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left"/>
        <w:rPr>
          <w:rFonts w:hint="default" w:ascii="方正仿宋_GBK" w:hAnsi="方正仿宋_GBK" w:eastAsia="方正仿宋_GBK" w:cs="方正仿宋_GBK"/>
          <w:b/>
          <w:bCs/>
          <w:color w:val="auto"/>
          <w:sz w:val="32"/>
          <w:szCs w:val="32"/>
          <w:highlight w:val="none"/>
          <w:lang w:val="en-US"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eastAsia" w:ascii="Times New Roman" w:hAnsi="Times New Roman" w:eastAsia="方正小标宋_GBK" w:cs="Times New Roman"/>
          <w:bCs/>
          <w:color w:val="auto"/>
          <w:sz w:val="48"/>
          <w:szCs w:val="48"/>
          <w:highlight w:val="none"/>
          <w:lang w:val="en-US" w:eastAsia="zh-CN"/>
        </w:rPr>
        <w:t>三江公司法律服务</w:t>
      </w:r>
      <w:r>
        <w:rPr>
          <w:rFonts w:hint="default" w:ascii="Times New Roman" w:hAnsi="Times New Roman" w:eastAsia="方正小标宋_GBK" w:cs="Times New Roman"/>
          <w:bCs/>
          <w:color w:val="auto"/>
          <w:sz w:val="48"/>
          <w:szCs w:val="48"/>
          <w:highlight w:val="none"/>
          <w:lang w:val="en-US" w:eastAsia="zh-CN"/>
        </w:rPr>
        <w:t>项目</w:t>
      </w:r>
    </w:p>
    <w:p>
      <w:pPr>
        <w:autoSpaceDE w:val="0"/>
        <w:autoSpaceDN w:val="0"/>
        <w:adjustRightInd w:val="0"/>
        <w:spacing w:line="360" w:lineRule="auto"/>
        <w:jc w:val="center"/>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14"/>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重庆航发三江港埠有限公司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重庆航发三江港埠有限公司佛耳岩码头</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fmt="numberInDash"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4</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1</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24"/>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10"/>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17"/>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3</w:t>
          </w:r>
          <w:r>
            <w:rPr>
              <w:rFonts w:hint="default" w:ascii="Times New Roman" w:hAnsi="Times New Roman" w:eastAsia="方正仿宋_GBK" w:cs="Times New Roman"/>
              <w:color w:val="auto"/>
              <w:sz w:val="32"/>
              <w:highlight w:val="none"/>
              <w:lang w:eastAsia="zh-CN"/>
            </w:rPr>
            <w:fldChar w:fldCharType="end"/>
          </w:r>
        </w:p>
        <w:p>
          <w:pPr>
            <w:pStyle w:val="12"/>
            <w:tabs>
              <w:tab w:val="right" w:leader="dot" w:pos="9054"/>
            </w:tabs>
            <w:spacing w:line="510" w:lineRule="exact"/>
            <w:ind w:left="496"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3</w:t>
          </w:r>
          <w:r>
            <w:rPr>
              <w:rFonts w:hint="default" w:ascii="Times New Roman" w:hAnsi="Times New Roman" w:eastAsia="方正仿宋_GBK" w:cs="Times New Roman"/>
              <w:color w:val="auto"/>
              <w:sz w:val="32"/>
              <w:highlight w:val="none"/>
              <w:lang w:eastAsia="zh-CN"/>
            </w:rPr>
            <w:fldChar w:fldCharType="end"/>
          </w:r>
        </w:p>
        <w:p>
          <w:pPr>
            <w:pStyle w:val="12"/>
            <w:tabs>
              <w:tab w:val="right" w:leader="dot" w:pos="9054"/>
            </w:tabs>
            <w:spacing w:line="510" w:lineRule="exact"/>
            <w:ind w:left="496"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3</w:t>
          </w:r>
          <w:r>
            <w:rPr>
              <w:rFonts w:hint="default" w:ascii="Times New Roman" w:hAnsi="Times New Roman" w:eastAsia="方正仿宋_GBK" w:cs="Times New Roman"/>
              <w:color w:val="auto"/>
              <w:sz w:val="32"/>
              <w:highlight w:val="none"/>
              <w:lang w:eastAsia="zh-CN"/>
            </w:rPr>
            <w:fldChar w:fldCharType="end"/>
          </w:r>
        </w:p>
        <w:p>
          <w:pPr>
            <w:pStyle w:val="12"/>
            <w:tabs>
              <w:tab w:val="right" w:leader="dot" w:pos="9054"/>
            </w:tabs>
            <w:spacing w:line="510" w:lineRule="exact"/>
            <w:ind w:left="496"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4</w:t>
          </w:r>
          <w:r>
            <w:rPr>
              <w:rFonts w:hint="default" w:ascii="Times New Roman" w:hAnsi="Times New Roman" w:eastAsia="方正仿宋_GBK" w:cs="Times New Roman"/>
              <w:color w:val="auto"/>
              <w:sz w:val="32"/>
              <w:highlight w:val="none"/>
              <w:lang w:eastAsia="zh-CN"/>
            </w:rPr>
            <w:fldChar w:fldCharType="end"/>
          </w:r>
        </w:p>
        <w:p>
          <w:pPr>
            <w:pStyle w:val="12"/>
            <w:tabs>
              <w:tab w:val="right" w:leader="dot" w:pos="9054"/>
            </w:tabs>
            <w:spacing w:line="510" w:lineRule="exact"/>
            <w:ind w:left="496"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4</w:t>
          </w:r>
          <w:r>
            <w:rPr>
              <w:rFonts w:hint="default" w:ascii="Times New Roman" w:hAnsi="Times New Roman" w:eastAsia="方正仿宋_GBK" w:cs="Times New Roman"/>
              <w:color w:val="auto"/>
              <w:sz w:val="32"/>
              <w:highlight w:val="none"/>
              <w:lang w:eastAsia="zh-CN"/>
            </w:rPr>
            <w:fldChar w:fldCharType="end"/>
          </w:r>
        </w:p>
        <w:p>
          <w:pPr>
            <w:pStyle w:val="12"/>
            <w:tabs>
              <w:tab w:val="right" w:leader="dot" w:pos="9054"/>
            </w:tabs>
            <w:spacing w:line="510" w:lineRule="exact"/>
            <w:ind w:left="496"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4</w:t>
          </w:r>
          <w:r>
            <w:rPr>
              <w:rFonts w:hint="default" w:ascii="Times New Roman" w:hAnsi="Times New Roman" w:eastAsia="方正仿宋_GBK" w:cs="Times New Roman"/>
              <w:color w:val="auto"/>
              <w:sz w:val="32"/>
              <w:highlight w:val="none"/>
              <w:lang w:eastAsia="zh-CN"/>
            </w:rPr>
            <w:fldChar w:fldCharType="end"/>
          </w:r>
        </w:p>
        <w:p>
          <w:pPr>
            <w:pStyle w:val="12"/>
            <w:tabs>
              <w:tab w:val="right" w:leader="dot" w:pos="9054"/>
            </w:tabs>
            <w:spacing w:line="510" w:lineRule="exact"/>
            <w:ind w:left="496"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5</w:t>
          </w:r>
          <w:r>
            <w:rPr>
              <w:rFonts w:hint="default" w:ascii="Times New Roman" w:hAnsi="Times New Roman" w:eastAsia="方正仿宋_GBK" w:cs="Times New Roman"/>
              <w:color w:val="auto"/>
              <w:sz w:val="32"/>
              <w:highlight w:val="none"/>
              <w:lang w:eastAsia="zh-CN"/>
            </w:rPr>
            <w:fldChar w:fldCharType="end"/>
          </w:r>
        </w:p>
        <w:p>
          <w:pPr>
            <w:pStyle w:val="12"/>
            <w:tabs>
              <w:tab w:val="right" w:leader="dot" w:pos="9054"/>
            </w:tabs>
            <w:spacing w:line="510" w:lineRule="exact"/>
            <w:ind w:left="496" w:leftChars="236" w:firstLine="105" w:firstLineChars="50"/>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5</w:t>
          </w:r>
          <w:r>
            <w:rPr>
              <w:rFonts w:hint="default" w:ascii="Times New Roman" w:hAnsi="Times New Roman" w:eastAsia="方正仿宋_GBK" w:cs="Times New Roman"/>
              <w:color w:val="auto"/>
              <w:sz w:val="32"/>
              <w:highlight w:val="none"/>
              <w:lang w:eastAsia="zh-CN"/>
            </w:rPr>
            <w:fldChar w:fldCharType="end"/>
          </w:r>
        </w:p>
        <w:p>
          <w:pPr>
            <w:pStyle w:val="12"/>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6</w:t>
          </w:r>
        </w:p>
        <w:p>
          <w:pPr>
            <w:pStyle w:val="12"/>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6</w:t>
          </w:r>
        </w:p>
        <w:p>
          <w:pPr>
            <w:pStyle w:val="12"/>
            <w:tabs>
              <w:tab w:val="right" w:leader="dot" w:pos="9054"/>
            </w:tabs>
            <w:spacing w:line="510" w:lineRule="exact"/>
            <w:ind w:left="0" w:firstLine="630"/>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仿宋_GBK" w:cs="Times New Roman"/>
              <w:color w:val="auto"/>
              <w:sz w:val="32"/>
              <w:highlight w:val="none"/>
              <w:lang w:eastAsia="zh-CN"/>
            </w:rPr>
            <w:t>2.评审办法</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6</w:t>
          </w:r>
        </w:p>
        <w:p>
          <w:pPr>
            <w:pStyle w:val="12"/>
            <w:tabs>
              <w:tab w:val="right" w:leader="dot" w:pos="9054"/>
            </w:tabs>
            <w:spacing w:line="510" w:lineRule="exact"/>
            <w:ind w:left="0"/>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黑体" w:cs="Times New Roman"/>
              <w:color w:val="auto"/>
              <w:sz w:val="32"/>
              <w:highlight w:val="none"/>
              <w:lang w:eastAsia="zh-CN"/>
            </w:rPr>
            <w:t xml:space="preserve">第三章 </w:t>
          </w:r>
          <w:r>
            <w:rPr>
              <w:rFonts w:hint="eastAsia" w:ascii="Times New Roman" w:hAnsi="Times New Roman" w:eastAsia="黑体" w:cs="Times New Roman"/>
              <w:color w:val="auto"/>
              <w:sz w:val="32"/>
              <w:highlight w:val="none"/>
              <w:lang w:val="en-US" w:eastAsia="zh-CN"/>
            </w:rPr>
            <w:t>合同条款与格式</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8</w:t>
          </w:r>
        </w:p>
        <w:p>
          <w:pPr>
            <w:pStyle w:val="12"/>
            <w:tabs>
              <w:tab w:val="right" w:leader="dot" w:pos="9054"/>
            </w:tabs>
            <w:spacing w:line="510" w:lineRule="exact"/>
            <w:ind w:left="0" w:firstLine="630"/>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仿宋_GBK" w:cs="Times New Roman"/>
              <w:color w:val="auto"/>
              <w:sz w:val="32"/>
              <w:highlight w:val="none"/>
              <w:lang w:eastAsia="zh-CN"/>
            </w:rPr>
            <w:t>1.</w:t>
          </w:r>
          <w:r>
            <w:rPr>
              <w:rFonts w:hint="eastAsia" w:ascii="Times New Roman" w:hAnsi="Times New Roman" w:eastAsia="方正仿宋_GBK" w:cs="Times New Roman"/>
              <w:color w:val="auto"/>
              <w:sz w:val="32"/>
              <w:highlight w:val="none"/>
              <w:lang w:val="en-US" w:eastAsia="zh-CN"/>
            </w:rPr>
            <w:t>合同格式</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8</w:t>
          </w:r>
        </w:p>
        <w:p>
          <w:pPr>
            <w:pStyle w:val="12"/>
            <w:tabs>
              <w:tab w:val="right" w:leader="dot" w:pos="9054"/>
            </w:tabs>
            <w:spacing w:line="510" w:lineRule="exact"/>
            <w:ind w:left="0" w:firstLine="630"/>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仿宋_GBK" w:cs="Times New Roman"/>
              <w:color w:val="auto"/>
              <w:sz w:val="32"/>
              <w:highlight w:val="none"/>
              <w:lang w:eastAsia="zh-CN"/>
            </w:rPr>
            <w:t>2.</w:t>
          </w:r>
          <w:r>
            <w:rPr>
              <w:rFonts w:hint="eastAsia" w:ascii="Times New Roman" w:hAnsi="Times New Roman" w:eastAsia="方正仿宋_GBK" w:cs="Times New Roman"/>
              <w:color w:val="auto"/>
              <w:sz w:val="32"/>
              <w:highlight w:val="none"/>
              <w:lang w:val="en-US" w:eastAsia="zh-CN"/>
            </w:rPr>
            <w:t>廉政合同</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14</w:t>
          </w:r>
        </w:p>
        <w:p>
          <w:pPr>
            <w:pStyle w:val="12"/>
            <w:tabs>
              <w:tab w:val="right" w:leader="dot" w:pos="9054"/>
            </w:tabs>
            <w:spacing w:line="510" w:lineRule="exact"/>
            <w:ind w:left="0" w:firstLine="630"/>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仿宋_GBK" w:cs="Times New Roman"/>
              <w:color w:val="auto"/>
              <w:sz w:val="32"/>
              <w:highlight w:val="none"/>
              <w:lang w:eastAsia="zh-CN"/>
            </w:rPr>
            <w:t>3.</w:t>
          </w:r>
          <w:r>
            <w:rPr>
              <w:rFonts w:hint="eastAsia" w:ascii="Times New Roman" w:hAnsi="Times New Roman" w:eastAsia="方正仿宋_GBK" w:cs="Times New Roman"/>
              <w:color w:val="auto"/>
              <w:sz w:val="32"/>
              <w:highlight w:val="none"/>
              <w:lang w:val="en-US" w:eastAsia="zh-CN"/>
            </w:rPr>
            <w:t>诚信合规协议</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17</w:t>
          </w:r>
        </w:p>
        <w:p>
          <w:pPr>
            <w:pStyle w:val="10"/>
            <w:tabs>
              <w:tab w:val="right" w:leader="dot" w:pos="9054"/>
            </w:tabs>
            <w:spacing w:line="510" w:lineRule="exact"/>
            <w:rPr>
              <w:rFonts w:hint="default"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"_Toc52097515" </w:instrText>
          </w:r>
          <w:r>
            <w:rPr>
              <w:rFonts w:hint="default" w:ascii="Times New Roman" w:hAnsi="Times New Roman" w:cs="Times New Roman"/>
              <w:color w:val="auto"/>
              <w:highlight w:val="none"/>
            </w:rPr>
            <w:fldChar w:fldCharType="separate"/>
          </w:r>
          <w:r>
            <w:rPr>
              <w:rFonts w:hint="default" w:ascii="Times New Roman" w:hAnsi="Times New Roman" w:eastAsia="黑体" w:cs="Times New Roman"/>
              <w:color w:val="auto"/>
              <w:sz w:val="32"/>
              <w:szCs w:val="32"/>
              <w:highlight w:val="none"/>
            </w:rPr>
            <w:t>第四章 报价格式</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2</w:t>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1</w:t>
          </w:r>
        </w:p>
        <w:p>
          <w:pPr>
            <w:pStyle w:val="12"/>
            <w:tabs>
              <w:tab w:val="right" w:leader="dot" w:pos="9054"/>
            </w:tabs>
            <w:spacing w:line="510" w:lineRule="exact"/>
            <w:rPr>
              <w:rFonts w:hint="eastAsia"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"_Toc52097543"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一、</w:t>
          </w:r>
          <w:r>
            <w:rPr>
              <w:rStyle w:val="17"/>
              <w:rFonts w:hint="eastAsia" w:ascii="Times New Roman" w:hAnsi="Times New Roman" w:eastAsia="方正仿宋_GBK" w:cs="Times New Roman"/>
              <w:color w:val="auto"/>
              <w:sz w:val="32"/>
              <w:highlight w:val="none"/>
              <w:lang w:val="en-US" w:eastAsia="zh-CN"/>
            </w:rPr>
            <w:t>负责</w:t>
          </w:r>
          <w:r>
            <w:rPr>
              <w:rStyle w:val="17"/>
              <w:rFonts w:hint="default" w:ascii="Times New Roman" w:hAnsi="Times New Roman" w:eastAsia="方正仿宋_GBK" w:cs="Times New Roman"/>
              <w:color w:val="auto"/>
              <w:sz w:val="32"/>
              <w:highlight w:val="none"/>
            </w:rPr>
            <w:t>人身份证明或授权委托书</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2</w:t>
          </w:r>
          <w:r>
            <w:rPr>
              <w:rFonts w:hint="default" w:ascii="Times New Roman" w:hAnsi="Times New Roman" w:eastAsia="方正仿宋_GBK" w:cs="Times New Roman"/>
              <w:color w:val="auto"/>
              <w:sz w:val="32"/>
              <w:highlight w:val="none"/>
            </w:rPr>
            <w:fldChar w:fldCharType="end"/>
          </w:r>
          <w:r>
            <w:rPr>
              <w:rFonts w:hint="eastAsia" w:ascii="Times New Roman" w:hAnsi="Times New Roman" w:eastAsia="方正仿宋_GBK" w:cs="Times New Roman"/>
              <w:color w:val="auto"/>
              <w:sz w:val="32"/>
              <w:highlight w:val="none"/>
              <w:lang w:val="en-US" w:eastAsia="zh-CN"/>
            </w:rPr>
            <w:t>3</w:t>
          </w:r>
        </w:p>
        <w:p>
          <w:pPr>
            <w:pStyle w:val="12"/>
            <w:tabs>
              <w:tab w:val="right" w:leader="dot" w:pos="9054"/>
            </w:tabs>
            <w:spacing w:line="510" w:lineRule="exact"/>
            <w:rPr>
              <w:rFonts w:hint="eastAsia"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"_Toc52097544"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二、报价</w:t>
          </w:r>
          <w:r>
            <w:rPr>
              <w:rStyle w:val="17"/>
              <w:rFonts w:hint="default" w:ascii="Times New Roman" w:hAnsi="Times New Roman" w:eastAsia="方正仿宋_GBK" w:cs="Times New Roman"/>
              <w:color w:val="auto"/>
              <w:sz w:val="32"/>
              <w:highlight w:val="none"/>
            </w:rPr>
            <w:t>函</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2</w:t>
          </w:r>
          <w:r>
            <w:rPr>
              <w:rFonts w:hint="default" w:ascii="Times New Roman" w:hAnsi="Times New Roman" w:eastAsia="方正仿宋_GBK" w:cs="Times New Roman"/>
              <w:color w:val="auto"/>
              <w:sz w:val="32"/>
              <w:highlight w:val="none"/>
            </w:rPr>
            <w:fldChar w:fldCharType="end"/>
          </w:r>
          <w:r>
            <w:rPr>
              <w:rFonts w:hint="eastAsia" w:ascii="Times New Roman" w:hAnsi="Times New Roman" w:eastAsia="方正仿宋_GBK" w:cs="Times New Roman"/>
              <w:color w:val="auto"/>
              <w:sz w:val="32"/>
              <w:highlight w:val="none"/>
              <w:lang w:val="en-US" w:eastAsia="zh-CN"/>
            </w:rPr>
            <w:t>4</w:t>
          </w:r>
        </w:p>
        <w:p>
          <w:pPr>
            <w:pStyle w:val="12"/>
            <w:tabs>
              <w:tab w:val="right" w:leader="dot" w:pos="9054"/>
            </w:tabs>
            <w:spacing w:line="510" w:lineRule="exact"/>
            <w:rPr>
              <w:rFonts w:hint="default"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"_Toc52097545"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三、</w:t>
          </w:r>
          <w:r>
            <w:rPr>
              <w:rStyle w:val="17"/>
              <w:rFonts w:hint="default" w:ascii="Times New Roman" w:hAnsi="Times New Roman" w:eastAsia="方正仿宋_GBK" w:cs="Times New Roman"/>
              <w:color w:val="auto"/>
              <w:spacing w:val="-10"/>
              <w:sz w:val="32"/>
              <w:highlight w:val="none"/>
              <w:shd w:val="clear" w:color="auto" w:fill="FFFFFF"/>
              <w:lang w:val="zh-CN" w:bidi="zh-CN"/>
            </w:rPr>
            <w:t>报价表</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2</w:t>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5</w:t>
          </w:r>
        </w:p>
        <w:p>
          <w:pPr>
            <w:pStyle w:val="12"/>
            <w:tabs>
              <w:tab w:val="right" w:leader="dot" w:pos="9054"/>
            </w:tabs>
            <w:spacing w:line="510" w:lineRule="exact"/>
            <w:rPr>
              <w:rFonts w:hint="default"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"_Toc52097546"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四、</w:t>
          </w:r>
          <w:r>
            <w:rPr>
              <w:rStyle w:val="17"/>
              <w:rFonts w:hint="default" w:ascii="Times New Roman" w:hAnsi="Times New Roman" w:eastAsia="方正仿宋_GBK" w:cs="Times New Roman"/>
              <w:color w:val="auto"/>
              <w:sz w:val="32"/>
              <w:highlight w:val="none"/>
            </w:rPr>
            <w:t>资格审查资料</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2</w:t>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6</w:t>
          </w:r>
        </w:p>
        <w:p>
          <w:pPr>
            <w:pStyle w:val="12"/>
            <w:tabs>
              <w:tab w:val="right" w:leader="dot" w:pos="9054"/>
            </w:tabs>
            <w:spacing w:line="510" w:lineRule="exact"/>
            <w:rPr>
              <w:rFonts w:hint="default"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"_Toc52097547" </w:instrText>
          </w:r>
          <w:r>
            <w:rPr>
              <w:rFonts w:hint="default" w:ascii="Times New Roman" w:hAnsi="Times New Roman" w:cs="Times New Roman"/>
              <w:color w:val="auto"/>
              <w:highlight w:val="none"/>
            </w:rPr>
            <w:fldChar w:fldCharType="separate"/>
          </w:r>
          <w:r>
            <w:rPr>
              <w:rStyle w:val="17"/>
              <w:rFonts w:hint="default" w:ascii="Times New Roman" w:hAnsi="Times New Roman" w:eastAsia="方正仿宋_GBK" w:cs="Times New Roman"/>
              <w:color w:val="auto"/>
              <w:sz w:val="32"/>
              <w:highlight w:val="none"/>
              <w:lang w:eastAsia="zh-CN"/>
            </w:rPr>
            <w:t>五、诚信</w:t>
          </w:r>
          <w:r>
            <w:rPr>
              <w:rStyle w:val="17"/>
              <w:rFonts w:hint="default" w:ascii="Times New Roman" w:hAnsi="Times New Roman" w:eastAsia="方正仿宋_GBK" w:cs="Times New Roman"/>
              <w:color w:val="auto"/>
              <w:sz w:val="32"/>
              <w:highlight w:val="none"/>
            </w:rPr>
            <w:t>承诺书</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2</w:t>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7</w:t>
          </w:r>
        </w:p>
        <w:p>
          <w:pPr>
            <w:pStyle w:val="12"/>
            <w:tabs>
              <w:tab w:val="right" w:leader="dot" w:pos="9054"/>
            </w:tabs>
            <w:spacing w:line="510" w:lineRule="exact"/>
            <w:rPr>
              <w:rFonts w:hint="default" w:ascii="Times New Roman" w:hAnsi="Times New Roman" w:eastAsia="方正仿宋_GBK" w:cs="Times New Roman"/>
              <w:color w:val="auto"/>
              <w:kern w:val="2"/>
              <w:sz w:val="32"/>
              <w:szCs w:val="22"/>
              <w:highlight w:val="none"/>
              <w:lang w:val="en-US" w:eastAsia="zh-CN"/>
            </w:rPr>
          </w:pPr>
        </w:p>
        <w:p>
          <w:pPr>
            <w:jc w:val="center"/>
            <w:rPr>
              <w:rFonts w:hint="eastAsia" w:ascii="方正小标宋_GBK" w:hAnsi="方正小标宋_GBK" w:eastAsia="方正小标宋_GBK" w:cs="方正小标宋_GBK"/>
              <w:sz w:val="44"/>
              <w:szCs w:val="44"/>
              <w:lang w:val="en-US" w:eastAsia="zh-CN"/>
            </w:rPr>
          </w:pPr>
          <w:r>
            <w:rPr>
              <w:rFonts w:hint="default" w:ascii="Times New Roman" w:hAnsi="Times New Roman" w:eastAsia="方正小标宋_GBK" w:cs="Times New Roman"/>
              <w:b/>
              <w:bCs/>
              <w:color w:val="auto"/>
              <w:sz w:val="32"/>
              <w:highlight w:val="none"/>
              <w:lang w:val="zh-CN"/>
            </w:rPr>
            <w:fldChar w:fldCharType="end"/>
          </w:r>
        </w:p>
      </w:sdtContent>
    </w:sdt>
    <w:p>
      <w:pPr>
        <w:jc w:val="center"/>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bookmarkStart w:id="16" w:name="_GoBack"/>
      <w:bookmarkEnd w:id="16"/>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重庆航发三江港埠有限公司</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法律服务询价公告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Cs/>
          <w:color w:val="auto"/>
          <w:sz w:val="32"/>
          <w:szCs w:val="32"/>
          <w:highlight w:val="none"/>
          <w:lang w:eastAsia="zh-CN"/>
        </w:rPr>
      </w:pPr>
      <w:r>
        <w:rPr>
          <w:rFonts w:hint="eastAsia" w:ascii="方正仿宋_GBK" w:hAnsi="方正仿宋_GBK" w:eastAsia="方正仿宋_GBK" w:cs="方正仿宋_GBK"/>
          <w:sz w:val="32"/>
          <w:szCs w:val="32"/>
          <w:lang w:val="en-US" w:eastAsia="zh-CN"/>
        </w:rPr>
        <w:t>询价条件（公开询价）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u w:val="single"/>
          <w:lang w:val="en-US" w:eastAsia="zh-CN"/>
        </w:rPr>
        <w:t>三江公司法律服务</w:t>
      </w:r>
      <w:r>
        <w:rPr>
          <w:rFonts w:hint="default" w:ascii="Times New Roman" w:hAnsi="Times New Roman" w:eastAsia="方正仿宋_GBK" w:cs="Times New Roman"/>
          <w:bCs/>
          <w:color w:val="auto"/>
          <w:sz w:val="32"/>
          <w:szCs w:val="32"/>
          <w:highlight w:val="none"/>
          <w:lang w:eastAsia="zh-CN"/>
        </w:rPr>
        <w:t>项目已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，询价人为</w:t>
      </w:r>
      <w:r>
        <w:rPr>
          <w:rFonts w:hint="eastAsia" w:ascii="Times New Roman" w:hAnsi="Times New Roman" w:eastAsia="方正仿宋_GBK" w:cs="Times New Roman"/>
          <w:bCs/>
          <w:color w:val="auto"/>
          <w:sz w:val="32"/>
          <w:szCs w:val="32"/>
          <w:highlight w:val="none"/>
          <w:u w:val="single"/>
          <w:lang w:val="en-US" w:eastAsia="zh-CN"/>
        </w:rPr>
        <w:t>重庆航发三江港埠有限公司</w:t>
      </w:r>
      <w:r>
        <w:rPr>
          <w:rFonts w:hint="default" w:ascii="Times New Roman" w:hAnsi="Times New Roman" w:eastAsia="方正仿宋_GBK" w:cs="Times New Roman"/>
          <w:bCs/>
          <w:color w:val="auto"/>
          <w:sz w:val="32"/>
          <w:szCs w:val="32"/>
          <w:highlight w:val="none"/>
          <w:lang w:eastAsia="zh-CN"/>
        </w:rPr>
        <w:t>，发包人为</w:t>
      </w:r>
      <w:r>
        <w:rPr>
          <w:rFonts w:hint="eastAsia" w:ascii="Times New Roman" w:hAnsi="Times New Roman" w:eastAsia="方正仿宋_GBK" w:cs="Times New Roman"/>
          <w:bCs/>
          <w:color w:val="auto"/>
          <w:sz w:val="32"/>
          <w:szCs w:val="32"/>
          <w:highlight w:val="none"/>
          <w:u w:val="single"/>
          <w:lang w:val="en-US" w:eastAsia="zh-CN"/>
        </w:rPr>
        <w:t>重庆航发三江港埠有限公司佛耳岩码头</w:t>
      </w:r>
      <w:r>
        <w:rPr>
          <w:rFonts w:hint="default" w:ascii="Times New Roman" w:hAnsi="Times New Roman" w:eastAsia="方正仿宋_GBK" w:cs="Times New Roman"/>
          <w:bCs/>
          <w:color w:val="auto"/>
          <w:sz w:val="32"/>
          <w:szCs w:val="32"/>
          <w:highlight w:val="none"/>
          <w:lang w:eastAsia="zh-CN"/>
        </w:rPr>
        <w:t>。根据实际工作需要，现计划对该项目</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auto"/>
          <w:sz w:val="32"/>
          <w:szCs w:val="32"/>
          <w:highlight w:val="none"/>
          <w:lang w:val="en-US" w:eastAsia="zh-CN"/>
        </w:rPr>
        <w:t>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项目概况与询价工作范围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2.1项目地址</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重庆市巴南区鱼洞滨江路佛耳岩码头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2.2</w:t>
      </w:r>
      <w:r>
        <w:rPr>
          <w:rFonts w:hint="eastAsia" w:ascii="Times New Roman" w:hAnsi="Times New Roman" w:eastAsia="方正仿宋_GBK" w:cs="Times New Roman"/>
          <w:bCs/>
          <w:color w:val="auto"/>
          <w:sz w:val="32"/>
          <w:szCs w:val="32"/>
          <w:highlight w:val="none"/>
          <w:lang w:val="en-US" w:eastAsia="zh-CN"/>
        </w:rPr>
        <w:t>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sz w:val="32"/>
          <w:szCs w:val="32"/>
          <w:highlight w:val="none"/>
          <w:lang w:val="en-US" w:eastAsia="zh-CN"/>
        </w:rPr>
        <w:t>重</w:t>
      </w:r>
      <w:r>
        <w:rPr>
          <w:rFonts w:hint="eastAsia" w:ascii="Times New Roman" w:hAnsi="Times New Roman" w:eastAsia="方正仿宋_GBK" w:cs="Times New Roman"/>
          <w:bCs/>
          <w:color w:val="auto"/>
          <w:kern w:val="2"/>
          <w:sz w:val="32"/>
          <w:szCs w:val="32"/>
          <w:highlight w:val="none"/>
          <w:lang w:val="en-US" w:eastAsia="zh-CN" w:bidi="ar-SA"/>
        </w:rPr>
        <w:t>庆航发三江港埠有限公司佛耳岩码头位于重庆市巴南区境内，鱼洞滨江路末端的渔洞镇金子沟村，距渔洞镇约3.5km，下距朝天门约36km的长江南岸，距重庆市区约28公里。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sz w:val="32"/>
          <w:szCs w:val="32"/>
          <w:lang w:val="en-US" w:eastAsia="zh-CN"/>
        </w:rPr>
        <w:t>2022年8月23日</w:t>
      </w:r>
      <w:r>
        <w:rPr>
          <w:rFonts w:hint="eastAsia" w:ascii="Times New Roman" w:hAnsi="Times New Roman" w:eastAsia="方正仿宋_GBK" w:cs="方正仿宋_GBK"/>
          <w:sz w:val="32"/>
          <w:szCs w:val="32"/>
          <w:lang w:val="en-US" w:eastAsia="zh-CN"/>
        </w:rPr>
        <w:t>8:30左右，佛耳岩码头二期2号仓库起火，并引燃堆场木材。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202</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年</w:t>
      </w:r>
      <w:r>
        <w:rPr>
          <w:rFonts w:hint="eastAsia" w:ascii="Times New Roman" w:hAnsi="Times New Roman" w:eastAsia="方正仿宋_GBK" w:cs="Times New Roman"/>
          <w:color w:val="auto"/>
          <w:sz w:val="32"/>
          <w:szCs w:val="32"/>
          <w:highlight w:val="none"/>
          <w:lang w:val="en-US" w:eastAsia="zh-CN"/>
        </w:rPr>
        <w:t>11</w:t>
      </w:r>
      <w:r>
        <w:rPr>
          <w:rFonts w:hint="default" w:ascii="Times New Roman" w:hAnsi="Times New Roman" w:eastAsia="方正仿宋_GBK" w:cs="Times New Roman"/>
          <w:color w:val="auto"/>
          <w:sz w:val="32"/>
          <w:szCs w:val="32"/>
          <w:highlight w:val="none"/>
        </w:rPr>
        <w:t>月</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日，</w:t>
      </w:r>
      <w:r>
        <w:rPr>
          <w:rFonts w:hint="eastAsia" w:ascii="Times New Roman" w:hAnsi="Times New Roman" w:eastAsia="方正仿宋_GBK" w:cs="Times New Roman"/>
          <w:color w:val="auto"/>
          <w:sz w:val="32"/>
          <w:szCs w:val="32"/>
          <w:highlight w:val="none"/>
          <w:lang w:val="en-US" w:eastAsia="zh-CN"/>
        </w:rPr>
        <w:t>中国人寿财产保险股份有限公司马鞍山市中心支公司</w:t>
      </w:r>
      <w:r>
        <w:rPr>
          <w:rFonts w:hint="default" w:ascii="Times New Roman" w:hAnsi="Times New Roman" w:eastAsia="方正仿宋_GBK" w:cs="Times New Roman"/>
          <w:color w:val="auto"/>
          <w:sz w:val="32"/>
          <w:szCs w:val="32"/>
          <w:highlight w:val="none"/>
        </w:rPr>
        <w:t>以“</w:t>
      </w:r>
      <w:r>
        <w:rPr>
          <w:rFonts w:hint="eastAsia" w:ascii="Times New Roman" w:hAnsi="Times New Roman" w:eastAsia="方正仿宋_GBK" w:cs="Times New Roman"/>
          <w:color w:val="auto"/>
          <w:sz w:val="32"/>
          <w:szCs w:val="32"/>
          <w:highlight w:val="none"/>
          <w:lang w:val="en-US" w:eastAsia="zh-CN"/>
        </w:rPr>
        <w:t>保险人代位求偿权纠纷</w:t>
      </w:r>
      <w:r>
        <w:rPr>
          <w:rFonts w:hint="default" w:ascii="Times New Roman" w:hAnsi="Times New Roman" w:eastAsia="方正仿宋_GBK" w:cs="Times New Roman"/>
          <w:color w:val="auto"/>
          <w:sz w:val="32"/>
          <w:szCs w:val="32"/>
          <w:highlight w:val="none"/>
        </w:rPr>
        <w:t>”为案由提起诉讼</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诉讼标的标的金额为两被告赔偿保险理赔款3492000元、公估费57960元，并以3549960元为基数，支付自起诉之日起按照全国银行间同业拆借中心公布的贷款市场报价利率（LPR）计算至实际付清之日止的利息损失，我司拟聘请重庆市范围内的律师事务所，代理相关诉讼工作。</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2.3本次询价项目最高限价金额：20万元。</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2.4询价范围：</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eastAsia" w:ascii="Times New Roman" w:hAnsi="Times New Roman" w:eastAsia="方正仿宋_GBK" w:cs="Times New Roman"/>
          <w:color w:val="auto"/>
          <w:sz w:val="32"/>
          <w:szCs w:val="32"/>
          <w:highlight w:val="none"/>
          <w:u w:val="none"/>
          <w:lang w:val="en-US" w:eastAsia="zh-CN"/>
        </w:rPr>
        <w:t>报价人</w:t>
      </w:r>
      <w:r>
        <w:rPr>
          <w:rFonts w:hint="default" w:ascii="Times New Roman" w:hAnsi="Times New Roman" w:eastAsia="方正仿宋_GBK" w:cs="Times New Roman"/>
          <w:color w:val="auto"/>
          <w:sz w:val="32"/>
          <w:szCs w:val="32"/>
          <w:highlight w:val="none"/>
          <w:u w:val="none"/>
        </w:rPr>
        <w:t>接受</w:t>
      </w:r>
      <w:r>
        <w:rPr>
          <w:rFonts w:hint="eastAsia" w:ascii="Times New Roman" w:hAnsi="Times New Roman" w:eastAsia="方正仿宋_GBK" w:cs="Times New Roman"/>
          <w:color w:val="auto"/>
          <w:sz w:val="32"/>
          <w:szCs w:val="32"/>
          <w:highlight w:val="none"/>
          <w:u w:val="none"/>
          <w:lang w:val="en-US" w:eastAsia="zh-CN"/>
        </w:rPr>
        <w:t>发包人</w:t>
      </w:r>
      <w:r>
        <w:rPr>
          <w:rFonts w:hint="default" w:ascii="Times New Roman" w:hAnsi="Times New Roman" w:eastAsia="方正仿宋_GBK" w:cs="Times New Roman"/>
          <w:color w:val="auto"/>
          <w:sz w:val="32"/>
          <w:szCs w:val="32"/>
          <w:highlight w:val="none"/>
          <w:u w:val="none"/>
        </w:rPr>
        <w:t>委托，指派</w:t>
      </w:r>
      <w:r>
        <w:rPr>
          <w:rFonts w:hint="eastAsia" w:ascii="Times New Roman" w:hAnsi="Times New Roman" w:eastAsia="方正仿宋_GBK" w:cs="Times New Roman"/>
          <w:color w:val="auto"/>
          <w:sz w:val="32"/>
          <w:szCs w:val="32"/>
          <w:highlight w:val="none"/>
          <w:u w:val="none"/>
          <w:lang w:val="en-US" w:eastAsia="zh-CN"/>
        </w:rPr>
        <w:t>不少于1名</w:t>
      </w:r>
      <w:r>
        <w:rPr>
          <w:rFonts w:hint="default" w:ascii="Times New Roman" w:hAnsi="Times New Roman" w:eastAsia="方正仿宋_GBK" w:cs="Times New Roman"/>
          <w:color w:val="auto"/>
          <w:sz w:val="32"/>
          <w:szCs w:val="32"/>
          <w:highlight w:val="none"/>
          <w:u w:val="none"/>
        </w:rPr>
        <w:t>律师为甲方在</w:t>
      </w:r>
      <w:r>
        <w:rPr>
          <w:rFonts w:hint="eastAsia" w:ascii="Times New Roman" w:hAnsi="Times New Roman" w:eastAsia="方正仿宋_GBK" w:cs="Times New Roman"/>
          <w:color w:val="auto"/>
          <w:sz w:val="32"/>
          <w:szCs w:val="32"/>
          <w:highlight w:val="none"/>
          <w:u w:val="none"/>
          <w:lang w:val="en-US" w:eastAsia="zh-CN"/>
        </w:rPr>
        <w:t>案件的一审</w:t>
      </w:r>
      <w:r>
        <w:rPr>
          <w:rFonts w:hint="default" w:ascii="Times New Roman" w:hAnsi="Times New Roman" w:eastAsia="方正仿宋_GBK" w:cs="Times New Roman"/>
          <w:color w:val="auto"/>
          <w:sz w:val="32"/>
          <w:szCs w:val="32"/>
          <w:highlight w:val="none"/>
          <w:u w:val="none"/>
        </w:rPr>
        <w:t>诉讼</w:t>
      </w:r>
      <w:r>
        <w:rPr>
          <w:rFonts w:hint="eastAsia" w:ascii="Times New Roman" w:hAnsi="Times New Roman" w:eastAsia="方正仿宋_GBK" w:cs="Times New Roman"/>
          <w:color w:val="auto"/>
          <w:sz w:val="32"/>
          <w:szCs w:val="32"/>
          <w:highlight w:val="none"/>
          <w:u w:val="none"/>
          <w:lang w:eastAsia="zh-CN"/>
        </w:rPr>
        <w:t>，</w:t>
      </w:r>
      <w:r>
        <w:rPr>
          <w:rFonts w:hint="eastAsia" w:ascii="Times New Roman" w:hAnsi="Times New Roman" w:eastAsia="方正仿宋_GBK" w:cs="Times New Roman"/>
          <w:color w:val="auto"/>
          <w:sz w:val="32"/>
          <w:szCs w:val="32"/>
          <w:highlight w:val="none"/>
          <w:u w:val="none"/>
          <w:lang w:val="en-US" w:eastAsia="zh-CN"/>
        </w:rPr>
        <w:t>以及可能涉及的二审诉讼</w:t>
      </w:r>
      <w:r>
        <w:rPr>
          <w:rFonts w:hint="default" w:ascii="Times New Roman" w:hAnsi="Times New Roman" w:eastAsia="方正仿宋_GBK" w:cs="Times New Roman"/>
          <w:color w:val="auto"/>
          <w:sz w:val="32"/>
          <w:szCs w:val="32"/>
          <w:highlight w:val="none"/>
          <w:u w:val="none"/>
        </w:rPr>
        <w:t>提供法律服务，担任代理人</w:t>
      </w:r>
      <w:r>
        <w:rPr>
          <w:rFonts w:hint="eastAsia" w:ascii="Times New Roman" w:hAnsi="Times New Roman" w:eastAsia="方正仿宋_GBK" w:cs="Times New Roman"/>
          <w:color w:val="auto"/>
          <w:sz w:val="32"/>
          <w:szCs w:val="32"/>
          <w:highlight w:val="none"/>
          <w:u w:val="none"/>
          <w:lang w:eastAsia="zh-CN"/>
        </w:rPr>
        <w:t>。</w:t>
      </w:r>
      <w:r>
        <w:rPr>
          <w:rFonts w:hint="eastAsia" w:ascii="Times New Roman" w:hAnsi="Times New Roman" w:eastAsia="方正仿宋_GBK" w:cs="Times New Roman"/>
          <w:color w:val="auto"/>
          <w:sz w:val="32"/>
          <w:szCs w:val="32"/>
          <w:highlight w:val="none"/>
          <w:u w:val="none"/>
          <w:lang w:val="en-US" w:eastAsia="zh-CN"/>
        </w:rPr>
        <w:t>包括但不限于收集证据、制定应诉方案、出庭、协调诉讼等。</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报价人资格要求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3.1本次询价实行资格后审，报价人应同时满足下列资格条件：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（一）</w:t>
      </w:r>
      <w:r>
        <w:rPr>
          <w:rFonts w:hint="default" w:ascii="Times New Roman" w:hAnsi="Times New Roman" w:eastAsia="方正仿宋_GBK" w:cs="Times New Roman"/>
          <w:bCs/>
          <w:color w:val="auto"/>
          <w:kern w:val="2"/>
          <w:sz w:val="32"/>
          <w:szCs w:val="32"/>
          <w:highlight w:val="none"/>
          <w:lang w:val="en-US" w:eastAsia="zh-CN" w:bidi="ar-SA"/>
        </w:rPr>
        <w:t>依照《中华人民共和国律师法》成立的律师事务所，成立时间在</w:t>
      </w:r>
      <w:r>
        <w:rPr>
          <w:rFonts w:hint="eastAsia" w:ascii="Times New Roman" w:hAnsi="Times New Roman" w:eastAsia="方正仿宋_GBK" w:cs="Times New Roman"/>
          <w:bCs/>
          <w:color w:val="auto"/>
          <w:kern w:val="2"/>
          <w:sz w:val="32"/>
          <w:szCs w:val="32"/>
          <w:highlight w:val="none"/>
          <w:lang w:val="en-US" w:eastAsia="zh-CN" w:bidi="ar-SA"/>
        </w:rPr>
        <w:t>5</w:t>
      </w:r>
      <w:r>
        <w:rPr>
          <w:rFonts w:hint="default" w:ascii="Times New Roman" w:hAnsi="Times New Roman" w:eastAsia="方正仿宋_GBK" w:cs="Times New Roman"/>
          <w:bCs/>
          <w:color w:val="auto"/>
          <w:kern w:val="2"/>
          <w:sz w:val="32"/>
          <w:szCs w:val="32"/>
          <w:highlight w:val="none"/>
          <w:lang w:val="en-US" w:eastAsia="zh-CN" w:bidi="ar-SA"/>
        </w:rPr>
        <w:t>年以上（截至202</w:t>
      </w:r>
      <w:r>
        <w:rPr>
          <w:rFonts w:hint="eastAsia" w:ascii="Times New Roman" w:hAnsi="Times New Roman" w:eastAsia="方正仿宋_GBK" w:cs="Times New Roman"/>
          <w:bCs/>
          <w:color w:val="auto"/>
          <w:kern w:val="2"/>
          <w:sz w:val="32"/>
          <w:szCs w:val="32"/>
          <w:highlight w:val="none"/>
          <w:lang w:val="en-US" w:eastAsia="zh-CN" w:bidi="ar-SA"/>
        </w:rPr>
        <w:t>3</w:t>
      </w:r>
      <w:r>
        <w:rPr>
          <w:rFonts w:hint="default" w:ascii="Times New Roman" w:hAnsi="Times New Roman" w:eastAsia="方正仿宋_GBK" w:cs="Times New Roman"/>
          <w:bCs/>
          <w:color w:val="auto"/>
          <w:kern w:val="2"/>
          <w:sz w:val="32"/>
          <w:szCs w:val="32"/>
          <w:highlight w:val="none"/>
          <w:lang w:val="en-US" w:eastAsia="zh-CN" w:bidi="ar-SA"/>
        </w:rPr>
        <w:t>年</w:t>
      </w:r>
      <w:r>
        <w:rPr>
          <w:rFonts w:hint="eastAsia" w:ascii="Times New Roman" w:hAnsi="Times New Roman" w:eastAsia="方正仿宋_GBK" w:cs="Times New Roman"/>
          <w:bCs/>
          <w:color w:val="auto"/>
          <w:kern w:val="2"/>
          <w:sz w:val="32"/>
          <w:szCs w:val="32"/>
          <w:highlight w:val="none"/>
          <w:lang w:val="en-US" w:eastAsia="zh-CN" w:bidi="ar-SA"/>
        </w:rPr>
        <w:t>12</w:t>
      </w:r>
      <w:r>
        <w:rPr>
          <w:rFonts w:hint="default" w:ascii="Times New Roman" w:hAnsi="Times New Roman" w:eastAsia="方正仿宋_GBK" w:cs="Times New Roman"/>
          <w:bCs/>
          <w:color w:val="auto"/>
          <w:kern w:val="2"/>
          <w:sz w:val="32"/>
          <w:szCs w:val="32"/>
          <w:highlight w:val="none"/>
          <w:lang w:val="en-US" w:eastAsia="zh-CN" w:bidi="ar-SA"/>
        </w:rPr>
        <w:t>月</w:t>
      </w:r>
      <w:r>
        <w:rPr>
          <w:rFonts w:hint="eastAsia" w:ascii="Times New Roman" w:hAnsi="Times New Roman" w:eastAsia="方正仿宋_GBK" w:cs="Times New Roman"/>
          <w:bCs/>
          <w:color w:val="auto"/>
          <w:kern w:val="2"/>
          <w:sz w:val="32"/>
          <w:szCs w:val="32"/>
          <w:highlight w:val="none"/>
          <w:lang w:val="en-US" w:eastAsia="zh-CN" w:bidi="ar-SA"/>
        </w:rPr>
        <w:t>31日</w:t>
      </w:r>
      <w:r>
        <w:rPr>
          <w:rFonts w:hint="default" w:ascii="Times New Roman" w:hAnsi="Times New Roman" w:eastAsia="方正仿宋_GBK" w:cs="Times New Roman"/>
          <w:bCs/>
          <w:color w:val="auto"/>
          <w:kern w:val="2"/>
          <w:sz w:val="32"/>
          <w:szCs w:val="32"/>
          <w:highlight w:val="none"/>
          <w:lang w:val="en-US" w:eastAsia="zh-CN" w:bidi="ar-SA"/>
        </w:rPr>
        <w:t>止）</w:t>
      </w:r>
      <w:r>
        <w:rPr>
          <w:rFonts w:hint="eastAsia" w:ascii="Times New Roman" w:hAnsi="Times New Roman" w:eastAsia="方正仿宋_GBK" w:cs="Times New Roman"/>
          <w:bCs/>
          <w:color w:val="auto"/>
          <w:kern w:val="2"/>
          <w:sz w:val="32"/>
          <w:szCs w:val="32"/>
          <w:highlight w:val="none"/>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在资格审查部分须提供律师事务所执业许可证复印件。</w:t>
      </w:r>
    </w:p>
    <w:p>
      <w:pPr>
        <w:pStyle w:val="2"/>
        <w:keepNext w:val="0"/>
        <w:keepLines w:val="0"/>
        <w:pageBreakBefore w:val="0"/>
        <w:widowControl w:val="0"/>
        <w:numPr>
          <w:ilvl w:val="-1"/>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（二）报价人委派的律师，须</w:t>
      </w:r>
      <w:r>
        <w:rPr>
          <w:rFonts w:hint="default" w:ascii="Times New Roman" w:hAnsi="Times New Roman" w:eastAsia="方正仿宋_GBK" w:cs="Times New Roman"/>
          <w:bCs/>
          <w:color w:val="auto"/>
          <w:kern w:val="2"/>
          <w:sz w:val="32"/>
          <w:szCs w:val="32"/>
          <w:highlight w:val="none"/>
          <w:lang w:val="en-US" w:eastAsia="zh-CN" w:bidi="ar-SA"/>
        </w:rPr>
        <w:t>具有</w:t>
      </w:r>
      <w:r>
        <w:rPr>
          <w:rFonts w:hint="eastAsia" w:ascii="Times New Roman" w:hAnsi="Times New Roman" w:eastAsia="方正仿宋_GBK" w:cs="Times New Roman"/>
          <w:bCs/>
          <w:color w:val="auto"/>
          <w:kern w:val="2"/>
          <w:sz w:val="32"/>
          <w:szCs w:val="32"/>
          <w:highlight w:val="none"/>
          <w:lang w:val="en-US" w:eastAsia="zh-CN" w:bidi="ar-SA"/>
        </w:rPr>
        <w:t>5</w:t>
      </w:r>
      <w:r>
        <w:rPr>
          <w:rFonts w:hint="default" w:ascii="Times New Roman" w:hAnsi="Times New Roman" w:eastAsia="方正仿宋_GBK" w:cs="Times New Roman"/>
          <w:bCs/>
          <w:color w:val="auto"/>
          <w:kern w:val="2"/>
          <w:sz w:val="32"/>
          <w:szCs w:val="32"/>
          <w:highlight w:val="none"/>
          <w:lang w:val="en-US" w:eastAsia="zh-CN" w:bidi="ar-SA"/>
        </w:rPr>
        <w:t>年以上律师</w:t>
      </w:r>
      <w:r>
        <w:rPr>
          <w:rFonts w:hint="eastAsia" w:ascii="Times New Roman" w:hAnsi="Times New Roman" w:eastAsia="方正仿宋_GBK" w:cs="Times New Roman"/>
          <w:bCs/>
          <w:color w:val="auto"/>
          <w:kern w:val="2"/>
          <w:sz w:val="32"/>
          <w:szCs w:val="32"/>
          <w:highlight w:val="none"/>
          <w:lang w:val="en-US" w:eastAsia="zh-CN" w:bidi="ar-SA"/>
        </w:rPr>
        <w:t>执业</w:t>
      </w:r>
      <w:r>
        <w:rPr>
          <w:rFonts w:hint="default" w:ascii="Times New Roman" w:hAnsi="Times New Roman" w:eastAsia="方正仿宋_GBK" w:cs="Times New Roman"/>
          <w:bCs/>
          <w:color w:val="auto"/>
          <w:kern w:val="2"/>
          <w:sz w:val="32"/>
          <w:szCs w:val="32"/>
          <w:highlight w:val="none"/>
          <w:lang w:val="en-US" w:eastAsia="zh-CN" w:bidi="ar-SA"/>
        </w:rPr>
        <w:t>经验（截至202</w:t>
      </w:r>
      <w:r>
        <w:rPr>
          <w:rFonts w:hint="eastAsia" w:ascii="Times New Roman" w:hAnsi="Times New Roman" w:eastAsia="方正仿宋_GBK" w:cs="Times New Roman"/>
          <w:bCs/>
          <w:color w:val="auto"/>
          <w:kern w:val="2"/>
          <w:sz w:val="32"/>
          <w:szCs w:val="32"/>
          <w:highlight w:val="none"/>
          <w:lang w:val="en-US" w:eastAsia="zh-CN" w:bidi="ar-SA"/>
        </w:rPr>
        <w:t>3</w:t>
      </w:r>
      <w:r>
        <w:rPr>
          <w:rFonts w:hint="default" w:ascii="Times New Roman" w:hAnsi="Times New Roman" w:eastAsia="方正仿宋_GBK" w:cs="Times New Roman"/>
          <w:bCs/>
          <w:color w:val="auto"/>
          <w:kern w:val="2"/>
          <w:sz w:val="32"/>
          <w:szCs w:val="32"/>
          <w:highlight w:val="none"/>
          <w:lang w:val="en-US" w:eastAsia="zh-CN" w:bidi="ar-SA"/>
        </w:rPr>
        <w:t>年</w:t>
      </w:r>
      <w:r>
        <w:rPr>
          <w:rFonts w:hint="eastAsia" w:ascii="Times New Roman" w:hAnsi="Times New Roman" w:eastAsia="方正仿宋_GBK" w:cs="Times New Roman"/>
          <w:bCs/>
          <w:color w:val="auto"/>
          <w:kern w:val="2"/>
          <w:sz w:val="32"/>
          <w:szCs w:val="32"/>
          <w:highlight w:val="none"/>
          <w:lang w:val="en-US" w:eastAsia="zh-CN" w:bidi="ar-SA"/>
        </w:rPr>
        <w:t>12</w:t>
      </w:r>
      <w:r>
        <w:rPr>
          <w:rFonts w:hint="default" w:ascii="Times New Roman" w:hAnsi="Times New Roman" w:eastAsia="方正仿宋_GBK" w:cs="Times New Roman"/>
          <w:bCs/>
          <w:color w:val="auto"/>
          <w:kern w:val="2"/>
          <w:sz w:val="32"/>
          <w:szCs w:val="32"/>
          <w:highlight w:val="none"/>
          <w:lang w:val="en-US" w:eastAsia="zh-CN" w:bidi="ar-SA"/>
        </w:rPr>
        <w:t>月</w:t>
      </w:r>
      <w:r>
        <w:rPr>
          <w:rFonts w:hint="eastAsia" w:ascii="Times New Roman" w:hAnsi="Times New Roman" w:eastAsia="方正仿宋_GBK" w:cs="Times New Roman"/>
          <w:bCs/>
          <w:color w:val="auto"/>
          <w:kern w:val="2"/>
          <w:sz w:val="32"/>
          <w:szCs w:val="32"/>
          <w:highlight w:val="none"/>
          <w:lang w:val="en-US" w:eastAsia="zh-CN" w:bidi="ar-SA"/>
        </w:rPr>
        <w:t>31日</w:t>
      </w:r>
      <w:r>
        <w:rPr>
          <w:rFonts w:hint="default" w:ascii="Times New Roman" w:hAnsi="Times New Roman" w:eastAsia="方正仿宋_GBK" w:cs="Times New Roman"/>
          <w:bCs/>
          <w:color w:val="auto"/>
          <w:kern w:val="2"/>
          <w:sz w:val="32"/>
          <w:szCs w:val="32"/>
          <w:highlight w:val="none"/>
          <w:lang w:val="en-US" w:eastAsia="zh-CN" w:bidi="ar-SA"/>
        </w:rPr>
        <w:t>止）</w:t>
      </w:r>
      <w:r>
        <w:rPr>
          <w:rFonts w:hint="eastAsia" w:ascii="Times New Roman" w:hAnsi="Times New Roman" w:eastAsia="方正仿宋_GBK" w:cs="Times New Roman"/>
          <w:bCs/>
          <w:color w:val="auto"/>
          <w:kern w:val="2"/>
          <w:sz w:val="32"/>
          <w:szCs w:val="32"/>
          <w:highlight w:val="none"/>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在资格审查部分须提供律师执业证复印件。</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kern w:val="2"/>
          <w:sz w:val="32"/>
          <w:szCs w:val="32"/>
          <w:highlight w:val="none"/>
          <w:lang w:val="en-US" w:eastAsia="zh-CN" w:bidi="ar-SA"/>
        </w:rPr>
        <w:t>3.2</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w:t>
      </w:r>
    </w:p>
    <w:p>
      <w:pPr>
        <w:pStyle w:val="2"/>
        <w:keepNext w:val="0"/>
        <w:keepLines w:val="0"/>
        <w:pageBreakBefore w:val="0"/>
        <w:widowControl w:val="0"/>
        <w:kinsoku/>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联合体询价</w:t>
      </w:r>
      <w:r>
        <w:rPr>
          <w:rFonts w:hint="eastAsia" w:ascii="Times New Roman" w:hAnsi="Times New Roman" w:eastAsia="方正仿宋_GBK" w:cs="Times New Roman"/>
          <w:bCs/>
          <w:color w:val="auto"/>
          <w:sz w:val="32"/>
          <w:szCs w:val="32"/>
          <w:highlight w:val="none"/>
          <w:lang w:eastAsia="zh-CN"/>
        </w:rPr>
        <w:t>。</w:t>
      </w:r>
    </w:p>
    <w:p>
      <w:pPr>
        <w:pStyle w:val="2"/>
        <w:keepNext w:val="0"/>
        <w:keepLines w:val="0"/>
        <w:pageBreakBefore w:val="0"/>
        <w:widowControl w:val="0"/>
        <w:numPr>
          <w:ilvl w:val="0"/>
          <w:numId w:val="1"/>
        </w:numPr>
        <w:kinsoku/>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报价文件的递交</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Times New Roman" w:hAnsi="Times New Roman" w:eastAsia="方正仿宋_GBK" w:cs="Times New Roman"/>
          <w:bCs/>
          <w:color w:val="auto"/>
          <w:sz w:val="32"/>
          <w:szCs w:val="32"/>
          <w:highlight w:val="none"/>
          <w:lang w:val="en-US" w:eastAsia="zh-CN"/>
        </w:rPr>
        <w:t>重庆航发三江港埠有限公司(综合部）</w:t>
      </w:r>
      <w:r>
        <w:rPr>
          <w:rFonts w:hint="default" w:ascii="Times New Roman" w:hAnsi="Times New Roman" w:eastAsia="方正仿宋_GBK" w:cs="Times New Roman"/>
          <w:bCs/>
          <w:color w:val="auto"/>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w:t>
      </w:r>
      <w:r>
        <w:rPr>
          <w:rFonts w:hint="eastAsia" w:ascii="Times New Roman" w:hAnsi="Times New Roman" w:eastAsia="方正仿宋_GBK" w:cs="Times New Roman"/>
          <w:bCs/>
          <w:color w:val="auto"/>
          <w:sz w:val="32"/>
          <w:szCs w:val="32"/>
          <w:highlight w:val="none"/>
          <w:lang w:val="en-US" w:eastAsia="zh-CN"/>
        </w:rPr>
        <w:t>挂网公示之后第4日上午10点</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挂网之日不算</w:t>
      </w:r>
      <w:r>
        <w:rPr>
          <w:rFonts w:hint="default" w:ascii="Times New Roman" w:hAnsi="Times New Roman" w:eastAsia="方正仿宋_GBK" w:cs="Times New Roman"/>
          <w:bCs/>
          <w:color w:val="auto"/>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pStyle w:val="5"/>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color w:val="auto"/>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5.1本次询价公告及结果公示将在重庆高速公路集团官方网站（http://www.cegc.com.cn/gw/newsInfoMenu.html?id=42&amp;key=2）、重庆高速公路集团有限公司招投标管理平台（http://</w:t>
      </w:r>
      <w:r>
        <w:rPr>
          <w:rFonts w:hint="eastAsia" w:ascii="Times New Roman" w:hAnsi="Times New Roman" w:eastAsia="方正仿宋_GBK" w:cs="Times New Roman"/>
          <w:bCs/>
          <w:color w:val="auto"/>
          <w:sz w:val="32"/>
          <w:szCs w:val="32"/>
          <w:highlight w:val="none"/>
          <w:lang w:val="en-US" w:eastAsia="zh-CN"/>
        </w:rPr>
        <w:t>112.35.165.219</w:t>
      </w:r>
      <w:r>
        <w:rPr>
          <w:rFonts w:hint="default" w:ascii="Times New Roman" w:hAnsi="Times New Roman" w:eastAsia="方正仿宋_GBK" w:cs="Times New Roman"/>
          <w:bCs/>
          <w:color w:val="auto"/>
          <w:sz w:val="32"/>
          <w:szCs w:val="32"/>
          <w:highlight w:val="none"/>
          <w:lang w:eastAsia="zh-CN"/>
        </w:rPr>
        <w:t>:8088/PMS/）上发布。</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5"/>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重庆航发三江港埠有限</w:t>
      </w:r>
      <w:r>
        <w:rPr>
          <w:rFonts w:hint="default" w:ascii="Times New Roman" w:hAnsi="Times New Roman" w:eastAsia="方正仿宋_GBK" w:cs="Times New Roman"/>
          <w:bCs/>
          <w:color w:val="auto"/>
          <w:sz w:val="32"/>
          <w:szCs w:val="32"/>
          <w:highlight w:val="none"/>
          <w:lang w:eastAsia="zh-CN"/>
        </w:rPr>
        <w:t>公司</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重庆市巴南区鱼洞滨江路佛耳岩码头</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张先生</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color w:val="auto"/>
          <w:highlight w:val="none"/>
          <w:lang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023-89153175</w:t>
      </w:r>
    </w:p>
    <w:p>
      <w:pPr>
        <w:pStyle w:val="5"/>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lang w:val="en-US" w:eastAsia="zh-CN"/>
        </w:rPr>
        <w:t>重庆航发三江港埠有限公司商贸部</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联系电话：</w:t>
      </w:r>
      <w:r>
        <w:rPr>
          <w:rFonts w:hint="eastAsia" w:ascii="Times New Roman" w:hAnsi="Times New Roman" w:eastAsia="方正仿宋_GBK" w:cs="Times New Roman"/>
          <w:bCs/>
          <w:color w:val="auto"/>
          <w:sz w:val="32"/>
          <w:szCs w:val="32"/>
          <w:highlight w:val="none"/>
          <w:lang w:val="en-US" w:eastAsia="zh-CN"/>
        </w:rPr>
        <w:t>023-89153185</w:t>
      </w:r>
    </w:p>
    <w:p>
      <w:pPr>
        <w:pStyle w:val="5"/>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cs="Times New Roman" w:eastAsiaTheme="minorEastAsia"/>
          <w:color w:val="auto"/>
          <w:sz w:val="24"/>
          <w:szCs w:val="21"/>
          <w:highlight w:val="none"/>
          <w:lang w:eastAsia="zh-CN"/>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p>
    <w:p>
      <w:pPr>
        <w:pStyle w:val="2"/>
        <w:keepNext w:val="0"/>
        <w:keepLines w:val="0"/>
        <w:pageBreakBefore w:val="0"/>
        <w:widowControl w:val="0"/>
        <w:kinsoku/>
        <w:overflowPunct/>
        <w:topLinePunct w:val="0"/>
        <w:autoSpaceDE/>
        <w:autoSpaceDN/>
        <w:bidi w:val="0"/>
        <w:adjustRightInd/>
        <w:snapToGrid/>
        <w:spacing w:after="0" w:line="560" w:lineRule="exact"/>
        <w:jc w:val="right"/>
        <w:textAlignment w:val="auto"/>
        <w:rPr>
          <w:rFonts w:hint="default"/>
          <w:lang w:val="en-US" w:eastAsia="zh-CN"/>
        </w:rPr>
      </w:pPr>
      <w:r>
        <w:rPr>
          <w:rFonts w:hint="eastAsia" w:ascii="Times New Roman" w:hAnsi="Times New Roman" w:eastAsia="方正仿宋_GBK" w:cs="Times New Roman"/>
          <w:bCs/>
          <w:color w:val="auto"/>
          <w:sz w:val="32"/>
          <w:szCs w:val="32"/>
          <w:highlight w:val="none"/>
          <w:lang w:val="en-US" w:eastAsia="zh-CN"/>
        </w:rPr>
        <w:t>2024年1月18日</w:t>
      </w:r>
    </w:p>
    <w:p>
      <w:pPr>
        <w:pStyle w:val="2"/>
        <w:rPr>
          <w:rFonts w:hint="default"/>
          <w:lang w:val="en-US" w:eastAsia="zh-CN"/>
        </w:rPr>
      </w:pPr>
    </w:p>
    <w:p>
      <w:pPr>
        <w:pStyle w:val="2"/>
        <w:numPr>
          <w:ilvl w:val="0"/>
          <w:numId w:val="0"/>
        </w:numPr>
        <w:ind w:leftChars="0"/>
        <w:rPr>
          <w:rFonts w:hint="default" w:ascii="Times New Roman" w:hAnsi="Times New Roman" w:eastAsia="方正仿宋_GBK" w:cs="Times New Roman"/>
          <w:bCs/>
          <w:color w:val="auto"/>
          <w:sz w:val="32"/>
          <w:szCs w:val="32"/>
          <w:highlight w:val="none"/>
          <w:lang w:val="en-US"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both"/>
        <w:outlineLvl w:val="0"/>
        <w:rPr>
          <w:rFonts w:hint="default" w:ascii="Times New Roman" w:hAnsi="Times New Roman" w:eastAsia="方正小标宋_GBK" w:cs="Times New Roman"/>
          <w:bCs/>
          <w:color w:val="auto"/>
          <w:sz w:val="44"/>
          <w:szCs w:val="44"/>
          <w:highlight w:val="none"/>
          <w:lang w:val="zh-CN" w:eastAsia="zh-CN"/>
        </w:rPr>
      </w:pPr>
    </w:p>
    <w:p>
      <w:pPr>
        <w:pStyle w:val="2"/>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both"/>
        <w:outlineLvl w:val="0"/>
        <w:rPr>
          <w:rFonts w:hint="default" w:ascii="Times New Roman" w:hAnsi="Times New Roman" w:eastAsia="方正小标宋_GBK" w:cs="Times New Roman"/>
          <w:bCs/>
          <w:color w:val="auto"/>
          <w:sz w:val="44"/>
          <w:szCs w:val="44"/>
          <w:highlight w:val="none"/>
          <w:lang w:val="zh-CN"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5"/>
        <w:spacing w:line="510" w:lineRule="exact"/>
        <w:rPr>
          <w:rFonts w:hint="default" w:ascii="Times New Roman" w:hAnsi="Times New Roman" w:eastAsia="黑体" w:cs="Times New Roman"/>
          <w:b w:val="0"/>
          <w:color w:val="auto"/>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w:t>
      </w:r>
      <w:r>
        <w:rPr>
          <w:rFonts w:hint="eastAsia" w:ascii="Times New Roman" w:hAnsi="Times New Roman" w:eastAsia="方正仿宋_GBK" w:cs="Times New Roman"/>
          <w:bCs/>
          <w:color w:val="auto"/>
          <w:sz w:val="32"/>
          <w:szCs w:val="32"/>
          <w:highlight w:val="none"/>
          <w:lang w:val="en-US" w:eastAsia="zh-CN"/>
        </w:rPr>
        <w:t>对总额进行限价，</w:t>
      </w:r>
      <w:r>
        <w:rPr>
          <w:rFonts w:hint="default" w:ascii="Times New Roman" w:hAnsi="Times New Roman" w:eastAsia="方正仿宋_GBK" w:cs="Times New Roman"/>
          <w:bCs/>
          <w:color w:val="auto"/>
          <w:sz w:val="32"/>
          <w:szCs w:val="32"/>
          <w:highlight w:val="none"/>
          <w:lang w:eastAsia="zh-CN"/>
        </w:rPr>
        <w:t>报价人的</w:t>
      </w:r>
      <w:r>
        <w:rPr>
          <w:rFonts w:hint="eastAsia" w:ascii="Times New Roman" w:hAnsi="Times New Roman" w:eastAsia="方正仿宋_GBK" w:cs="Times New Roman"/>
          <w:bCs/>
          <w:color w:val="auto"/>
          <w:sz w:val="32"/>
          <w:szCs w:val="32"/>
          <w:highlight w:val="none"/>
          <w:lang w:val="en-US" w:eastAsia="zh-CN"/>
        </w:rPr>
        <w:t>报价</w:t>
      </w:r>
      <w:r>
        <w:rPr>
          <w:rFonts w:hint="default" w:ascii="Times New Roman" w:hAnsi="Times New Roman" w:eastAsia="方正仿宋_GBK" w:cs="Times New Roman"/>
          <w:bCs/>
          <w:color w:val="auto"/>
          <w:sz w:val="32"/>
          <w:szCs w:val="32"/>
          <w:highlight w:val="none"/>
          <w:lang w:eastAsia="zh-CN"/>
        </w:rPr>
        <w:t>不得高于</w:t>
      </w:r>
      <w:r>
        <w:rPr>
          <w:rFonts w:hint="eastAsia" w:ascii="Times New Roman" w:hAnsi="Times New Roman" w:eastAsia="方正仿宋_GBK" w:cs="Times New Roman"/>
          <w:bCs/>
          <w:color w:val="auto"/>
          <w:sz w:val="32"/>
          <w:szCs w:val="32"/>
          <w:highlight w:val="none"/>
          <w:lang w:val="en-US" w:eastAsia="zh-CN"/>
        </w:rPr>
        <w:t>规定上</w:t>
      </w:r>
      <w:r>
        <w:rPr>
          <w:rFonts w:hint="default" w:ascii="Times New Roman" w:hAnsi="Times New Roman" w:eastAsia="方正仿宋_GBK" w:cs="Times New Roman"/>
          <w:bCs/>
          <w:color w:val="auto"/>
          <w:sz w:val="32"/>
          <w:szCs w:val="32"/>
          <w:highlight w:val="none"/>
          <w:lang w:eastAsia="zh-CN"/>
        </w:rPr>
        <w:t>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1.2报价文件内容格式详见第四章格式要求；装订采用A4纸幅面，</w:t>
      </w:r>
      <w:r>
        <w:rPr>
          <w:rFonts w:hint="eastAsia" w:ascii="Times New Roman" w:hAnsi="Times New Roman" w:eastAsia="方正仿宋_GBK" w:cs="Times New Roman"/>
          <w:bCs/>
          <w:color w:val="auto"/>
          <w:sz w:val="32"/>
          <w:szCs w:val="32"/>
          <w:highlight w:val="none"/>
          <w:lang w:val="en-US" w:eastAsia="zh-CN"/>
        </w:rPr>
        <w:t>建议</w:t>
      </w:r>
      <w:r>
        <w:rPr>
          <w:rFonts w:hint="default" w:ascii="Times New Roman" w:hAnsi="Times New Roman" w:eastAsia="方正仿宋_GBK" w:cs="Times New Roman"/>
          <w:bCs/>
          <w:color w:val="auto"/>
          <w:sz w:val="32"/>
          <w:szCs w:val="32"/>
          <w:highlight w:val="none"/>
          <w:lang w:eastAsia="zh-CN"/>
        </w:rPr>
        <w:t>不采用活页夹等可随时拆换的方式装订，</w:t>
      </w:r>
      <w:r>
        <w:rPr>
          <w:rFonts w:hint="eastAsia" w:ascii="Times New Roman" w:hAnsi="Times New Roman" w:eastAsia="方正仿宋_GBK" w:cs="Times New Roman"/>
          <w:bCs/>
          <w:color w:val="auto"/>
          <w:sz w:val="32"/>
          <w:szCs w:val="32"/>
          <w:highlight w:val="none"/>
          <w:lang w:val="en-US" w:eastAsia="zh-CN"/>
        </w:rPr>
        <w:t>如采用</w:t>
      </w:r>
      <w:r>
        <w:rPr>
          <w:rFonts w:hint="default" w:ascii="Times New Roman" w:hAnsi="Times New Roman" w:eastAsia="方正仿宋_GBK" w:cs="Times New Roman"/>
          <w:bCs/>
          <w:color w:val="auto"/>
          <w:sz w:val="32"/>
          <w:szCs w:val="32"/>
          <w:highlight w:val="none"/>
          <w:lang w:eastAsia="zh-CN"/>
        </w:rPr>
        <w:t>活页夹等可随时拆换的方式装订</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须加盖骑缝章，</w:t>
      </w:r>
      <w:r>
        <w:rPr>
          <w:rFonts w:hint="default" w:ascii="Times New Roman" w:hAnsi="Times New Roman" w:eastAsia="方正仿宋_GBK" w:cs="Times New Roman"/>
          <w:bCs/>
          <w:color w:val="auto"/>
          <w:sz w:val="32"/>
          <w:szCs w:val="32"/>
          <w:highlight w:val="none"/>
          <w:lang w:eastAsia="zh-CN"/>
        </w:rPr>
        <w:t>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副本1份</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1.4报价文件装入一个封套中，密封完好并在封口处加盖报价人单位公章，否则其报价文件将被否决。封套上应注明：</w:t>
      </w:r>
      <w:r>
        <w:rPr>
          <w:rFonts w:hint="eastAsia" w:ascii="Times New Roman" w:hAnsi="Times New Roman" w:eastAsia="方正仿宋_GBK" w:cs="Times New Roman"/>
          <w:bCs/>
          <w:color w:val="auto"/>
          <w:sz w:val="32"/>
          <w:szCs w:val="32"/>
          <w:highlight w:val="none"/>
          <w:u w:val="single"/>
          <w:lang w:val="en-US" w:eastAsia="zh-CN"/>
        </w:rPr>
        <w:t>三江公司法律服务</w:t>
      </w:r>
      <w:r>
        <w:rPr>
          <w:rFonts w:hint="eastAsia" w:ascii="Times New Roman" w:hAnsi="Times New Roman" w:eastAsia="方正仿宋_GBK" w:cs="Times New Roman"/>
          <w:bCs/>
          <w:color w:val="auto"/>
          <w:sz w:val="32"/>
          <w:szCs w:val="32"/>
          <w:highlight w:val="none"/>
          <w:lang w:val="en-US" w:eastAsia="zh-CN"/>
        </w:rPr>
        <w:t>项目</w:t>
      </w:r>
      <w:r>
        <w:rPr>
          <w:rFonts w:hint="default" w:ascii="Times New Roman" w:hAnsi="Times New Roman" w:eastAsia="方正仿宋_GBK" w:cs="Times New Roman"/>
          <w:bCs/>
          <w:color w:val="auto"/>
          <w:sz w:val="32"/>
          <w:szCs w:val="32"/>
          <w:highlight w:val="none"/>
          <w:lang w:eastAsia="zh-CN"/>
        </w:rPr>
        <w:t>，报价文件</w:t>
      </w:r>
      <w:r>
        <w:rPr>
          <w:rFonts w:hint="default" w:ascii="Times New Roman" w:hAnsi="Times New Roman" w:eastAsia="方正仿宋_GBK" w:cs="Times New Roman"/>
          <w:bCs/>
          <w:color w:val="auto"/>
          <w:sz w:val="32"/>
          <w:szCs w:val="32"/>
          <w:highlight w:val="none"/>
          <w:u w:val="single"/>
          <w:lang w:eastAsia="zh-CN"/>
        </w:rPr>
        <w:t>在</w:t>
      </w:r>
      <w:r>
        <w:rPr>
          <w:rFonts w:hint="eastAsia" w:ascii="Times New Roman" w:hAnsi="Times New Roman" w:eastAsia="方正仿宋_GBK" w:cs="Times New Roman"/>
          <w:bCs/>
          <w:color w:val="auto"/>
          <w:sz w:val="32"/>
          <w:szCs w:val="32"/>
          <w:highlight w:val="none"/>
          <w:u w:val="single"/>
          <w:lang w:val="en-US" w:eastAsia="zh-CN"/>
        </w:rPr>
        <w:t>挂网公示之后第4日上午10点</w:t>
      </w:r>
      <w:r>
        <w:rPr>
          <w:rFonts w:hint="default" w:ascii="Times New Roman" w:hAnsi="Times New Roman" w:eastAsia="方正仿宋_GBK" w:cs="Times New Roman"/>
          <w:bCs/>
          <w:color w:val="auto"/>
          <w:sz w:val="32"/>
          <w:szCs w:val="32"/>
          <w:highlight w:val="none"/>
          <w:u w:val="single"/>
          <w:lang w:eastAsia="zh-CN"/>
        </w:rPr>
        <w:t>（</w:t>
      </w:r>
      <w:r>
        <w:rPr>
          <w:rFonts w:hint="eastAsia" w:ascii="Times New Roman" w:hAnsi="Times New Roman" w:eastAsia="方正仿宋_GBK" w:cs="Times New Roman"/>
          <w:bCs/>
          <w:color w:val="auto"/>
          <w:sz w:val="32"/>
          <w:szCs w:val="32"/>
          <w:highlight w:val="none"/>
          <w:u w:val="single"/>
          <w:lang w:val="en-US" w:eastAsia="zh-CN"/>
        </w:rPr>
        <w:t>挂网之日起算</w:t>
      </w:r>
      <w:r>
        <w:rPr>
          <w:rFonts w:hint="default" w:ascii="Times New Roman" w:hAnsi="Times New Roman" w:eastAsia="方正仿宋_GBK" w:cs="Times New Roman"/>
          <w:bCs/>
          <w:color w:val="auto"/>
          <w:sz w:val="32"/>
          <w:szCs w:val="32"/>
          <w:highlight w:val="none"/>
          <w:u w:val="single"/>
          <w:lang w:eastAsia="zh-CN"/>
        </w:rPr>
        <w:t>）</w:t>
      </w:r>
      <w:r>
        <w:rPr>
          <w:rFonts w:hint="default" w:ascii="Times New Roman" w:hAnsi="Times New Roman" w:eastAsia="方正仿宋_GBK" w:cs="Times New Roman"/>
          <w:bCs/>
          <w:color w:val="auto"/>
          <w:sz w:val="32"/>
          <w:szCs w:val="32"/>
          <w:highlight w:val="none"/>
          <w:lang w:eastAsia="zh-CN"/>
        </w:rPr>
        <w:t>前不得开启。</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2.评审办法</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本项目采用综合评估法。评</w:t>
      </w:r>
      <w:r>
        <w:rPr>
          <w:rFonts w:hint="eastAsia" w:ascii="方正仿宋_GBK" w:hAnsi="方正仿宋_GBK" w:eastAsia="方正仿宋_GBK" w:cs="方正仿宋_GBK"/>
          <w:bCs/>
          <w:color w:val="auto"/>
          <w:sz w:val="32"/>
          <w:szCs w:val="32"/>
          <w:highlight w:val="none"/>
          <w:lang w:val="en-US" w:eastAsia="zh-CN"/>
        </w:rPr>
        <w:t>审</w:t>
      </w:r>
      <w:r>
        <w:rPr>
          <w:rFonts w:hint="eastAsia" w:ascii="方正仿宋_GBK" w:hAnsi="方正仿宋_GBK" w:eastAsia="方正仿宋_GBK" w:cs="方正仿宋_GBK"/>
          <w:bCs/>
          <w:color w:val="auto"/>
          <w:sz w:val="32"/>
          <w:szCs w:val="32"/>
          <w:highlight w:val="none"/>
          <w:lang w:eastAsia="zh-CN"/>
        </w:rPr>
        <w:t>委员会按照规定的评分标准进行打分，按得分由高到低顺序推荐中标候选人。综合评分相等时，以投标报价低的优先；投标报价也相等的，以</w:t>
      </w:r>
      <w:r>
        <w:rPr>
          <w:rFonts w:hint="eastAsia" w:ascii="方正仿宋_GBK" w:hAnsi="方正仿宋_GBK" w:eastAsia="方正仿宋_GBK" w:cs="方正仿宋_GBK"/>
          <w:bCs/>
          <w:color w:val="auto"/>
          <w:sz w:val="32"/>
          <w:szCs w:val="32"/>
          <w:highlight w:val="none"/>
          <w:lang w:val="en-US" w:eastAsia="zh-CN"/>
        </w:rPr>
        <w:t>专业</w:t>
      </w:r>
      <w:r>
        <w:rPr>
          <w:rFonts w:hint="eastAsia" w:ascii="方正仿宋_GBK" w:hAnsi="方正仿宋_GBK" w:eastAsia="方正仿宋_GBK" w:cs="方正仿宋_GBK"/>
          <w:bCs/>
          <w:color w:val="auto"/>
          <w:sz w:val="32"/>
          <w:szCs w:val="32"/>
          <w:highlight w:val="none"/>
          <w:lang w:eastAsia="zh-CN"/>
        </w:rPr>
        <w:t>得分高的优先；如果</w:t>
      </w:r>
      <w:r>
        <w:rPr>
          <w:rFonts w:hint="eastAsia" w:ascii="方正仿宋_GBK" w:hAnsi="方正仿宋_GBK" w:eastAsia="方正仿宋_GBK" w:cs="方正仿宋_GBK"/>
          <w:bCs/>
          <w:color w:val="auto"/>
          <w:sz w:val="32"/>
          <w:szCs w:val="32"/>
          <w:highlight w:val="none"/>
          <w:lang w:val="en-US" w:eastAsia="zh-CN"/>
        </w:rPr>
        <w:t>专业</w:t>
      </w:r>
      <w:r>
        <w:rPr>
          <w:rFonts w:hint="eastAsia" w:ascii="方正仿宋_GBK" w:hAnsi="方正仿宋_GBK" w:eastAsia="方正仿宋_GBK" w:cs="方正仿宋_GBK"/>
          <w:bCs/>
          <w:color w:val="auto"/>
          <w:sz w:val="32"/>
          <w:szCs w:val="32"/>
          <w:highlight w:val="none"/>
          <w:lang w:eastAsia="zh-CN"/>
        </w:rPr>
        <w:t>得分也相等，由评标委员会投票确定。</w:t>
      </w:r>
    </w:p>
    <w:p>
      <w:pPr>
        <w:spacing w:line="510" w:lineRule="exact"/>
        <w:ind w:firstLine="640" w:firstLineChars="200"/>
        <w:jc w:val="both"/>
        <w:rPr>
          <w:rFonts w:hint="eastAsia"/>
          <w:lang w:eastAsia="zh-CN"/>
        </w:rPr>
      </w:pPr>
      <w:r>
        <w:rPr>
          <w:rFonts w:hint="eastAsia" w:ascii="方正仿宋_GBK" w:hAnsi="方正仿宋_GBK" w:eastAsia="方正仿宋_GBK" w:cs="方正仿宋_GBK"/>
          <w:bCs/>
          <w:color w:val="auto"/>
          <w:sz w:val="32"/>
          <w:szCs w:val="32"/>
          <w:highlight w:val="none"/>
          <w:lang w:eastAsia="zh-CN"/>
        </w:rPr>
        <w:t>评分标准</w:t>
      </w:r>
    </w:p>
    <w:tbl>
      <w:tblPr>
        <w:tblStyle w:val="13"/>
        <w:tblpPr w:leftFromText="180" w:rightFromText="180" w:vertAnchor="text" w:horzAnchor="page" w:tblpX="1835" w:tblpY="3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0"/>
        <w:gridCol w:w="1224"/>
        <w:gridCol w:w="841"/>
        <w:gridCol w:w="58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9" w:hRule="atLeast"/>
        </w:trPr>
        <w:tc>
          <w:tcPr>
            <w:tcW w:w="59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4"/>
                <w:szCs w:val="24"/>
                <w:lang w:bidi="ar"/>
              </w:rPr>
              <w:t>序号</w:t>
            </w:r>
          </w:p>
        </w:tc>
        <w:tc>
          <w:tcPr>
            <w:tcW w:w="1224"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4"/>
                <w:szCs w:val="24"/>
                <w:lang w:bidi="ar"/>
              </w:rPr>
              <w:t>评分因素及权重</w:t>
            </w:r>
          </w:p>
        </w:tc>
        <w:tc>
          <w:tcPr>
            <w:tcW w:w="841"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4"/>
                <w:szCs w:val="24"/>
                <w:lang w:bidi="ar"/>
              </w:rPr>
              <w:t>分值</w:t>
            </w:r>
          </w:p>
        </w:tc>
        <w:tc>
          <w:tcPr>
            <w:tcW w:w="5867" w:type="dxa"/>
            <w:tcBorders>
              <w:top w:val="single" w:color="000000" w:sz="8" w:space="0"/>
              <w:left w:val="nil"/>
              <w:bottom w:val="single" w:color="000000" w:sz="8" w:space="0"/>
              <w:right w:val="single" w:color="000000" w:sz="8" w:space="0"/>
            </w:tcBorders>
            <w:shd w:val="clear" w:color="auto" w:fill="FFFFFF"/>
            <w:vAlign w:val="center"/>
          </w:tcPr>
          <w:p>
            <w:pPr>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4"/>
                <w:szCs w:val="24"/>
                <w:lang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0"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kern w:val="0"/>
                <w:sz w:val="24"/>
                <w:szCs w:val="24"/>
                <w:lang w:bidi="ar"/>
              </w:rPr>
              <w:t>1</w:t>
            </w:r>
          </w:p>
        </w:tc>
        <w:tc>
          <w:tcPr>
            <w:tcW w:w="1224" w:type="dxa"/>
            <w:tcBorders>
              <w:top w:val="nil"/>
              <w:left w:val="nil"/>
              <w:bottom w:val="single" w:color="auto" w:sz="4" w:space="0"/>
              <w:right w:val="single" w:color="000000" w:sz="8" w:space="0"/>
            </w:tcBorders>
            <w:shd w:val="clear" w:color="auto" w:fill="auto"/>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rPr>
              <w:t>投标报价</w:t>
            </w:r>
          </w:p>
          <w:p>
            <w:pPr>
              <w:pStyle w:val="2"/>
              <w:ind w:left="0" w:leftChars="0" w:firstLine="0" w:firstLineChars="0"/>
              <w:rPr>
                <w:rFonts w:hint="eastAsia" w:ascii="宋体" w:hAnsi="宋体" w:eastAsia="宋体" w:cs="宋体"/>
                <w:color w:val="auto"/>
                <w:sz w:val="24"/>
                <w:szCs w:val="24"/>
                <w:highlight w:val="none"/>
                <w:lang w:val="en-US"/>
              </w:rPr>
            </w:pPr>
            <w:r>
              <w:rPr>
                <w:rFonts w:hint="eastAsia" w:ascii="宋体" w:hAnsi="宋体" w:eastAsia="宋体" w:cs="宋体"/>
                <w:kern w:val="0"/>
                <w:sz w:val="24"/>
                <w:lang w:bidi="ar"/>
              </w:rPr>
              <w:t>（</w:t>
            </w:r>
            <w:r>
              <w:rPr>
                <w:rFonts w:hint="eastAsia" w:ascii="宋体" w:hAnsi="宋体" w:eastAsia="宋体" w:cs="宋体"/>
                <w:kern w:val="0"/>
                <w:sz w:val="24"/>
                <w:lang w:val="en-US" w:eastAsia="zh-CN" w:bidi="ar"/>
              </w:rPr>
              <w:t>3</w:t>
            </w:r>
            <w:r>
              <w:rPr>
                <w:rFonts w:hint="eastAsia" w:ascii="宋体" w:hAnsi="宋体" w:eastAsia="宋体" w:cs="宋体"/>
                <w:kern w:val="0"/>
                <w:sz w:val="24"/>
                <w:lang w:bidi="ar"/>
              </w:rPr>
              <w:t>0%）</w:t>
            </w:r>
          </w:p>
        </w:tc>
        <w:tc>
          <w:tcPr>
            <w:tcW w:w="841"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lang w:val="en-US" w:eastAsia="zh-CN" w:bidi="ar"/>
              </w:rPr>
              <w:t>3</w:t>
            </w:r>
            <w:r>
              <w:rPr>
                <w:rFonts w:hint="eastAsia" w:ascii="宋体" w:hAnsi="宋体" w:eastAsia="宋体" w:cs="宋体"/>
                <w:color w:val="auto"/>
                <w:kern w:val="0"/>
                <w:sz w:val="24"/>
                <w:szCs w:val="24"/>
                <w:lang w:bidi="ar"/>
              </w:rPr>
              <w:t>0分</w:t>
            </w:r>
          </w:p>
        </w:tc>
        <w:tc>
          <w:tcPr>
            <w:tcW w:w="5867" w:type="dxa"/>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①对所有有效投标报价进行算术平均，所得的算术平均值作为评标基准价。</w:t>
            </w:r>
          </w:p>
          <w:p>
            <w:pPr>
              <w:textAlignment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评标基准价：所有通过初步评审的投标人的投标总报价中去掉一个最低价和一个最高价后（不足六家报价则不去掉），取算术平均值。</w:t>
            </w:r>
          </w:p>
          <w:p>
            <w:pP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lang w:bidi="ar"/>
              </w:rPr>
              <w:t>②投标报价与评标基准价相比，等于评标基准价的得</w:t>
            </w:r>
            <w:r>
              <w:rPr>
                <w:rFonts w:hint="eastAsia" w:ascii="宋体" w:hAnsi="宋体" w:eastAsia="宋体" w:cs="宋体"/>
                <w:color w:val="auto"/>
                <w:kern w:val="0"/>
                <w:sz w:val="24"/>
                <w:szCs w:val="24"/>
                <w:lang w:val="en-US" w:eastAsia="zh-CN" w:bidi="ar"/>
              </w:rPr>
              <w:t>3</w:t>
            </w:r>
            <w:r>
              <w:rPr>
                <w:rFonts w:hint="eastAsia" w:ascii="宋体" w:hAnsi="宋体" w:eastAsia="宋体" w:cs="宋体"/>
                <w:color w:val="auto"/>
                <w:kern w:val="0"/>
                <w:sz w:val="24"/>
                <w:szCs w:val="24"/>
                <w:lang w:bidi="ar"/>
              </w:rPr>
              <w:t>0分；</w:t>
            </w:r>
            <w:r>
              <w:rPr>
                <w:rFonts w:hint="eastAsia" w:ascii="宋体" w:hAnsi="宋体" w:eastAsia="宋体" w:cs="宋体"/>
                <w:color w:val="auto"/>
                <w:kern w:val="0"/>
                <w:sz w:val="24"/>
                <w:szCs w:val="24"/>
                <w:lang w:eastAsia="zh-Hans" w:bidi="ar"/>
              </w:rPr>
              <w:t>每增加</w:t>
            </w:r>
            <w:r>
              <w:rPr>
                <w:rFonts w:ascii="宋体" w:hAnsi="宋体" w:eastAsia="宋体" w:cs="宋体"/>
                <w:color w:val="auto"/>
                <w:kern w:val="0"/>
                <w:sz w:val="24"/>
                <w:szCs w:val="24"/>
                <w:lang w:eastAsia="zh-Hans" w:bidi="ar"/>
              </w:rPr>
              <w:t>1</w:t>
            </w:r>
            <w:r>
              <w:rPr>
                <w:rFonts w:hint="eastAsia" w:ascii="宋体" w:hAnsi="宋体" w:eastAsia="宋体" w:cs="宋体"/>
                <w:color w:val="auto"/>
                <w:kern w:val="0"/>
                <w:sz w:val="24"/>
                <w:szCs w:val="24"/>
                <w:lang w:eastAsia="zh-Hans" w:bidi="ar"/>
              </w:rPr>
              <w:t>万元</w:t>
            </w:r>
            <w:r>
              <w:rPr>
                <w:rFonts w:ascii="宋体" w:hAnsi="宋体" w:eastAsia="宋体" w:cs="宋体"/>
                <w:color w:val="auto"/>
                <w:kern w:val="0"/>
                <w:sz w:val="24"/>
                <w:szCs w:val="24"/>
                <w:lang w:eastAsia="zh-Hans" w:bidi="ar"/>
              </w:rPr>
              <w:t>，</w:t>
            </w:r>
            <w:r>
              <w:rPr>
                <w:rFonts w:hint="eastAsia" w:ascii="宋体" w:hAnsi="宋体" w:eastAsia="宋体" w:cs="宋体"/>
                <w:color w:val="auto"/>
                <w:kern w:val="0"/>
                <w:sz w:val="24"/>
                <w:szCs w:val="24"/>
                <w:lang w:eastAsia="zh-Hans" w:bidi="ar"/>
              </w:rPr>
              <w:t>扣</w:t>
            </w:r>
            <w:r>
              <w:rPr>
                <w:rFonts w:ascii="宋体" w:hAnsi="宋体" w:eastAsia="宋体" w:cs="宋体"/>
                <w:color w:val="auto"/>
                <w:kern w:val="0"/>
                <w:sz w:val="24"/>
                <w:szCs w:val="24"/>
                <w:lang w:eastAsia="zh-Hans" w:bidi="ar"/>
              </w:rPr>
              <w:t>0</w:t>
            </w:r>
            <w:r>
              <w:rPr>
                <w:rFonts w:hint="eastAsia" w:ascii="宋体" w:hAnsi="宋体" w:eastAsia="宋体" w:cs="宋体"/>
                <w:color w:val="auto"/>
                <w:kern w:val="0"/>
                <w:sz w:val="24"/>
                <w:szCs w:val="24"/>
                <w:lang w:eastAsia="zh-Hans" w:bidi="ar"/>
              </w:rPr>
              <w:t>.1分</w:t>
            </w:r>
            <w:r>
              <w:rPr>
                <w:rFonts w:ascii="宋体" w:hAnsi="宋体" w:eastAsia="宋体" w:cs="宋体"/>
                <w:color w:val="auto"/>
                <w:kern w:val="0"/>
                <w:sz w:val="24"/>
                <w:szCs w:val="24"/>
                <w:lang w:eastAsia="zh-Hans" w:bidi="ar"/>
              </w:rPr>
              <w:t>，</w:t>
            </w:r>
            <w:r>
              <w:rPr>
                <w:rFonts w:hint="eastAsia" w:ascii="宋体" w:hAnsi="宋体" w:eastAsia="宋体" w:cs="宋体"/>
                <w:color w:val="auto"/>
                <w:kern w:val="0"/>
                <w:sz w:val="24"/>
                <w:szCs w:val="24"/>
                <w:lang w:eastAsia="zh-Hans" w:bidi="ar"/>
              </w:rPr>
              <w:t>依此类推</w:t>
            </w:r>
            <w:r>
              <w:rPr>
                <w:rFonts w:ascii="宋体" w:hAnsi="宋体" w:eastAsia="宋体" w:cs="宋体"/>
                <w:color w:val="auto"/>
                <w:kern w:val="0"/>
                <w:sz w:val="24"/>
                <w:szCs w:val="24"/>
                <w:lang w:eastAsia="zh-Hans" w:bidi="ar"/>
              </w:rPr>
              <w:t>；</w:t>
            </w:r>
            <w:r>
              <w:rPr>
                <w:rFonts w:hint="eastAsia" w:ascii="宋体" w:hAnsi="宋体" w:eastAsia="宋体" w:cs="宋体"/>
                <w:color w:val="auto"/>
                <w:kern w:val="0"/>
                <w:sz w:val="24"/>
                <w:szCs w:val="24"/>
                <w:lang w:eastAsia="zh-Hans" w:bidi="ar"/>
              </w:rPr>
              <w:t>每减少</w:t>
            </w:r>
            <w:r>
              <w:rPr>
                <w:rFonts w:ascii="宋体" w:hAnsi="宋体" w:eastAsia="宋体" w:cs="宋体"/>
                <w:color w:val="auto"/>
                <w:kern w:val="0"/>
                <w:sz w:val="24"/>
                <w:szCs w:val="24"/>
                <w:lang w:eastAsia="zh-Hans" w:bidi="ar"/>
              </w:rPr>
              <w:t>1</w:t>
            </w:r>
            <w:r>
              <w:rPr>
                <w:rFonts w:hint="eastAsia" w:ascii="宋体" w:hAnsi="宋体" w:eastAsia="宋体" w:cs="宋体"/>
                <w:color w:val="auto"/>
                <w:kern w:val="0"/>
                <w:sz w:val="24"/>
                <w:szCs w:val="24"/>
                <w:lang w:eastAsia="zh-Hans" w:bidi="ar"/>
              </w:rPr>
              <w:t>万元</w:t>
            </w:r>
            <w:r>
              <w:rPr>
                <w:rFonts w:ascii="宋体" w:hAnsi="宋体" w:eastAsia="宋体" w:cs="宋体"/>
                <w:color w:val="auto"/>
                <w:kern w:val="0"/>
                <w:sz w:val="24"/>
                <w:szCs w:val="24"/>
                <w:lang w:eastAsia="zh-Hans" w:bidi="ar"/>
              </w:rPr>
              <w:t>，</w:t>
            </w:r>
            <w:r>
              <w:rPr>
                <w:rFonts w:hint="eastAsia" w:ascii="宋体" w:hAnsi="宋体" w:eastAsia="宋体" w:cs="宋体"/>
                <w:color w:val="auto"/>
                <w:kern w:val="0"/>
                <w:sz w:val="24"/>
                <w:szCs w:val="24"/>
                <w:lang w:eastAsia="zh-Hans" w:bidi="ar"/>
              </w:rPr>
              <w:t>扣</w:t>
            </w:r>
            <w:r>
              <w:rPr>
                <w:rFonts w:ascii="宋体" w:hAnsi="宋体" w:eastAsia="宋体" w:cs="宋体"/>
                <w:color w:val="auto"/>
                <w:kern w:val="0"/>
                <w:sz w:val="24"/>
                <w:szCs w:val="24"/>
                <w:lang w:eastAsia="zh-Hans" w:bidi="ar"/>
              </w:rPr>
              <w:t>0</w:t>
            </w:r>
            <w:r>
              <w:rPr>
                <w:rFonts w:hint="eastAsia" w:ascii="宋体" w:hAnsi="宋体" w:eastAsia="宋体" w:cs="宋体"/>
                <w:color w:val="auto"/>
                <w:kern w:val="0"/>
                <w:sz w:val="24"/>
                <w:szCs w:val="24"/>
                <w:lang w:eastAsia="zh-Hans" w:bidi="ar"/>
              </w:rPr>
              <w:t>.</w:t>
            </w:r>
            <w:r>
              <w:rPr>
                <w:rFonts w:hint="eastAsia" w:ascii="宋体" w:hAnsi="宋体" w:eastAsia="宋体" w:cs="宋体"/>
                <w:color w:val="auto"/>
                <w:kern w:val="0"/>
                <w:sz w:val="24"/>
                <w:szCs w:val="24"/>
                <w:lang w:val="en-US" w:eastAsia="zh-CN" w:bidi="ar"/>
              </w:rPr>
              <w:t>05</w:t>
            </w:r>
            <w:r>
              <w:rPr>
                <w:rFonts w:hint="eastAsia" w:ascii="宋体" w:hAnsi="宋体" w:eastAsia="宋体" w:cs="宋体"/>
                <w:color w:val="auto"/>
                <w:kern w:val="0"/>
                <w:sz w:val="24"/>
                <w:szCs w:val="24"/>
                <w:lang w:eastAsia="zh-Hans" w:bidi="ar"/>
              </w:rPr>
              <w:t>分</w:t>
            </w:r>
            <w:r>
              <w:rPr>
                <w:rFonts w:ascii="宋体" w:hAnsi="宋体" w:eastAsia="宋体" w:cs="宋体"/>
                <w:color w:val="auto"/>
                <w:kern w:val="0"/>
                <w:sz w:val="24"/>
                <w:szCs w:val="24"/>
                <w:lang w:eastAsia="zh-Hans" w:bidi="ar"/>
              </w:rPr>
              <w:t>，</w:t>
            </w:r>
            <w:r>
              <w:rPr>
                <w:rFonts w:hint="eastAsia" w:ascii="宋体" w:hAnsi="宋体" w:eastAsia="宋体" w:cs="宋体"/>
                <w:color w:val="auto"/>
                <w:kern w:val="0"/>
                <w:sz w:val="24"/>
                <w:szCs w:val="24"/>
                <w:lang w:bidi="ar"/>
              </w:rPr>
              <w:t>依此类推；</w:t>
            </w:r>
            <w:r>
              <w:rPr>
                <w:rFonts w:hint="eastAsia" w:ascii="宋体" w:hAnsi="宋体" w:eastAsia="宋体" w:cs="宋体"/>
                <w:color w:val="auto"/>
                <w:kern w:val="0"/>
                <w:sz w:val="24"/>
                <w:szCs w:val="24"/>
                <w:lang w:eastAsia="zh-Hans" w:bidi="ar"/>
              </w:rPr>
              <w:t>不到</w:t>
            </w:r>
            <w:r>
              <w:rPr>
                <w:rFonts w:ascii="宋体" w:hAnsi="宋体" w:eastAsia="宋体" w:cs="宋体"/>
                <w:color w:val="auto"/>
                <w:kern w:val="0"/>
                <w:sz w:val="24"/>
                <w:szCs w:val="24"/>
                <w:lang w:eastAsia="zh-Hans" w:bidi="ar"/>
              </w:rPr>
              <w:t>1</w:t>
            </w:r>
            <w:r>
              <w:rPr>
                <w:rFonts w:hint="eastAsia" w:ascii="宋体" w:hAnsi="宋体" w:eastAsia="宋体" w:cs="宋体"/>
                <w:color w:val="auto"/>
                <w:kern w:val="0"/>
                <w:sz w:val="24"/>
                <w:szCs w:val="24"/>
                <w:lang w:eastAsia="zh-Hans" w:bidi="ar"/>
              </w:rPr>
              <w:t>万元</w:t>
            </w:r>
            <w:r>
              <w:rPr>
                <w:rFonts w:hint="eastAsia" w:ascii="宋体" w:hAnsi="宋体" w:eastAsia="宋体" w:cs="宋体"/>
                <w:color w:val="auto"/>
                <w:kern w:val="0"/>
                <w:sz w:val="24"/>
                <w:szCs w:val="24"/>
                <w:lang w:bidi="ar"/>
              </w:rPr>
              <w:t>的按插入法计算，结果保留小数点后</w:t>
            </w:r>
            <w:r>
              <w:rPr>
                <w:rFonts w:hint="eastAsia" w:ascii="宋体" w:hAnsi="宋体" w:eastAsia="宋体" w:cs="宋体"/>
                <w:color w:val="auto"/>
                <w:kern w:val="0"/>
                <w:sz w:val="24"/>
                <w:szCs w:val="24"/>
                <w:lang w:eastAsia="zh-Hans" w:bidi="ar"/>
              </w:rPr>
              <w:t>一位</w:t>
            </w:r>
            <w:r>
              <w:rPr>
                <w:rFonts w:hint="eastAsia" w:ascii="宋体" w:hAnsi="宋体" w:eastAsia="宋体" w:cs="宋体"/>
                <w:color w:val="auto"/>
                <w:kern w:val="0"/>
                <w:sz w:val="24"/>
                <w:szCs w:val="24"/>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6" w:hRule="atLeast"/>
        </w:trPr>
        <w:tc>
          <w:tcPr>
            <w:tcW w:w="590" w:type="dxa"/>
            <w:vMerge w:val="restart"/>
            <w:tcBorders>
              <w:top w:val="nil"/>
              <w:left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w:t>
            </w:r>
          </w:p>
        </w:tc>
        <w:tc>
          <w:tcPr>
            <w:tcW w:w="1224" w:type="dxa"/>
            <w:vMerge w:val="restart"/>
            <w:tcBorders>
              <w:left w:val="nil"/>
              <w:right w:val="single" w:color="000000" w:sz="8" w:space="0"/>
            </w:tcBorders>
            <w:shd w:val="clear" w:color="auto" w:fill="auto"/>
            <w:noWrap/>
            <w:vAlign w:val="center"/>
          </w:tcPr>
          <w:p>
            <w:pP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服务资历部分（20%）</w:t>
            </w:r>
          </w:p>
        </w:tc>
        <w:tc>
          <w:tcPr>
            <w:tcW w:w="841" w:type="dxa"/>
            <w:tcBorders>
              <w:top w:val="nil"/>
              <w:left w:val="nil"/>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lang w:bidi="ar"/>
              </w:rPr>
              <w:t>10分</w:t>
            </w:r>
          </w:p>
        </w:tc>
        <w:tc>
          <w:tcPr>
            <w:tcW w:w="5867" w:type="dxa"/>
            <w:tcBorders>
              <w:top w:val="nil"/>
              <w:left w:val="nil"/>
              <w:bottom w:val="single" w:color="000000" w:sz="8" w:space="0"/>
              <w:right w:val="single" w:color="000000" w:sz="8" w:space="0"/>
            </w:tcBorders>
            <w:shd w:val="clear" w:color="auto" w:fill="auto"/>
            <w:vAlign w:val="center"/>
          </w:tcPr>
          <w:p>
            <w:pP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lang w:val="en-US" w:eastAsia="zh-CN" w:bidi="ar"/>
              </w:rPr>
              <w:t>对律师事务所成立时间进行评分：10年以上得10分；5-10年得5分</w:t>
            </w:r>
            <w:r>
              <w:rPr>
                <w:rFonts w:hint="eastAsia" w:ascii="宋体" w:hAnsi="宋体" w:eastAsia="宋体" w:cs="宋体"/>
                <w:color w:val="auto"/>
                <w:kern w:val="0"/>
                <w:sz w:val="24"/>
                <w:szCs w:val="24"/>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5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24" w:type="dxa"/>
            <w:vMerge w:val="continue"/>
            <w:tcBorders>
              <w:left w:val="nil"/>
              <w:right w:val="single" w:color="000000" w:sz="8"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841"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10分</w:t>
            </w:r>
          </w:p>
        </w:tc>
        <w:tc>
          <w:tcPr>
            <w:tcW w:w="5867" w:type="dxa"/>
            <w:tcBorders>
              <w:top w:val="nil"/>
              <w:left w:val="nil"/>
              <w:bottom w:val="single" w:color="000000" w:sz="8" w:space="0"/>
              <w:right w:val="single" w:color="000000" w:sz="8" w:space="0"/>
            </w:tcBorders>
            <w:shd w:val="clear" w:color="auto" w:fill="auto"/>
            <w:vAlign w:val="center"/>
          </w:tcPr>
          <w:p>
            <w:pP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对委派律师执业年限进行评分：执业20年以上得10分；执业10-20年得5分；5-10年得2分。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90"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kern w:val="0"/>
                <w:sz w:val="24"/>
                <w:szCs w:val="24"/>
                <w:lang w:bidi="ar"/>
              </w:rPr>
              <w:t>3</w:t>
            </w:r>
          </w:p>
        </w:tc>
        <w:tc>
          <w:tcPr>
            <w:tcW w:w="1224" w:type="dxa"/>
            <w:vMerge w:val="restart"/>
            <w:tcBorders>
              <w:top w:val="single" w:color="auto" w:sz="4" w:space="0"/>
              <w:left w:val="nil"/>
              <w:right w:val="single" w:color="000000" w:sz="8" w:space="0"/>
            </w:tcBorders>
            <w:shd w:val="clear" w:color="auto" w:fill="auto"/>
            <w:vAlign w:val="center"/>
          </w:tcPr>
          <w:p>
            <w:pPr>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val="en-US" w:eastAsia="zh-CN" w:bidi="ar"/>
              </w:rPr>
              <w:t>专业</w:t>
            </w:r>
            <w:r>
              <w:rPr>
                <w:rFonts w:hint="eastAsia" w:ascii="宋体" w:hAnsi="宋体" w:eastAsia="宋体" w:cs="宋体"/>
                <w:kern w:val="0"/>
                <w:sz w:val="24"/>
                <w:szCs w:val="24"/>
                <w:lang w:bidi="ar"/>
              </w:rPr>
              <w:t>部分</w:t>
            </w:r>
          </w:p>
          <w:p>
            <w:pP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kern w:val="0"/>
                <w:sz w:val="24"/>
                <w:szCs w:val="24"/>
                <w:lang w:bidi="ar"/>
              </w:rPr>
              <w:t>（</w:t>
            </w:r>
            <w:r>
              <w:rPr>
                <w:rFonts w:hint="eastAsia" w:ascii="宋体" w:hAnsi="宋体" w:eastAsia="宋体" w:cs="宋体"/>
                <w:kern w:val="0"/>
                <w:sz w:val="24"/>
                <w:szCs w:val="24"/>
                <w:lang w:val="en-US" w:eastAsia="zh-CN" w:bidi="ar"/>
              </w:rPr>
              <w:t>5</w:t>
            </w:r>
            <w:r>
              <w:rPr>
                <w:rFonts w:hint="eastAsia" w:ascii="宋体" w:hAnsi="宋体" w:eastAsia="宋体" w:cs="宋体"/>
                <w:kern w:val="0"/>
                <w:sz w:val="24"/>
                <w:szCs w:val="24"/>
                <w:lang w:bidi="ar"/>
              </w:rPr>
              <w:t>0%）</w:t>
            </w:r>
          </w:p>
        </w:tc>
        <w:tc>
          <w:tcPr>
            <w:tcW w:w="841" w:type="dxa"/>
            <w:tcBorders>
              <w:top w:val="nil"/>
              <w:left w:val="nil"/>
              <w:bottom w:val="single" w:color="auto" w:sz="4" w:space="0"/>
              <w:right w:val="single" w:color="000000" w:sz="8" w:space="0"/>
            </w:tcBorders>
            <w:shd w:val="clear" w:color="auto" w:fill="auto"/>
            <w:vAlign w:val="center"/>
          </w:tcPr>
          <w:p>
            <w:pPr>
              <w:jc w:val="center"/>
              <w:textAlignment w:val="center"/>
              <w:rPr>
                <w:rFonts w:hint="eastAsia" w:ascii="宋体" w:hAnsi="宋体" w:eastAsia="宋体" w:cs="宋体"/>
                <w:i w:val="0"/>
                <w:iCs w:val="0"/>
                <w:color w:val="auto"/>
                <w:sz w:val="24"/>
                <w:szCs w:val="24"/>
                <w:highlight w:val="none"/>
                <w:u w:val="none"/>
              </w:rPr>
            </w:pPr>
          </w:p>
        </w:tc>
        <w:tc>
          <w:tcPr>
            <w:tcW w:w="5867" w:type="dxa"/>
            <w:tcBorders>
              <w:top w:val="nil"/>
              <w:left w:val="nil"/>
              <w:bottom w:val="single" w:color="auto" w:sz="4" w:space="0"/>
              <w:right w:val="single" w:color="000000" w:sz="8" w:space="0"/>
            </w:tcBorders>
            <w:shd w:val="clear" w:color="auto" w:fill="auto"/>
            <w:vAlign w:val="center"/>
          </w:tcPr>
          <w:p>
            <w:pPr>
              <w:pStyle w:val="2"/>
              <w:numPr>
                <w:ilvl w:val="0"/>
                <w:numId w:val="0"/>
              </w:numPr>
              <w:ind w:left="0" w:leftChars="0" w:firstLine="0" w:firstLineChars="0"/>
              <w:rPr>
                <w:rFonts w:hint="default" w:ascii="宋体" w:hAnsi="宋体" w:eastAsia="宋体" w:cs="宋体"/>
                <w:color w:val="auto"/>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24" w:type="dxa"/>
            <w:vMerge w:val="continue"/>
            <w:tcBorders>
              <w:left w:val="nil"/>
              <w:right w:val="single" w:color="000000" w:sz="8"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841" w:type="dxa"/>
            <w:tcBorders>
              <w:top w:val="single" w:color="auto" w:sz="4" w:space="0"/>
              <w:left w:val="nil"/>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lang w:val="en-US" w:eastAsia="zh-CN" w:bidi="ar"/>
              </w:rPr>
              <w:t>20</w:t>
            </w:r>
            <w:r>
              <w:rPr>
                <w:rFonts w:hint="eastAsia" w:ascii="宋体" w:hAnsi="宋体" w:eastAsia="宋体" w:cs="宋体"/>
                <w:color w:val="auto"/>
                <w:kern w:val="0"/>
                <w:sz w:val="24"/>
                <w:szCs w:val="24"/>
                <w:lang w:bidi="ar"/>
              </w:rPr>
              <w:t>分</w:t>
            </w:r>
          </w:p>
        </w:tc>
        <w:tc>
          <w:tcPr>
            <w:tcW w:w="5867" w:type="dxa"/>
            <w:tcBorders>
              <w:top w:val="single" w:color="auto" w:sz="4" w:space="0"/>
              <w:left w:val="nil"/>
              <w:bottom w:val="single" w:color="auto" w:sz="4" w:space="0"/>
              <w:right w:val="single" w:color="000000" w:sz="8" w:space="0"/>
            </w:tcBorders>
            <w:shd w:val="clear" w:color="auto" w:fill="auto"/>
            <w:vAlign w:val="center"/>
          </w:tcPr>
          <w:p>
            <w:pPr>
              <w:pStyle w:val="23"/>
              <w:numPr>
                <w:ilvl w:val="0"/>
                <w:numId w:val="0"/>
              </w:numPr>
              <w:ind w:leftChars="0"/>
              <w:jc w:val="left"/>
              <w:textAlignment w:val="center"/>
              <w:rPr>
                <w:rFonts w:hint="eastAsia" w:ascii="宋体" w:hAnsi="宋体" w:eastAsia="宋体" w:cs="宋体"/>
                <w:i w:val="0"/>
                <w:iCs w:val="0"/>
                <w:color w:val="auto"/>
                <w:sz w:val="24"/>
                <w:szCs w:val="24"/>
                <w:highlight w:val="none"/>
                <w:u w:val="none"/>
                <w:lang w:val="en-US" w:eastAsia="zh-CN"/>
              </w:rPr>
            </w:pPr>
            <w:r>
              <w:rPr>
                <w:rFonts w:hint="default" w:ascii="Calibri" w:hAnsi="Calibri" w:eastAsia="宋体" w:cs="Calibri"/>
                <w:color w:val="auto"/>
                <w:sz w:val="24"/>
                <w:lang w:val="en-US" w:eastAsia="zh-CN"/>
              </w:rPr>
              <w:t>①</w:t>
            </w:r>
            <w:r>
              <w:rPr>
                <w:rFonts w:hint="eastAsia" w:ascii="宋体" w:hAnsi="宋体" w:eastAsia="宋体" w:cs="宋体"/>
                <w:i w:val="0"/>
                <w:iCs w:val="0"/>
                <w:color w:val="auto"/>
                <w:sz w:val="24"/>
                <w:szCs w:val="24"/>
                <w:highlight w:val="none"/>
                <w:u w:val="none"/>
                <w:lang w:val="en-US" w:eastAsia="zh-CN"/>
              </w:rPr>
              <w:t>2年内担任过3家及以上港口经营人常年法律顾问得20分；</w:t>
            </w:r>
          </w:p>
          <w:p>
            <w:pPr>
              <w:pStyle w:val="23"/>
              <w:numPr>
                <w:ilvl w:val="0"/>
                <w:numId w:val="0"/>
              </w:numPr>
              <w:ind w:leftChars="0"/>
              <w:jc w:val="left"/>
              <w:textAlignment w:val="center"/>
              <w:rPr>
                <w:rFonts w:hint="eastAsia" w:ascii="宋体" w:hAnsi="宋体" w:eastAsia="宋体" w:cs="宋体"/>
                <w:i w:val="0"/>
                <w:iCs w:val="0"/>
                <w:color w:val="auto"/>
                <w:sz w:val="24"/>
                <w:szCs w:val="24"/>
                <w:highlight w:val="none"/>
                <w:u w:val="none"/>
                <w:lang w:val="en-US" w:eastAsia="zh-CN"/>
              </w:rPr>
            </w:pPr>
            <w:r>
              <w:rPr>
                <w:rFonts w:hint="default" w:ascii="Calibri" w:hAnsi="Calibri" w:eastAsia="宋体" w:cs="Calibri"/>
                <w:color w:val="auto"/>
                <w:sz w:val="24"/>
                <w:lang w:val="en-US" w:eastAsia="zh-CN"/>
              </w:rPr>
              <w:t>②</w:t>
            </w:r>
            <w:r>
              <w:rPr>
                <w:rFonts w:hint="eastAsia" w:ascii="宋体" w:hAnsi="宋体" w:eastAsia="宋体" w:cs="宋体"/>
                <w:i w:val="0"/>
                <w:iCs w:val="0"/>
                <w:color w:val="auto"/>
                <w:sz w:val="24"/>
                <w:szCs w:val="24"/>
                <w:highlight w:val="none"/>
                <w:u w:val="none"/>
                <w:lang w:val="en-US" w:eastAsia="zh-CN"/>
              </w:rPr>
              <w:t>2年内担任过2家港口经营人常年法律顾问得10分；</w:t>
            </w:r>
          </w:p>
          <w:p>
            <w:pPr>
              <w:pStyle w:val="23"/>
              <w:numPr>
                <w:ilvl w:val="0"/>
                <w:numId w:val="0"/>
              </w:numPr>
              <w:ind w:leftChars="0"/>
              <w:jc w:val="left"/>
              <w:textAlignment w:val="center"/>
              <w:rPr>
                <w:rFonts w:hint="default" w:ascii="宋体" w:hAnsi="宋体" w:eastAsia="宋体" w:cs="宋体"/>
                <w:i w:val="0"/>
                <w:iCs w:val="0"/>
                <w:color w:val="auto"/>
                <w:sz w:val="24"/>
                <w:szCs w:val="24"/>
                <w:highlight w:val="none"/>
                <w:u w:val="none"/>
                <w:lang w:val="en-US" w:eastAsia="zh-CN"/>
              </w:rPr>
            </w:pPr>
            <w:r>
              <w:rPr>
                <w:rFonts w:hint="default" w:ascii="Calibri" w:hAnsi="Calibri" w:eastAsia="宋体" w:cs="Calibri"/>
                <w:i w:val="0"/>
                <w:iCs w:val="0"/>
                <w:color w:val="auto"/>
                <w:sz w:val="24"/>
                <w:szCs w:val="24"/>
                <w:highlight w:val="none"/>
                <w:u w:val="none"/>
                <w:lang w:val="en-US" w:eastAsia="zh-CN"/>
              </w:rPr>
              <w:t>③</w:t>
            </w:r>
            <w:r>
              <w:rPr>
                <w:rFonts w:hint="eastAsia" w:ascii="宋体" w:hAnsi="宋体" w:eastAsia="宋体" w:cs="宋体"/>
                <w:i w:val="0"/>
                <w:iCs w:val="0"/>
                <w:color w:val="auto"/>
                <w:sz w:val="24"/>
                <w:szCs w:val="24"/>
                <w:highlight w:val="none"/>
                <w:u w:val="none"/>
                <w:lang w:val="en-US" w:eastAsia="zh-CN"/>
              </w:rPr>
              <w:t>2年内担任过1家港口经营人常年法律顾问得5分；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9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24" w:type="dxa"/>
            <w:vMerge w:val="continue"/>
            <w:tcBorders>
              <w:left w:val="nil"/>
              <w:bottom w:val="single" w:color="auto" w:sz="4" w:space="0"/>
              <w:right w:val="single" w:color="000000" w:sz="8"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841" w:type="dxa"/>
            <w:tcBorders>
              <w:top w:val="nil"/>
              <w:left w:val="nil"/>
              <w:bottom w:val="single" w:color="auto" w:sz="4" w:space="0"/>
              <w:right w:val="single" w:color="000000" w:sz="8" w:space="0"/>
            </w:tcBorders>
            <w:shd w:val="clear" w:color="auto" w:fill="auto"/>
            <w:vAlign w:val="center"/>
          </w:tcPr>
          <w:p>
            <w:pP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lang w:val="en-US" w:eastAsia="zh-CN" w:bidi="ar"/>
              </w:rPr>
              <w:t>30</w:t>
            </w:r>
            <w:r>
              <w:rPr>
                <w:rFonts w:hint="eastAsia" w:ascii="宋体" w:hAnsi="宋体" w:eastAsia="宋体" w:cs="宋体"/>
                <w:color w:val="auto"/>
                <w:kern w:val="0"/>
                <w:sz w:val="24"/>
                <w:szCs w:val="24"/>
                <w:lang w:bidi="ar"/>
              </w:rPr>
              <w:t>分</w:t>
            </w:r>
          </w:p>
        </w:tc>
        <w:tc>
          <w:tcPr>
            <w:tcW w:w="5867" w:type="dxa"/>
            <w:tcBorders>
              <w:top w:val="single" w:color="auto" w:sz="4" w:space="0"/>
              <w:left w:val="nil"/>
              <w:bottom w:val="single" w:color="auto" w:sz="4" w:space="0"/>
              <w:right w:val="single" w:color="000000" w:sz="8" w:space="0"/>
            </w:tcBorders>
            <w:shd w:val="clear" w:color="auto" w:fill="auto"/>
            <w:vAlign w:val="center"/>
          </w:tcPr>
          <w:p>
            <w:pPr>
              <w:pStyle w:val="23"/>
              <w:numPr>
                <w:ilvl w:val="0"/>
                <w:numId w:val="0"/>
              </w:numPr>
              <w:ind w:leftChars="0"/>
              <w:jc w:val="left"/>
              <w:textAlignment w:val="center"/>
              <w:rPr>
                <w:rFonts w:hint="eastAsia" w:ascii="宋体" w:hAnsi="宋体" w:eastAsia="宋体" w:cs="宋体"/>
                <w:i w:val="0"/>
                <w:iCs w:val="0"/>
                <w:color w:val="auto"/>
                <w:sz w:val="24"/>
                <w:szCs w:val="24"/>
                <w:highlight w:val="none"/>
                <w:u w:val="none"/>
                <w:lang w:val="en-US" w:eastAsia="zh-CN"/>
              </w:rPr>
            </w:pPr>
            <w:r>
              <w:rPr>
                <w:rFonts w:hint="default" w:ascii="Calibri" w:hAnsi="Calibri" w:eastAsia="宋体" w:cs="Calibri"/>
                <w:color w:val="auto"/>
                <w:sz w:val="24"/>
                <w:lang w:val="en-US" w:eastAsia="zh-CN"/>
              </w:rPr>
              <w:t>①</w:t>
            </w:r>
            <w:r>
              <w:rPr>
                <w:rFonts w:hint="eastAsia" w:ascii="Calibri" w:hAnsi="Calibri" w:eastAsia="宋体" w:cs="Calibri"/>
                <w:color w:val="auto"/>
                <w:sz w:val="24"/>
                <w:lang w:val="en-US" w:eastAsia="zh-CN"/>
              </w:rPr>
              <w:t>委托律师</w:t>
            </w:r>
            <w:r>
              <w:rPr>
                <w:rFonts w:hint="eastAsia" w:ascii="宋体" w:hAnsi="宋体" w:eastAsia="宋体" w:cs="宋体"/>
                <w:i w:val="0"/>
                <w:iCs w:val="0"/>
                <w:color w:val="auto"/>
                <w:sz w:val="24"/>
                <w:szCs w:val="24"/>
                <w:highlight w:val="none"/>
                <w:u w:val="none"/>
                <w:lang w:val="en-US" w:eastAsia="zh-CN"/>
              </w:rPr>
              <w:t>2年内代理标的500万元以上涉及港口作业、保管相关案件2件以上的得30分；</w:t>
            </w:r>
          </w:p>
          <w:p>
            <w:pPr>
              <w:pStyle w:val="23"/>
              <w:numPr>
                <w:ilvl w:val="0"/>
                <w:numId w:val="0"/>
              </w:numPr>
              <w:ind w:leftChars="0"/>
              <w:jc w:val="left"/>
              <w:textAlignment w:val="center"/>
              <w:rPr>
                <w:rFonts w:hint="default" w:ascii="宋体" w:hAnsi="宋体" w:eastAsia="宋体" w:cs="宋体"/>
                <w:i w:val="0"/>
                <w:iCs w:val="0"/>
                <w:color w:val="auto"/>
                <w:sz w:val="24"/>
                <w:szCs w:val="24"/>
                <w:highlight w:val="none"/>
                <w:u w:val="none"/>
                <w:lang w:val="en-US"/>
              </w:rPr>
            </w:pPr>
            <w:r>
              <w:rPr>
                <w:rFonts w:hint="default" w:ascii="Calibri" w:hAnsi="Calibri" w:eastAsia="宋体" w:cs="Calibri"/>
                <w:color w:val="auto"/>
                <w:sz w:val="24"/>
                <w:lang w:val="en-US" w:eastAsia="zh-CN"/>
              </w:rPr>
              <w:t>②</w:t>
            </w:r>
            <w:r>
              <w:rPr>
                <w:rFonts w:hint="eastAsia" w:ascii="Calibri" w:hAnsi="Calibri" w:eastAsia="宋体" w:cs="Calibri"/>
                <w:color w:val="auto"/>
                <w:sz w:val="24"/>
                <w:lang w:val="en-US" w:eastAsia="zh-CN"/>
              </w:rPr>
              <w:t>委派律师</w:t>
            </w:r>
            <w:r>
              <w:rPr>
                <w:rFonts w:hint="eastAsia" w:ascii="宋体" w:hAnsi="宋体" w:eastAsia="宋体" w:cs="宋体"/>
                <w:i w:val="0"/>
                <w:iCs w:val="0"/>
                <w:color w:val="auto"/>
                <w:sz w:val="24"/>
                <w:szCs w:val="24"/>
                <w:highlight w:val="none"/>
                <w:u w:val="none"/>
                <w:lang w:val="en-US" w:eastAsia="zh-CN"/>
              </w:rPr>
              <w:t>2年内代理标的500万元以上涉及港口作业、保管相关案件1件得15分。</w:t>
            </w:r>
          </w:p>
        </w:tc>
      </w:tr>
    </w:tbl>
    <w:p>
      <w:pPr>
        <w:spacing w:line="56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Times New Roman" w:hAnsi="Times New Roman" w:eastAsia="方正仿宋_GBK" w:cs="Times New Roman"/>
          <w:bCs/>
          <w:color w:val="auto"/>
          <w:kern w:val="2"/>
          <w:sz w:val="24"/>
          <w:szCs w:val="24"/>
          <w:highlight w:val="none"/>
          <w:lang w:val="en-US" w:eastAsia="zh-CN" w:bidi="ar-SA"/>
        </w:rPr>
        <w:t>注：以上计算时间</w:t>
      </w:r>
      <w:r>
        <w:rPr>
          <w:rFonts w:hint="default" w:ascii="Times New Roman" w:hAnsi="Times New Roman" w:eastAsia="方正仿宋_GBK" w:cs="Times New Roman"/>
          <w:bCs/>
          <w:color w:val="auto"/>
          <w:kern w:val="2"/>
          <w:sz w:val="24"/>
          <w:szCs w:val="24"/>
          <w:highlight w:val="none"/>
          <w:lang w:val="en-US" w:eastAsia="zh-CN" w:bidi="ar-SA"/>
        </w:rPr>
        <w:t>截至202</w:t>
      </w:r>
      <w:r>
        <w:rPr>
          <w:rFonts w:hint="eastAsia" w:ascii="Times New Roman" w:hAnsi="Times New Roman" w:eastAsia="方正仿宋_GBK" w:cs="Times New Roman"/>
          <w:bCs/>
          <w:color w:val="auto"/>
          <w:kern w:val="2"/>
          <w:sz w:val="24"/>
          <w:szCs w:val="24"/>
          <w:highlight w:val="none"/>
          <w:lang w:val="en-US" w:eastAsia="zh-CN" w:bidi="ar-SA"/>
        </w:rPr>
        <w:t>3</w:t>
      </w:r>
      <w:r>
        <w:rPr>
          <w:rFonts w:hint="default" w:ascii="Times New Roman" w:hAnsi="Times New Roman" w:eastAsia="方正仿宋_GBK" w:cs="Times New Roman"/>
          <w:bCs/>
          <w:color w:val="auto"/>
          <w:kern w:val="2"/>
          <w:sz w:val="24"/>
          <w:szCs w:val="24"/>
          <w:highlight w:val="none"/>
          <w:lang w:val="en-US" w:eastAsia="zh-CN" w:bidi="ar-SA"/>
        </w:rPr>
        <w:t>年</w:t>
      </w:r>
      <w:r>
        <w:rPr>
          <w:rFonts w:hint="eastAsia" w:ascii="Times New Roman" w:hAnsi="Times New Roman" w:eastAsia="方正仿宋_GBK" w:cs="Times New Roman"/>
          <w:bCs/>
          <w:color w:val="auto"/>
          <w:kern w:val="2"/>
          <w:sz w:val="24"/>
          <w:szCs w:val="24"/>
          <w:highlight w:val="none"/>
          <w:lang w:val="en-US" w:eastAsia="zh-CN" w:bidi="ar-SA"/>
        </w:rPr>
        <w:t>12</w:t>
      </w:r>
      <w:r>
        <w:rPr>
          <w:rFonts w:hint="default" w:ascii="Times New Roman" w:hAnsi="Times New Roman" w:eastAsia="方正仿宋_GBK" w:cs="Times New Roman"/>
          <w:bCs/>
          <w:color w:val="auto"/>
          <w:kern w:val="2"/>
          <w:sz w:val="24"/>
          <w:szCs w:val="24"/>
          <w:highlight w:val="none"/>
          <w:lang w:val="en-US" w:eastAsia="zh-CN" w:bidi="ar-SA"/>
        </w:rPr>
        <w:t>月</w:t>
      </w:r>
      <w:r>
        <w:rPr>
          <w:rFonts w:hint="eastAsia" w:ascii="Times New Roman" w:hAnsi="Times New Roman" w:eastAsia="方正仿宋_GBK" w:cs="Times New Roman"/>
          <w:bCs/>
          <w:color w:val="auto"/>
          <w:kern w:val="2"/>
          <w:sz w:val="24"/>
          <w:szCs w:val="24"/>
          <w:highlight w:val="none"/>
          <w:lang w:val="en-US" w:eastAsia="zh-CN" w:bidi="ar-SA"/>
        </w:rPr>
        <w:t>31日</w:t>
      </w:r>
      <w:r>
        <w:rPr>
          <w:rFonts w:hint="default" w:ascii="Times New Roman" w:hAnsi="Times New Roman" w:eastAsia="方正仿宋_GBK" w:cs="Times New Roman"/>
          <w:bCs/>
          <w:color w:val="auto"/>
          <w:kern w:val="2"/>
          <w:sz w:val="24"/>
          <w:szCs w:val="24"/>
          <w:highlight w:val="none"/>
          <w:lang w:val="en-US" w:eastAsia="zh-CN" w:bidi="ar-SA"/>
        </w:rPr>
        <w:t>止</w:t>
      </w:r>
      <w:r>
        <w:rPr>
          <w:rFonts w:hint="eastAsia" w:ascii="Times New Roman" w:hAnsi="Times New Roman" w:eastAsia="方正仿宋_GBK" w:cs="Times New Roman"/>
          <w:bCs/>
          <w:color w:val="auto"/>
          <w:kern w:val="2"/>
          <w:sz w:val="24"/>
          <w:szCs w:val="24"/>
          <w:highlight w:val="none"/>
          <w:lang w:val="en-US" w:eastAsia="zh-CN" w:bidi="ar-SA"/>
        </w:rPr>
        <w:t>。</w:t>
      </w:r>
    </w:p>
    <w:p>
      <w:pPr>
        <w:spacing w:line="56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评</w:t>
      </w:r>
      <w:r>
        <w:rPr>
          <w:rFonts w:hint="eastAsia" w:ascii="方正仿宋_GBK" w:hAnsi="方正仿宋_GBK" w:eastAsia="方正仿宋_GBK" w:cs="方正仿宋_GBK"/>
          <w:color w:val="auto"/>
          <w:sz w:val="32"/>
          <w:szCs w:val="32"/>
          <w:highlight w:val="none"/>
          <w:lang w:val="en-US" w:eastAsia="zh-CN"/>
        </w:rPr>
        <w:t>审小组</w:t>
      </w:r>
      <w:r>
        <w:rPr>
          <w:rFonts w:hint="eastAsia" w:ascii="方正仿宋_GBK" w:hAnsi="方正仿宋_GBK" w:eastAsia="方正仿宋_GBK" w:cs="方正仿宋_GBK"/>
          <w:color w:val="auto"/>
          <w:sz w:val="32"/>
          <w:szCs w:val="32"/>
          <w:highlight w:val="none"/>
        </w:rPr>
        <w:t>由</w:t>
      </w:r>
      <w:r>
        <w:rPr>
          <w:rFonts w:hint="eastAsia" w:ascii="方正仿宋_GBK" w:hAnsi="方正仿宋_GBK" w:eastAsia="方正仿宋_GBK" w:cs="方正仿宋_GBK"/>
          <w:color w:val="auto"/>
          <w:sz w:val="32"/>
          <w:szCs w:val="32"/>
          <w:highlight w:val="none"/>
          <w:lang w:val="en-US" w:eastAsia="zh-CN"/>
        </w:rPr>
        <w:t>发包人</w:t>
      </w:r>
      <w:r>
        <w:rPr>
          <w:rFonts w:hint="eastAsia" w:ascii="方正仿宋_GBK" w:hAnsi="方正仿宋_GBK" w:eastAsia="方正仿宋_GBK" w:cs="方正仿宋_GBK"/>
          <w:color w:val="auto"/>
          <w:sz w:val="32"/>
          <w:szCs w:val="32"/>
          <w:highlight w:val="none"/>
        </w:rPr>
        <w:t xml:space="preserve">依法组建。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420" w:firstLineChars="200"/>
        <w:textAlignment w:val="auto"/>
        <w:rPr>
          <w:rFonts w:hint="default" w:ascii="Times New Roman" w:hAnsi="Times New Roman" w:eastAsia="方正仿宋_GBK" w:cs="Times New Roman"/>
          <w:bCs/>
          <w:color w:val="auto"/>
          <w:kern w:val="2"/>
          <w:sz w:val="32"/>
          <w:szCs w:val="32"/>
          <w:highlight w:val="none"/>
          <w:lang w:val="en-US" w:eastAsia="zh-CN" w:bidi="ar-SA"/>
        </w:rPr>
      </w:pPr>
      <w:r>
        <w:rPr>
          <w:rFonts w:hint="default" w:ascii="Times New Roman" w:hAnsi="Times New Roman" w:cs="Times New Roman" w:eastAsiaTheme="minorEastAsia"/>
          <w:color w:val="auto"/>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0" w:name="_Toc29194791"/>
      <w:bookmarkStart w:id="1" w:name="_Toc52097542"/>
      <w:r>
        <w:rPr>
          <w:rFonts w:hint="default" w:ascii="Times New Roman" w:hAnsi="Times New Roman" w:eastAsia="方正小标宋_GBK" w:cs="Times New Roman"/>
          <w:bCs/>
          <w:color w:val="auto"/>
          <w:sz w:val="44"/>
          <w:szCs w:val="44"/>
          <w:highlight w:val="none"/>
          <w:lang w:val="zh-CN" w:eastAsia="zh-CN"/>
        </w:rPr>
        <w:t>第三章</w:t>
      </w:r>
      <w:bookmarkEnd w:id="0"/>
      <w:bookmarkEnd w:id="1"/>
      <w:r>
        <w:rPr>
          <w:rFonts w:hint="default" w:ascii="Times New Roman" w:hAnsi="Times New Roman" w:eastAsia="方正小标宋_GBK" w:cs="Times New Roman"/>
          <w:bCs/>
          <w:color w:val="auto"/>
          <w:sz w:val="44"/>
          <w:szCs w:val="44"/>
          <w:highlight w:val="none"/>
          <w:lang w:val="zh-CN" w:eastAsia="zh-CN"/>
        </w:rPr>
        <w:t xml:space="preserve"> 合同条款</w:t>
      </w:r>
      <w:r>
        <w:rPr>
          <w:rFonts w:hint="eastAsia" w:ascii="Times New Roman" w:hAnsi="Times New Roman" w:eastAsia="方正小标宋_GBK" w:cs="Times New Roman"/>
          <w:bCs/>
          <w:color w:val="auto"/>
          <w:sz w:val="44"/>
          <w:szCs w:val="44"/>
          <w:highlight w:val="none"/>
          <w:lang w:val="en-US" w:eastAsia="zh-CN"/>
        </w:rPr>
        <w:t>与格式</w:t>
      </w:r>
    </w:p>
    <w:p>
      <w:pPr>
        <w:rPr>
          <w:rFonts w:ascii="仿宋_GB2312" w:eastAsia="仿宋_GB2312"/>
          <w:sz w:val="24"/>
        </w:rPr>
      </w:pPr>
      <w:r>
        <w:rPr>
          <w:rFonts w:hint="eastAsia"/>
        </w:rPr>
        <w:t>编号：</w:t>
      </w:r>
      <w:r>
        <w:rPr>
          <w:rFonts w:hint="eastAsia" w:ascii="仿宋_GB2312" w:eastAsia="仿宋_GB2312"/>
          <w:sz w:val="24"/>
        </w:rPr>
        <w:t>重高集航发三江</w:t>
      </w:r>
      <w:r>
        <w:rPr>
          <w:rFonts w:hint="eastAsia" w:ascii="仿宋_GB2312" w:eastAsia="仿宋_GB2312"/>
          <w:sz w:val="24"/>
          <w:lang w:val="en-US" w:eastAsia="zh-CN"/>
        </w:rPr>
        <w:t>服务</w:t>
      </w:r>
      <w:r>
        <w:rPr>
          <w:rFonts w:hint="eastAsia" w:ascii="仿宋_GB2312" w:eastAsia="仿宋_GB2312"/>
          <w:sz w:val="24"/>
        </w:rPr>
        <w:t>类【202</w:t>
      </w:r>
      <w:r>
        <w:rPr>
          <w:rFonts w:hint="eastAsia" w:ascii="仿宋_GB2312" w:eastAsia="仿宋_GB2312"/>
          <w:sz w:val="24"/>
          <w:lang w:val="en-US" w:eastAsia="zh-CN"/>
        </w:rPr>
        <w:t>4</w:t>
      </w:r>
      <w:r>
        <w:rPr>
          <w:rFonts w:hint="eastAsia" w:ascii="仿宋_GB2312" w:eastAsia="仿宋_GB2312"/>
          <w:sz w:val="24"/>
        </w:rPr>
        <w:t>】年</w:t>
      </w:r>
      <w:r>
        <w:rPr>
          <w:rFonts w:hint="eastAsia" w:ascii="仿宋_GB2312" w:eastAsia="仿宋_GB2312"/>
          <w:sz w:val="24"/>
          <w:lang w:val="en-US" w:eastAsia="zh-CN"/>
        </w:rPr>
        <w:t>X</w:t>
      </w:r>
      <w:r>
        <w:rPr>
          <w:rFonts w:hint="eastAsia" w:ascii="仿宋_GB2312" w:eastAsia="仿宋_GB2312"/>
          <w:sz w:val="24"/>
        </w:rPr>
        <w:t>号</w:t>
      </w:r>
    </w:p>
    <w:p>
      <w:pPr>
        <w:jc w:val="center"/>
        <w:rPr>
          <w:rFonts w:hint="eastAsia" w:ascii="仿宋_GB2312" w:eastAsia="仿宋_GB2312"/>
          <w:sz w:val="44"/>
          <w:szCs w:val="44"/>
        </w:rPr>
      </w:pPr>
    </w:p>
    <w:p>
      <w:pPr>
        <w:jc w:val="center"/>
        <w:rPr>
          <w:rFonts w:hint="eastAsia" w:ascii="仿宋_GB2312" w:eastAsia="仿宋_GB2312"/>
          <w:sz w:val="44"/>
          <w:szCs w:val="44"/>
        </w:rPr>
      </w:pPr>
    </w:p>
    <w:p>
      <w:pPr>
        <w:jc w:val="center"/>
        <w:rPr>
          <w:rFonts w:hint="eastAsia" w:ascii="仿宋_GB2312" w:eastAsia="仿宋_GB2312"/>
          <w:sz w:val="44"/>
          <w:szCs w:val="44"/>
        </w:rPr>
      </w:pPr>
    </w:p>
    <w:p>
      <w:pPr>
        <w:jc w:val="center"/>
        <w:rPr>
          <w:rFonts w:hint="eastAsia" w:ascii="仿宋_GB2312" w:eastAsia="仿宋_GB2312"/>
          <w:sz w:val="44"/>
          <w:szCs w:val="44"/>
        </w:rPr>
      </w:pPr>
    </w:p>
    <w:p>
      <w:pPr>
        <w:jc w:val="center"/>
        <w:rPr>
          <w:rFonts w:hint="eastAsia" w:ascii="仿宋_GB2312" w:eastAsia="仿宋_GB2312"/>
          <w:sz w:val="44"/>
          <w:szCs w:val="44"/>
        </w:rPr>
      </w:pPr>
    </w:p>
    <w:p>
      <w:pPr>
        <w:jc w:val="center"/>
        <w:rPr>
          <w:rFonts w:hint="default" w:ascii="宋体" w:hAnsi="宋体" w:eastAsia="宋体"/>
          <w:sz w:val="30"/>
          <w:szCs w:val="30"/>
          <w:lang w:val="en-US"/>
        </w:rPr>
      </w:pPr>
      <w:r>
        <w:rPr>
          <w:rFonts w:hint="eastAsia" w:ascii="仿宋_GB2312" w:eastAsia="仿宋_GB2312"/>
          <w:sz w:val="44"/>
          <w:szCs w:val="44"/>
          <w:lang w:val="en-US" w:eastAsia="zh-CN"/>
        </w:rPr>
        <w:t>三江公司法律服务</w:t>
      </w: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default" w:ascii="宋体" w:hAnsi="宋体" w:eastAsia="宋体"/>
          <w:sz w:val="30"/>
          <w:szCs w:val="30"/>
          <w:lang w:val="en-US" w:eastAsia="zh-CN"/>
        </w:rPr>
      </w:pPr>
      <w:r>
        <w:rPr>
          <w:rFonts w:hint="eastAsia" w:ascii="宋体" w:hAnsi="宋体" w:eastAsia="宋体"/>
          <w:sz w:val="30"/>
          <w:szCs w:val="30"/>
        </w:rPr>
        <w:t>甲方（</w:t>
      </w:r>
      <w:r>
        <w:rPr>
          <w:rFonts w:hint="eastAsia" w:ascii="宋体" w:hAnsi="宋体" w:eastAsia="宋体"/>
          <w:sz w:val="30"/>
          <w:szCs w:val="30"/>
          <w:lang w:val="en-US" w:eastAsia="zh-CN"/>
        </w:rPr>
        <w:t>委托</w:t>
      </w:r>
      <w:r>
        <w:rPr>
          <w:rFonts w:hint="eastAsia" w:ascii="宋体" w:hAnsi="宋体" w:eastAsia="宋体"/>
          <w:sz w:val="30"/>
          <w:szCs w:val="30"/>
        </w:rPr>
        <w:t>方）：重庆航发三江港埠有限公司</w:t>
      </w:r>
      <w:r>
        <w:rPr>
          <w:rFonts w:hint="eastAsia" w:ascii="宋体" w:hAnsi="宋体" w:eastAsia="宋体"/>
          <w:sz w:val="30"/>
          <w:szCs w:val="30"/>
          <w:lang w:val="en-US" w:eastAsia="zh-CN"/>
        </w:rPr>
        <w:t>佛耳岩码头</w:t>
      </w:r>
    </w:p>
    <w:p>
      <w:pPr>
        <w:jc w:val="left"/>
        <w:rPr>
          <w:rFonts w:hint="eastAsia" w:ascii="宋体" w:hAnsi="宋体" w:eastAsia="宋体"/>
          <w:sz w:val="30"/>
          <w:szCs w:val="30"/>
        </w:rPr>
      </w:pPr>
    </w:p>
    <w:p>
      <w:pPr>
        <w:jc w:val="left"/>
        <w:rPr>
          <w:rFonts w:hint="default" w:ascii="宋体" w:hAnsi="宋体" w:eastAsia="宋体"/>
          <w:sz w:val="30"/>
          <w:szCs w:val="30"/>
          <w:lang w:val="en-US" w:eastAsia="zh-CN"/>
        </w:rPr>
      </w:pPr>
      <w:r>
        <w:rPr>
          <w:rFonts w:hint="eastAsia"/>
          <w:sz w:val="30"/>
          <w:szCs w:val="30"/>
          <w:lang w:val="en-US" w:eastAsia="zh-CN"/>
        </w:rPr>
        <w:t>乙方（受托方）：</w:t>
      </w:r>
    </w:p>
    <w:p>
      <w:pPr>
        <w:jc w:val="left"/>
        <w:rPr>
          <w:rFonts w:hint="eastAsia" w:ascii="宋体" w:hAnsi="宋体" w:eastAsia="宋体"/>
          <w:sz w:val="30"/>
          <w:szCs w:val="30"/>
        </w:rPr>
      </w:pPr>
    </w:p>
    <w:p>
      <w:pPr>
        <w:jc w:val="left"/>
        <w:rPr>
          <w:rFonts w:hint="eastAsia"/>
          <w:sz w:val="30"/>
          <w:szCs w:val="30"/>
          <w:lang w:val="en-US" w:eastAsia="zh-CN"/>
        </w:rPr>
      </w:pPr>
      <w:r>
        <w:rPr>
          <w:rFonts w:hint="eastAsia"/>
          <w:sz w:val="30"/>
          <w:szCs w:val="30"/>
          <w:lang w:val="en-US" w:eastAsia="zh-CN"/>
        </w:rPr>
        <w:t>日期：</w:t>
      </w:r>
    </w:p>
    <w:p>
      <w:pPr>
        <w:pStyle w:val="2"/>
        <w:rPr>
          <w:rFonts w:hint="eastAsia"/>
          <w:sz w:val="30"/>
          <w:szCs w:val="30"/>
          <w:lang w:val="en-US" w:eastAsia="zh-CN"/>
        </w:rPr>
      </w:pPr>
    </w:p>
    <w:p>
      <w:pPr>
        <w:pStyle w:val="11"/>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根据《中华人民共和国律师法》《中华人民共和国</w:t>
      </w:r>
      <w:r>
        <w:rPr>
          <w:rFonts w:hint="eastAsia" w:ascii="方正仿宋_GBK" w:hAnsi="方正仿宋_GBK" w:eastAsia="方正仿宋_GBK" w:cs="方正仿宋_GBK"/>
          <w:sz w:val="32"/>
          <w:szCs w:val="32"/>
          <w:lang w:val="en-US" w:eastAsia="zh-CN"/>
        </w:rPr>
        <w:t>民法典</w:t>
      </w:r>
      <w:r>
        <w:rPr>
          <w:rFonts w:hint="eastAsia" w:ascii="方正仿宋_GBK" w:hAnsi="方正仿宋_GBK" w:eastAsia="方正仿宋_GBK" w:cs="方正仿宋_GBK"/>
          <w:sz w:val="32"/>
          <w:szCs w:val="32"/>
        </w:rPr>
        <w:t>》等法律规定，甲方就本合同所涉法律事务委托乙方提供法律服务。甲、乙双方经协商，订立下列条款，以资共同遵守：</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eastAsiaTheme="minorEastAsia"/>
          <w:lang w:val="en-US" w:eastAsia="zh-CN"/>
        </w:rPr>
      </w:pPr>
      <w:r>
        <w:rPr>
          <w:rFonts w:hint="eastAsia" w:ascii="方正仿宋_GBK" w:hAnsi="方正仿宋_GBK" w:eastAsia="方正仿宋_GBK" w:cs="方正仿宋_GBK"/>
          <w:sz w:val="32"/>
          <w:szCs w:val="32"/>
          <w:lang w:val="en-US" w:eastAsia="zh-CN"/>
        </w:rPr>
        <w:t xml:space="preserve">第一条  </w:t>
      </w:r>
      <w:r>
        <w:rPr>
          <w:rFonts w:hint="eastAsia" w:ascii="方正仿宋_GBK" w:hAnsi="方正仿宋_GBK" w:eastAsia="方正仿宋_GBK" w:cs="方正仿宋_GBK"/>
          <w:sz w:val="32"/>
          <w:szCs w:val="32"/>
        </w:rPr>
        <w:t>乙方接受甲方委托，指派</w:t>
      </w:r>
      <w:r>
        <w:rPr>
          <w:rFonts w:hint="eastAsia" w:ascii="方正仿宋_GBK" w:hAnsi="方正仿宋_GBK" w:eastAsia="方正仿宋_GBK" w:cs="方正仿宋_GBK"/>
          <w:sz w:val="32"/>
          <w:szCs w:val="32"/>
          <w:u w:val="single"/>
          <w:lang w:val="en-US" w:eastAsia="zh-CN"/>
        </w:rPr>
        <w:t>XXX</w:t>
      </w:r>
      <w:r>
        <w:rPr>
          <w:rFonts w:hint="eastAsia" w:ascii="方正仿宋_GBK" w:hAnsi="方正仿宋_GBK" w:eastAsia="方正仿宋_GBK" w:cs="方正仿宋_GBK"/>
          <w:sz w:val="32"/>
          <w:szCs w:val="32"/>
          <w:u w:val="single"/>
        </w:rPr>
        <w:t>律师</w:t>
      </w:r>
      <w:r>
        <w:rPr>
          <w:rFonts w:hint="eastAsia" w:ascii="方正仿宋_GBK" w:hAnsi="方正仿宋_GBK" w:eastAsia="方正仿宋_GBK" w:cs="方正仿宋_GBK"/>
          <w:sz w:val="32"/>
          <w:szCs w:val="32"/>
        </w:rPr>
        <w:t>为</w:t>
      </w:r>
      <w:r>
        <w:rPr>
          <w:rFonts w:hint="eastAsia" w:ascii="方正仿宋_GBK" w:hAnsi="方正仿宋_GBK" w:eastAsia="方正仿宋_GBK" w:cs="方正仿宋_GBK"/>
          <w:sz w:val="32"/>
          <w:szCs w:val="32"/>
          <w:u w:val="single"/>
        </w:rPr>
        <w:t>甲方</w:t>
      </w:r>
      <w:r>
        <w:rPr>
          <w:rFonts w:hint="eastAsia" w:ascii="方正仿宋_GBK" w:hAnsi="方正仿宋_GBK" w:eastAsia="方正仿宋_GBK" w:cs="方正仿宋_GBK"/>
          <w:sz w:val="32"/>
          <w:szCs w:val="32"/>
        </w:rPr>
        <w:t>因与</w:t>
      </w:r>
      <w:r>
        <w:rPr>
          <w:rFonts w:hint="eastAsia" w:ascii="方正仿宋_GBK" w:hAnsi="方正仿宋_GBK" w:eastAsia="方正仿宋_GBK" w:cs="方正仿宋_GBK"/>
          <w:sz w:val="32"/>
          <w:szCs w:val="32"/>
          <w:lang w:val="en-US" w:eastAsia="zh-CN"/>
        </w:rPr>
        <w:t>中国人寿财产保险股份有限公司马鞍山市中心支公司</w:t>
      </w:r>
      <w:r>
        <w:rPr>
          <w:rFonts w:hint="eastAsia" w:ascii="方正仿宋_GBK" w:hAnsi="方正仿宋_GBK" w:eastAsia="方正仿宋_GBK" w:cs="方正仿宋_GBK"/>
          <w:sz w:val="32"/>
          <w:szCs w:val="32"/>
        </w:rPr>
        <w:t>就</w:t>
      </w:r>
      <w:r>
        <w:rPr>
          <w:rFonts w:hint="eastAsia" w:ascii="方正仿宋_GBK" w:hAnsi="方正仿宋_GBK" w:eastAsia="方正仿宋_GBK" w:cs="方正仿宋_GBK"/>
          <w:sz w:val="32"/>
          <w:szCs w:val="32"/>
          <w:lang w:val="en-US" w:eastAsia="zh-CN"/>
        </w:rPr>
        <w:t>保险人代位求偿权</w:t>
      </w:r>
      <w:r>
        <w:rPr>
          <w:rFonts w:hint="eastAsia" w:ascii="方正仿宋_GBK" w:hAnsi="方正仿宋_GBK" w:eastAsia="方正仿宋_GBK" w:cs="方正仿宋_GBK"/>
          <w:sz w:val="32"/>
          <w:szCs w:val="32"/>
        </w:rPr>
        <w:t>纠纷一案在</w:t>
      </w:r>
      <w:r>
        <w:rPr>
          <w:rFonts w:hint="eastAsia" w:ascii="方正仿宋_GBK" w:hAnsi="方正仿宋_GBK" w:eastAsia="方正仿宋_GBK" w:cs="方正仿宋_GBK"/>
          <w:sz w:val="32"/>
          <w:szCs w:val="32"/>
          <w:u w:val="single"/>
        </w:rPr>
        <w:t>一审、</w:t>
      </w:r>
      <w:r>
        <w:rPr>
          <w:rFonts w:hint="eastAsia" w:ascii="方正仿宋_GBK" w:hAnsi="方正仿宋_GBK" w:eastAsia="方正仿宋_GBK" w:cs="方正仿宋_GBK"/>
          <w:sz w:val="32"/>
          <w:szCs w:val="32"/>
          <w:u w:val="single"/>
          <w:lang w:val="en-US" w:eastAsia="zh-CN"/>
        </w:rPr>
        <w:t>以及可能涉及</w:t>
      </w:r>
      <w:r>
        <w:rPr>
          <w:rFonts w:hint="eastAsia" w:ascii="方正仿宋_GBK" w:hAnsi="方正仿宋_GBK" w:eastAsia="方正仿宋_GBK" w:cs="方正仿宋_GBK"/>
          <w:sz w:val="32"/>
          <w:szCs w:val="32"/>
          <w:u w:val="single"/>
        </w:rPr>
        <w:t>二审诉讼</w:t>
      </w:r>
      <w:r>
        <w:rPr>
          <w:rFonts w:hint="eastAsia" w:ascii="方正仿宋_GBK" w:hAnsi="方正仿宋_GBK" w:eastAsia="方正仿宋_GBK" w:cs="方正仿宋_GBK"/>
          <w:sz w:val="32"/>
          <w:szCs w:val="32"/>
        </w:rPr>
        <w:t>程序中提供法律服务，担任代理人。</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第二条  委托权限为本条所列第</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2</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项：</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1.特别授权：代为承认、放弃、变更诉讼请求，进行和解、调解，提起反诉、上诉；</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2.一般授权。</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第三条  甲方的权利和义务</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1.甲方应确保其有权签订本合同，与上述案件具有法律上的利害关系</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2.甲方应真实、完整、客观地向乙方律师介绍本合同所涉法律事务的有关情况，并提供有关的资料和证据，不得隐瞒虚构。</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3.甲方应按照本合同约定的金额和支付方式向乙方支付</w:t>
      </w:r>
      <w:r>
        <w:rPr>
          <w:rFonts w:hint="eastAsia" w:ascii="方正仿宋_GBK" w:hAnsi="方正仿宋_GBK" w:eastAsia="方正仿宋_GBK" w:cs="方正仿宋_GBK"/>
          <w:sz w:val="32"/>
          <w:szCs w:val="32"/>
          <w:highlight w:val="none"/>
        </w:rPr>
        <w:t>律师服务费</w:t>
      </w:r>
      <w:r>
        <w:rPr>
          <w:rFonts w:hint="eastAsia" w:ascii="方正仿宋_GBK" w:hAnsi="方正仿宋_GBK" w:eastAsia="方正仿宋_GBK" w:cs="方正仿宋_GBK"/>
          <w:sz w:val="32"/>
          <w:szCs w:val="32"/>
        </w:rPr>
        <w:t>，不得向乙方律师个人支付合同约定之外的其他任何费用；若甲方未按约支付律师服务费的，</w:t>
      </w:r>
      <w:r>
        <w:rPr>
          <w:rFonts w:hint="eastAsia" w:ascii="方正仿宋_GBK" w:hAnsi="方正仿宋_GBK" w:eastAsia="方正仿宋_GBK" w:cs="方正仿宋_GBK"/>
          <w:sz w:val="32"/>
          <w:szCs w:val="32"/>
          <w:lang w:val="en-US" w:eastAsia="zh-CN"/>
        </w:rPr>
        <w:t>经乙方催付后仍不支付的，</w:t>
      </w:r>
      <w:r>
        <w:rPr>
          <w:rFonts w:hint="eastAsia" w:ascii="方正仿宋_GBK" w:hAnsi="方正仿宋_GBK" w:eastAsia="方正仿宋_GBK" w:cs="方正仿宋_GBK"/>
          <w:sz w:val="32"/>
          <w:szCs w:val="32"/>
        </w:rPr>
        <w:t>乙方律师有权停止工作（包括但不限于调查、取证、开庭、与办案机关接洽联系等），且不构成违约和违规。</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4.甲方认为乙方指派律师在服务过程中不负责任或不适合办理甲方委托的法律事务，有权要求乙方更换。但甲方应向乙方说明要求更换律师的具体理由。</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5.甲方应在乙方办理法律事务终止时，如实完整地填写《重庆市律师服务质量反馈意见卡》，并及时交由乙方归档。</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6.甲方应积极配合乙方办案，并不得要求乙方律师进行违法犯罪活动。</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7.乙方无正当理由单方解除本合同，甲方有权要求乙方退还未提供服务部分的相应律师服务费</w:t>
      </w:r>
      <w:r>
        <w:rPr>
          <w:rFonts w:hint="eastAsia" w:ascii="方正仿宋_GBK" w:hAnsi="方正仿宋_GBK" w:eastAsia="方正仿宋_GBK" w:cs="方正仿宋_GBK"/>
          <w:sz w:val="32"/>
          <w:szCs w:val="32"/>
          <w:lang w:val="en-US" w:eastAsia="zh-CN"/>
        </w:rPr>
        <w:t>等相关费用</w:t>
      </w:r>
      <w:r>
        <w:rPr>
          <w:rFonts w:hint="eastAsia" w:ascii="方正仿宋_GBK" w:hAnsi="方正仿宋_GBK" w:eastAsia="方正仿宋_GBK" w:cs="方正仿宋_GBK"/>
          <w:sz w:val="32"/>
          <w:szCs w:val="32"/>
        </w:rPr>
        <w:t>，乙方依法有权拒绝办理的除外。</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第四条  乙方的权利和义务</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1.了解案情，根据案情的需要调查取证；分析案情，确定办案思路及策略。</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2.出庭参与诉讼活动，依法提出有利于甲方的证据或意见。</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3.在委托过程中，对涉及与本案有关的活动向甲方提供法律意见；若为特别授权代理，应遵循有利于甲方利益的原则按相应程序的法律规定谨慎行事。</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pacing w:val="-2"/>
          <w:sz w:val="32"/>
          <w:szCs w:val="32"/>
        </w:rPr>
      </w:pPr>
      <w:r>
        <w:rPr>
          <w:rFonts w:hint="eastAsia" w:ascii="方正仿宋_GBK" w:hAnsi="方正仿宋_GBK" w:eastAsia="方正仿宋_GBK" w:cs="方正仿宋_GBK"/>
          <w:sz w:val="32"/>
          <w:szCs w:val="32"/>
        </w:rPr>
        <w:t>4.乙方律师应严格遵守律师职业道德和执业纪律，不得泄露在提供服务过程中所知悉的当事人的商业秘密或者个人隐私，</w:t>
      </w:r>
      <w:r>
        <w:rPr>
          <w:rFonts w:hint="eastAsia" w:ascii="方正仿宋_GBK" w:hAnsi="方正仿宋_GBK" w:eastAsia="方正仿宋_GBK" w:cs="方正仿宋_GBK"/>
          <w:kern w:val="0"/>
          <w:sz w:val="32"/>
          <w:szCs w:val="32"/>
        </w:rPr>
        <w:t>非因法律规定或当事人同意，不得向任何第三方披露。但此等事项除外：（1）当事人准备或者正在实施的危害国家安全、公共安全以及其他严重危害他人人身、财产安全的犯罪事实和信息；（2）可以公开查阅或取得的信息和资料；（3）为履行本合同约定的法律服务必须披露的信息和资料。</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5.乙方按照本合同的约定收取律师服务费，但乙方律师不得私自向甲方收取其他费用。甲方无正当理由单方解除本合同，乙方收取的律师服务费不予退还，甲方尚未支付律师服务费的，乙方有权继续追讨。</w:t>
      </w:r>
    </w:p>
    <w:p>
      <w:pPr>
        <w:pStyle w:val="2"/>
        <w:keepNext w:val="0"/>
        <w:keepLines w:val="0"/>
        <w:pageBreakBefore w:val="0"/>
        <w:widowControl w:val="0"/>
        <w:kinsoku/>
        <w:wordWrap/>
        <w:overflowPunct/>
        <w:topLinePunct w:val="0"/>
        <w:autoSpaceDE/>
        <w:autoSpaceDN/>
        <w:bidi w:val="0"/>
        <w:adjustRightInd/>
        <w:spacing w:after="0"/>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6.如乙方代理的当事人与甲方存在利害关系的，应及时告知甲方，由双方协商处理。</w:t>
      </w:r>
    </w:p>
    <w:p>
      <w:pPr>
        <w:pStyle w:val="2"/>
        <w:keepNext w:val="0"/>
        <w:keepLines w:val="0"/>
        <w:pageBreakBefore w:val="0"/>
        <w:widowControl w:val="0"/>
        <w:kinsoku/>
        <w:wordWrap/>
        <w:overflowPunct/>
        <w:topLinePunct w:val="0"/>
        <w:autoSpaceDE/>
        <w:autoSpaceDN/>
        <w:bidi w:val="0"/>
        <w:adjustRightInd/>
        <w:spacing w:after="0"/>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7.乙方律师未按约定履行义务或其他未尽到忠诚履职义务给甲方造成损失的，应由乙方对甲方进行赔偿。</w:t>
      </w:r>
    </w:p>
    <w:p>
      <w:pPr>
        <w:pStyle w:val="2"/>
        <w:keepNext w:val="0"/>
        <w:keepLines w:val="0"/>
        <w:pageBreakBefore w:val="0"/>
        <w:widowControl w:val="0"/>
        <w:kinsoku/>
        <w:wordWrap/>
        <w:overflowPunct/>
        <w:topLinePunct w:val="0"/>
        <w:autoSpaceDE/>
        <w:autoSpaceDN/>
        <w:bidi w:val="0"/>
        <w:adjustRightInd/>
        <w:spacing w:after="0"/>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乙方承诺不以赠送现金、购物卡、礼品、礼券或其他方式向甲方工作人员行贿或变相行贿以违规获得利益，否则，甲方有权取消乙方业务合作资格，并由乙方向甲方支付合同金额20%或者相当于乙方所获违规利益数额（以金额高者为准）的违约金。</w:t>
      </w:r>
    </w:p>
    <w:p>
      <w:pPr>
        <w:keepNext w:val="0"/>
        <w:keepLines w:val="0"/>
        <w:pageBreakBefore w:val="0"/>
        <w:widowControl w:val="0"/>
        <w:kinsoku/>
        <w:wordWrap/>
        <w:overflowPunct/>
        <w:topLinePunct w:val="0"/>
        <w:autoSpaceDE/>
        <w:autoSpaceDN/>
        <w:bidi w:val="0"/>
        <w:adjustRightInd/>
        <w:snapToGrid w:val="0"/>
        <w:spacing w:line="594" w:lineRule="exact"/>
        <w:ind w:left="48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第五条 律师服务费、差旅费和其他费用计费及收取方式： </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1、律师服务费实行包干。</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包干费用   万元，分3个阶段支付。</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（1）甲方在本合同签订并收到乙方发票后2周内先行支付总费用的30%给乙方；</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（2）甲方在案件第一次开庭后支付总费用的50%；</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（3）甲方在案件结案时支付总费用的20%。</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以上费用总额不超过乙方所报总价金额。</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2、差旅费。乙方在办理甲方委托事项中所涉交通费、国内电话费、传真费、普通及挂号邮寄费、互联网上网费、资料打印费、复印费、特快专递费，应酬费等均由乙方承担。</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3、应由甲方支付国家行政机关、司法机关及其他行政事业的司法鉴定费、公证费、公告费、评估拍卖费、诉讼费等费用，由甲方直接向收费单位支付。</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第六条  本合同约定的法律事务至</w:t>
      </w:r>
      <w:r>
        <w:rPr>
          <w:rFonts w:hint="eastAsia" w:ascii="方正仿宋_GBK" w:hAnsi="方正仿宋_GBK" w:eastAsia="方正仿宋_GBK" w:cs="方正仿宋_GBK"/>
          <w:sz w:val="32"/>
          <w:szCs w:val="32"/>
          <w:lang w:val="en-US" w:eastAsia="zh-CN"/>
        </w:rPr>
        <w:t>中国人寿财产保险股份有限公司马鞍山市中心支公司</w:t>
      </w:r>
      <w:r>
        <w:rPr>
          <w:rFonts w:hint="eastAsia" w:ascii="方正仿宋_GBK" w:hAnsi="方正仿宋_GBK" w:eastAsia="方正仿宋_GBK" w:cs="方正仿宋_GBK"/>
          <w:sz w:val="32"/>
          <w:szCs w:val="32"/>
        </w:rPr>
        <w:t>就</w:t>
      </w:r>
      <w:r>
        <w:rPr>
          <w:rFonts w:hint="eastAsia" w:ascii="方正仿宋_GBK" w:hAnsi="方正仿宋_GBK" w:eastAsia="方正仿宋_GBK" w:cs="方正仿宋_GBK"/>
          <w:sz w:val="32"/>
          <w:szCs w:val="32"/>
          <w:lang w:val="en-US" w:eastAsia="zh-CN"/>
        </w:rPr>
        <w:t>保险人代位求偿权</w:t>
      </w:r>
      <w:r>
        <w:rPr>
          <w:rFonts w:hint="eastAsia" w:ascii="方正仿宋_GBK" w:hAnsi="方正仿宋_GBK" w:eastAsia="方正仿宋_GBK" w:cs="方正仿宋_GBK"/>
          <w:sz w:val="32"/>
          <w:szCs w:val="32"/>
        </w:rPr>
        <w:t>纠纷</w:t>
      </w:r>
      <w:r>
        <w:rPr>
          <w:rFonts w:hint="eastAsia" w:ascii="方正仿宋_GBK" w:hAnsi="方正仿宋_GBK" w:eastAsia="方正仿宋_GBK" w:cs="方正仿宋_GBK"/>
          <w:kern w:val="2"/>
          <w:sz w:val="32"/>
          <w:szCs w:val="32"/>
          <w:lang w:val="en-US" w:eastAsia="zh-CN" w:bidi="ar-SA"/>
        </w:rPr>
        <w:t xml:space="preserve">全部处理完毕时为办理终结。如因甲方原因造成合同无需或不能继续履行，均应视为乙方已全面履行本合同约定的义务，甲方应依据本合同的约定全额支付费用。  </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第七条  甲方确认，下列通讯地址及联系人是乙方办理本合同委托法律事务向甲方履行通知义务的通讯地址及联系人：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color w:val="auto"/>
          <w:sz w:val="32"/>
          <w:szCs w:val="32"/>
          <w:highlight w:val="none"/>
          <w:u w:val="single"/>
        </w:rPr>
      </w:pPr>
      <w:r>
        <w:rPr>
          <w:rFonts w:hint="eastAsia" w:ascii="方正仿宋_GBK" w:hAnsi="方正仿宋_GBK" w:eastAsia="方正仿宋_GBK" w:cs="方正仿宋_GBK"/>
          <w:color w:val="auto"/>
          <w:sz w:val="32"/>
          <w:szCs w:val="32"/>
          <w:highlight w:val="none"/>
          <w:u w:val="single"/>
        </w:rPr>
        <w:t xml:space="preserve">   联系人：                     电子邮箱：          /                       </w:t>
      </w:r>
    </w:p>
    <w:p>
      <w:pPr>
        <w:keepNext w:val="0"/>
        <w:keepLines w:val="0"/>
        <w:pageBreakBefore w:val="0"/>
        <w:widowControl w:val="0"/>
        <w:kinsoku/>
        <w:wordWrap/>
        <w:overflowPunct/>
        <w:topLinePunct w:val="0"/>
        <w:autoSpaceDE/>
        <w:autoSpaceDN/>
        <w:bidi w:val="0"/>
        <w:adjustRightInd/>
        <w:snapToGrid w:val="0"/>
        <w:spacing w:line="594" w:lineRule="exact"/>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color w:val="auto"/>
          <w:sz w:val="32"/>
          <w:szCs w:val="32"/>
          <w:highlight w:val="none"/>
          <w:u w:val="single"/>
        </w:rPr>
        <w:t xml:space="preserve">   电  话：                     地    址：          /</w:t>
      </w:r>
      <w:r>
        <w:rPr>
          <w:rFonts w:hint="eastAsia" w:ascii="方正仿宋_GBK" w:hAnsi="方正仿宋_GBK" w:eastAsia="方正仿宋_GBK" w:cs="方正仿宋_GBK"/>
          <w:kern w:val="2"/>
          <w:sz w:val="32"/>
          <w:szCs w:val="32"/>
          <w:u w:val="single"/>
          <w:lang w:val="en-US" w:eastAsia="zh-CN" w:bidi="ar-SA"/>
        </w:rPr>
        <w:t xml:space="preserve">     </w:t>
      </w:r>
      <w:r>
        <w:rPr>
          <w:rFonts w:hint="eastAsia" w:ascii="方正仿宋_GBK" w:hAnsi="方正仿宋_GBK" w:eastAsia="方正仿宋_GBK" w:cs="方正仿宋_GBK"/>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48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乙方按上述通讯地址向指定的联系人履行了通知义务，视为乙方已向甲方履行了通知义务。</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如果甲方需变更通讯地址或联系人，需提前七日通知乙方。</w:t>
      </w:r>
    </w:p>
    <w:p>
      <w:pPr>
        <w:keepNext w:val="0"/>
        <w:keepLines w:val="0"/>
        <w:pageBreakBefore w:val="0"/>
        <w:widowControl w:val="0"/>
        <w:numPr>
          <w:ilvl w:val="0"/>
          <w:numId w:val="2"/>
        </w:numPr>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本合同以上条款不能概明之事项，可在本条款下另行特别约定：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textAlignment w:val="auto"/>
        <w:rPr>
          <w:rFonts w:hint="default" w:ascii="方正仿宋_GBK" w:hAnsi="方正仿宋_GBK" w:eastAsia="方正仿宋_GBK" w:cs="方正仿宋_GBK"/>
          <w:kern w:val="2"/>
          <w:sz w:val="32"/>
          <w:szCs w:val="32"/>
          <w:u w:val="single"/>
          <w:lang w:val="en-US" w:eastAsia="zh-CN" w:bidi="ar-SA"/>
        </w:rPr>
      </w:pPr>
      <w:r>
        <w:rPr>
          <w:rFonts w:hint="eastAsia" w:ascii="方正仿宋_GBK" w:hAnsi="方正仿宋_GBK" w:eastAsia="方正仿宋_GBK" w:cs="方正仿宋_GBK"/>
          <w:kern w:val="2"/>
          <w:sz w:val="32"/>
          <w:szCs w:val="32"/>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第九条  本合同未尽事宜，甲乙双方或其授权人员可以协商另行达成书面补充协议，补充协议的效力由双方约定。</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第十条  甲、乙双方在履行本合同中如发生纠纷，由乙方住所地的人民法院管辖。</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第十一条  本合同经双方签章生效。本合同壹式陆份，甲方持肆份，乙方持贰份，具有同等法律效力。</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（以下无正文）</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（本页为签署页）</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sz w:val="32"/>
          <w:szCs w:val="32"/>
          <w:highlight w:val="none"/>
        </w:rPr>
        <w:t>甲  方：</w:t>
      </w:r>
      <w:r>
        <w:rPr>
          <w:rFonts w:hint="eastAsia" w:ascii="方正仿宋_GBK" w:hAnsi="方正仿宋_GBK" w:eastAsia="方正仿宋_GBK" w:cs="方正仿宋_GBK"/>
          <w:b/>
          <w:sz w:val="32"/>
          <w:szCs w:val="32"/>
          <w:highlight w:val="none"/>
        </w:rPr>
        <w:t>重庆航发三江港埠有限公司佛耳岩码头</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 xml:space="preserve">签约代表：                                    </w:t>
      </w: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   方：</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签约代表：</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签约时间： 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 xml:space="preserve">年     月     日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sz w:val="32"/>
          <w:szCs w:val="32"/>
        </w:rPr>
        <w:t xml:space="preserve">签约地点：      </w:t>
      </w:r>
    </w:p>
    <w:p>
      <w:pPr>
        <w:pStyle w:val="2"/>
        <w:ind w:left="0" w:leftChars="0" w:firstLine="0"/>
        <w:rPr>
          <w:rFonts w:hint="eastAsia" w:ascii="方正仿宋_GBK" w:hAnsi="方正仿宋_GBK" w:eastAsia="方正仿宋_GBK" w:cs="方正仿宋_GBK"/>
          <w:sz w:val="32"/>
          <w:szCs w:val="32"/>
          <w:lang w:val="en-US" w:eastAsia="zh-CN"/>
        </w:rPr>
      </w:pPr>
    </w:p>
    <w:p>
      <w:pPr>
        <w:pStyle w:val="2"/>
        <w:ind w:left="0" w:leftChars="0" w:firstLine="0"/>
        <w:rPr>
          <w:rFonts w:hint="eastAsia" w:ascii="方正仿宋_GBK" w:hAnsi="方正仿宋_GBK" w:eastAsia="方正仿宋_GBK" w:cs="方正仿宋_GBK"/>
          <w:sz w:val="32"/>
          <w:szCs w:val="32"/>
          <w:lang w:val="en-US" w:eastAsia="zh-CN"/>
        </w:rPr>
      </w:pPr>
    </w:p>
    <w:p>
      <w:pPr>
        <w:pStyle w:val="2"/>
        <w:ind w:left="0" w:leftChars="0" w:firstLine="0"/>
        <w:rPr>
          <w:rFonts w:hint="eastAsia" w:ascii="方正仿宋_GBK" w:hAnsi="方正仿宋_GBK" w:eastAsia="方正仿宋_GBK" w:cs="方正仿宋_GBK"/>
          <w:sz w:val="32"/>
          <w:szCs w:val="32"/>
          <w:lang w:val="en-US" w:eastAsia="zh-CN"/>
        </w:rPr>
      </w:pPr>
    </w:p>
    <w:p>
      <w:pPr>
        <w:pStyle w:val="2"/>
        <w:ind w:left="0" w:leftChars="0" w:firstLine="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附件1：廉政合同</w:t>
      </w:r>
    </w:p>
    <w:p>
      <w:pPr>
        <w:pStyle w:val="2"/>
        <w:ind w:left="0" w:leftChars="0" w:firstLine="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附件2：诚信合规协议</w:t>
      </w:r>
    </w:p>
    <w:p>
      <w:pPr>
        <w:pStyle w:val="2"/>
        <w:ind w:left="0" w:leftChars="0" w:firstLine="0"/>
        <w:rPr>
          <w:rFonts w:hint="eastAsia" w:ascii="方正仿宋_GBK" w:hAnsi="方正仿宋_GBK" w:eastAsia="方正仿宋_GBK" w:cs="方正仿宋_GBK"/>
          <w:sz w:val="32"/>
          <w:szCs w:val="32"/>
          <w:lang w:val="en-US" w:eastAsia="zh-CN"/>
        </w:rPr>
      </w:pPr>
    </w:p>
    <w:p>
      <w:pPr>
        <w:adjustRightInd w:val="0"/>
        <w:snapToGrid w:val="0"/>
        <w:spacing w:line="360" w:lineRule="auto"/>
        <w:jc w:val="both"/>
        <w:rPr>
          <w:rFonts w:hint="eastAsia" w:ascii="方正仿宋_GBK" w:hAnsi="方正仿宋_GBK" w:eastAsia="方正仿宋_GBK" w:cs="方正仿宋_GBK"/>
          <w:sz w:val="32"/>
          <w:szCs w:val="32"/>
          <w:lang w:val="en-US" w:eastAsia="zh-CN"/>
        </w:rPr>
      </w:pPr>
    </w:p>
    <w:p>
      <w:pPr>
        <w:adjustRightInd w:val="0"/>
        <w:snapToGrid w:val="0"/>
        <w:spacing w:line="360" w:lineRule="auto"/>
        <w:jc w:val="both"/>
        <w:rPr>
          <w:rFonts w:hint="eastAsia" w:ascii="方正仿宋_GBK" w:hAnsi="方正仿宋_GBK" w:eastAsia="方正仿宋_GBK" w:cs="方正仿宋_GBK"/>
          <w:sz w:val="32"/>
          <w:szCs w:val="32"/>
          <w:lang w:val="en-US" w:eastAsia="zh-CN"/>
        </w:rPr>
      </w:pPr>
    </w:p>
    <w:p>
      <w:pPr>
        <w:adjustRightInd w:val="0"/>
        <w:snapToGrid w:val="0"/>
        <w:spacing w:line="360" w:lineRule="auto"/>
        <w:jc w:val="both"/>
        <w:rPr>
          <w:rFonts w:hint="eastAsia" w:ascii="方正仿宋_GBK" w:hAnsi="方正仿宋_GBK" w:eastAsia="方正仿宋_GBK" w:cs="方正仿宋_GBK"/>
          <w:sz w:val="32"/>
          <w:szCs w:val="32"/>
          <w:lang w:val="en-US" w:eastAsia="zh-CN"/>
        </w:rPr>
      </w:pPr>
    </w:p>
    <w:p>
      <w:pPr>
        <w:adjustRightInd w:val="0"/>
        <w:snapToGrid w:val="0"/>
        <w:spacing w:line="360" w:lineRule="auto"/>
        <w:jc w:val="both"/>
        <w:rPr>
          <w:rFonts w:hint="eastAsia" w:ascii="方正仿宋_GBK" w:hAnsi="方正仿宋_GBK" w:eastAsia="方正仿宋_GBK" w:cs="方正仿宋_GBK"/>
          <w:sz w:val="32"/>
          <w:szCs w:val="32"/>
          <w:lang w:val="en-US" w:eastAsia="zh-CN"/>
        </w:rPr>
      </w:pPr>
    </w:p>
    <w:p>
      <w:pPr>
        <w:adjustRightInd w:val="0"/>
        <w:snapToGrid w:val="0"/>
        <w:spacing w:line="360" w:lineRule="auto"/>
        <w:jc w:val="both"/>
        <w:rPr>
          <w:rFonts w:hint="eastAsia" w:ascii="方正仿宋_GBK" w:hAnsi="方正仿宋_GBK" w:eastAsia="方正仿宋_GBK" w:cs="方正仿宋_GBK"/>
          <w:sz w:val="32"/>
          <w:szCs w:val="32"/>
          <w:lang w:val="en-US" w:eastAsia="zh-CN"/>
        </w:rPr>
      </w:pPr>
    </w:p>
    <w:p>
      <w:pPr>
        <w:adjustRightInd w:val="0"/>
        <w:snapToGrid w:val="0"/>
        <w:spacing w:line="360" w:lineRule="auto"/>
        <w:jc w:val="both"/>
        <w:rPr>
          <w:rFonts w:hint="eastAsia" w:ascii="方正仿宋_GBK" w:hAnsi="方正仿宋_GBK" w:eastAsia="方正仿宋_GBK" w:cs="方正仿宋_GBK"/>
          <w:sz w:val="32"/>
          <w:szCs w:val="32"/>
          <w:lang w:val="en-US" w:eastAsia="zh-CN"/>
        </w:rPr>
      </w:pPr>
    </w:p>
    <w:p>
      <w:pPr>
        <w:adjustRightInd w:val="0"/>
        <w:snapToGrid w:val="0"/>
        <w:spacing w:line="360" w:lineRule="auto"/>
        <w:jc w:val="both"/>
        <w:rPr>
          <w:rFonts w:hint="default" w:ascii="Times New Roman" w:hAnsi="Times New Roman" w:eastAsia="宋体" w:cs="Times New Roman"/>
          <w:b/>
          <w:color w:val="auto"/>
          <w:szCs w:val="21"/>
          <w:highlight w:val="none"/>
        </w:rPr>
      </w:pPr>
      <w:r>
        <w:rPr>
          <w:rFonts w:hint="eastAsia" w:ascii="方正仿宋_GBK" w:hAnsi="方正仿宋_GBK" w:eastAsia="方正仿宋_GBK" w:cs="方正仿宋_GBK"/>
          <w:sz w:val="32"/>
          <w:szCs w:val="32"/>
          <w:lang w:val="en-US" w:eastAsia="zh-CN"/>
        </w:rPr>
        <w:t>附件1：</w:t>
      </w:r>
      <w:bookmarkStart w:id="2" w:name="_Toc420995178"/>
      <w:bookmarkStart w:id="3" w:name="_Toc24117"/>
      <w:bookmarkStart w:id="4" w:name="_Toc420995074"/>
      <w:bookmarkStart w:id="5" w:name="_Toc421798219"/>
      <w:bookmarkStart w:id="6" w:name="_Toc416788188"/>
      <w:bookmarkStart w:id="7" w:name="_Toc418517429"/>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b w:val="0"/>
          <w:bCs/>
          <w:color w:val="auto"/>
          <w:sz w:val="44"/>
          <w:szCs w:val="44"/>
          <w:highlight w:val="none"/>
        </w:rPr>
      </w:pPr>
      <w:r>
        <w:rPr>
          <w:rFonts w:hint="eastAsia" w:ascii="方正小标宋_GBK" w:hAnsi="方正小标宋_GBK" w:eastAsia="方正小标宋_GBK" w:cs="方正小标宋_GBK"/>
          <w:b w:val="0"/>
          <w:bCs/>
          <w:color w:val="auto"/>
          <w:sz w:val="44"/>
          <w:szCs w:val="44"/>
          <w:highlight w:val="none"/>
        </w:rPr>
        <w:t>廉政合同</w:t>
      </w:r>
      <w:bookmarkEnd w:id="2"/>
      <w:bookmarkEnd w:id="3"/>
      <w:bookmarkEnd w:id="4"/>
      <w:bookmarkEnd w:id="5"/>
      <w:bookmarkEnd w:id="6"/>
      <w:bookmarkEnd w:id="7"/>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根据有关</w:t>
      </w:r>
      <w:r>
        <w:rPr>
          <w:rFonts w:hint="eastAsia" w:ascii="方正仿宋_GBK" w:hAnsi="方正仿宋_GBK" w:eastAsia="方正仿宋_GBK" w:cs="方正仿宋_GBK"/>
          <w:color w:val="auto"/>
          <w:sz w:val="32"/>
          <w:szCs w:val="32"/>
          <w:highlight w:val="none"/>
          <w:lang w:val="en-US" w:eastAsia="zh-CN"/>
        </w:rPr>
        <w:t>法律服务</w:t>
      </w:r>
      <w:r>
        <w:rPr>
          <w:rFonts w:hint="eastAsia" w:ascii="方正仿宋_GBK" w:hAnsi="方正仿宋_GBK" w:eastAsia="方正仿宋_GBK" w:cs="方正仿宋_GBK"/>
          <w:color w:val="auto"/>
          <w:sz w:val="32"/>
          <w:szCs w:val="32"/>
          <w:highlight w:val="none"/>
          <w:lang w:val="zh-CN"/>
        </w:rPr>
        <w:t>、廉政建设的规定，为做好</w:t>
      </w:r>
      <w:r>
        <w:rPr>
          <w:rFonts w:hint="eastAsia" w:ascii="方正仿宋_GBK" w:hAnsi="方正仿宋_GBK" w:eastAsia="方正仿宋_GBK" w:cs="方正仿宋_GBK"/>
          <w:color w:val="auto"/>
          <w:sz w:val="32"/>
          <w:szCs w:val="32"/>
          <w:highlight w:val="none"/>
          <w:lang w:val="en-US" w:eastAsia="zh-CN"/>
        </w:rPr>
        <w:t>法律服务</w:t>
      </w:r>
      <w:r>
        <w:rPr>
          <w:rFonts w:hint="eastAsia" w:ascii="方正仿宋_GBK" w:hAnsi="方正仿宋_GBK" w:eastAsia="方正仿宋_GBK" w:cs="方正仿宋_GBK"/>
          <w:color w:val="auto"/>
          <w:sz w:val="32"/>
          <w:szCs w:val="32"/>
          <w:highlight w:val="none"/>
          <w:lang w:val="zh-CN"/>
        </w:rPr>
        <w:t>中的党风廉政建设，保证</w:t>
      </w:r>
      <w:r>
        <w:rPr>
          <w:rFonts w:hint="eastAsia" w:ascii="方正仿宋_GBK" w:hAnsi="方正仿宋_GBK" w:eastAsia="方正仿宋_GBK" w:cs="方正仿宋_GBK"/>
          <w:color w:val="auto"/>
          <w:sz w:val="32"/>
          <w:szCs w:val="32"/>
          <w:highlight w:val="none"/>
          <w:lang w:val="en-US" w:eastAsia="zh-CN"/>
        </w:rPr>
        <w:t>法律服务</w:t>
      </w:r>
      <w:r>
        <w:rPr>
          <w:rFonts w:hint="eastAsia" w:ascii="方正仿宋_GBK" w:hAnsi="方正仿宋_GBK" w:eastAsia="方正仿宋_GBK" w:cs="方正仿宋_GBK"/>
          <w:color w:val="auto"/>
          <w:sz w:val="32"/>
          <w:szCs w:val="32"/>
          <w:highlight w:val="none"/>
          <w:lang w:val="zh-CN"/>
        </w:rPr>
        <w:t>高效优质，（发包人）与（承包人），特订立如下合同：</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1.一般约定</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（1）严格遵守党的政策规定和国家有关法律法规及行业部门的有关规定。</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（2）严格执行合同文件，自觉按合同办事。</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（3）双方的业务活动坚持公开、公正、诚信、透明的原则（法律认定的商业秘密和合同文件另有规定除外），不得损害国家和集体利益，违反工程建设管理规章制度。</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（4）建立健全廉政制度，开展廉政教育，设立廉政告示牌，公布举报电话，监督并认真查处违法违纪行为。</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（5）发现对方在业务活动中有违反廉政规定的行为，有及时提醒对方纠正的权利和义务。</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（6）发现对方严重违反本合同义务条款的行为，有向其上级有关部门举报、建议给予处理并要求告知处理结果的权利。</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2.发包人的义务</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（1）发包人及其工作人员不得索要或接受承包人的礼金、有价证券和贵重物品，不得在承包人报销任何应由发包人或发包人工作人员个人支付的费用等。</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（2）发包人工作人员不得参加承包人安排的超标准宴请和娱乐活动；不得接受承包人提供的通讯工具、交通工具和高档办公用品等。</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（3）发包人及其工作人员不得要求或者接受承包人为其住房装修、婚丧嫁娶活动、配偶子女的工作安排以及出国出境、旅游等提供方便等。</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（4）发包人工作人员及其配偶、子女不得从事与发包人工程有关的材料设备供应、工程分包、劳务等经济活动。</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（5）发包人及其工作人员不得以任何理由向承包人推荐分包单位或推销材料，不得要求承包人购买合同规定外的材料和设备。</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（6）发包人工作人员要秉公办事，不准营私舞弊，不准利用职权从事各种个人有偿中介活动和安排个人施工队伍。</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3.承包人义务</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（1）承包人不得以任何理由向发包人及其工作人员行贿或馈赠礼金、有价证券、贵重礼品。</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（2）承包人不得以任何名义为发包人及其工作人员报销应由发包人单位或个人支付的任何费用。</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（3）承包人不得以任何理由安排发包人工作人员参加超标准宴请及娱乐活动。</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（4）承包人不得为发包人单位和个人购置或提供通讯工具、交通工具和高档办公用品等。</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4.违约责任</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（1）发包人及其工作人员违反本合同第一、二条，按管理权限，依据有关规定给予党纪、政纪或组织处理；涉嫌犯罪的，移交司法机关追究刑事责任；给承包人单位造成经济损失的，应予以赔偿。</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6.本合同有效期为甲乙双方签署之日起至该工程项目竣工验收后止。</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7.本合同作为承包合同的附件，与承包合同具有同等的法律效力，经合同双方签署立即生效。</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8.本合同一式八份，由甲乙双方各执三份，送交双方的监督单位各一份。</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 xml:space="preserve">发包人：                        承包人：                     </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法定代表人：                    法定代表人：</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或其授权的代理人：</w:t>
      </w:r>
      <w:r>
        <w:rPr>
          <w:rFonts w:hint="eastAsia" w:ascii="方正仿宋_GBK" w:hAnsi="方正仿宋_GBK" w:eastAsia="方正仿宋_GBK" w:cs="方正仿宋_GBK"/>
          <w:color w:val="auto"/>
          <w:sz w:val="32"/>
          <w:szCs w:val="32"/>
          <w:highlight w:val="none"/>
          <w:lang w:val="zh-CN"/>
        </w:rPr>
        <w:tab/>
      </w:r>
      <w:r>
        <w:rPr>
          <w:rFonts w:hint="eastAsia" w:ascii="方正仿宋_GBK" w:hAnsi="方正仿宋_GBK" w:eastAsia="方正仿宋_GBK" w:cs="方正仿宋_GBK"/>
          <w:color w:val="auto"/>
          <w:sz w:val="32"/>
          <w:szCs w:val="32"/>
          <w:highlight w:val="none"/>
          <w:lang w:val="zh-CN"/>
        </w:rPr>
        <w:t xml:space="preserve">            或其授权的代理人：</w:t>
      </w:r>
    </w:p>
    <w:p>
      <w:pPr>
        <w:keepNext w:val="0"/>
        <w:keepLines w:val="0"/>
        <w:pageBreakBefore w:val="0"/>
        <w:widowControl w:val="0"/>
        <w:tabs>
          <w:tab w:val="left" w:pos="1213"/>
        </w:tabs>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val="zh-CN"/>
        </w:rPr>
      </w:pPr>
    </w:p>
    <w:p>
      <w:pPr>
        <w:keepNext w:val="0"/>
        <w:keepLines w:val="0"/>
        <w:pageBreakBefore w:val="0"/>
        <w:widowControl w:val="0"/>
        <w:kinsoku/>
        <w:wordWrap/>
        <w:overflowPunct/>
        <w:topLinePunct w:val="0"/>
        <w:autoSpaceDE/>
        <w:autoSpaceDN/>
        <w:bidi w:val="0"/>
        <w:adjustRightInd w:val="0"/>
        <w:snapToGrid w:val="0"/>
        <w:spacing w:line="540" w:lineRule="exact"/>
        <w:ind w:right="105" w:rightChars="50" w:firstLine="640" w:firstLineChars="200"/>
        <w:jc w:val="left"/>
        <w:textAlignment w:val="auto"/>
        <w:rPr>
          <w:rFonts w:hint="eastAsia" w:ascii="方正仿宋_GBK" w:hAnsi="方正仿宋_GBK" w:eastAsia="方正仿宋_GBK" w:cs="方正仿宋_GBK"/>
          <w:b/>
          <w:bCs/>
          <w:color w:val="auto"/>
          <w:kern w:val="44"/>
          <w:sz w:val="32"/>
          <w:szCs w:val="32"/>
          <w:highlight w:val="none"/>
        </w:rPr>
      </w:pPr>
      <w:r>
        <w:rPr>
          <w:rFonts w:hint="eastAsia" w:ascii="方正仿宋_GBK" w:hAnsi="方正仿宋_GBK" w:eastAsia="方正仿宋_GBK" w:cs="方正仿宋_GBK"/>
          <w:color w:val="auto"/>
          <w:sz w:val="32"/>
          <w:szCs w:val="32"/>
          <w:highlight w:val="none"/>
          <w:lang w:val="zh-CN"/>
        </w:rPr>
        <w:t>发包人监督单位：                承包人监督单位：</w:t>
      </w:r>
    </w:p>
    <w:p>
      <w:pPr>
        <w:pStyle w:val="2"/>
        <w:ind w:left="0" w:leftChars="0" w:firstLine="0" w:firstLineChars="0"/>
        <w:rPr>
          <w:rFonts w:hint="default" w:ascii="方正仿宋_GBK" w:hAnsi="方正仿宋_GBK" w:eastAsia="方正仿宋_GBK" w:cs="方正仿宋_GBK"/>
          <w:sz w:val="32"/>
          <w:szCs w:val="32"/>
          <w:lang w:val="en-US" w:eastAsia="zh-CN"/>
        </w:rPr>
      </w:pPr>
    </w:p>
    <w:p>
      <w:pPr>
        <w:pStyle w:val="2"/>
        <w:ind w:left="0" w:leftChars="0" w:firstLine="0" w:firstLineChars="0"/>
        <w:rPr>
          <w:rFonts w:hint="eastAsia" w:ascii="方正仿宋_GBK" w:hAnsi="方正仿宋_GBK" w:eastAsia="方正仿宋_GBK" w:cs="方正仿宋_GBK"/>
          <w:kern w:val="0"/>
          <w:sz w:val="32"/>
          <w:szCs w:val="32"/>
          <w:lang w:val="en-US" w:eastAsia="zh-CN" w:bidi="ar"/>
        </w:rPr>
      </w:pPr>
    </w:p>
    <w:p>
      <w:pPr>
        <w:widowControl/>
        <w:jc w:val="left"/>
        <w:rPr>
          <w:rFonts w:hint="eastAsia" w:ascii="方正仿宋_GBK" w:hAnsi="方正仿宋_GBK" w:eastAsia="方正仿宋_GBK" w:cs="方正仿宋_GBK"/>
          <w:kern w:val="0"/>
          <w:sz w:val="32"/>
          <w:szCs w:val="32"/>
          <w:lang w:val="en-US" w:eastAsia="zh-CN" w:bidi="ar"/>
        </w:rPr>
      </w:pPr>
    </w:p>
    <w:p>
      <w:pPr>
        <w:widowControl/>
        <w:jc w:val="left"/>
        <w:rPr>
          <w:rFonts w:hint="eastAsia" w:ascii="方正仿宋_GBK" w:hAnsi="方正仿宋_GBK" w:eastAsia="方正仿宋_GBK" w:cs="方正仿宋_GBK"/>
          <w:kern w:val="0"/>
          <w:sz w:val="32"/>
          <w:szCs w:val="32"/>
          <w:lang w:val="en-US" w:eastAsia="zh-CN" w:bidi="ar"/>
        </w:rPr>
      </w:pPr>
    </w:p>
    <w:p>
      <w:pPr>
        <w:widowControl/>
        <w:jc w:val="left"/>
        <w:rPr>
          <w:rFonts w:hint="eastAsia" w:ascii="方正仿宋_GBK" w:hAnsi="方正仿宋_GBK" w:eastAsia="方正仿宋_GBK" w:cs="方正仿宋_GBK"/>
          <w:kern w:val="0"/>
          <w:sz w:val="32"/>
          <w:szCs w:val="32"/>
          <w:lang w:val="en-US" w:eastAsia="zh-CN" w:bidi="ar"/>
        </w:rPr>
      </w:pPr>
    </w:p>
    <w:p>
      <w:pPr>
        <w:widowControl/>
        <w:jc w:val="left"/>
        <w:rPr>
          <w:rFonts w:hint="eastAsia" w:ascii="方正仿宋_GBK" w:hAnsi="方正仿宋_GBK" w:eastAsia="方正仿宋_GBK" w:cs="方正仿宋_GBK"/>
          <w:kern w:val="0"/>
          <w:sz w:val="32"/>
          <w:szCs w:val="32"/>
          <w:lang w:val="en-US" w:eastAsia="zh-CN" w:bidi="ar"/>
        </w:rPr>
      </w:pPr>
    </w:p>
    <w:p>
      <w:pPr>
        <w:widowControl/>
        <w:jc w:val="left"/>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附件2：</w:t>
      </w:r>
    </w:p>
    <w:p>
      <w:pPr>
        <w:widowControl/>
        <w:jc w:val="center"/>
        <w:rPr>
          <w:rFonts w:ascii="方正小标宋_GBK" w:hAnsi="方正小标宋_GBK" w:eastAsia="方正小标宋_GBK" w:cs="方正小标宋_GBK"/>
          <w:kern w:val="0"/>
          <w:sz w:val="44"/>
          <w:szCs w:val="44"/>
          <w:lang w:bidi="ar"/>
        </w:rPr>
      </w:pPr>
      <w:r>
        <w:rPr>
          <w:rFonts w:ascii="方正小标宋_GBK" w:hAnsi="方正小标宋_GBK" w:eastAsia="方正小标宋_GBK" w:cs="方正小标宋_GBK"/>
          <w:kern w:val="0"/>
          <w:sz w:val="44"/>
          <w:szCs w:val="44"/>
          <w:lang w:bidi="ar"/>
        </w:rPr>
        <w:t>诚信合规协议</w:t>
      </w:r>
    </w:p>
    <w:p>
      <w:pPr>
        <w:pStyle w:val="25"/>
        <w:rPr>
          <w:rFonts w:hint="eastAsia"/>
          <w:sz w:val="44"/>
          <w:szCs w:val="44"/>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甲方：</w:t>
      </w:r>
      <w:r>
        <w:rPr>
          <w:rFonts w:hint="eastAsia" w:ascii="方正仿宋_GBK" w:hAnsi="方正仿宋_GBK" w:eastAsia="方正仿宋_GBK" w:cs="方正仿宋_GBK"/>
          <w:kern w:val="0"/>
          <w:sz w:val="32"/>
          <w:szCs w:val="32"/>
          <w:u w:val="single"/>
          <w:lang w:bidi="ar"/>
        </w:rPr>
        <w:t xml:space="preserve">重庆航发三江港埠有限公司佛耳岩码头   </w:t>
      </w:r>
      <w:r>
        <w:rPr>
          <w:rFonts w:hint="eastAsia" w:ascii="方正仿宋_GBK" w:hAnsi="方正仿宋_GBK" w:eastAsia="方正仿宋_GBK" w:cs="方正仿宋_GBK"/>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kern w:val="0"/>
          <w:sz w:val="32"/>
          <w:szCs w:val="32"/>
          <w:lang w:bidi="ar"/>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bidi="ar"/>
        </w:rPr>
        <w:t>乙方：</w:t>
      </w:r>
      <w:r>
        <w:rPr>
          <w:rFonts w:hint="eastAsia" w:ascii="方正仿宋_GBK" w:hAnsi="方正仿宋_GBK" w:eastAsia="方正仿宋_GBK" w:cs="方正仿宋_GBK"/>
          <w:kern w:val="0"/>
          <w:sz w:val="32"/>
          <w:szCs w:val="32"/>
          <w:u w:val="single"/>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本协议为各方签订的佛耳岩码头</w:t>
      </w:r>
      <w:r>
        <w:rPr>
          <w:rFonts w:hint="eastAsia" w:ascii="方正仿宋_GBK" w:hAnsi="方正仿宋_GBK" w:eastAsia="方正仿宋_GBK" w:cs="方正仿宋_GBK"/>
          <w:sz w:val="32"/>
          <w:szCs w:val="32"/>
          <w:u w:val="single"/>
          <w:lang w:val="en-US" w:eastAsia="zh-CN"/>
        </w:rPr>
        <w:t>三江公司法律服务</w:t>
      </w:r>
      <w:r>
        <w:rPr>
          <w:rFonts w:hint="eastAsia" w:ascii="方正仿宋_GBK" w:hAnsi="方正仿宋_GBK" w:eastAsia="方正仿宋_GBK" w:cs="方正仿宋_GBK"/>
          <w:sz w:val="32"/>
          <w:szCs w:val="32"/>
          <w:u w:val="single"/>
        </w:rPr>
        <w:t>合同</w:t>
      </w:r>
      <w:r>
        <w:rPr>
          <w:rFonts w:hint="eastAsia" w:ascii="方正仿宋_GBK" w:hAnsi="方正仿宋_GBK" w:eastAsia="方正仿宋_GBK" w:cs="方正仿宋_GBK"/>
          <w:sz w:val="32"/>
          <w:szCs w:val="32"/>
        </w:rPr>
        <w:t>合同</w:t>
      </w:r>
      <w:r>
        <w:rPr>
          <w:rFonts w:hint="eastAsia" w:ascii="方正仿宋_GBK" w:hAnsi="方正仿宋_GBK" w:eastAsia="方正仿宋_GBK" w:cs="方正仿宋_GBK"/>
          <w:kern w:val="0"/>
          <w:sz w:val="32"/>
          <w:szCs w:val="32"/>
          <w:lang w:bidi="ar"/>
        </w:rPr>
        <w:t xml:space="preserve">（以下简称“合同”）的重要组成部分，经各方协商一致，同意共同遵守。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kern w:val="0"/>
          <w:sz w:val="32"/>
          <w:szCs w:val="32"/>
          <w:lang w:bidi="ar"/>
        </w:rPr>
        <w:t>一、遵守反腐败法律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各方保证和承诺，与合同约定的活动或交易相关的各方或各方的关联公司、子公司、董事、高级管理人员、员工、顾问、代理方、最终受益人和股东及所有直接或间接代表各方开展活动或交易的个人及相关方，在过去或将来均不会违反或致使各方违反《联合国反腐败公约》《关于打击国际商业交易中行贿外国公职人员行为的公约》《中华人民共和国刑法》及所在国家的反腐败、反欺诈、反不正当竞争法律、法规及规则等（以下合称“反腐败法律”）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各方保证和承诺，与合同约定的活动或交易相关的各方或各方的关联公司、子公司、董事、高级管理人员、员工、顾问、代理方、最终受益人和股东及所有直接或间接代表各方开展活动或交易的个人及相关方，在过去或将来也不会发生以下行为：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（一）为以下目的给予或承诺给予公务人员、个人或法人任何利益：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1. 不当影响公务人员的行为或决定；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2. 诱使公务人员违反其法定职责从而作为或不作为；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3. 诱使公务人员直接通过其个人影响力，或通过其对国内外政府或政府部门的影响力，影响该政府或政府部门的行为或决定；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4. 协助各方不当获得或保持商业机会或使其获得不当优势。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（二）为以下目的给予或承诺给予个人任何利益，无论其是否为公务人员：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1、意图使该个人不当履行其应尽的职责或义务；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2、知晓该个人接受利益即构成不当履行其应尽的职责或义务。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 w:val="0"/>
          <w:bCs w:val="0"/>
          <w:kern w:val="0"/>
          <w:sz w:val="32"/>
          <w:szCs w:val="32"/>
          <w:lang w:bidi="ar"/>
        </w:rPr>
      </w:pPr>
      <w:r>
        <w:rPr>
          <w:rFonts w:hint="eastAsia" w:ascii="方正黑体_GBK" w:hAnsi="方正黑体_GBK" w:eastAsia="方正黑体_GBK" w:cs="方正黑体_GBK"/>
          <w:b w:val="0"/>
          <w:bCs w:val="0"/>
          <w:kern w:val="0"/>
          <w:sz w:val="32"/>
          <w:szCs w:val="32"/>
          <w:lang w:bidi="ar"/>
        </w:rPr>
        <w:t>二、持续义务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各方保证和承诺，与合同约定的活动或交易相关的各方或各方的关联公司、子公司、董事、高级管理人员、员工、顾问、代理方、最终受益人和股东及所有直接或间接代表各方开展活动或交易的个人及相关方，在本协议有效期内均会遵守反腐败法律的相关规定。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 w:val="0"/>
          <w:bCs w:val="0"/>
          <w:kern w:val="0"/>
          <w:sz w:val="32"/>
          <w:szCs w:val="32"/>
          <w:lang w:bidi="ar"/>
        </w:rPr>
      </w:pPr>
      <w:r>
        <w:rPr>
          <w:rFonts w:hint="eastAsia" w:ascii="方正黑体_GBK" w:hAnsi="方正黑体_GBK" w:eastAsia="方正黑体_GBK" w:cs="方正黑体_GBK"/>
          <w:b w:val="0"/>
          <w:bCs w:val="0"/>
          <w:kern w:val="0"/>
          <w:sz w:val="32"/>
          <w:szCs w:val="32"/>
          <w:lang w:bidi="ar"/>
        </w:rPr>
        <w:t>三、公务人员参与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除各方已披露的情形外，各方现有的董事、高级管理人员、股东（此处不包括上市公司的股东）、最终受益人均非公务人员，其直系亲属亦均非公务人员；若任何一方发现上述董事、高级管理人员、股东（此处不包括上市公司的股东）、最终受益人成为公务人员时，应在合理期限内通知其他方。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 w:val="0"/>
          <w:bCs w:val="0"/>
          <w:kern w:val="0"/>
          <w:sz w:val="32"/>
          <w:szCs w:val="32"/>
          <w:lang w:bidi="ar"/>
        </w:rPr>
      </w:pPr>
      <w:r>
        <w:rPr>
          <w:rFonts w:hint="eastAsia" w:ascii="方正黑体_GBK" w:hAnsi="方正黑体_GBK" w:eastAsia="方正黑体_GBK" w:cs="方正黑体_GBK"/>
          <w:b w:val="0"/>
          <w:bCs w:val="0"/>
          <w:kern w:val="0"/>
          <w:sz w:val="32"/>
          <w:szCs w:val="32"/>
          <w:lang w:bidi="ar"/>
        </w:rPr>
        <w:t>四、无私设资金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在本协议有效期内，各方不会因为受到反腐败法律禁止的支付、或者为便利反腐败法律所禁止的其他行为，而设立秘密或账外资金、账户或资产，且无论其是否与合同拟进行的活动或交易相关。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 w:val="0"/>
          <w:bCs w:val="0"/>
          <w:kern w:val="0"/>
          <w:sz w:val="32"/>
          <w:szCs w:val="32"/>
          <w:lang w:bidi="ar"/>
        </w:rPr>
      </w:pPr>
      <w:r>
        <w:rPr>
          <w:rFonts w:hint="eastAsia" w:ascii="方正黑体_GBK" w:hAnsi="方正黑体_GBK" w:eastAsia="方正黑体_GBK" w:cs="方正黑体_GBK"/>
          <w:b w:val="0"/>
          <w:bCs w:val="0"/>
          <w:kern w:val="0"/>
          <w:sz w:val="32"/>
          <w:szCs w:val="32"/>
          <w:lang w:bidi="ar"/>
        </w:rPr>
        <w:t xml:space="preserve">五、免责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各方及其股东、董事、高级管理人员及员工不承担因其他方违反本协议约定的反腐败保证和承诺而造成的损失，包括但不限于罚金、损失赔偿金、或上述个人或相关方的经济损失。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 w:val="0"/>
          <w:bCs w:val="0"/>
          <w:kern w:val="0"/>
          <w:sz w:val="32"/>
          <w:szCs w:val="32"/>
          <w:lang w:bidi="ar"/>
        </w:rPr>
      </w:pPr>
      <w:r>
        <w:rPr>
          <w:rFonts w:hint="eastAsia" w:ascii="方正黑体_GBK" w:hAnsi="方正黑体_GBK" w:eastAsia="方正黑体_GBK" w:cs="方正黑体_GBK"/>
          <w:b w:val="0"/>
          <w:bCs w:val="0"/>
          <w:kern w:val="0"/>
          <w:sz w:val="32"/>
          <w:szCs w:val="32"/>
          <w:lang w:bidi="ar"/>
        </w:rPr>
        <w:t xml:space="preserve">六、终止权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根据可靠消息来源，包括但不限于任意方自行陈述或有正当来源的新闻报道，如任意方已实质性违反其在本协议中的遵守反腐败法律的相关保证与承诺，则视为实质违反本协议。无论该方是否因为违反反腐败法律而获罪或受到其他惩罚，其他方都有权终止本协议，且无须为此承担罚金或支付赔偿金。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kern w:val="0"/>
          <w:sz w:val="32"/>
          <w:szCs w:val="32"/>
          <w:lang w:bidi="ar"/>
        </w:rPr>
        <w:t>七、审核权</w:t>
      </w:r>
      <w:r>
        <w:rPr>
          <w:rFonts w:hint="eastAsia" w:ascii="方正仿宋_GBK" w:hAnsi="方正仿宋_GBK" w:eastAsia="方正仿宋_GBK" w:cs="方正仿宋_GBK"/>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各方应保留所有必要记录以证明其遵守本协议的约定。各方同意，经事先通知，各方或各方指派的审计事务所可查阅或审核其他方与合同履行相关的会计账簿和记录。各方及其指派的审计事务所对前述会计账簿和记录的查阅或审核应严格限于本协议所述工作范围，且应仅为合规审核目的。本条所列审核产生的费用应由申请方自行承担。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 w:val="0"/>
          <w:bCs w:val="0"/>
          <w:kern w:val="0"/>
          <w:sz w:val="32"/>
          <w:szCs w:val="32"/>
          <w:lang w:bidi="ar"/>
        </w:rPr>
      </w:pPr>
      <w:r>
        <w:rPr>
          <w:rFonts w:hint="eastAsia" w:ascii="方正黑体_GBK" w:hAnsi="方正黑体_GBK" w:eastAsia="方正黑体_GBK" w:cs="方正黑体_GBK"/>
          <w:b w:val="0"/>
          <w:bCs w:val="0"/>
          <w:kern w:val="0"/>
          <w:sz w:val="32"/>
          <w:szCs w:val="32"/>
          <w:lang w:bidi="ar"/>
        </w:rPr>
        <w:t xml:space="preserve">八、调查通知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各方同意，如其发现其因与本协议相关的行为正被执法或监管机关、政府机构、国际组织、证券交易所或非政府组织调查，其应立即通知其他方；此外，如各方发现其因违反反腐败法律而正被执法或监管机关、政府机构、国际组织、证券交易所或非政府组织调查，无论被调查行为是否与本协议相关，应立即通知其他方。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咨询举报邮箱：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 w:val="0"/>
          <w:bCs w:val="0"/>
          <w:kern w:val="0"/>
          <w:sz w:val="32"/>
          <w:szCs w:val="32"/>
          <w:lang w:bidi="ar"/>
        </w:rPr>
      </w:pPr>
      <w:r>
        <w:rPr>
          <w:rFonts w:hint="eastAsia" w:ascii="方正黑体_GBK" w:hAnsi="方正黑体_GBK" w:eastAsia="方正黑体_GBK" w:cs="方正黑体_GBK"/>
          <w:b w:val="0"/>
          <w:bCs w:val="0"/>
          <w:kern w:val="0"/>
          <w:sz w:val="32"/>
          <w:szCs w:val="32"/>
          <w:lang w:bidi="ar"/>
        </w:rPr>
        <w:t xml:space="preserve">九、本协议有效期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本协议有效期与合同的有效期一致。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kern w:val="0"/>
          <w:sz w:val="32"/>
          <w:szCs w:val="32"/>
          <w:lang w:bidi="ar"/>
        </w:rPr>
        <w:t>十、本协议生效</w:t>
      </w:r>
      <w:r>
        <w:rPr>
          <w:rFonts w:hint="eastAsia" w:ascii="方正仿宋_GBK" w:hAnsi="方正仿宋_GBK" w:eastAsia="方正仿宋_GBK" w:cs="方正仿宋_GBK"/>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本协议一式 份，经各方盖章后生效，具有同等法律效力。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附：公务人员的定义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本协议中的“公务人员”应包括但不限于其他单位的下列人员：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（一）政府部门的官员、雇员、代表以及代表政府或者经公共权力机构授权的人员；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（二）国际组织的官员、雇员和代表;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（三）行使公共权力的政治组织的官员、雇员、代表，或皇室成员;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 xml:space="preserve">（四）政府直接或间接控制或施加决定性影响力的国有企业的人员。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kern w:val="0"/>
          <w:sz w:val="32"/>
          <w:szCs w:val="32"/>
          <w:lang w:bidi="ar"/>
        </w:rPr>
      </w:pPr>
    </w:p>
    <w:p>
      <w:pPr>
        <w:pStyle w:val="2"/>
        <w:rPr>
          <w:rFonts w:hint="eastAsia"/>
        </w:rPr>
      </w:pPr>
    </w:p>
    <w:p>
      <w:pPr>
        <w:keepNext w:val="0"/>
        <w:keepLines w:val="0"/>
        <w:pageBreakBefore w:val="0"/>
        <w:kinsoku/>
        <w:wordWrap/>
        <w:overflowPunct/>
        <w:topLinePunct w:val="0"/>
        <w:autoSpaceDE/>
        <w:autoSpaceDN/>
        <w:bidi w:val="0"/>
        <w:adjustRightInd/>
        <w:snapToGrid/>
        <w:spacing w:line="560" w:lineRule="exact"/>
        <w:ind w:left="6115" w:hanging="8153" w:hangingChars="2548"/>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甲方：（公章）</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乙方：（公章）</w:t>
      </w:r>
    </w:p>
    <w:p>
      <w:pPr>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重庆航发三江港埠有限公司</w:t>
      </w:r>
    </w:p>
    <w:p>
      <w:pPr>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佛耳岩码头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                             法定代表人：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或委托代理人：                          或委托代理人：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pStyle w:val="25"/>
        <w:keepNext w:val="0"/>
        <w:keepLines w:val="0"/>
        <w:pageBreakBefore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日期：                                   日期：</w:t>
      </w:r>
    </w:p>
    <w:p>
      <w:pPr>
        <w:numPr>
          <w:ilvl w:val="0"/>
          <w:numId w:val="3"/>
        </w:numPr>
        <w:autoSpaceDE w:val="0"/>
        <w:autoSpaceDN w:val="0"/>
        <w:adjustRightInd w:val="0"/>
        <w:spacing w:line="564"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报价文件格式</w:t>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default" w:ascii="Times New Roman" w:hAnsi="Times New Roman" w:eastAsia="方正小标宋_GBK" w:cs="Times New Roman"/>
          <w:bCs/>
          <w:color w:val="auto"/>
          <w:sz w:val="48"/>
          <w:szCs w:val="48"/>
          <w:highlight w:val="none"/>
          <w:lang w:val="en-US" w:eastAsia="zh-CN"/>
        </w:rPr>
        <w:t>XXXX项目</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小标宋_GBK" w:cs="Times New Roman"/>
          <w:color w:val="auto"/>
          <w:highlight w:val="none"/>
          <w:lang w:eastAsia="zh-CN"/>
        </w:rPr>
      </w:pPr>
    </w:p>
    <w:p>
      <w:pPr>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72"/>
          <w:szCs w:val="72"/>
          <w:highlight w:val="none"/>
          <w:lang w:eastAsia="zh-CN"/>
        </w:rPr>
        <w:t>报价文件</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p>
    <w:p>
      <w:pPr>
        <w:pStyle w:val="2"/>
        <w:rPr>
          <w:rFonts w:hint="default"/>
          <w:color w:val="auto"/>
          <w:highlight w:val="none"/>
          <w:lang w:eastAsia="zh-CN"/>
        </w:rPr>
      </w:pPr>
    </w:p>
    <w:p>
      <w:pPr>
        <w:jc w:val="center"/>
        <w:rPr>
          <w:rFonts w:hint="default" w:ascii="Times New Roman" w:hAnsi="Times New Roman" w:eastAsia="方正仿宋_GBK" w:cs="Times New Roman"/>
          <w:color w:val="auto"/>
          <w:sz w:val="32"/>
          <w:szCs w:val="32"/>
          <w:highlight w:val="none"/>
          <w:u w:val="single"/>
          <w:lang w:eastAsia="zh-CN"/>
        </w:rPr>
      </w:pPr>
      <w:r>
        <w:rPr>
          <w:rFonts w:hint="eastAsia" w:ascii="Times New Roman" w:hAnsi="Times New Roman" w:eastAsia="方正仿宋_GBK" w:cs="Times New Roman"/>
          <w:color w:val="auto"/>
          <w:sz w:val="32"/>
          <w:szCs w:val="32"/>
          <w:highlight w:val="none"/>
          <w:lang w:val="en-US" w:eastAsia="zh-CN"/>
        </w:rPr>
        <w:t>负责</w:t>
      </w:r>
      <w:r>
        <w:rPr>
          <w:rFonts w:hint="default" w:ascii="Times New Roman" w:hAnsi="Times New Roman" w:eastAsia="方正仿宋_GBK" w:cs="Times New Roman"/>
          <w:color w:val="auto"/>
          <w:sz w:val="32"/>
          <w:szCs w:val="32"/>
          <w:highlight w:val="none"/>
          <w:lang w:eastAsia="zh-CN"/>
        </w:rPr>
        <w:t>人或其委托代理人: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p>
    <w:p>
      <w:pPr>
        <w:jc w:val="cente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w:t>
      </w: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p>
    <w:p>
      <w:pPr>
        <w:pStyle w:val="2"/>
        <w:ind w:left="0" w:leftChars="0" w:firstLine="0" w:firstLineChars="0"/>
        <w:rPr>
          <w:rFonts w:hint="default" w:ascii="方正仿宋_GBK" w:hAnsi="方正仿宋_GBK" w:eastAsia="方正仿宋_GBK" w:cs="方正仿宋_GBK"/>
          <w:sz w:val="32"/>
          <w:szCs w:val="32"/>
          <w:lang w:val="en-US" w:eastAsia="zh-CN"/>
        </w:rPr>
      </w:pPr>
    </w:p>
    <w:p>
      <w:pPr>
        <w:pStyle w:val="18"/>
        <w:ind w:firstLine="42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目  录</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bookmarkStart w:id="8" w:name="bookmark291"/>
      <w:r>
        <w:rPr>
          <w:rFonts w:hint="default" w:ascii="Times New Roman" w:hAnsi="Times New Roman" w:eastAsia="方正仿宋_GBK" w:cs="Times New Roman"/>
          <w:color w:val="auto"/>
          <w:sz w:val="32"/>
          <w:szCs w:val="32"/>
          <w:highlight w:val="none"/>
          <w:lang w:eastAsia="zh-CN"/>
        </w:rPr>
        <w:t>一、</w:t>
      </w:r>
      <w:r>
        <w:rPr>
          <w:rFonts w:hint="eastAsia" w:ascii="Times New Roman" w:hAnsi="Times New Roman" w:eastAsia="方正仿宋_GBK" w:cs="Times New Roman"/>
          <w:color w:val="auto"/>
          <w:sz w:val="32"/>
          <w:szCs w:val="32"/>
          <w:highlight w:val="none"/>
          <w:lang w:val="en-US" w:eastAsia="zh-CN"/>
        </w:rPr>
        <w:t>负责</w:t>
      </w:r>
      <w:r>
        <w:rPr>
          <w:rFonts w:hint="default" w:ascii="Times New Roman" w:hAnsi="Times New Roman" w:eastAsia="方正仿宋_GBK" w:cs="Times New Roman"/>
          <w:color w:val="auto"/>
          <w:sz w:val="32"/>
          <w:szCs w:val="32"/>
          <w:highlight w:val="none"/>
          <w:lang w:eastAsia="zh-CN"/>
        </w:rPr>
        <w:t>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w:t>
      </w:r>
      <w:r>
        <w:rPr>
          <w:rFonts w:hint="eastAsia" w:ascii="Times New Roman" w:hAnsi="Times New Roman" w:eastAsia="方正仿宋_GBK" w:cs="Times New Roman"/>
          <w:color w:val="auto"/>
          <w:sz w:val="32"/>
          <w:szCs w:val="32"/>
          <w:highlight w:val="none"/>
          <w:lang w:val="en-US" w:eastAsia="zh-CN"/>
        </w:rPr>
        <w:t>报价</w:t>
      </w:r>
      <w:r>
        <w:rPr>
          <w:rFonts w:hint="default" w:ascii="Times New Roman" w:hAnsi="Times New Roman" w:eastAsia="方正仿宋_GBK" w:cs="Times New Roman"/>
          <w:color w:val="auto"/>
          <w:sz w:val="32"/>
          <w:szCs w:val="32"/>
          <w:highlight w:val="none"/>
          <w:lang w:eastAsia="zh-CN"/>
        </w:rPr>
        <w:t>函</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三、报价表</w:t>
      </w:r>
    </w:p>
    <w:bookmarkEnd w:id="8"/>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四、资格审查资料</w:t>
      </w: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五、其他资料</w:t>
      </w:r>
    </w:p>
    <w:p>
      <w:pPr>
        <w:pStyle w:val="2"/>
        <w:rPr>
          <w:rFonts w:hint="default" w:ascii="Times New Roman" w:hAnsi="Times New Roman" w:eastAsia="方正仿宋_GBK" w:cs="Times New Roman"/>
          <w:color w:val="auto"/>
          <w:sz w:val="32"/>
          <w:szCs w:val="32"/>
          <w:highlight w:val="none"/>
          <w:lang w:eastAsia="zh-CN"/>
        </w:rPr>
      </w:pPr>
    </w:p>
    <w:p>
      <w:pPr>
        <w:pStyle w:val="2"/>
        <w:numPr>
          <w:ilvl w:val="0"/>
          <w:numId w:val="0"/>
        </w:numPr>
        <w:jc w:val="center"/>
        <w:rPr>
          <w:rFonts w:hint="eastAsia" w:ascii="Times New Roman" w:hAnsi="Times New Roman" w:eastAsia="方正小标宋_GBK" w:cs="Times New Roman"/>
          <w:color w:val="auto"/>
          <w:sz w:val="44"/>
          <w:szCs w:val="44"/>
          <w:highlight w:val="none"/>
          <w:lang w:val="en-US" w:eastAsia="zh-CN"/>
        </w:rPr>
      </w:pPr>
      <w:bookmarkStart w:id="9" w:name="_Toc52097543"/>
    </w:p>
    <w:p>
      <w:pPr>
        <w:pStyle w:val="2"/>
        <w:numPr>
          <w:ilvl w:val="0"/>
          <w:numId w:val="0"/>
        </w:numPr>
        <w:jc w:val="center"/>
        <w:rPr>
          <w:rFonts w:hint="eastAsia" w:ascii="Times New Roman" w:hAnsi="Times New Roman" w:eastAsia="方正小标宋_GBK" w:cs="Times New Roman"/>
          <w:color w:val="auto"/>
          <w:sz w:val="44"/>
          <w:szCs w:val="44"/>
          <w:highlight w:val="none"/>
          <w:lang w:val="en-US" w:eastAsia="zh-CN"/>
        </w:rPr>
      </w:pPr>
    </w:p>
    <w:p>
      <w:pPr>
        <w:pStyle w:val="2"/>
        <w:numPr>
          <w:ilvl w:val="0"/>
          <w:numId w:val="0"/>
        </w:numPr>
        <w:jc w:val="center"/>
        <w:rPr>
          <w:rFonts w:hint="eastAsia" w:ascii="Times New Roman" w:hAnsi="Times New Roman" w:eastAsia="方正小标宋_GBK" w:cs="Times New Roman"/>
          <w:color w:val="auto"/>
          <w:sz w:val="44"/>
          <w:szCs w:val="44"/>
          <w:highlight w:val="none"/>
          <w:lang w:val="en-US" w:eastAsia="zh-CN"/>
        </w:rPr>
      </w:pPr>
    </w:p>
    <w:p>
      <w:pPr>
        <w:pStyle w:val="2"/>
        <w:numPr>
          <w:ilvl w:val="0"/>
          <w:numId w:val="0"/>
        </w:numPr>
        <w:jc w:val="center"/>
        <w:rPr>
          <w:rFonts w:hint="eastAsia" w:ascii="Times New Roman" w:hAnsi="Times New Roman" w:eastAsia="方正小标宋_GBK" w:cs="Times New Roman"/>
          <w:color w:val="auto"/>
          <w:sz w:val="44"/>
          <w:szCs w:val="44"/>
          <w:highlight w:val="none"/>
          <w:lang w:val="en-US" w:eastAsia="zh-CN"/>
        </w:rPr>
      </w:pPr>
    </w:p>
    <w:p>
      <w:pPr>
        <w:pStyle w:val="2"/>
        <w:numPr>
          <w:ilvl w:val="0"/>
          <w:numId w:val="0"/>
        </w:numPr>
        <w:jc w:val="center"/>
        <w:rPr>
          <w:rFonts w:hint="eastAsia" w:ascii="Times New Roman" w:hAnsi="Times New Roman" w:eastAsia="方正小标宋_GBK" w:cs="Times New Roman"/>
          <w:color w:val="auto"/>
          <w:sz w:val="44"/>
          <w:szCs w:val="44"/>
          <w:highlight w:val="none"/>
          <w:lang w:val="en-US" w:eastAsia="zh-CN"/>
        </w:rPr>
      </w:pPr>
    </w:p>
    <w:p>
      <w:pPr>
        <w:pStyle w:val="2"/>
        <w:numPr>
          <w:ilvl w:val="0"/>
          <w:numId w:val="0"/>
        </w:numPr>
        <w:jc w:val="center"/>
        <w:rPr>
          <w:rFonts w:hint="eastAsia" w:ascii="Times New Roman" w:hAnsi="Times New Roman" w:eastAsia="方正小标宋_GBK" w:cs="Times New Roman"/>
          <w:color w:val="auto"/>
          <w:sz w:val="44"/>
          <w:szCs w:val="44"/>
          <w:highlight w:val="none"/>
          <w:lang w:val="en-US" w:eastAsia="zh-CN"/>
        </w:rPr>
      </w:pPr>
    </w:p>
    <w:p>
      <w:pPr>
        <w:pStyle w:val="2"/>
        <w:numPr>
          <w:ilvl w:val="0"/>
          <w:numId w:val="0"/>
        </w:numPr>
        <w:jc w:val="center"/>
        <w:rPr>
          <w:rFonts w:hint="eastAsia" w:ascii="Times New Roman" w:hAnsi="Times New Roman" w:eastAsia="方正小标宋_GBK" w:cs="Times New Roman"/>
          <w:color w:val="auto"/>
          <w:sz w:val="44"/>
          <w:szCs w:val="44"/>
          <w:highlight w:val="none"/>
          <w:lang w:val="en-US" w:eastAsia="zh-CN"/>
        </w:rPr>
      </w:pPr>
    </w:p>
    <w:p>
      <w:pPr>
        <w:pStyle w:val="2"/>
        <w:numPr>
          <w:ilvl w:val="0"/>
          <w:numId w:val="0"/>
        </w:numPr>
        <w:jc w:val="center"/>
        <w:rPr>
          <w:rFonts w:hint="eastAsia" w:ascii="Times New Roman" w:hAnsi="Times New Roman" w:eastAsia="方正小标宋_GBK" w:cs="Times New Roman"/>
          <w:color w:val="auto"/>
          <w:sz w:val="44"/>
          <w:szCs w:val="44"/>
          <w:highlight w:val="none"/>
          <w:lang w:val="en-US" w:eastAsia="zh-CN"/>
        </w:rPr>
      </w:pPr>
    </w:p>
    <w:p>
      <w:pPr>
        <w:pStyle w:val="2"/>
        <w:numPr>
          <w:ilvl w:val="0"/>
          <w:numId w:val="0"/>
        </w:numPr>
        <w:jc w:val="center"/>
        <w:rPr>
          <w:rFonts w:hint="eastAsia" w:ascii="Times New Roman" w:hAnsi="Times New Roman" w:eastAsia="方正小标宋_GBK" w:cs="Times New Roman"/>
          <w:color w:val="auto"/>
          <w:sz w:val="44"/>
          <w:szCs w:val="44"/>
          <w:highlight w:val="none"/>
          <w:lang w:val="en-US" w:eastAsia="zh-CN"/>
        </w:rPr>
      </w:pPr>
    </w:p>
    <w:p>
      <w:pPr>
        <w:pStyle w:val="2"/>
        <w:numPr>
          <w:ilvl w:val="0"/>
          <w:numId w:val="0"/>
        </w:numPr>
        <w:jc w:val="center"/>
        <w:rPr>
          <w:rFonts w:hint="default" w:ascii="Times New Roman" w:hAnsi="Times New Roman" w:eastAsia="方正小标宋_GBK" w:cs="Times New Roman"/>
          <w:color w:val="auto"/>
          <w:sz w:val="44"/>
          <w:szCs w:val="44"/>
          <w:highlight w:val="none"/>
          <w:lang w:val="en-US" w:eastAsia="zh-CN"/>
        </w:rPr>
        <w:sectPr>
          <w:pgSz w:w="11906" w:h="16838"/>
          <w:pgMar w:top="1440" w:right="1123" w:bottom="1100" w:left="1689" w:header="851" w:footer="992" w:gutter="0"/>
          <w:pgNumType w:fmt="numberInDash"/>
          <w:cols w:space="425" w:num="1"/>
          <w:docGrid w:type="lines" w:linePitch="312" w:charSpace="0"/>
        </w:sectPr>
      </w:pPr>
      <w:r>
        <w:rPr>
          <w:rFonts w:hint="eastAsia" w:ascii="Times New Roman" w:hAnsi="Times New Roman" w:eastAsia="方正小标宋_GBK" w:cs="Times New Roman"/>
          <w:color w:val="auto"/>
          <w:sz w:val="44"/>
          <w:szCs w:val="44"/>
          <w:highlight w:val="none"/>
          <w:lang w:val="en-US" w:eastAsia="zh-CN"/>
        </w:rPr>
        <w:t>一、负责</w:t>
      </w:r>
      <w:r>
        <w:rPr>
          <w:rFonts w:hint="default" w:ascii="Times New Roman" w:hAnsi="Times New Roman" w:eastAsia="方正小标宋_GBK" w:cs="Times New Roman"/>
          <w:color w:val="auto"/>
          <w:sz w:val="44"/>
          <w:szCs w:val="44"/>
          <w:highlight w:val="none"/>
        </w:rPr>
        <w:t>人身份证明或授权</w:t>
      </w:r>
      <w:bookmarkEnd w:id="9"/>
      <w:bookmarkStart w:id="10" w:name="_Toc52097544"/>
      <w:r>
        <w:rPr>
          <w:rFonts w:hint="eastAsia" w:ascii="Times New Roman" w:hAnsi="Times New Roman" w:eastAsia="方正小标宋_GBK" w:cs="Times New Roman"/>
          <w:color w:val="auto"/>
          <w:sz w:val="44"/>
          <w:szCs w:val="44"/>
          <w:highlight w:val="none"/>
          <w:lang w:val="en-US" w:eastAsia="zh-CN"/>
        </w:rPr>
        <w:t>委托书</w:t>
      </w:r>
    </w:p>
    <w:p>
      <w:pPr>
        <w:bidi w:val="0"/>
        <w:rPr>
          <w:rFonts w:hint="default"/>
        </w:rPr>
      </w:pPr>
    </w:p>
    <w:p>
      <w:pPr>
        <w:tabs>
          <w:tab w:val="center" w:pos="4153"/>
        </w:tabs>
        <w:bidi w:val="0"/>
        <w:jc w:val="left"/>
        <w:rPr>
          <w:rFonts w:hint="default" w:asciiTheme="minorAscii" w:hAnsiTheme="minorAscii" w:eastAsiaTheme="minorEastAsia"/>
          <w:vanish/>
          <w:sz w:val="21"/>
          <w:lang w:eastAsia="zh-CN"/>
        </w:rPr>
        <w:sectPr>
          <w:footerReference r:id="rId5" w:type="default"/>
          <w:pgSz w:w="11906" w:h="16838"/>
          <w:pgMar w:top="1440" w:right="1800" w:bottom="1440" w:left="1800" w:header="851" w:footer="992" w:gutter="0"/>
          <w:pgNumType w:fmt="numberInDash"/>
          <w:cols w:space="425" w:num="1"/>
          <w:docGrid w:type="lines" w:linePitch="312" w:charSpace="0"/>
        </w:sectPr>
      </w:pPr>
      <w:r>
        <w:rPr>
          <w:rFonts w:hint="eastAsia"/>
          <w:lang w:eastAsia="zh-CN"/>
        </w:rPr>
        <w:tab/>
      </w:r>
    </w:p>
    <w:p>
      <w:pPr>
        <w:pStyle w:val="19"/>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二、报价函</w:t>
      </w:r>
      <w:bookmarkEnd w:id="10"/>
    </w:p>
    <w:p>
      <w:pPr>
        <w:tabs>
          <w:tab w:val="left" w:leader="underscore" w:pos="2036"/>
        </w:tabs>
        <w:spacing w:line="510" w:lineRule="exact"/>
        <w:ind w:left="140"/>
        <w:rPr>
          <w:rFonts w:hint="default" w:ascii="Times New Roman" w:hAnsi="Times New Roman" w:eastAsia="方正仿宋_GBK" w:cs="Times New Roman"/>
          <w:color w:val="auto"/>
          <w:sz w:val="32"/>
          <w:szCs w:val="32"/>
          <w:highlight w:val="none"/>
          <w:lang w:eastAsia="zh-CN"/>
        </w:rPr>
      </w:pPr>
      <w:bookmarkStart w:id="11" w:name="bookmark293"/>
      <w:r>
        <w:rPr>
          <w:rFonts w:hint="default" w:ascii="Times New Roman" w:hAnsi="Times New Roman" w:eastAsia="方正仿宋_GBK" w:cs="Times New Roman"/>
          <w:color w:val="auto"/>
          <w:sz w:val="32"/>
          <w:szCs w:val="32"/>
          <w:highlight w:val="none"/>
          <w:lang w:eastAsia="zh-CN"/>
        </w:rPr>
        <w:t>____________(询价人名称</w:t>
      </w:r>
      <w:r>
        <w:rPr>
          <w:rFonts w:hint="default" w:ascii="Times New Roman" w:hAnsi="Times New Roman" w:eastAsia="方正仿宋_GBK" w:cs="Times New Roman"/>
          <w:color w:val="auto"/>
          <w:sz w:val="32"/>
          <w:szCs w:val="32"/>
          <w:highlight w:val="none"/>
          <w:lang w:eastAsia="zh-CN" w:bidi="en-US"/>
        </w:rPr>
        <w:t>）：</w:t>
      </w:r>
      <w:bookmarkEnd w:id="11"/>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w:t>
      </w:r>
      <w:r>
        <w:rPr>
          <w:rFonts w:hint="eastAsia" w:ascii="Times New Roman" w:hAnsi="Times New Roman" w:eastAsia="方正仿宋_GBK" w:cs="Times New Roman"/>
          <w:color w:val="auto"/>
          <w:sz w:val="32"/>
          <w:szCs w:val="32"/>
          <w:highlight w:val="none"/>
          <w:lang w:val="en-US" w:eastAsia="zh-CN"/>
        </w:rPr>
        <w:t>已</w:t>
      </w:r>
      <w:r>
        <w:rPr>
          <w:rFonts w:hint="default" w:ascii="Times New Roman" w:hAnsi="Times New Roman" w:eastAsia="方正仿宋_GBK" w:cs="Times New Roman"/>
          <w:color w:val="auto"/>
          <w:sz w:val="32"/>
          <w:szCs w:val="32"/>
          <w:highlight w:val="none"/>
          <w:lang w:eastAsia="zh-CN"/>
        </w:rPr>
        <w:t>仔细研究了</w:t>
      </w:r>
      <w:r>
        <w:rPr>
          <w:rFonts w:hint="eastAsia" w:ascii="Times New Roman" w:hAnsi="Times New Roman" w:eastAsia="方正仿宋_GBK" w:cs="Times New Roman"/>
          <w:color w:val="auto"/>
          <w:sz w:val="32"/>
          <w:szCs w:val="32"/>
          <w:highlight w:val="none"/>
          <w:lang w:val="en-US" w:eastAsia="zh-CN"/>
        </w:rPr>
        <w:t>_______项目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的总报价提供相关服务，并按合同约定履行义务。</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w:t>
      </w:r>
      <w:r>
        <w:rPr>
          <w:rFonts w:hint="eastAsia" w:ascii="Times New Roman" w:hAnsi="Times New Roman" w:eastAsia="方正仿宋_GBK" w:cs="Times New Roman"/>
          <w:color w:val="auto"/>
          <w:sz w:val="32"/>
          <w:szCs w:val="32"/>
          <w:highlight w:val="none"/>
          <w:lang w:val="en-US" w:eastAsia="zh-CN"/>
        </w:rPr>
        <w:t>报价</w:t>
      </w:r>
      <w:r>
        <w:rPr>
          <w:rFonts w:hint="default" w:ascii="Times New Roman" w:hAnsi="Times New Roman" w:eastAsia="方正仿宋_GBK" w:cs="Times New Roman"/>
          <w:color w:val="auto"/>
          <w:sz w:val="32"/>
          <w:szCs w:val="32"/>
          <w:highlight w:val="none"/>
          <w:lang w:eastAsia="zh-CN"/>
        </w:rPr>
        <w:t>函；（2）</w:t>
      </w:r>
      <w:r>
        <w:rPr>
          <w:rFonts w:hint="eastAsia" w:ascii="Times New Roman" w:hAnsi="Times New Roman" w:eastAsia="方正仿宋_GBK" w:cs="Times New Roman"/>
          <w:color w:val="auto"/>
          <w:sz w:val="32"/>
          <w:szCs w:val="32"/>
          <w:highlight w:val="none"/>
          <w:lang w:val="en-US" w:eastAsia="zh-CN"/>
        </w:rPr>
        <w:t>负责</w:t>
      </w:r>
      <w:r>
        <w:rPr>
          <w:rFonts w:hint="default" w:ascii="Times New Roman" w:hAnsi="Times New Roman" w:eastAsia="方正仿宋_GBK" w:cs="Times New Roman"/>
          <w:color w:val="auto"/>
          <w:sz w:val="32"/>
          <w:szCs w:val="32"/>
          <w:highlight w:val="none"/>
          <w:lang w:eastAsia="zh-CN"/>
        </w:rPr>
        <w:t>人身份证明或授权委托书；</w:t>
      </w:r>
    </w:p>
    <w:p>
      <w:pPr>
        <w:tabs>
          <w:tab w:val="left" w:pos="1088"/>
        </w:tabs>
        <w:adjustRightInd w:val="0"/>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（3）报价表；（4）资格审查资料；（</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）其它。</w:t>
      </w:r>
    </w:p>
    <w:p>
      <w:pPr>
        <w:tabs>
          <w:tab w:val="left" w:pos="1088"/>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报价文件的上述组成部分如存在内容不一致的，以</w:t>
      </w:r>
      <w:r>
        <w:rPr>
          <w:rFonts w:hint="eastAsia" w:ascii="Times New Roman" w:hAnsi="Times New Roman" w:eastAsia="方正仿宋_GBK" w:cs="Times New Roman"/>
          <w:color w:val="auto"/>
          <w:sz w:val="32"/>
          <w:szCs w:val="32"/>
          <w:highlight w:val="none"/>
          <w:lang w:val="en-US" w:eastAsia="zh-CN"/>
        </w:rPr>
        <w:t>报价</w:t>
      </w:r>
      <w:r>
        <w:rPr>
          <w:rFonts w:hint="default" w:ascii="Times New Roman" w:hAnsi="Times New Roman" w:eastAsia="方正仿宋_GBK" w:cs="Times New Roman"/>
          <w:color w:val="auto"/>
          <w:sz w:val="32"/>
          <w:szCs w:val="32"/>
          <w:highlight w:val="none"/>
          <w:lang w:eastAsia="zh-CN"/>
        </w:rPr>
        <w:t>函为准。</w:t>
      </w:r>
    </w:p>
    <w:p>
      <w:pPr>
        <w:tabs>
          <w:tab w:val="left" w:pos="1088"/>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3.我方承</w:t>
      </w:r>
      <w:r>
        <w:rPr>
          <w:rFonts w:hint="eastAsia" w:ascii="Times New Roman" w:hAnsi="Times New Roman" w:eastAsia="方正仿宋_GBK" w:cs="Times New Roman"/>
          <w:color w:val="auto"/>
          <w:sz w:val="32"/>
          <w:szCs w:val="32"/>
          <w:highlight w:val="none"/>
          <w:lang w:val="en-US" w:eastAsia="zh-CN"/>
        </w:rPr>
        <w:t>诺</w:t>
      </w:r>
      <w:r>
        <w:rPr>
          <w:rFonts w:hint="default" w:ascii="Times New Roman" w:hAnsi="Times New Roman" w:eastAsia="方正仿宋_GBK" w:cs="Times New Roman"/>
          <w:color w:val="auto"/>
          <w:sz w:val="32"/>
          <w:szCs w:val="32"/>
          <w:highlight w:val="none"/>
          <w:lang w:eastAsia="zh-CN"/>
        </w:rPr>
        <w:t>响应询价文件的全部要求。</w:t>
      </w:r>
    </w:p>
    <w:p>
      <w:pPr>
        <w:tabs>
          <w:tab w:val="left" w:pos="993"/>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4.我方承诺在询价文件规定的</w:t>
      </w:r>
      <w:r>
        <w:rPr>
          <w:rFonts w:hint="eastAsia" w:ascii="Times New Roman" w:hAnsi="Times New Roman" w:eastAsia="方正仿宋_GBK" w:cs="Times New Roman"/>
          <w:color w:val="auto"/>
          <w:sz w:val="32"/>
          <w:szCs w:val="32"/>
          <w:highlight w:val="none"/>
          <w:lang w:val="en-US" w:eastAsia="zh-CN"/>
        </w:rPr>
        <w:t>报价</w:t>
      </w:r>
      <w:r>
        <w:rPr>
          <w:rFonts w:hint="default" w:ascii="Times New Roman" w:hAnsi="Times New Roman" w:eastAsia="方正仿宋_GBK" w:cs="Times New Roman"/>
          <w:color w:val="auto"/>
          <w:sz w:val="32"/>
          <w:szCs w:val="32"/>
          <w:highlight w:val="none"/>
          <w:lang w:eastAsia="zh-CN"/>
        </w:rPr>
        <w:t>有效期内不撤销报价文件。</w:t>
      </w:r>
    </w:p>
    <w:p>
      <w:pPr>
        <w:tabs>
          <w:tab w:val="left" w:pos="993"/>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5.如我方中标，我方承诺：</w:t>
      </w:r>
    </w:p>
    <w:p>
      <w:pPr>
        <w:tabs>
          <w:tab w:val="left" w:pos="1088"/>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（1）在收到中标通知后，在规定的期限内与你方签订合同；（2）在签订合同时不向你方提出附加条件；（</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）在合同约定的期限内完成合同规定的全部义务。</w:t>
      </w:r>
    </w:p>
    <w:p>
      <w:pPr>
        <w:tabs>
          <w:tab w:val="left" w:pos="84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6.我方在此声明，所递交的报价文件及有关资料内容完整、真实和准确。</w:t>
      </w:r>
    </w:p>
    <w:p>
      <w:pPr>
        <w:tabs>
          <w:tab w:val="left" w:pos="84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7.(</w:t>
      </w:r>
      <w:r>
        <w:rPr>
          <w:rFonts w:hint="default" w:ascii="Times New Roman" w:hAnsi="Times New Roman" w:eastAsia="方正仿宋_GBK" w:cs="Times New Roman"/>
          <w:color w:val="auto"/>
          <w:sz w:val="32"/>
          <w:szCs w:val="32"/>
          <w:highlight w:val="none"/>
          <w:lang w:eastAsia="zh-CN"/>
        </w:rPr>
        <w:t>其他补充说明）。</w:t>
      </w:r>
    </w:p>
    <w:p>
      <w:pPr>
        <w:spacing w:line="510" w:lineRule="exact"/>
        <w:ind w:left="2660"/>
        <w:rPr>
          <w:rStyle w:val="20"/>
          <w:rFonts w:hint="default" w:ascii="Times New Roman" w:hAnsi="Times New Roman" w:eastAsia="方正仿宋_GBK" w:cs="Times New Roman"/>
          <w:color w:val="auto"/>
          <w:sz w:val="32"/>
          <w:szCs w:val="32"/>
          <w:highlight w:val="none"/>
        </w:rPr>
      </w:pPr>
    </w:p>
    <w:p>
      <w:pPr>
        <w:spacing w:line="510" w:lineRule="exact"/>
        <w:ind w:firstLine="2760" w:firstLineChars="600"/>
        <w:rPr>
          <w:rStyle w:val="21"/>
          <w:rFonts w:hint="default" w:ascii="Times New Roman" w:hAnsi="Times New Roman" w:eastAsia="方正仿宋_GBK" w:cs="Times New Roman"/>
          <w:color w:val="auto"/>
          <w:sz w:val="32"/>
          <w:szCs w:val="32"/>
          <w:highlight w:val="none"/>
          <w:lang w:val="en-US" w:eastAsia="zh-CN"/>
        </w:rPr>
      </w:pPr>
      <w:r>
        <w:rPr>
          <w:rStyle w:val="20"/>
          <w:rFonts w:hint="default" w:ascii="Times New Roman" w:hAnsi="Times New Roman" w:eastAsia="方正仿宋_GBK" w:cs="Times New Roman"/>
          <w:color w:val="auto"/>
          <w:sz w:val="32"/>
          <w:szCs w:val="32"/>
          <w:highlight w:val="none"/>
        </w:rPr>
        <w:t>报价人：</w:t>
      </w:r>
      <w:r>
        <w:rPr>
          <w:rStyle w:val="21"/>
          <w:rFonts w:hint="default" w:ascii="Times New Roman" w:hAnsi="Times New Roman" w:eastAsia="方正仿宋_GBK" w:cs="Times New Roman"/>
          <w:color w:val="auto"/>
          <w:sz w:val="32"/>
          <w:szCs w:val="32"/>
          <w:highlight w:val="none"/>
          <w:lang w:eastAsia="zh-CN"/>
        </w:rPr>
        <w:t>(盖</w:t>
      </w:r>
      <w:r>
        <w:rPr>
          <w:rStyle w:val="21"/>
          <w:rFonts w:hint="eastAsia" w:ascii="Times New Roman" w:hAnsi="Times New Roman" w:eastAsia="方正仿宋_GBK" w:cs="Times New Roman"/>
          <w:color w:val="auto"/>
          <w:sz w:val="32"/>
          <w:szCs w:val="32"/>
          <w:highlight w:val="none"/>
          <w:lang w:val="en-US" w:eastAsia="zh-CN"/>
        </w:rPr>
        <w:t>章）</w:t>
      </w:r>
    </w:p>
    <w:p>
      <w:pPr>
        <w:spacing w:line="510" w:lineRule="exact"/>
        <w:ind w:firstLine="2880" w:firstLineChars="900"/>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负责</w:t>
      </w:r>
      <w:r>
        <w:rPr>
          <w:rFonts w:hint="default" w:ascii="Times New Roman" w:hAnsi="Times New Roman" w:eastAsia="方正仿宋_GBK" w:cs="Times New Roman"/>
          <w:color w:val="auto"/>
          <w:sz w:val="32"/>
          <w:szCs w:val="32"/>
          <w:highlight w:val="none"/>
          <w:lang w:eastAsia="zh-CN"/>
        </w:rPr>
        <w:t>人或其委托代理人：</w:t>
      </w:r>
      <w:r>
        <w:rPr>
          <w:rStyle w:val="21"/>
          <w:rFonts w:hint="default" w:ascii="Times New Roman" w:hAnsi="Times New Roman" w:eastAsia="方正仿宋_GBK" w:cs="Times New Roman"/>
          <w:color w:val="auto"/>
          <w:sz w:val="32"/>
          <w:szCs w:val="32"/>
          <w:highlight w:val="none"/>
          <w:lang w:eastAsia="zh-CN"/>
        </w:rPr>
        <w:t>(签字</w:t>
      </w:r>
      <w:r>
        <w:rPr>
          <w:rStyle w:val="21"/>
          <w:rFonts w:hint="default"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firstLine="2880" w:firstLineChars="9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firstLine="2880" w:firstLineChars="9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pStyle w:val="19"/>
        <w:keepNext/>
        <w:keepLines/>
        <w:shd w:val="clear" w:color="auto" w:fill="auto"/>
        <w:spacing w:before="0" w:after="476" w:line="560" w:lineRule="exact"/>
        <w:jc w:val="center"/>
        <w:rPr>
          <w:rFonts w:hint="default" w:ascii="Times New Roman" w:hAnsi="Times New Roman" w:eastAsia="方正小标宋_GBK" w:cs="Times New Roman"/>
          <w:color w:val="auto"/>
          <w:sz w:val="44"/>
          <w:szCs w:val="44"/>
          <w:highlight w:val="none"/>
        </w:rPr>
        <w:sectPr>
          <w:footerReference r:id="rId6" w:type="default"/>
          <w:pgSz w:w="11906" w:h="16838"/>
          <w:pgMar w:top="1440" w:right="1800" w:bottom="1440" w:left="1800" w:header="851" w:footer="992" w:gutter="0"/>
          <w:pgNumType w:fmt="numberInDash" w:start="31"/>
          <w:cols w:space="425" w:num="1"/>
          <w:docGrid w:type="lines" w:linePitch="312" w:charSpace="0"/>
        </w:sectPr>
      </w:pPr>
      <w:bookmarkStart w:id="12" w:name="_Toc52097545"/>
      <w:bookmarkStart w:id="13" w:name="_Toc29194794"/>
      <w:bookmarkStart w:id="14" w:name="_Toc10710825"/>
    </w:p>
    <w:p>
      <w:pPr>
        <w:pStyle w:val="19"/>
        <w:keepNext/>
        <w:keepLines/>
        <w:shd w:val="clear" w:color="auto" w:fill="auto"/>
        <w:spacing w:before="0" w:after="476" w:line="560" w:lineRule="exact"/>
        <w:jc w:val="center"/>
        <w:rPr>
          <w:rStyle w:val="22"/>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三</w:t>
      </w:r>
      <w:r>
        <w:rPr>
          <w:rStyle w:val="22"/>
          <w:rFonts w:hint="default" w:ascii="Times New Roman" w:hAnsi="Times New Roman" w:eastAsia="方正小标宋_GBK" w:cs="Times New Roman"/>
          <w:color w:val="auto"/>
          <w:sz w:val="44"/>
          <w:szCs w:val="44"/>
          <w:highlight w:val="none"/>
        </w:rPr>
        <w:t>、报价表</w:t>
      </w:r>
      <w:bookmarkEnd w:id="12"/>
      <w:bookmarkEnd w:id="13"/>
      <w:bookmarkEnd w:id="14"/>
    </w:p>
    <w:p>
      <w:pPr>
        <w:keepNext w:val="0"/>
        <w:keepLines w:val="0"/>
        <w:pageBreakBefore w:val="0"/>
        <w:widowControl w:val="0"/>
        <w:tabs>
          <w:tab w:val="left" w:leader="underscore" w:pos="7582"/>
        </w:tabs>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color w:val="auto"/>
          <w:sz w:val="28"/>
          <w:szCs w:val="28"/>
          <w:highlight w:val="none"/>
          <w:lang w:eastAsia="zh-CN"/>
        </w:rPr>
      </w:pPr>
      <w:r>
        <w:rPr>
          <w:rFonts w:hint="default" w:ascii="Times New Roman" w:hAnsi="Times New Roman" w:eastAsia="黑体" w:cs="Times New Roman"/>
          <w:color w:val="auto"/>
          <w:sz w:val="28"/>
          <w:szCs w:val="28"/>
          <w:highlight w:val="none"/>
          <w:lang w:eastAsia="zh-CN"/>
        </w:rPr>
        <w:t>1.报价说明</w:t>
      </w:r>
    </w:p>
    <w:p>
      <w:pPr>
        <w:keepNext w:val="0"/>
        <w:keepLines w:val="0"/>
        <w:pageBreakBefore w:val="0"/>
        <w:widowControl w:val="0"/>
        <w:tabs>
          <w:tab w:val="left" w:leader="underscore" w:pos="7582"/>
        </w:tabs>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（1）价格应按照本说明的要求报价，以人民币计价，单位为元，精确到个数位。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（2）报价表中的价格，</w:t>
      </w:r>
      <w:r>
        <w:rPr>
          <w:rFonts w:hint="eastAsia" w:ascii="方正仿宋_GBK" w:hAnsi="方正仿宋_GBK" w:eastAsia="方正仿宋_GBK" w:cs="方正仿宋_GBK"/>
          <w:b w:val="0"/>
          <w:bCs w:val="0"/>
          <w:sz w:val="28"/>
          <w:szCs w:val="28"/>
          <w:lang w:val="en-US" w:eastAsia="zh-CN"/>
        </w:rPr>
        <w:t>包含了乙方承接三江公司法律服务所涉及的</w:t>
      </w:r>
      <w:r>
        <w:rPr>
          <w:rFonts w:eastAsia="方正仿宋_GBK"/>
          <w:sz w:val="28"/>
          <w:szCs w:val="28"/>
        </w:rPr>
        <w:t>劳务、</w:t>
      </w:r>
      <w:r>
        <w:rPr>
          <w:rFonts w:hint="eastAsia" w:eastAsia="方正仿宋_GBK"/>
          <w:sz w:val="28"/>
          <w:szCs w:val="28"/>
        </w:rPr>
        <w:t>差旅</w:t>
      </w:r>
      <w:r>
        <w:rPr>
          <w:rFonts w:eastAsia="方正仿宋_GBK"/>
          <w:sz w:val="28"/>
          <w:szCs w:val="28"/>
        </w:rPr>
        <w:t>、管理、税费、利润</w:t>
      </w:r>
      <w:r>
        <w:rPr>
          <w:rFonts w:ascii="Calibri" w:hAnsi="Calibri" w:eastAsia="方正仿宋_GBK" w:cs="Times New Roman"/>
          <w:sz w:val="28"/>
          <w:szCs w:val="28"/>
        </w:rPr>
        <w:t>等所有费用，以及该项任务明示或暗示的所有责任、义务和风险。</w:t>
      </w:r>
    </w:p>
    <w:p>
      <w:pPr>
        <w:keepNext w:val="0"/>
        <w:keepLines w:val="0"/>
        <w:pageBreakBefore w:val="0"/>
        <w:widowControl w:val="0"/>
        <w:tabs>
          <w:tab w:val="left" w:leader="underscore" w:pos="7582"/>
        </w:tabs>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w:t>
      </w:r>
      <w:r>
        <w:rPr>
          <w:rFonts w:hint="eastAsia"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lang w:eastAsia="zh-CN"/>
        </w:rPr>
        <w:t>）依据国家法律、行政法规、国务院有关部门的规章以及重庆市的法规和规章的规定应由承包人缴纳的税金、费用均应按规定计入报价中。</w:t>
      </w:r>
    </w:p>
    <w:p>
      <w:pPr>
        <w:keepNext w:val="0"/>
        <w:keepLines w:val="0"/>
        <w:pageBreakBefore w:val="0"/>
        <w:widowControl w:val="0"/>
        <w:tabs>
          <w:tab w:val="left" w:leader="underscore" w:pos="7582"/>
        </w:tabs>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eastAsia="zh-CN"/>
        </w:rPr>
        <w:t>（</w:t>
      </w:r>
      <w:r>
        <w:rPr>
          <w:rFonts w:hint="eastAsia" w:ascii="Times New Roman" w:hAnsi="Times New Roman" w:eastAsia="方正仿宋_GBK" w:cs="Times New Roman"/>
          <w:color w:val="auto"/>
          <w:sz w:val="28"/>
          <w:szCs w:val="28"/>
          <w:highlight w:val="none"/>
          <w:lang w:val="en-US" w:eastAsia="zh-CN"/>
        </w:rPr>
        <w:t>4</w:t>
      </w:r>
      <w:r>
        <w:rPr>
          <w:rFonts w:hint="default" w:ascii="Times New Roman" w:hAnsi="Times New Roman" w:eastAsia="方正仿宋_GBK" w:cs="Times New Roman"/>
          <w:color w:val="auto"/>
          <w:sz w:val="28"/>
          <w:szCs w:val="28"/>
          <w:highlight w:val="none"/>
          <w:lang w:eastAsia="zh-CN"/>
        </w:rPr>
        <w:t>）</w:t>
      </w:r>
      <w:r>
        <w:rPr>
          <w:rFonts w:hint="eastAsia" w:ascii="Times New Roman" w:hAnsi="Times New Roman" w:eastAsia="方正仿宋_GBK" w:cs="Times New Roman"/>
          <w:color w:val="auto"/>
          <w:sz w:val="28"/>
          <w:szCs w:val="28"/>
          <w:highlight w:val="none"/>
          <w:lang w:val="en-US" w:eastAsia="zh-CN"/>
        </w:rPr>
        <w:t>分项报价表应与报价汇总表相一致。</w:t>
      </w:r>
    </w:p>
    <w:p>
      <w:pPr>
        <w:keepNext w:val="0"/>
        <w:keepLines w:val="0"/>
        <w:pageBreakBefore w:val="0"/>
        <w:widowControl w:val="0"/>
        <w:tabs>
          <w:tab w:val="left" w:leader="underscore" w:pos="7582"/>
        </w:tabs>
        <w:kinsoku/>
        <w:wordWrap/>
        <w:overflowPunct/>
        <w:topLinePunct w:val="0"/>
        <w:autoSpaceDE/>
        <w:autoSpaceDN/>
        <w:bidi w:val="0"/>
        <w:adjustRightInd/>
        <w:snapToGrid/>
        <w:spacing w:line="440" w:lineRule="exact"/>
        <w:textAlignment w:val="auto"/>
        <w:rPr>
          <w:rFonts w:hint="default"/>
          <w:sz w:val="28"/>
          <w:szCs w:val="28"/>
          <w:lang w:eastAsia="zh-CN"/>
        </w:rPr>
      </w:pPr>
      <w:r>
        <w:rPr>
          <w:rFonts w:hint="default" w:ascii="Times New Roman" w:hAnsi="Times New Roman" w:eastAsia="方正仿宋_GBK" w:cs="Times New Roman"/>
          <w:color w:val="auto"/>
          <w:sz w:val="28"/>
          <w:szCs w:val="28"/>
          <w:highlight w:val="none"/>
          <w:lang w:eastAsia="zh-CN"/>
        </w:rPr>
        <w:t>（</w:t>
      </w:r>
      <w:r>
        <w:rPr>
          <w:rFonts w:hint="eastAsia" w:ascii="Times New Roman" w:hAnsi="Times New Roman" w:eastAsia="方正仿宋_GBK" w:cs="Times New Roman"/>
          <w:color w:val="auto"/>
          <w:sz w:val="28"/>
          <w:szCs w:val="28"/>
          <w:highlight w:val="none"/>
          <w:lang w:val="en-US" w:eastAsia="zh-CN"/>
        </w:rPr>
        <w:t>5</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i/>
          <w:iCs/>
          <w:color w:val="auto"/>
          <w:sz w:val="28"/>
          <w:szCs w:val="28"/>
          <w:highlight w:val="none"/>
          <w:lang w:eastAsia="zh-CN"/>
        </w:rPr>
        <w:t>报价在合同有效期内固定不变</w:t>
      </w:r>
      <w:r>
        <w:rPr>
          <w:rFonts w:hint="default" w:ascii="Times New Roman" w:hAnsi="Times New Roman" w:eastAsia="方正仿宋_GBK" w:cs="Times New Roman"/>
          <w:color w:val="auto"/>
          <w:sz w:val="28"/>
          <w:szCs w:val="28"/>
          <w:highlight w:val="none"/>
          <w:lang w:eastAsia="zh-CN"/>
        </w:rPr>
        <w:t>，即合同价格不因国家和地方政策调整、物价变动等因数的影响而调整。</w:t>
      </w:r>
    </w:p>
    <w:p>
      <w:pPr>
        <w:numPr>
          <w:ilvl w:val="0"/>
          <w:numId w:val="4"/>
        </w:num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报价表</w:t>
      </w:r>
    </w:p>
    <w:tbl>
      <w:tblPr>
        <w:tblStyle w:val="14"/>
        <w:tblW w:w="8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3777"/>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sz w:val="32"/>
                <w:szCs w:val="32"/>
                <w:highlight w:val="none"/>
              </w:rPr>
              <w:t>序号</w:t>
            </w:r>
          </w:p>
        </w:tc>
        <w:tc>
          <w:tcPr>
            <w:tcW w:w="3777"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firstLine="960" w:firstLineChars="300"/>
              <w:jc w:val="both"/>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sz w:val="32"/>
                <w:szCs w:val="32"/>
                <w:highlight w:val="none"/>
              </w:rPr>
              <w:t>项目</w:t>
            </w:r>
          </w:p>
        </w:tc>
        <w:tc>
          <w:tcPr>
            <w:tcW w:w="3564"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sz w:val="32"/>
                <w:szCs w:val="32"/>
                <w:highlight w:val="none"/>
                <w:lang w:val="en-US" w:eastAsia="zh-CN"/>
              </w:rPr>
              <w:t>报价（万元）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sz w:val="32"/>
                <w:szCs w:val="32"/>
                <w:highlight w:val="none"/>
              </w:rPr>
              <w:t>1</w:t>
            </w:r>
          </w:p>
        </w:tc>
        <w:tc>
          <w:tcPr>
            <w:tcW w:w="3777"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default"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法律服务费</w:t>
            </w:r>
          </w:p>
        </w:tc>
        <w:tc>
          <w:tcPr>
            <w:tcW w:w="3564" w:type="dxa"/>
            <w:vAlign w:val="top"/>
          </w:tcPr>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0" w:firstLineChars="0"/>
              <w:jc w:val="center"/>
              <w:textAlignment w:val="auto"/>
              <w:rPr>
                <w:rFonts w:hint="default" w:ascii="方正仿宋_GBK" w:hAnsi="方正仿宋_GBK" w:eastAsia="方正仿宋_GBK" w:cs="方正仿宋_GBK"/>
                <w:color w:val="auto"/>
                <w:kern w:val="2"/>
                <w:sz w:val="28"/>
                <w:szCs w:val="28"/>
                <w:highlight w:val="none"/>
                <w:lang w:val="en-US" w:eastAsia="zh-CN" w:bidi="ar-SA"/>
              </w:rPr>
            </w:pPr>
          </w:p>
        </w:tc>
      </w:tr>
    </w:tbl>
    <w:p>
      <w:pPr>
        <w:pStyle w:val="2"/>
        <w:ind w:left="0" w:leftChars="0" w:firstLine="0" w:firstLineChars="0"/>
        <w:rPr>
          <w:rFonts w:hint="default" w:ascii="Times New Roman" w:hAnsi="Times New Roman" w:cs="Times New Roman"/>
          <w:color w:val="auto"/>
          <w:szCs w:val="21"/>
          <w:highlight w:val="none"/>
          <w:vertAlign w:val="baseline"/>
          <w:lang w:val="en-US" w:eastAsia="zh-CN"/>
        </w:rPr>
      </w:pPr>
    </w:p>
    <w:p>
      <w:pPr>
        <w:pStyle w:val="2"/>
        <w:ind w:left="0" w:leftChars="0" w:firstLine="0" w:firstLine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说明：</w:t>
      </w:r>
    </w:p>
    <w:p>
      <w:pPr>
        <w:pStyle w:val="2"/>
        <w:numPr>
          <w:ilvl w:val="0"/>
          <w:numId w:val="0"/>
        </w:numPr>
        <w:ind w:firstLine="480" w:firstLineChars="20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法律服务费是指代理本项目案件的费用，包干使用。</w:t>
      </w:r>
    </w:p>
    <w:p>
      <w:pPr>
        <w:pStyle w:val="19"/>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15" w:name="_Toc52097546"/>
      <w:r>
        <w:rPr>
          <w:rFonts w:hint="default" w:ascii="Times New Roman" w:hAnsi="Times New Roman" w:eastAsia="方正小标宋_GBK" w:cs="Times New Roman"/>
          <w:color w:val="auto"/>
          <w:sz w:val="44"/>
          <w:szCs w:val="44"/>
          <w:highlight w:val="none"/>
        </w:rPr>
        <w:t>四、资格审查资料</w:t>
      </w:r>
      <w:bookmarkEnd w:id="15"/>
    </w:p>
    <w:p>
      <w:pPr>
        <w:tabs>
          <w:tab w:val="left" w:leader="underscore" w:pos="7582"/>
        </w:tabs>
        <w:spacing w:line="510" w:lineRule="exact"/>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1.</w:t>
      </w:r>
      <w:r>
        <w:rPr>
          <w:rFonts w:hint="eastAsia" w:ascii="Times New Roman" w:hAnsi="Times New Roman" w:eastAsia="方正仿宋_GBK" w:cs="Times New Roman"/>
          <w:color w:val="auto"/>
          <w:sz w:val="32"/>
          <w:szCs w:val="32"/>
          <w:highlight w:val="none"/>
          <w:lang w:val="en-US" w:eastAsia="zh-CN"/>
        </w:rPr>
        <w:t>律师事务所执业许可证</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2.</w:t>
      </w:r>
      <w:r>
        <w:rPr>
          <w:rFonts w:hint="eastAsia" w:ascii="Times New Roman" w:hAnsi="Times New Roman" w:eastAsia="方正仿宋_GBK" w:cs="Times New Roman"/>
          <w:color w:val="auto"/>
          <w:sz w:val="32"/>
          <w:szCs w:val="32"/>
          <w:highlight w:val="none"/>
          <w:lang w:val="en-US" w:eastAsia="zh-CN"/>
        </w:rPr>
        <w:t>律师执业证</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3.业绩证明</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4.其他</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bidi w:val="0"/>
        <w:jc w:val="left"/>
        <w:rPr>
          <w:rFonts w:hint="default" w:asciiTheme="minorHAnsi" w:hAnsiTheme="minorHAnsi" w:eastAsiaTheme="minorEastAsia" w:cstheme="minorBidi"/>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方正小标宋_GBK" w:cs="Times New Roman"/>
          <w:color w:val="auto"/>
          <w:sz w:val="44"/>
          <w:szCs w:val="44"/>
          <w:highlight w:val="none"/>
          <w:lang w:eastAsia="zh-CN"/>
        </w:rPr>
      </w:pPr>
      <w:r>
        <w:rPr>
          <w:rFonts w:hint="eastAsia" w:ascii="Times New Roman" w:hAnsi="Times New Roman" w:eastAsia="方正小标宋_GBK" w:cs="Times New Roman"/>
          <w:color w:val="auto"/>
          <w:sz w:val="44"/>
          <w:szCs w:val="44"/>
          <w:highlight w:val="none"/>
          <w:lang w:val="en-US" w:eastAsia="zh-CN"/>
        </w:rPr>
        <w:t>五、</w:t>
      </w:r>
      <w:r>
        <w:rPr>
          <w:rFonts w:hint="default" w:ascii="Times New Roman" w:hAnsi="Times New Roman" w:eastAsia="方正小标宋_GBK" w:cs="Times New Roman"/>
          <w:color w:val="auto"/>
          <w:sz w:val="44"/>
          <w:szCs w:val="44"/>
          <w:highlight w:val="none"/>
          <w:lang w:eastAsia="zh-CN"/>
        </w:rPr>
        <w:t>信用承诺书</w:t>
      </w:r>
    </w:p>
    <w:p>
      <w:pPr>
        <w:keepNext w:val="0"/>
        <w:keepLines w:val="0"/>
        <w:pageBreakBefore w:val="0"/>
        <w:widowControl w:val="0"/>
        <w:kinsoku/>
        <w:wordWrap/>
        <w:overflowPunct/>
        <w:topLinePunct w:val="0"/>
        <w:autoSpaceDE/>
        <w:autoSpaceDN/>
        <w:bidi w:val="0"/>
        <w:adjustRightInd w:val="0"/>
        <w:snapToGrid w:val="0"/>
        <w:spacing w:line="510" w:lineRule="exac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重庆航</w:t>
      </w:r>
      <w:r>
        <w:rPr>
          <w:rFonts w:hint="eastAsia" w:ascii="Times New Roman" w:hAnsi="Times New Roman" w:eastAsia="方正仿宋_GBK" w:cs="Times New Roman"/>
          <w:color w:val="auto"/>
          <w:sz w:val="32"/>
          <w:szCs w:val="32"/>
          <w:highlight w:val="none"/>
          <w:lang w:val="en-US" w:eastAsia="zh-CN"/>
        </w:rPr>
        <w:t>发三江港埠有限公司</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我</w:t>
      </w:r>
      <w:r>
        <w:rPr>
          <w:rFonts w:hint="eastAsia" w:ascii="Times New Roman" w:hAnsi="Times New Roman" w:eastAsia="方正仿宋_GBK" w:cs="Times New Roman"/>
          <w:color w:val="auto"/>
          <w:sz w:val="32"/>
          <w:szCs w:val="32"/>
          <w:highlight w:val="none"/>
          <w:lang w:val="en-US" w:eastAsia="zh-CN"/>
        </w:rPr>
        <w:t>事务所</w:t>
      </w:r>
      <w:r>
        <w:rPr>
          <w:rFonts w:hint="default" w:ascii="Times New Roman" w:hAnsi="Times New Roman" w:eastAsia="方正仿宋_GBK" w:cs="Times New Roman"/>
          <w:color w:val="auto"/>
          <w:sz w:val="32"/>
          <w:szCs w:val="32"/>
          <w:highlight w:val="none"/>
          <w:lang w:eastAsia="zh-CN"/>
        </w:rPr>
        <w:t>（报价人名称）参加了贵单位</w:t>
      </w:r>
      <w:r>
        <w:rPr>
          <w:rFonts w:hint="eastAsia" w:ascii="Times New Roman" w:hAnsi="Times New Roman" w:eastAsia="方正仿宋_GBK" w:cs="Times New Roman"/>
          <w:color w:val="auto"/>
          <w:sz w:val="32"/>
          <w:szCs w:val="32"/>
          <w:highlight w:val="none"/>
          <w:lang w:val="en-US" w:eastAsia="zh-CN"/>
        </w:rPr>
        <w:t>_______</w:t>
      </w:r>
      <w:r>
        <w:rPr>
          <w:rFonts w:hint="default" w:ascii="Times New Roman" w:hAnsi="Times New Roman" w:eastAsia="方正仿宋_GBK" w:cs="Times New Roman"/>
          <w:color w:val="auto"/>
          <w:sz w:val="32"/>
          <w:szCs w:val="32"/>
          <w:highlight w:val="none"/>
          <w:lang w:eastAsia="zh-CN"/>
        </w:rPr>
        <w:t>项目的询价，自愿作出以下承诺：</w:t>
      </w:r>
    </w:p>
    <w:p>
      <w:pPr>
        <w:keepNext w:val="0"/>
        <w:keepLines w:val="0"/>
        <w:pageBreakBefore w:val="0"/>
        <w:widowControl w:val="0"/>
        <w:kinsoku/>
        <w:wordWrap/>
        <w:overflowPunct/>
        <w:topLinePunct w:val="0"/>
        <w:autoSpaceDE/>
        <w:autoSpaceDN/>
        <w:bidi w:val="0"/>
        <w:adjustRightInd w:val="0"/>
        <w:snapToGrid w:val="0"/>
        <w:spacing w:line="510" w:lineRule="exac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1、询价截止日投标资格情况不存在下列情形之一：</w:t>
      </w:r>
    </w:p>
    <w:p>
      <w:pPr>
        <w:keepNext w:val="0"/>
        <w:keepLines w:val="0"/>
        <w:pageBreakBefore w:val="0"/>
        <w:widowControl w:val="0"/>
        <w:kinsoku/>
        <w:wordWrap/>
        <w:overflowPunct/>
        <w:topLinePunct w:val="0"/>
        <w:autoSpaceDE/>
        <w:autoSpaceDN/>
        <w:bidi w:val="0"/>
        <w:adjustRightInd w:val="0"/>
        <w:snapToGrid w:val="0"/>
        <w:spacing w:line="510" w:lineRule="exac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（1）被人民法院在“信用中国”网站（www.creditchina.gov.cn）列入失信被执行人名单且在被执行期内；</w:t>
      </w:r>
    </w:p>
    <w:p>
      <w:pPr>
        <w:keepNext w:val="0"/>
        <w:keepLines w:val="0"/>
        <w:pageBreakBefore w:val="0"/>
        <w:widowControl w:val="0"/>
        <w:kinsoku/>
        <w:wordWrap/>
        <w:overflowPunct/>
        <w:topLinePunct w:val="0"/>
        <w:autoSpaceDE/>
        <w:autoSpaceDN/>
        <w:bidi w:val="0"/>
        <w:adjustRightInd w:val="0"/>
        <w:snapToGrid w:val="0"/>
        <w:spacing w:line="510" w:lineRule="exac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）被国家、重庆市（含市或任意区县）有关行政部门处以暂停投标资格行政处罚，且在处罚期限内；</w:t>
      </w:r>
    </w:p>
    <w:p>
      <w:pPr>
        <w:keepNext w:val="0"/>
        <w:keepLines w:val="0"/>
        <w:pageBreakBefore w:val="0"/>
        <w:widowControl w:val="0"/>
        <w:kinsoku/>
        <w:wordWrap/>
        <w:overflowPunct/>
        <w:topLinePunct w:val="0"/>
        <w:autoSpaceDE/>
        <w:autoSpaceDN/>
        <w:bidi w:val="0"/>
        <w:adjustRightInd w:val="0"/>
        <w:snapToGrid w:val="0"/>
        <w:spacing w:line="510" w:lineRule="exac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）被重庆市相关行政主管部门暂停在渝承揽新业务且在暂停期内。</w:t>
      </w:r>
    </w:p>
    <w:p>
      <w:pPr>
        <w:keepNext w:val="0"/>
        <w:keepLines w:val="0"/>
        <w:pageBreakBefore w:val="0"/>
        <w:widowControl w:val="0"/>
        <w:kinsoku/>
        <w:wordWrap/>
        <w:overflowPunct/>
        <w:topLinePunct w:val="0"/>
        <w:autoSpaceDE/>
        <w:autoSpaceDN/>
        <w:bidi w:val="0"/>
        <w:adjustRightInd w:val="0"/>
        <w:snapToGrid w:val="0"/>
        <w:spacing w:line="510" w:lineRule="exact"/>
        <w:textAlignment w:val="auto"/>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、我</w:t>
      </w:r>
      <w:r>
        <w:rPr>
          <w:rFonts w:hint="eastAsia" w:ascii="Times New Roman" w:hAnsi="Times New Roman" w:eastAsia="方正仿宋_GBK" w:cs="Times New Roman"/>
          <w:color w:val="auto"/>
          <w:sz w:val="32"/>
          <w:szCs w:val="32"/>
          <w:highlight w:val="none"/>
          <w:lang w:val="en-US" w:eastAsia="zh-CN"/>
        </w:rPr>
        <w:t>所</w:t>
      </w:r>
      <w:r>
        <w:rPr>
          <w:rFonts w:hint="default" w:ascii="Times New Roman" w:hAnsi="Times New Roman" w:eastAsia="方正仿宋_GBK" w:cs="Times New Roman"/>
          <w:color w:val="auto"/>
          <w:sz w:val="32"/>
          <w:szCs w:val="32"/>
          <w:highlight w:val="none"/>
          <w:lang w:eastAsia="zh-CN"/>
        </w:rPr>
        <w:t>在本资格审查部分中的相关证明材料真实有效，不存在弄虚作假情形。招标人在合同签订前均有权对我</w:t>
      </w:r>
      <w:r>
        <w:rPr>
          <w:rFonts w:hint="eastAsia" w:ascii="Times New Roman" w:hAnsi="Times New Roman" w:eastAsia="方正仿宋_GBK" w:cs="Times New Roman"/>
          <w:color w:val="auto"/>
          <w:sz w:val="32"/>
          <w:szCs w:val="32"/>
          <w:highlight w:val="none"/>
          <w:lang w:val="en-US" w:eastAsia="zh-CN"/>
        </w:rPr>
        <w:t>所</w:t>
      </w:r>
      <w:r>
        <w:rPr>
          <w:rFonts w:hint="default" w:ascii="Times New Roman" w:hAnsi="Times New Roman" w:eastAsia="方正仿宋_GBK" w:cs="Times New Roman"/>
          <w:color w:val="auto"/>
          <w:sz w:val="32"/>
          <w:szCs w:val="32"/>
          <w:highlight w:val="none"/>
          <w:lang w:eastAsia="zh-CN"/>
        </w:rPr>
        <w:t>提供的资料（如业绩截图信息等相关证明材料）进行核实，若发现弄虚作假，取消中标资格，并按相关法律法规报招标投标监督部门处理，我</w:t>
      </w:r>
      <w:r>
        <w:rPr>
          <w:rFonts w:hint="eastAsia" w:ascii="Times New Roman" w:hAnsi="Times New Roman" w:eastAsia="方正仿宋_GBK" w:cs="Times New Roman"/>
          <w:color w:val="auto"/>
          <w:sz w:val="32"/>
          <w:szCs w:val="32"/>
          <w:highlight w:val="none"/>
          <w:lang w:val="en-US" w:eastAsia="zh-CN"/>
        </w:rPr>
        <w:t>所</w:t>
      </w:r>
      <w:r>
        <w:rPr>
          <w:rFonts w:hint="default" w:ascii="Times New Roman" w:hAnsi="Times New Roman" w:eastAsia="方正仿宋_GBK" w:cs="Times New Roman"/>
          <w:color w:val="auto"/>
          <w:sz w:val="32"/>
          <w:szCs w:val="32"/>
          <w:highlight w:val="none"/>
          <w:lang w:eastAsia="zh-CN"/>
        </w:rPr>
        <w:t>自愿承担因此造成的相关责任并赔偿相应损失。</w:t>
      </w:r>
    </w:p>
    <w:p>
      <w:pPr>
        <w:keepNext w:val="0"/>
        <w:keepLines w:val="0"/>
        <w:pageBreakBefore w:val="0"/>
        <w:widowControl w:val="0"/>
        <w:kinsoku/>
        <w:wordWrap/>
        <w:overflowPunct/>
        <w:topLinePunct w:val="0"/>
        <w:autoSpaceDE/>
        <w:autoSpaceDN/>
        <w:bidi w:val="0"/>
        <w:adjustRightInd w:val="0"/>
        <w:snapToGrid w:val="0"/>
        <w:spacing w:line="510" w:lineRule="exact"/>
        <w:textAlignment w:val="auto"/>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、询价文件符合 “合同条款</w:t>
      </w:r>
      <w:r>
        <w:rPr>
          <w:rFonts w:hint="eastAsia" w:ascii="Times New Roman" w:hAnsi="Times New Roman" w:eastAsia="方正仿宋_GBK" w:cs="Times New Roman"/>
          <w:color w:val="auto"/>
          <w:sz w:val="32"/>
          <w:szCs w:val="32"/>
          <w:highlight w:val="none"/>
          <w:lang w:val="en-US" w:eastAsia="zh-CN"/>
        </w:rPr>
        <w:t>与</w:t>
      </w:r>
      <w:r>
        <w:rPr>
          <w:rFonts w:hint="default" w:ascii="Times New Roman" w:hAnsi="Times New Roman" w:eastAsia="方正仿宋_GBK" w:cs="Times New Roman"/>
          <w:color w:val="auto"/>
          <w:sz w:val="32"/>
          <w:szCs w:val="32"/>
          <w:highlight w:val="none"/>
          <w:lang w:eastAsia="zh-CN"/>
        </w:rPr>
        <w:t>格式”规定，询价文件中没有询价人不能接受的条件。</w:t>
      </w:r>
    </w:p>
    <w:p>
      <w:pPr>
        <w:keepNext w:val="0"/>
        <w:keepLines w:val="0"/>
        <w:pageBreakBefore w:val="0"/>
        <w:widowControl w:val="0"/>
        <w:kinsoku/>
        <w:wordWrap/>
        <w:overflowPunct/>
        <w:topLinePunct w:val="0"/>
        <w:autoSpaceDE/>
        <w:autoSpaceDN/>
        <w:bidi w:val="0"/>
        <w:adjustRightInd w:val="0"/>
        <w:snapToGrid w:val="0"/>
        <w:spacing w:line="510" w:lineRule="exact"/>
        <w:textAlignment w:val="auto"/>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、询价文件符合 “技术标准和要求”规定。</w:t>
      </w:r>
    </w:p>
    <w:p>
      <w:pPr>
        <w:keepNext w:val="0"/>
        <w:keepLines w:val="0"/>
        <w:pageBreakBefore w:val="0"/>
        <w:widowControl w:val="0"/>
        <w:kinsoku/>
        <w:wordWrap/>
        <w:overflowPunct/>
        <w:topLinePunct w:val="0"/>
        <w:autoSpaceDE/>
        <w:autoSpaceDN/>
        <w:bidi w:val="0"/>
        <w:adjustRightInd w:val="0"/>
        <w:snapToGrid w:val="0"/>
        <w:spacing w:line="510" w:lineRule="exact"/>
        <w:textAlignment w:val="auto"/>
        <w:rPr>
          <w:rFonts w:hint="default" w:ascii="Times New Roman" w:hAnsi="Times New Roman" w:eastAsia="方正仿宋_GBK" w:cs="Times New Roman"/>
          <w:i/>
          <w:iCs/>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i/>
          <w:iCs/>
          <w:color w:val="auto"/>
          <w:sz w:val="32"/>
          <w:szCs w:val="32"/>
          <w:highlight w:val="none"/>
          <w:lang w:val="en-US" w:eastAsia="zh-CN"/>
        </w:rPr>
        <w:t>其他：</w:t>
      </w:r>
      <w:r>
        <w:rPr>
          <w:rFonts w:hint="eastAsia" w:ascii="Times New Roman" w:hAnsi="Times New Roman" w:eastAsia="方正仿宋_GBK" w:cs="Times New Roman"/>
          <w:i/>
          <w:iCs/>
          <w:color w:val="auto"/>
          <w:sz w:val="32"/>
          <w:szCs w:val="32"/>
          <w:highlight w:val="none"/>
          <w:lang w:val="en-US" w:eastAsia="zh-CN"/>
        </w:rPr>
        <w:tab/>
      </w:r>
      <w:r>
        <w:rPr>
          <w:rFonts w:hint="eastAsia" w:ascii="Times New Roman" w:hAnsi="Times New Roman" w:eastAsia="方正仿宋_GBK" w:cs="Times New Roman"/>
          <w:i/>
          <w:iCs/>
          <w:color w:val="auto"/>
          <w:sz w:val="32"/>
          <w:szCs w:val="32"/>
          <w:highlight w:val="none"/>
          <w:lang w:val="en-US" w:eastAsia="zh-CN"/>
        </w:rPr>
        <w:t>_______</w:t>
      </w:r>
      <w:r>
        <w:rPr>
          <w:rFonts w:hint="default" w:ascii="Times New Roman" w:hAnsi="Times New Roman" w:eastAsia="方正仿宋_GBK" w:cs="Times New Roman"/>
          <w:i/>
          <w:i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10" w:lineRule="exac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特此承诺。</w:t>
      </w:r>
    </w:p>
    <w:p>
      <w:pPr>
        <w:keepNext w:val="0"/>
        <w:keepLines w:val="0"/>
        <w:pageBreakBefore w:val="0"/>
        <w:widowControl w:val="0"/>
        <w:kinsoku/>
        <w:wordWrap/>
        <w:overflowPunct/>
        <w:topLinePunct w:val="0"/>
        <w:autoSpaceDE/>
        <w:autoSpaceDN/>
        <w:bidi w:val="0"/>
        <w:adjustRightInd w:val="0"/>
        <w:snapToGrid w:val="0"/>
        <w:spacing w:line="510" w:lineRule="exact"/>
        <w:jc w:val="center"/>
        <w:textAlignment w:val="auto"/>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报价人：（盖单位</w:t>
      </w:r>
      <w:r>
        <w:rPr>
          <w:rFonts w:hint="eastAsia" w:ascii="Times New Roman" w:hAnsi="Times New Roman" w:eastAsia="方正仿宋_GBK" w:cs="Times New Roman"/>
          <w:color w:val="auto"/>
          <w:sz w:val="32"/>
          <w:szCs w:val="32"/>
          <w:highlight w:val="none"/>
          <w:lang w:val="en-US" w:eastAsia="zh-CN"/>
        </w:rPr>
        <w:t>公</w:t>
      </w:r>
      <w:r>
        <w:rPr>
          <w:rFonts w:hint="default" w:ascii="Times New Roman" w:hAnsi="Times New Roman" w:eastAsia="方正仿宋_GBK" w:cs="Times New Roman"/>
          <w:color w:val="auto"/>
          <w:sz w:val="32"/>
          <w:szCs w:val="32"/>
          <w:highlight w:val="none"/>
          <w:lang w:eastAsia="zh-CN"/>
        </w:rPr>
        <w:t>章）</w:t>
      </w:r>
    </w:p>
    <w:p>
      <w:pPr>
        <w:keepNext w:val="0"/>
        <w:keepLines w:val="0"/>
        <w:pageBreakBefore w:val="0"/>
        <w:widowControl w:val="0"/>
        <w:kinsoku/>
        <w:wordWrap/>
        <w:overflowPunct/>
        <w:topLinePunct w:val="0"/>
        <w:autoSpaceDE/>
        <w:autoSpaceDN/>
        <w:bidi w:val="0"/>
        <w:adjustRightInd w:val="0"/>
        <w:snapToGrid w:val="0"/>
        <w:spacing w:line="510" w:lineRule="exact"/>
        <w:jc w:val="right"/>
        <w:textAlignment w:val="auto"/>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负责</w:t>
      </w:r>
      <w:r>
        <w:rPr>
          <w:rFonts w:hint="default" w:ascii="Times New Roman" w:hAnsi="Times New Roman" w:eastAsia="方正仿宋_GBK" w:cs="Times New Roman"/>
          <w:color w:val="auto"/>
          <w:sz w:val="32"/>
          <w:szCs w:val="32"/>
          <w:highlight w:val="none"/>
          <w:lang w:eastAsia="zh-CN"/>
        </w:rPr>
        <w:t>人：       （签字）</w:t>
      </w:r>
    </w:p>
    <w:p>
      <w:pPr>
        <w:pStyle w:val="2"/>
        <w:keepNext w:val="0"/>
        <w:keepLines w:val="0"/>
        <w:pageBreakBefore w:val="0"/>
        <w:widowControl w:val="0"/>
        <w:kinsoku/>
        <w:wordWrap/>
        <w:overflowPunct/>
        <w:topLinePunct w:val="0"/>
        <w:autoSpaceDE/>
        <w:autoSpaceDN/>
        <w:bidi w:val="0"/>
        <w:spacing w:after="0"/>
        <w:jc w:val="righ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年    月    日</w:t>
      </w:r>
    </w:p>
    <w:sectPr>
      <w:footerReference r:id="rId7" w:type="default"/>
      <w:pgSz w:w="11906" w:h="16838"/>
      <w:pgMar w:top="1440" w:right="1800" w:bottom="1440" w:left="1800" w:header="851" w:footer="992" w:gutter="0"/>
      <w:pgNumType w:fmt="numberInDash" w:start="2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- 2 -</w:t>
                    </w:r>
                    <w:r>
                      <w:fldChar w:fldCharType="end"/>
                    </w:r>
                  </w:p>
                </w:txbxContent>
              </v:textbox>
            </v:shape>
          </w:pict>
        </mc:Fallback>
      </mc:AlternateContent>
    </w:r>
  </w:p>
  <w:p>
    <w:pPr>
      <w:pStyle w:val="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- 1 -</w:t>
                    </w:r>
                    <w:r>
                      <w:fldChar w:fldCharType="end"/>
                    </w:r>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- 24 -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default" w:eastAsiaTheme="minor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- 32 -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- 32 -</w:t>
                    </w:r>
                    <w:r>
                      <w:fldChar w:fldCharType="end"/>
                    </w:r>
                  </w:p>
                </w:txbxContent>
              </v:textbox>
            </v:shape>
          </w:pict>
        </mc:Fallback>
      </mc:AlternateContent>
    </w:r>
  </w:p>
  <w:p>
    <w:pPr>
      <w:pStyle w:val="7"/>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default" w:eastAsiaTheme="minorEastAsia"/>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- 32 -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- 32 -</w:t>
                    </w:r>
                    <w:r>
                      <w:fldChar w:fldCharType="end"/>
                    </w:r>
                  </w:p>
                </w:txbxContent>
              </v:textbox>
            </v:shape>
          </w:pict>
        </mc:Fallback>
      </mc:AlternateContent>
    </w:r>
  </w:p>
  <w:p>
    <w:pPr>
      <w:pStyle w:val="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AFAD33"/>
    <w:multiLevelType w:val="singleLevel"/>
    <w:tmpl w:val="92AFAD33"/>
    <w:lvl w:ilvl="0" w:tentative="0">
      <w:start w:val="8"/>
      <w:numFmt w:val="chineseCounting"/>
      <w:suff w:val="space"/>
      <w:lvlText w:val="第%1条"/>
      <w:lvlJc w:val="left"/>
      <w:rPr>
        <w:rFonts w:hint="eastAsia"/>
      </w:rPr>
    </w:lvl>
  </w:abstractNum>
  <w:abstractNum w:abstractNumId="1">
    <w:nsid w:val="9CC73A23"/>
    <w:multiLevelType w:val="singleLevel"/>
    <w:tmpl w:val="9CC73A23"/>
    <w:lvl w:ilvl="0" w:tentative="0">
      <w:start w:val="1"/>
      <w:numFmt w:val="decimal"/>
      <w:lvlText w:val="%1."/>
      <w:lvlJc w:val="left"/>
      <w:pPr>
        <w:tabs>
          <w:tab w:val="left" w:pos="312"/>
        </w:tabs>
      </w:pPr>
    </w:lvl>
  </w:abstractNum>
  <w:abstractNum w:abstractNumId="2">
    <w:nsid w:val="613823A3"/>
    <w:multiLevelType w:val="singleLevel"/>
    <w:tmpl w:val="613823A3"/>
    <w:lvl w:ilvl="0" w:tentative="0">
      <w:start w:val="4"/>
      <w:numFmt w:val="chineseCounting"/>
      <w:suff w:val="space"/>
      <w:lvlText w:val="第%1章"/>
      <w:lvlJc w:val="left"/>
    </w:lvl>
  </w:abstractNum>
  <w:abstractNum w:abstractNumId="3">
    <w:nsid w:val="6141B84E"/>
    <w:multiLevelType w:val="singleLevel"/>
    <w:tmpl w:val="6141B84E"/>
    <w:lvl w:ilvl="0" w:tentative="0">
      <w:start w:val="2"/>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NzY3MTAyYjRkMjc3M2E3ZWExNDUwNmIwMGI2ZWQifQ=="/>
    <w:docVar w:name="KSO_WPS_MARK_KEY" w:val="d241494d-5a9d-40ac-ba67-6379fec1c4ef"/>
  </w:docVars>
  <w:rsids>
    <w:rsidRoot w:val="00172A27"/>
    <w:rsid w:val="0001693A"/>
    <w:rsid w:val="006E4A62"/>
    <w:rsid w:val="00AB55F5"/>
    <w:rsid w:val="013E2686"/>
    <w:rsid w:val="01D54D98"/>
    <w:rsid w:val="020071A1"/>
    <w:rsid w:val="03CD4C6E"/>
    <w:rsid w:val="03E923A7"/>
    <w:rsid w:val="0751201A"/>
    <w:rsid w:val="07603356"/>
    <w:rsid w:val="07B55EA8"/>
    <w:rsid w:val="08245D52"/>
    <w:rsid w:val="088F0244"/>
    <w:rsid w:val="09201D4B"/>
    <w:rsid w:val="09610D43"/>
    <w:rsid w:val="09C000DC"/>
    <w:rsid w:val="0D270472"/>
    <w:rsid w:val="0D425D09"/>
    <w:rsid w:val="0EBC5553"/>
    <w:rsid w:val="1034712E"/>
    <w:rsid w:val="106558F2"/>
    <w:rsid w:val="10B71B0D"/>
    <w:rsid w:val="11C72224"/>
    <w:rsid w:val="12D04BA7"/>
    <w:rsid w:val="13B90E40"/>
    <w:rsid w:val="1432733D"/>
    <w:rsid w:val="152D05F0"/>
    <w:rsid w:val="15604521"/>
    <w:rsid w:val="188B6770"/>
    <w:rsid w:val="19114A04"/>
    <w:rsid w:val="19E62655"/>
    <w:rsid w:val="1A620419"/>
    <w:rsid w:val="1BD143CB"/>
    <w:rsid w:val="1C443E68"/>
    <w:rsid w:val="1C6726B4"/>
    <w:rsid w:val="1C6B7A57"/>
    <w:rsid w:val="1CC354E4"/>
    <w:rsid w:val="1D4806BC"/>
    <w:rsid w:val="1D6E2B2F"/>
    <w:rsid w:val="1DE026A3"/>
    <w:rsid w:val="1E0061C1"/>
    <w:rsid w:val="1E1B3A7C"/>
    <w:rsid w:val="1F310317"/>
    <w:rsid w:val="1FC84ED6"/>
    <w:rsid w:val="1FCF29CF"/>
    <w:rsid w:val="214116AB"/>
    <w:rsid w:val="21DF216F"/>
    <w:rsid w:val="22511AAD"/>
    <w:rsid w:val="22CC038A"/>
    <w:rsid w:val="24983E20"/>
    <w:rsid w:val="25AA0C61"/>
    <w:rsid w:val="25EA07AB"/>
    <w:rsid w:val="26C32B62"/>
    <w:rsid w:val="26E2195D"/>
    <w:rsid w:val="281F026C"/>
    <w:rsid w:val="2AD25A69"/>
    <w:rsid w:val="2AFE5248"/>
    <w:rsid w:val="2B13434B"/>
    <w:rsid w:val="2CA46115"/>
    <w:rsid w:val="2CB216AE"/>
    <w:rsid w:val="2E1A01B5"/>
    <w:rsid w:val="2EBB4596"/>
    <w:rsid w:val="2EE93382"/>
    <w:rsid w:val="2F106B60"/>
    <w:rsid w:val="2F2E6FE6"/>
    <w:rsid w:val="2F6A4781"/>
    <w:rsid w:val="2FB4573E"/>
    <w:rsid w:val="2FF41FDE"/>
    <w:rsid w:val="305F38FB"/>
    <w:rsid w:val="30DF2C8E"/>
    <w:rsid w:val="312005B1"/>
    <w:rsid w:val="31491BD6"/>
    <w:rsid w:val="31B00187"/>
    <w:rsid w:val="32B4641F"/>
    <w:rsid w:val="343155AF"/>
    <w:rsid w:val="349376F1"/>
    <w:rsid w:val="35FE3BB6"/>
    <w:rsid w:val="384A30E3"/>
    <w:rsid w:val="384C6E5B"/>
    <w:rsid w:val="385775AE"/>
    <w:rsid w:val="3A5A6430"/>
    <w:rsid w:val="3B5E67FC"/>
    <w:rsid w:val="3E467EA9"/>
    <w:rsid w:val="3F340649"/>
    <w:rsid w:val="3F412B97"/>
    <w:rsid w:val="3F5D36FC"/>
    <w:rsid w:val="3F6C1B91"/>
    <w:rsid w:val="3FCF300B"/>
    <w:rsid w:val="42BF6D6E"/>
    <w:rsid w:val="438000FD"/>
    <w:rsid w:val="448E07FB"/>
    <w:rsid w:val="44B738AE"/>
    <w:rsid w:val="45DC35E5"/>
    <w:rsid w:val="464C6278"/>
    <w:rsid w:val="46584C1D"/>
    <w:rsid w:val="46884159"/>
    <w:rsid w:val="47EE2E31"/>
    <w:rsid w:val="48435D16"/>
    <w:rsid w:val="492B143C"/>
    <w:rsid w:val="496F7BE3"/>
    <w:rsid w:val="49764700"/>
    <w:rsid w:val="4BE551A5"/>
    <w:rsid w:val="4EA44B8F"/>
    <w:rsid w:val="4FD73056"/>
    <w:rsid w:val="510C53FD"/>
    <w:rsid w:val="51C632B8"/>
    <w:rsid w:val="52ED2A5B"/>
    <w:rsid w:val="54B22746"/>
    <w:rsid w:val="54CA318A"/>
    <w:rsid w:val="5560589C"/>
    <w:rsid w:val="569A430A"/>
    <w:rsid w:val="56DA12D1"/>
    <w:rsid w:val="577B69BD"/>
    <w:rsid w:val="57D7013B"/>
    <w:rsid w:val="5A1924BD"/>
    <w:rsid w:val="5AC135FA"/>
    <w:rsid w:val="5B474DEC"/>
    <w:rsid w:val="5C7F68FF"/>
    <w:rsid w:val="5D796DF0"/>
    <w:rsid w:val="5DCA5FA9"/>
    <w:rsid w:val="5FD121AD"/>
    <w:rsid w:val="60BF7C42"/>
    <w:rsid w:val="60D31B52"/>
    <w:rsid w:val="6107252A"/>
    <w:rsid w:val="62C575DA"/>
    <w:rsid w:val="62C618DB"/>
    <w:rsid w:val="63AD43A2"/>
    <w:rsid w:val="64C74BD9"/>
    <w:rsid w:val="65670581"/>
    <w:rsid w:val="65FF6A0B"/>
    <w:rsid w:val="66BC2B4E"/>
    <w:rsid w:val="6751773B"/>
    <w:rsid w:val="675516DE"/>
    <w:rsid w:val="679A69EC"/>
    <w:rsid w:val="68212C69"/>
    <w:rsid w:val="682D31FC"/>
    <w:rsid w:val="6A32554B"/>
    <w:rsid w:val="6A92742D"/>
    <w:rsid w:val="6AD246EE"/>
    <w:rsid w:val="6B027E99"/>
    <w:rsid w:val="6C5A2BED"/>
    <w:rsid w:val="6CE16E6B"/>
    <w:rsid w:val="6CE70886"/>
    <w:rsid w:val="6D5910F7"/>
    <w:rsid w:val="6D65184A"/>
    <w:rsid w:val="6D8D2958"/>
    <w:rsid w:val="6E930639"/>
    <w:rsid w:val="705424DF"/>
    <w:rsid w:val="705F6A24"/>
    <w:rsid w:val="73ED39F1"/>
    <w:rsid w:val="73EE2A35"/>
    <w:rsid w:val="74283ECD"/>
    <w:rsid w:val="74472AA7"/>
    <w:rsid w:val="74DD43BC"/>
    <w:rsid w:val="75B30869"/>
    <w:rsid w:val="762F0C47"/>
    <w:rsid w:val="764F20A9"/>
    <w:rsid w:val="77323981"/>
    <w:rsid w:val="77A1189C"/>
    <w:rsid w:val="77A82937"/>
    <w:rsid w:val="793A1D26"/>
    <w:rsid w:val="7A2F7467"/>
    <w:rsid w:val="7C4A4A2C"/>
    <w:rsid w:val="7CD10CAA"/>
    <w:rsid w:val="7CDC13FD"/>
    <w:rsid w:val="7E0429B9"/>
    <w:rsid w:val="7E123328"/>
    <w:rsid w:val="7E197C2D"/>
    <w:rsid w:val="7EF62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qFormat/>
    <w:uiPriority w:val="0"/>
    <w:pPr>
      <w:ind w:left="100" w:right="113"/>
      <w:outlineLvl w:val="1"/>
    </w:pPr>
    <w:rPr>
      <w:rFonts w:ascii="Microsoft JhengHei" w:hAnsi="Microsoft JhengHei" w:eastAsia="Microsoft JhengHei" w:cs="Microsoft JhengHei"/>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0"/>
    <w:pPr>
      <w:spacing w:after="120"/>
      <w:ind w:left="420" w:leftChars="200"/>
      <w:jc w:val="both"/>
    </w:pPr>
    <w:rPr>
      <w:rFonts w:asciiTheme="minorHAnsi" w:hAnsiTheme="minorHAnsi" w:cstheme="minorBidi"/>
      <w:kern w:val="2"/>
      <w:sz w:val="21"/>
      <w:szCs w:val="24"/>
      <w:lang w:eastAsia="zh-CN"/>
    </w:rPr>
  </w:style>
  <w:style w:type="paragraph" w:styleId="6">
    <w:name w:val="annotation text"/>
    <w:basedOn w:val="1"/>
    <w:qFormat/>
    <w:uiPriority w:val="0"/>
    <w:pPr>
      <w:jc w:val="left"/>
    </w:pPr>
  </w:style>
  <w:style w:type="paragraph" w:styleId="7">
    <w:name w:val="Body Text"/>
    <w:basedOn w:val="1"/>
    <w:qFormat/>
    <w:uiPriority w:val="0"/>
    <w:rPr>
      <w:sz w:val="21"/>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line="272" w:lineRule="exact"/>
      <w:ind w:left="100"/>
    </w:pPr>
    <w:rPr>
      <w:sz w:val="21"/>
      <w:szCs w:val="21"/>
    </w:rPr>
  </w:style>
  <w:style w:type="paragraph" w:styleId="11">
    <w:name w:val="Body Text Indent 3"/>
    <w:basedOn w:val="1"/>
    <w:qFormat/>
    <w:uiPriority w:val="0"/>
    <w:pPr>
      <w:snapToGrid w:val="0"/>
      <w:spacing w:line="300" w:lineRule="auto"/>
      <w:ind w:firstLine="630"/>
    </w:pPr>
    <w:rPr>
      <w:sz w:val="24"/>
    </w:rPr>
  </w:style>
  <w:style w:type="paragraph" w:styleId="12">
    <w:name w:val="toc 2"/>
    <w:basedOn w:val="1"/>
    <w:next w:val="1"/>
    <w:qFormat/>
    <w:uiPriority w:val="39"/>
    <w:pPr>
      <w:spacing w:line="272" w:lineRule="exact"/>
      <w:ind w:left="520"/>
    </w:pPr>
    <w:rPr>
      <w:sz w:val="21"/>
      <w:szCs w:val="21"/>
    </w:r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Hyperlink"/>
    <w:basedOn w:val="15"/>
    <w:unhideWhenUsed/>
    <w:qFormat/>
    <w:uiPriority w:val="99"/>
    <w:rPr>
      <w:color w:val="0563C1" w:themeColor="hyperlink"/>
      <w:u w:val="single"/>
      <w14:textFill>
        <w14:solidFill>
          <w14:schemeClr w14:val="hlink"/>
        </w14:solidFill>
      </w14:textFill>
    </w:rPr>
  </w:style>
  <w:style w:type="paragraph" w:customStyle="1" w:styleId="18">
    <w:name w:val="5号正文"/>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paragraph" w:customStyle="1" w:styleId="19">
    <w:name w:val="标题 #2"/>
    <w:basedOn w:val="1"/>
    <w:qFormat/>
    <w:uiPriority w:val="0"/>
    <w:pPr>
      <w:shd w:val="clear" w:color="auto" w:fill="FFFFFF"/>
      <w:spacing w:before="780" w:after="420" w:line="0" w:lineRule="atLeast"/>
      <w:outlineLvl w:val="1"/>
    </w:pPr>
    <w:rPr>
      <w:rFonts w:eastAsiaTheme="minorEastAsia"/>
      <w:kern w:val="2"/>
      <w:sz w:val="32"/>
      <w:szCs w:val="32"/>
      <w:lang w:eastAsia="zh-CN"/>
    </w:rPr>
  </w:style>
  <w:style w:type="character" w:customStyle="1" w:styleId="2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21">
    <w:name w:val="正文文本 (2) Exact"/>
    <w:qFormat/>
    <w:uiPriority w:val="0"/>
    <w:rPr>
      <w:rFonts w:ascii="宋体" w:hAnsi="宋体" w:eastAsia="宋体" w:cs="宋体"/>
      <w:sz w:val="21"/>
      <w:szCs w:val="21"/>
      <w:u w:val="none"/>
    </w:rPr>
  </w:style>
  <w:style w:type="character" w:customStyle="1" w:styleId="22">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paragraph" w:customStyle="1" w:styleId="23">
    <w:name w:val="List Paragraph"/>
    <w:basedOn w:val="1"/>
    <w:qFormat/>
    <w:uiPriority w:val="1"/>
  </w:style>
  <w:style w:type="paragraph" w:customStyle="1" w:styleId="24">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25">
    <w:name w:val="无间隔1"/>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8750</Words>
  <Characters>9138</Characters>
  <Lines>0</Lines>
  <Paragraphs>0</Paragraphs>
  <TotalTime>11</TotalTime>
  <ScaleCrop>false</ScaleCrop>
  <LinksUpToDate>false</LinksUpToDate>
  <CharactersWithSpaces>9938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2023-01-05T00:59:00Z</dcterms:created>
  <dc:creator>DELL</dc:creator>
  <cp:lastModifiedBy>DELL</cp:lastModifiedBy>
  <dcterms:modified xsi:type="dcterms:W3CDTF">2024-01-29T06:49:29Z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D1CEFB35A93B4E9C8F39CB1F3FA38776_13</vt:lpwstr>
  </property>
</Properties>
</file>