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65D78">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赣州市卫生健康委医疗管理</w:t>
      </w:r>
    </w:p>
    <w:p w14:paraId="62254F9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综合平台采购需求</w:t>
      </w:r>
    </w:p>
    <w:p w14:paraId="19E85E62">
      <w:pPr>
        <w:pStyle w:val="3"/>
        <w:numPr>
          <w:ilvl w:val="0"/>
          <w:numId w:val="2"/>
        </w:numPr>
        <w:spacing w:line="560" w:lineRule="exact"/>
      </w:pPr>
      <w:r>
        <w:rPr>
          <w:rFonts w:hint="eastAsia"/>
        </w:rPr>
        <w:t>资格要求</w:t>
      </w:r>
    </w:p>
    <w:p w14:paraId="2FE47CBE">
      <w:pPr>
        <w:pStyle w:val="3"/>
        <w:spacing w:before="300" w:after="100" w:line="560" w:lineRule="exact"/>
        <w:ind w:firstLine="0"/>
        <w:jc w:val="both"/>
        <w:rPr>
          <w:rFonts w:ascii="宋体" w:hAnsi="宋体" w:eastAsia="宋体" w:cs="宋体"/>
        </w:rPr>
      </w:pPr>
      <w:r>
        <w:rPr>
          <w:rFonts w:hint="eastAsia" w:ascii="宋体" w:hAnsi="宋体" w:eastAsia="宋体" w:cs="宋体"/>
        </w:rPr>
        <w:t>（一）满足基本资格要求：</w:t>
      </w:r>
    </w:p>
    <w:p w14:paraId="46435EE2">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460539CD">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6EB4F13A">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14:paraId="3766E785">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14:paraId="16E489A7">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5、参加政府采购活动前三年内，在经营活动中没有重大违法记录；</w:t>
      </w:r>
    </w:p>
    <w:p w14:paraId="2E66A6D1">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14:paraId="1A5ACBE0">
      <w:pPr>
        <w:spacing w:line="560" w:lineRule="exact"/>
        <w:ind w:firstLine="640" w:firstLineChars="200"/>
        <w:outlineLvl w:val="1"/>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以上要求提供江西省政府采购供应商资格信用承诺函（加盖供应商公章）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格式见附件1</w:t>
      </w:r>
      <w:r>
        <w:rPr>
          <w:rFonts w:hint="eastAsia" w:ascii="仿宋_GB2312" w:hAnsi="仿宋_GB2312" w:eastAsia="仿宋_GB2312" w:cs="仿宋_GB2312"/>
          <w:sz w:val="32"/>
          <w:szCs w:val="32"/>
          <w:lang w:eastAsia="zh-CN"/>
        </w:rPr>
        <w:t>。</w:t>
      </w:r>
    </w:p>
    <w:p w14:paraId="011028F4">
      <w:pPr>
        <w:spacing w:line="560" w:lineRule="exact"/>
        <w:rPr>
          <w:sz w:val="32"/>
          <w:szCs w:val="32"/>
        </w:rPr>
      </w:pPr>
      <w:r>
        <w:rPr>
          <w:rFonts w:hint="eastAsia"/>
          <w:sz w:val="32"/>
          <w:szCs w:val="32"/>
        </w:rPr>
        <w:br w:type="page"/>
      </w:r>
    </w:p>
    <w:p w14:paraId="0FF52D9B">
      <w:pPr>
        <w:pStyle w:val="3"/>
        <w:spacing w:line="560" w:lineRule="exact"/>
        <w:rPr>
          <w:rFonts w:ascii="宋体" w:hAnsi="宋体" w:eastAsia="宋体" w:cs="宋体"/>
        </w:rPr>
      </w:pPr>
      <w:r>
        <w:rPr>
          <w:rFonts w:hint="eastAsia"/>
        </w:rPr>
        <w:t>第二节 技术条款</w:t>
      </w:r>
    </w:p>
    <w:p w14:paraId="22431A4A">
      <w:pPr>
        <w:spacing w:line="560" w:lineRule="exact"/>
        <w:outlineLvl w:val="0"/>
        <w:rPr>
          <w:rFonts w:ascii="宋体" w:hAnsi="宋体" w:eastAsia="宋体" w:cs="宋体"/>
          <w:b/>
          <w:bCs/>
          <w:sz w:val="32"/>
          <w:szCs w:val="32"/>
        </w:rPr>
      </w:pPr>
      <w:r>
        <w:rPr>
          <w:rFonts w:hint="eastAsia" w:ascii="宋体" w:hAnsi="宋体" w:eastAsia="宋体" w:cs="宋体"/>
          <w:b/>
          <w:bCs/>
          <w:sz w:val="32"/>
          <w:szCs w:val="32"/>
        </w:rPr>
        <w:t>一 、概述</w:t>
      </w:r>
    </w:p>
    <w:p w14:paraId="13467CAD">
      <w:pPr>
        <w:spacing w:line="560" w:lineRule="exact"/>
        <w:ind w:firstLine="643" w:firstLineChars="200"/>
        <w:outlineLvl w:val="1"/>
        <w:rPr>
          <w:rFonts w:ascii="宋体" w:hAnsi="宋体" w:eastAsia="宋体" w:cs="宋体"/>
          <w:sz w:val="32"/>
          <w:szCs w:val="32"/>
        </w:rPr>
      </w:pPr>
      <w:r>
        <w:rPr>
          <w:rFonts w:hint="eastAsia" w:ascii="宋体" w:hAnsi="宋体" w:eastAsia="宋体" w:cs="宋体"/>
          <w:b/>
          <w:bCs/>
          <w:sz w:val="32"/>
          <w:szCs w:val="32"/>
        </w:rPr>
        <w:t>1.项目全称</w:t>
      </w:r>
      <w:r>
        <w:rPr>
          <w:rFonts w:hint="eastAsia" w:ascii="宋体" w:hAnsi="宋体" w:eastAsia="宋体" w:cs="宋体"/>
          <w:sz w:val="32"/>
          <w:szCs w:val="32"/>
        </w:rPr>
        <w:t>：赣州市卫生健康委医疗管理综合平台</w:t>
      </w:r>
    </w:p>
    <w:p w14:paraId="1846259F">
      <w:pPr>
        <w:spacing w:line="560" w:lineRule="exact"/>
        <w:ind w:firstLine="643" w:firstLineChars="200"/>
        <w:outlineLvl w:val="1"/>
        <w:rPr>
          <w:rFonts w:ascii="宋体" w:hAnsi="宋体" w:eastAsia="宋体" w:cs="宋体"/>
          <w:b/>
          <w:bCs/>
          <w:sz w:val="32"/>
          <w:szCs w:val="32"/>
        </w:rPr>
      </w:pPr>
      <w:r>
        <w:rPr>
          <w:rFonts w:hint="eastAsia" w:ascii="宋体" w:hAnsi="宋体" w:eastAsia="宋体" w:cs="宋体"/>
          <w:b/>
          <w:bCs/>
          <w:sz w:val="32"/>
          <w:szCs w:val="32"/>
        </w:rPr>
        <w:t>2.项目性质：</w:t>
      </w:r>
      <w:r>
        <w:rPr>
          <w:rFonts w:hint="eastAsia" w:ascii="宋体" w:hAnsi="宋体" w:eastAsia="宋体" w:cs="宋体"/>
          <w:kern w:val="0"/>
          <w:sz w:val="32"/>
          <w:szCs w:val="32"/>
          <w:lang w:bidi="ar"/>
        </w:rPr>
        <w:t>新建项目</w:t>
      </w:r>
    </w:p>
    <w:p w14:paraId="4FA7C654">
      <w:pPr>
        <w:spacing w:line="560" w:lineRule="exact"/>
        <w:ind w:firstLine="643" w:firstLineChars="200"/>
        <w:outlineLvl w:val="1"/>
        <w:rPr>
          <w:rFonts w:ascii="宋体" w:hAnsi="宋体" w:eastAsia="宋体" w:cs="宋体"/>
          <w:b/>
          <w:bCs/>
          <w:sz w:val="32"/>
          <w:szCs w:val="32"/>
        </w:rPr>
      </w:pPr>
      <w:r>
        <w:rPr>
          <w:rFonts w:hint="eastAsia" w:ascii="宋体" w:hAnsi="宋体" w:eastAsia="宋体" w:cs="宋体"/>
          <w:b/>
          <w:bCs/>
          <w:sz w:val="32"/>
          <w:szCs w:val="32"/>
        </w:rPr>
        <w:t>3.项目建设单位：</w:t>
      </w:r>
      <w:r>
        <w:rPr>
          <w:rFonts w:hint="eastAsia" w:ascii="宋体" w:hAnsi="宋体" w:eastAsia="宋体" w:cs="宋体"/>
          <w:kern w:val="0"/>
          <w:sz w:val="32"/>
          <w:szCs w:val="32"/>
          <w:lang w:bidi="ar"/>
        </w:rPr>
        <w:t>赣州市卫生健康委</w:t>
      </w:r>
    </w:p>
    <w:p w14:paraId="22B644A2">
      <w:pPr>
        <w:spacing w:line="560" w:lineRule="exact"/>
        <w:ind w:firstLine="643" w:firstLineChars="200"/>
        <w:outlineLvl w:val="1"/>
        <w:rPr>
          <w:rFonts w:ascii="宋体" w:hAnsi="宋体" w:eastAsia="宋体" w:cs="宋体"/>
          <w:b/>
          <w:bCs/>
          <w:sz w:val="32"/>
          <w:szCs w:val="32"/>
        </w:rPr>
      </w:pPr>
      <w:r>
        <w:rPr>
          <w:rFonts w:hint="eastAsia" w:ascii="宋体" w:hAnsi="宋体" w:eastAsia="宋体" w:cs="宋体"/>
          <w:b/>
          <w:bCs/>
          <w:sz w:val="32"/>
          <w:szCs w:val="32"/>
        </w:rPr>
        <w:t>4.项目建设目标和任务：</w:t>
      </w:r>
    </w:p>
    <w:p w14:paraId="20B1171E">
      <w:pPr>
        <w:spacing w:line="560" w:lineRule="exact"/>
        <w:ind w:firstLine="640" w:firstLineChars="200"/>
        <w:outlineLvl w:val="1"/>
        <w:rPr>
          <w:rFonts w:ascii="宋体" w:hAnsi="宋体" w:eastAsia="宋体" w:cs="宋体"/>
          <w:sz w:val="32"/>
          <w:szCs w:val="32"/>
        </w:rPr>
      </w:pPr>
      <w:r>
        <w:rPr>
          <w:rFonts w:hint="eastAsia" w:ascii="宋体" w:hAnsi="宋体" w:eastAsia="宋体" w:cs="宋体"/>
          <w:sz w:val="32"/>
          <w:szCs w:val="32"/>
        </w:rPr>
        <w:t>赣州市医疗管理综合平台系根据江西省、赣州市相关政策以及工作规范要求，构建统一高效、数据驱动、智能协同的赣州市医疗管理综合平台。平台将依托大数据、人工智能等现代信息技术，实现对二级公立医院绩效监测</w:t>
      </w:r>
      <w:r>
        <w:fldChar w:fldCharType="begin"/>
      </w:r>
      <w:r>
        <w:instrText xml:space="preserve"> HYPERLINK "https://www.sohu.com/a/931021931_121744758?scm=10001.325_13-325_13.0.0.5_32&amp;spm=smpc.channel_248.block3_308_NDdFbm_1_fd.3.1756782744041yckUzFM_324" \t "https://chat.deepseek.com/a/chat/s/_blank" </w:instrText>
      </w:r>
      <w:r>
        <w:fldChar w:fldCharType="separate"/>
      </w:r>
      <w:r>
        <w:fldChar w:fldCharType="end"/>
      </w:r>
      <w:r>
        <w:rPr>
          <w:rFonts w:hint="eastAsia" w:ascii="宋体" w:hAnsi="宋体" w:eastAsia="宋体" w:cs="宋体"/>
          <w:sz w:val="32"/>
          <w:szCs w:val="32"/>
        </w:rPr>
        <w:t>、专科能力评价、病案首页质控、医疗质量管理的标准化、精细化、智能化管理，为卫生行政部门和医疗机构提供决策支持，最终提升全市医疗服务整体水平。</w:t>
      </w:r>
    </w:p>
    <w:p w14:paraId="21E18DDC">
      <w:pPr>
        <w:spacing w:line="560" w:lineRule="exact"/>
        <w:ind w:firstLine="643" w:firstLineChars="200"/>
        <w:outlineLvl w:val="1"/>
        <w:rPr>
          <w:rFonts w:ascii="宋体" w:hAnsi="宋体" w:eastAsia="宋体" w:cs="宋体"/>
          <w:b/>
          <w:bCs/>
          <w:sz w:val="32"/>
          <w:szCs w:val="32"/>
        </w:rPr>
      </w:pPr>
      <w:r>
        <w:rPr>
          <w:rFonts w:hint="eastAsia" w:ascii="宋体" w:hAnsi="宋体" w:eastAsia="宋体" w:cs="宋体"/>
          <w:b/>
          <w:bCs/>
          <w:sz w:val="32"/>
          <w:szCs w:val="32"/>
        </w:rPr>
        <w:t>5.建设地:江西省赣州市</w:t>
      </w:r>
    </w:p>
    <w:p w14:paraId="53F2C8C7">
      <w:pPr>
        <w:spacing w:line="560" w:lineRule="exact"/>
        <w:ind w:firstLine="643" w:firstLineChars="200"/>
        <w:outlineLvl w:val="1"/>
        <w:rPr>
          <w:rFonts w:ascii="宋体" w:hAnsi="宋体" w:eastAsia="宋体" w:cs="宋体"/>
          <w:b/>
          <w:bCs/>
          <w:sz w:val="32"/>
          <w:szCs w:val="32"/>
        </w:rPr>
      </w:pPr>
      <w:r>
        <w:rPr>
          <w:rFonts w:hint="eastAsia" w:ascii="宋体" w:hAnsi="宋体" w:eastAsia="宋体" w:cs="宋体"/>
          <w:b/>
          <w:bCs/>
          <w:sz w:val="32"/>
          <w:szCs w:val="32"/>
        </w:rPr>
        <w:t>6.主要建设内容（含主要产出）</w:t>
      </w:r>
    </w:p>
    <w:p w14:paraId="2EAA8B66">
      <w:pPr>
        <w:spacing w:line="560" w:lineRule="exact"/>
        <w:ind w:firstLine="640" w:firstLineChars="200"/>
        <w:outlineLvl w:val="1"/>
        <w:rPr>
          <w:rFonts w:ascii="宋体" w:hAnsi="宋体" w:eastAsia="宋体" w:cs="宋体"/>
          <w:sz w:val="32"/>
          <w:szCs w:val="32"/>
        </w:rPr>
      </w:pPr>
      <w:r>
        <w:rPr>
          <w:rFonts w:hint="eastAsia" w:ascii="宋体" w:hAnsi="宋体" w:eastAsia="宋体" w:cs="宋体"/>
          <w:sz w:val="32"/>
          <w:szCs w:val="32"/>
        </w:rPr>
        <w:t>根据国家、省卫生健康委以及我市实际要求，此次赣州市医疗管理综合平台的建设，旨在通过信息化手段，全面加强医疗服务质量监管，提升医院管理水平，助力分级诊疗体系建设。主要功能如下：</w:t>
      </w:r>
    </w:p>
    <w:p w14:paraId="5E4556F6">
      <w:pPr>
        <w:spacing w:line="560" w:lineRule="exact"/>
        <w:ind w:firstLine="643" w:firstLineChars="200"/>
        <w:rPr>
          <w:rFonts w:ascii="宋体" w:hAnsi="宋体" w:eastAsia="宋体" w:cs="宋体"/>
          <w:sz w:val="32"/>
          <w:szCs w:val="32"/>
        </w:rPr>
      </w:pPr>
      <w:r>
        <w:rPr>
          <w:rFonts w:hint="eastAsia" w:ascii="宋体" w:hAnsi="宋体" w:eastAsia="宋体" w:cs="宋体"/>
          <w:b/>
          <w:bCs/>
          <w:sz w:val="32"/>
          <w:szCs w:val="32"/>
        </w:rPr>
        <w:t>实现医院评审标准化</w:t>
      </w:r>
      <w:r>
        <w:rPr>
          <w:rFonts w:hint="eastAsia" w:ascii="宋体" w:hAnsi="宋体" w:eastAsia="宋体" w:cs="宋体"/>
          <w:sz w:val="32"/>
          <w:szCs w:val="32"/>
        </w:rPr>
        <w:t>：建立符合国家最新标准的二级医院等级评审系统，实现评审流程数字化、数据采集自动化、评审过程透明化。</w:t>
      </w:r>
    </w:p>
    <w:p w14:paraId="75A73E81">
      <w:pPr>
        <w:spacing w:line="560" w:lineRule="exact"/>
        <w:ind w:firstLine="643" w:firstLineChars="200"/>
        <w:rPr>
          <w:rFonts w:ascii="宋体" w:hAnsi="宋体" w:eastAsia="宋体" w:cs="宋体"/>
          <w:sz w:val="32"/>
          <w:szCs w:val="32"/>
        </w:rPr>
      </w:pPr>
      <w:r>
        <w:rPr>
          <w:rFonts w:hint="eastAsia" w:ascii="宋体" w:hAnsi="宋体" w:eastAsia="宋体" w:cs="宋体"/>
          <w:b/>
          <w:bCs/>
          <w:sz w:val="32"/>
          <w:szCs w:val="32"/>
        </w:rPr>
        <w:t>提升专科服务能力</w:t>
      </w:r>
      <w:r>
        <w:rPr>
          <w:rFonts w:hint="eastAsia" w:ascii="宋体" w:hAnsi="宋体" w:eastAsia="宋体" w:cs="宋体"/>
          <w:sz w:val="32"/>
          <w:szCs w:val="32"/>
        </w:rPr>
        <w:t>：建立科学的专科能力评价体系，引导医院专科发展，重点提升医疗技术服务能力和医疗质量安全水平。</w:t>
      </w:r>
    </w:p>
    <w:p w14:paraId="4423B014">
      <w:pPr>
        <w:spacing w:line="560" w:lineRule="exact"/>
        <w:ind w:firstLine="643" w:firstLineChars="200"/>
        <w:rPr>
          <w:rFonts w:ascii="宋体" w:hAnsi="宋体" w:eastAsia="宋体" w:cs="宋体"/>
          <w:sz w:val="32"/>
          <w:szCs w:val="32"/>
        </w:rPr>
      </w:pPr>
      <w:r>
        <w:rPr>
          <w:rFonts w:hint="eastAsia" w:ascii="宋体" w:hAnsi="宋体" w:eastAsia="宋体" w:cs="宋体"/>
          <w:b/>
          <w:bCs/>
          <w:sz w:val="32"/>
          <w:szCs w:val="32"/>
        </w:rPr>
        <w:t>强化病案首页质控：</w:t>
      </w:r>
      <w:r>
        <w:rPr>
          <w:rFonts w:hint="eastAsia" w:ascii="宋体" w:hAnsi="宋体" w:eastAsia="宋体" w:cs="宋体"/>
          <w:sz w:val="32"/>
          <w:szCs w:val="32"/>
        </w:rPr>
        <w:t>构建智能病案首页质控系统，实现病案数据的自动采集、清洗、上报和质控，确保数据真实准确，为医保支付方式改革和医院绩效考核提供可靠数据支撑。</w:t>
      </w:r>
    </w:p>
    <w:p w14:paraId="03B83AB2">
      <w:pPr>
        <w:spacing w:line="560" w:lineRule="exact"/>
        <w:ind w:firstLine="643" w:firstLineChars="200"/>
        <w:rPr>
          <w:rFonts w:ascii="宋体" w:hAnsi="宋体" w:eastAsia="宋体" w:cs="宋体"/>
          <w:sz w:val="32"/>
          <w:szCs w:val="32"/>
        </w:rPr>
      </w:pPr>
      <w:r>
        <w:rPr>
          <w:rFonts w:hint="eastAsia" w:ascii="宋体" w:hAnsi="宋体" w:eastAsia="宋体" w:cs="宋体"/>
          <w:b/>
          <w:bCs/>
          <w:sz w:val="32"/>
          <w:szCs w:val="32"/>
        </w:rPr>
        <w:t>完善质量管理体系：</w:t>
      </w:r>
      <w:r>
        <w:rPr>
          <w:rFonts w:hint="eastAsia" w:ascii="宋体" w:hAnsi="宋体" w:eastAsia="宋体" w:cs="宋体"/>
          <w:sz w:val="32"/>
          <w:szCs w:val="32"/>
        </w:rPr>
        <w:t>建立全流程医疗质量管理系统，实现对医疗服务的持续监测、分析和改进，推动医疗质量持续提升。</w:t>
      </w:r>
    </w:p>
    <w:p w14:paraId="6B4575A5">
      <w:pPr>
        <w:spacing w:line="560" w:lineRule="exact"/>
        <w:ind w:firstLine="643" w:firstLineChars="200"/>
        <w:rPr>
          <w:rFonts w:ascii="宋体" w:hAnsi="宋体" w:eastAsia="宋体" w:cs="宋体"/>
          <w:sz w:val="32"/>
          <w:szCs w:val="32"/>
        </w:rPr>
      </w:pPr>
      <w:r>
        <w:rPr>
          <w:rFonts w:hint="eastAsia" w:ascii="宋体" w:hAnsi="宋体" w:eastAsia="宋体" w:cs="宋体"/>
          <w:b/>
          <w:bCs/>
          <w:sz w:val="32"/>
          <w:szCs w:val="32"/>
        </w:rPr>
        <w:t>实现数据可视化呈现：</w:t>
      </w:r>
      <w:r>
        <w:rPr>
          <w:rFonts w:hint="eastAsia" w:ascii="宋体" w:hAnsi="宋体" w:eastAsia="宋体" w:cs="宋体"/>
          <w:sz w:val="32"/>
          <w:szCs w:val="32"/>
        </w:rPr>
        <w:t>通过智能化简报生成系统，多维度、可视化展示医疗管理关键指标，为管理决策提供直观依据。</w:t>
      </w:r>
    </w:p>
    <w:p w14:paraId="420C9201">
      <w:pPr>
        <w:spacing w:line="560" w:lineRule="exact"/>
        <w:ind w:firstLine="643" w:firstLineChars="200"/>
        <w:outlineLvl w:val="1"/>
        <w:rPr>
          <w:rFonts w:ascii="宋体" w:hAnsi="宋体" w:eastAsia="宋体" w:cs="宋体"/>
          <w:b/>
          <w:bCs/>
          <w:sz w:val="32"/>
          <w:szCs w:val="32"/>
        </w:rPr>
      </w:pPr>
      <w:r>
        <w:rPr>
          <w:rFonts w:hint="eastAsia" w:ascii="宋体" w:hAnsi="宋体" w:eastAsia="宋体" w:cs="宋体"/>
          <w:b/>
          <w:bCs/>
          <w:sz w:val="32"/>
          <w:szCs w:val="32"/>
        </w:rPr>
        <w:t>7.建设工期</w:t>
      </w:r>
    </w:p>
    <w:p w14:paraId="3D1C561A">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本项目</w:t>
      </w:r>
      <w:r>
        <w:rPr>
          <w:rFonts w:hint="eastAsia" w:ascii="宋体" w:hAnsi="宋体" w:eastAsia="宋体" w:cs="宋体"/>
          <w:kern w:val="0"/>
          <w:sz w:val="32"/>
          <w:szCs w:val="32"/>
          <w:lang w:bidi="ar"/>
        </w:rPr>
        <w:t>建设周期预计为30个工作日，签订合同30个工作日内完成系统上线。</w:t>
      </w:r>
    </w:p>
    <w:p w14:paraId="4A5EE2C7">
      <w:pPr>
        <w:spacing w:line="560" w:lineRule="exact"/>
        <w:ind w:firstLine="643" w:firstLineChars="200"/>
        <w:outlineLvl w:val="1"/>
        <w:rPr>
          <w:rFonts w:ascii="宋体" w:hAnsi="宋体" w:eastAsia="宋体" w:cs="宋体"/>
          <w:b/>
          <w:bCs/>
          <w:sz w:val="32"/>
          <w:szCs w:val="32"/>
        </w:rPr>
      </w:pPr>
      <w:r>
        <w:rPr>
          <w:rFonts w:hint="eastAsia" w:ascii="宋体" w:hAnsi="宋体" w:eastAsia="宋体" w:cs="宋体"/>
          <w:b/>
          <w:bCs/>
          <w:sz w:val="32"/>
          <w:szCs w:val="32"/>
        </w:rPr>
        <w:t>8.投资规模和资金来源</w:t>
      </w:r>
    </w:p>
    <w:p w14:paraId="3C1D218B">
      <w:pPr>
        <w:spacing w:line="560" w:lineRule="exact"/>
        <w:ind w:firstLine="640" w:firstLineChars="200"/>
        <w:rPr>
          <w:rFonts w:ascii="宋体" w:hAnsi="宋体" w:eastAsia="宋体" w:cs="宋体"/>
          <w:kern w:val="0"/>
          <w:sz w:val="32"/>
          <w:szCs w:val="32"/>
          <w:lang w:bidi="ar"/>
        </w:rPr>
      </w:pPr>
      <w:r>
        <w:rPr>
          <w:rFonts w:hint="eastAsia" w:ascii="宋体" w:hAnsi="宋体" w:eastAsia="宋体" w:cs="宋体"/>
          <w:kern w:val="0"/>
          <w:sz w:val="32"/>
          <w:szCs w:val="32"/>
          <w:lang w:bidi="ar"/>
        </w:rPr>
        <w:t>项目总投资：49万元。</w:t>
      </w:r>
    </w:p>
    <w:p w14:paraId="0A015E44">
      <w:pPr>
        <w:spacing w:line="560" w:lineRule="exact"/>
        <w:ind w:firstLine="640" w:firstLineChars="200"/>
        <w:rPr>
          <w:rFonts w:ascii="宋体" w:hAnsi="宋体" w:eastAsia="宋体" w:cs="宋体"/>
          <w:kern w:val="0"/>
          <w:sz w:val="32"/>
          <w:szCs w:val="32"/>
          <w:lang w:bidi="ar"/>
        </w:rPr>
      </w:pPr>
      <w:r>
        <w:rPr>
          <w:rFonts w:hint="eastAsia" w:ascii="宋体" w:hAnsi="宋体" w:eastAsia="宋体" w:cs="宋体"/>
          <w:kern w:val="0"/>
          <w:sz w:val="32"/>
          <w:szCs w:val="32"/>
          <w:lang w:bidi="ar"/>
        </w:rPr>
        <w:t>资金来源：市级财政预算资金。</w:t>
      </w:r>
    </w:p>
    <w:p w14:paraId="618AEB4E">
      <w:pPr>
        <w:spacing w:line="560" w:lineRule="exact"/>
        <w:ind w:firstLine="643" w:firstLineChars="200"/>
        <w:outlineLvl w:val="1"/>
        <w:rPr>
          <w:rFonts w:ascii="宋体" w:hAnsi="宋体" w:eastAsia="宋体" w:cs="宋体"/>
          <w:b/>
          <w:bCs/>
          <w:sz w:val="32"/>
          <w:szCs w:val="32"/>
        </w:rPr>
      </w:pPr>
      <w:r>
        <w:rPr>
          <w:rFonts w:hint="eastAsia" w:ascii="宋体" w:hAnsi="宋体" w:eastAsia="宋体" w:cs="宋体"/>
          <w:b/>
          <w:bCs/>
          <w:sz w:val="32"/>
          <w:szCs w:val="32"/>
        </w:rPr>
        <w:t>9.建设模式</w:t>
      </w:r>
    </w:p>
    <w:p w14:paraId="3EF8D650">
      <w:pPr>
        <w:spacing w:line="560" w:lineRule="exact"/>
        <w:ind w:firstLine="640" w:firstLineChars="200"/>
        <w:rPr>
          <w:rFonts w:ascii="宋体" w:hAnsi="宋体" w:eastAsia="宋体" w:cs="宋体"/>
          <w:kern w:val="0"/>
          <w:sz w:val="32"/>
          <w:szCs w:val="32"/>
          <w:lang w:bidi="ar"/>
        </w:rPr>
      </w:pPr>
      <w:r>
        <w:rPr>
          <w:rFonts w:hint="eastAsia" w:ascii="宋体" w:hAnsi="宋体" w:eastAsia="宋体" w:cs="宋体"/>
          <w:kern w:val="0"/>
          <w:sz w:val="32"/>
          <w:szCs w:val="32"/>
          <w:lang w:bidi="ar"/>
        </w:rPr>
        <w:t>应用软件开发与部署。</w:t>
      </w:r>
    </w:p>
    <w:p w14:paraId="7A6382EA">
      <w:pPr>
        <w:spacing w:line="560" w:lineRule="exact"/>
        <w:ind w:firstLine="643" w:firstLineChars="200"/>
        <w:outlineLvl w:val="1"/>
        <w:rPr>
          <w:rFonts w:ascii="宋体" w:hAnsi="宋体" w:eastAsia="宋体" w:cs="宋体"/>
          <w:b/>
          <w:bCs/>
          <w:sz w:val="32"/>
          <w:szCs w:val="32"/>
        </w:rPr>
      </w:pPr>
      <w:r>
        <w:rPr>
          <w:rFonts w:hint="eastAsia" w:ascii="宋体" w:hAnsi="宋体" w:eastAsia="宋体" w:cs="宋体"/>
          <w:b/>
          <w:bCs/>
          <w:sz w:val="32"/>
          <w:szCs w:val="32"/>
        </w:rPr>
        <w:t>10.主要技术经济指标</w:t>
      </w:r>
    </w:p>
    <w:p w14:paraId="24717CBC">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（1）业务指标</w:t>
      </w:r>
    </w:p>
    <w:p w14:paraId="73F40901">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1）服务覆盖：二级医院评审服务内容应覆盖赣州市所有二级公立医院（预计不少于20家），并具备扩展至其他级别医疗机构的能力。</w:t>
      </w:r>
    </w:p>
    <w:p w14:paraId="58E697E5">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系统需支持至少50个并发用户同时在线操作，用户类型包括卫生健康委管理人员、医院管理者、科室负责人、数据填报员、评审专家等。</w:t>
      </w:r>
    </w:p>
    <w:p w14:paraId="47195906">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病案首页质控系统需实现对覆盖医院100%的出院病人病案首页数据进行自动质控。</w:t>
      </w:r>
    </w:p>
    <w:p w14:paraId="38BEE4EB">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2）改进管理成效：</w:t>
      </w:r>
    </w:p>
    <w:p w14:paraId="64FB6154">
      <w:pPr>
        <w:spacing w:line="560" w:lineRule="exact"/>
        <w:ind w:firstLine="643" w:firstLineChars="200"/>
        <w:rPr>
          <w:rFonts w:ascii="宋体" w:hAnsi="宋体" w:eastAsia="宋体" w:cs="宋体"/>
          <w:sz w:val="32"/>
          <w:szCs w:val="32"/>
        </w:rPr>
      </w:pPr>
      <w:r>
        <w:rPr>
          <w:rFonts w:hint="eastAsia" w:ascii="宋体" w:hAnsi="宋体" w:eastAsia="宋体" w:cs="宋体"/>
          <w:b/>
          <w:bCs/>
          <w:sz w:val="32"/>
          <w:szCs w:val="32"/>
        </w:rPr>
        <w:t>评审效率提升：</w:t>
      </w:r>
      <w:r>
        <w:rPr>
          <w:rFonts w:hint="eastAsia" w:ascii="宋体" w:hAnsi="宋体" w:eastAsia="宋体" w:cs="宋体"/>
          <w:sz w:val="32"/>
          <w:szCs w:val="32"/>
        </w:rPr>
        <w:t xml:space="preserve"> 通过平台完成评审准备工作，将医院评审准备周期平均缩短30% 以上；专家评审工作效率提升50% 以上。</w:t>
      </w:r>
    </w:p>
    <w:p w14:paraId="2E99DBC2">
      <w:pPr>
        <w:spacing w:line="560" w:lineRule="exact"/>
        <w:ind w:firstLine="643" w:firstLineChars="200"/>
        <w:rPr>
          <w:rFonts w:ascii="宋体" w:hAnsi="宋体" w:eastAsia="宋体" w:cs="宋体"/>
          <w:sz w:val="32"/>
          <w:szCs w:val="32"/>
        </w:rPr>
      </w:pPr>
      <w:r>
        <w:rPr>
          <w:rFonts w:hint="eastAsia" w:ascii="宋体" w:hAnsi="宋体" w:eastAsia="宋体" w:cs="宋体"/>
          <w:b/>
          <w:bCs/>
          <w:sz w:val="32"/>
          <w:szCs w:val="32"/>
        </w:rPr>
        <w:t>数据质量提升：</w:t>
      </w:r>
      <w:r>
        <w:rPr>
          <w:rFonts w:hint="eastAsia" w:ascii="宋体" w:hAnsi="宋体" w:eastAsia="宋体" w:cs="宋体"/>
          <w:sz w:val="32"/>
          <w:szCs w:val="32"/>
        </w:rPr>
        <w:t xml:space="preserve"> 通过智能质控，使上报的病案首页数据合格率（符合国家和省标准）从实施前的平均水平提升至95% 以上。</w:t>
      </w:r>
    </w:p>
    <w:p w14:paraId="16BF8522">
      <w:pPr>
        <w:spacing w:line="560" w:lineRule="exact"/>
        <w:ind w:firstLine="643" w:firstLineChars="200"/>
        <w:rPr>
          <w:rFonts w:ascii="宋体" w:hAnsi="宋体" w:eastAsia="宋体" w:cs="宋体"/>
          <w:sz w:val="32"/>
          <w:szCs w:val="32"/>
        </w:rPr>
      </w:pPr>
      <w:r>
        <w:rPr>
          <w:rFonts w:hint="eastAsia" w:ascii="宋体" w:hAnsi="宋体" w:eastAsia="宋体" w:cs="宋体"/>
          <w:b/>
          <w:bCs/>
          <w:sz w:val="32"/>
          <w:szCs w:val="32"/>
        </w:rPr>
        <w:t>管理效率提升：</w:t>
      </w:r>
      <w:r>
        <w:rPr>
          <w:rFonts w:hint="eastAsia" w:ascii="宋体" w:hAnsi="宋体" w:eastAsia="宋体" w:cs="宋体"/>
          <w:sz w:val="32"/>
          <w:szCs w:val="32"/>
        </w:rPr>
        <w:t xml:space="preserve"> 通过质量管理系统，各类管理报表、简报的生成时间缩短80%（由人工数日缩短至系统一键生成）。</w:t>
      </w:r>
    </w:p>
    <w:p w14:paraId="61A76575">
      <w:pPr>
        <w:spacing w:line="560" w:lineRule="exact"/>
        <w:ind w:firstLine="643" w:firstLineChars="200"/>
        <w:rPr>
          <w:rFonts w:ascii="宋体" w:hAnsi="宋体" w:eastAsia="宋体" w:cs="宋体"/>
          <w:sz w:val="32"/>
          <w:szCs w:val="32"/>
        </w:rPr>
      </w:pPr>
      <w:r>
        <w:rPr>
          <w:rFonts w:hint="eastAsia" w:ascii="宋体" w:hAnsi="宋体" w:eastAsia="宋体" w:cs="宋体"/>
          <w:b/>
          <w:bCs/>
          <w:sz w:val="32"/>
          <w:szCs w:val="32"/>
        </w:rPr>
        <w:t>决策支持提升：</w:t>
      </w:r>
      <w:r>
        <w:rPr>
          <w:rFonts w:hint="eastAsia" w:ascii="宋体" w:hAnsi="宋体" w:eastAsia="宋体" w:cs="宋体"/>
          <w:sz w:val="32"/>
          <w:szCs w:val="32"/>
        </w:rPr>
        <w:t xml:space="preserve"> 为卫生健康委提供的数据分析报告，其数据准确性和时效性应达到99%，为医政管理决策提供实时、精准的数据支撑。</w:t>
      </w:r>
    </w:p>
    <w:p w14:paraId="070A1A3B">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（2）系统性能指标</w:t>
      </w:r>
    </w:p>
    <w:p w14:paraId="09CF34B4">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1）可用性：≥99.9%，全年计划外停机时间不超过8.76小时。</w:t>
      </w:r>
    </w:p>
    <w:p w14:paraId="61A1B9E2">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2）平均故障间隔时间：≥2000小时。</w:t>
      </w:r>
    </w:p>
    <w:p w14:paraId="32073811">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3）平均故障修复时间：≤30分钟。对于重大故障，提供4小时内现场响应服务。</w:t>
      </w:r>
    </w:p>
    <w:p w14:paraId="7F7C35BD">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4）并发用户数:系统支持≥50个并发用户同时在线进行业务操作。</w:t>
      </w:r>
    </w:p>
    <w:p w14:paraId="11CBD192">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5）吞吐量分析：单位时间内处理请求数40/秒，简单查询&lt;3秒，复杂综合查询&lt;15秒。</w:t>
      </w:r>
    </w:p>
    <w:p w14:paraId="67A4BA3F">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6）系统响应时间:普通页面加载响应时间：≤3秒；大数据量报表生成响应时间：≤15秒。</w:t>
      </w:r>
    </w:p>
    <w:p w14:paraId="0B710D5C">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7）资源利用率:在正常业务负载下，CPU平均利用率≤70%，内存平均利用率≤75%。</w:t>
      </w:r>
    </w:p>
    <w:p w14:paraId="46FDAE8B">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8）扩展性（伸缩性）:系统采用跨平台架构，支持水平扩展。当业务量增长时，可通过增加服务器节点平滑提升系统处理能力，无需改变应用架构。</w:t>
      </w:r>
    </w:p>
    <w:p w14:paraId="7B774D44">
      <w:pPr>
        <w:spacing w:line="560" w:lineRule="exact"/>
        <w:ind w:firstLine="643" w:firstLineChars="200"/>
        <w:outlineLvl w:val="1"/>
        <w:rPr>
          <w:rFonts w:ascii="宋体" w:hAnsi="宋体" w:eastAsia="宋体" w:cs="宋体"/>
          <w:b/>
          <w:bCs/>
          <w:sz w:val="32"/>
          <w:szCs w:val="32"/>
        </w:rPr>
      </w:pPr>
      <w:r>
        <w:rPr>
          <w:rFonts w:hint="eastAsia" w:ascii="宋体" w:hAnsi="宋体" w:eastAsia="宋体" w:cs="宋体"/>
          <w:b/>
          <w:bCs/>
          <w:sz w:val="32"/>
          <w:szCs w:val="32"/>
        </w:rPr>
        <w:t>11.绩效目标</w:t>
      </w:r>
    </w:p>
    <w:p w14:paraId="21989D1B">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本项目绩效目标围绕“投入产出效益”、“过程效率”、“结果效果”和“影响力”四个维度设定，具体如下：</w:t>
      </w:r>
    </w:p>
    <w:p w14:paraId="1592C421">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产出指标：</w:t>
      </w:r>
    </w:p>
    <w:p w14:paraId="399A3530">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数量指标： 按时交付1个集成了五大服务（评审、专科评价、病案质控、质量管理、简报）的市级医疗管理综合平台；完成对全市所有二级公立医院的系统部署与接入；每年生成各类分析报告、简报不少于4次（季报）和1次（年报）。</w:t>
      </w:r>
    </w:p>
    <w:p w14:paraId="6FF9A4F5">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质量指标： 平台验收合格率达到100%；系统bug率低于0.1%；用户培训考核通过率100%。</w:t>
      </w:r>
    </w:p>
    <w:p w14:paraId="4FCD6B41">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时效指标： 项目按合同约定工期按时完成率100%。</w:t>
      </w:r>
    </w:p>
    <w:p w14:paraId="23F92B4E">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效果指标：</w:t>
      </w:r>
    </w:p>
    <w:p w14:paraId="7B10815C">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社会效益指标： 全市二级医院评审通过率稳步提升；区域医疗同质化水平提高，重点专科能力建设显著增强；基于平台的病案数据，助推DRG/D医保支付方式改革顺利实施。</w:t>
      </w:r>
    </w:p>
    <w:p w14:paraId="64CDBDA1">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可持续影响指标： 建立“用数据决策、用数据管理、用数据创新”的现代医院管理长效机制；平台成为赣州市卫生健康委不可或缺的日常管理工具，使用活跃度≥90%。</w:t>
      </w:r>
    </w:p>
    <w:p w14:paraId="55085073">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服务对象满意度指标： 通过问卷调查，卫生健康委用户对平台功能的满意度≥90%；医院用户对平台易用性和实用性的满意度≥85%。</w:t>
      </w:r>
    </w:p>
    <w:p w14:paraId="1157115E">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考核指标（与国考对接）：</w:t>
      </w:r>
    </w:p>
    <w:p w14:paraId="675B4992">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通过平台的应用，助力我市二级公立医院在“国家二级公立医院绩效考核” 中的排名整体提升。</w:t>
      </w:r>
    </w:p>
    <w:p w14:paraId="1C022810">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平台监测数据直接用于考核的关键指标，如：医疗收入增幅、次均费用增幅、低风险组病例死亡率等得到有效管控，并持续优化。</w:t>
      </w:r>
    </w:p>
    <w:p w14:paraId="7A092F7B">
      <w:pPr>
        <w:spacing w:line="560" w:lineRule="exact"/>
        <w:outlineLvl w:val="0"/>
        <w:rPr>
          <w:rFonts w:ascii="宋体" w:hAnsi="宋体" w:eastAsia="宋体" w:cs="宋体"/>
          <w:b/>
          <w:bCs/>
          <w:sz w:val="32"/>
          <w:szCs w:val="32"/>
        </w:rPr>
      </w:pPr>
      <w:r>
        <w:rPr>
          <w:rFonts w:hint="eastAsia" w:ascii="宋体" w:hAnsi="宋体" w:eastAsia="宋体" w:cs="宋体"/>
          <w:b/>
          <w:bCs/>
          <w:sz w:val="32"/>
          <w:szCs w:val="32"/>
        </w:rPr>
        <w:t>二、项目建设内容</w:t>
      </w:r>
    </w:p>
    <w:p w14:paraId="1A2C7A63">
      <w:pPr>
        <w:spacing w:line="560" w:lineRule="exact"/>
        <w:ind w:firstLine="643" w:firstLineChars="200"/>
        <w:outlineLvl w:val="1"/>
        <w:rPr>
          <w:rFonts w:ascii="宋体" w:hAnsi="宋体" w:eastAsia="宋体" w:cs="宋体"/>
          <w:sz w:val="32"/>
          <w:szCs w:val="32"/>
        </w:rPr>
      </w:pPr>
      <w:r>
        <w:rPr>
          <w:rFonts w:hint="eastAsia" w:ascii="宋体" w:hAnsi="宋体" w:eastAsia="宋体" w:cs="宋体"/>
          <w:b/>
          <w:bCs/>
          <w:sz w:val="32"/>
          <w:szCs w:val="32"/>
        </w:rPr>
        <w:t>1</w:t>
      </w:r>
      <w:r>
        <w:rPr>
          <w:rFonts w:hint="eastAsia" w:ascii="宋体" w:hAnsi="宋体" w:eastAsia="宋体" w:cs="宋体"/>
          <w:b/>
          <w:bCs/>
          <w:sz w:val="32"/>
          <w:szCs w:val="32"/>
          <w:lang w:val="en"/>
        </w:rPr>
        <w:t>.</w:t>
      </w:r>
      <w:r>
        <w:rPr>
          <w:rFonts w:hint="eastAsia" w:ascii="宋体" w:hAnsi="宋体" w:eastAsia="宋体" w:cs="宋体"/>
          <w:b/>
          <w:bCs/>
          <w:sz w:val="32"/>
          <w:szCs w:val="32"/>
        </w:rPr>
        <w:t>业务功能建设</w:t>
      </w:r>
    </w:p>
    <w:p w14:paraId="566838B2">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主要功能模块包括：</w:t>
      </w:r>
    </w:p>
    <w:p w14:paraId="5E6DAD5A">
      <w:pPr>
        <w:spacing w:line="560" w:lineRule="exact"/>
        <w:ind w:firstLine="640" w:firstLineChars="200"/>
        <w:rPr>
          <w:rFonts w:ascii="宋体" w:hAnsi="宋体" w:eastAsia="宋体" w:cs="宋体"/>
          <w:sz w:val="32"/>
          <w:szCs w:val="32"/>
        </w:rPr>
      </w:pPr>
      <w:bookmarkStart w:id="0" w:name="_Toc21403"/>
      <w:r>
        <w:rPr>
          <w:rFonts w:hint="eastAsia" w:ascii="宋体" w:hAnsi="宋体" w:eastAsia="宋体" w:cs="宋体"/>
          <w:sz w:val="32"/>
          <w:szCs w:val="32"/>
        </w:rPr>
        <w:t>评审平台架构</w:t>
      </w:r>
      <w:bookmarkEnd w:id="0"/>
    </w:p>
    <w:p w14:paraId="058A0F4B">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云评审平台数据库建立在市卫生健康委端，数据主要来源各级各类医院近年来上传的病案首页信息。设立医院、卫生健康委、评审专家三方账号，同时给各医疗机构开放上传权限。</w:t>
      </w:r>
    </w:p>
    <w:p w14:paraId="5E41A00F">
      <w:pPr>
        <w:ind w:firstLine="640" w:firstLineChars="200"/>
        <w:rPr>
          <w:rFonts w:ascii="宋体" w:hAnsi="宋体" w:eastAsia="宋体" w:cs="宋体"/>
          <w:sz w:val="32"/>
          <w:szCs w:val="32"/>
        </w:rPr>
      </w:pPr>
      <w:r>
        <w:rPr>
          <w:rFonts w:hint="eastAsia" w:ascii="宋体" w:hAnsi="宋体" w:eastAsia="宋体" w:cs="宋体"/>
          <w:sz w:val="32"/>
          <w:szCs w:val="32"/>
        </w:rPr>
        <w:drawing>
          <wp:inline distT="0" distB="0" distL="0" distR="0">
            <wp:extent cx="5278120" cy="4092575"/>
            <wp:effectExtent l="0" t="0" r="10160"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8120" cy="4092575"/>
                    </a:xfrm>
                    <a:prstGeom prst="rect">
                      <a:avLst/>
                    </a:prstGeom>
                    <a:noFill/>
                    <a:ln>
                      <a:noFill/>
                    </a:ln>
                  </pic:spPr>
                </pic:pic>
              </a:graphicData>
            </a:graphic>
          </wp:inline>
        </w:drawing>
      </w:r>
    </w:p>
    <w:p w14:paraId="78D89575">
      <w:pPr>
        <w:spacing w:line="560" w:lineRule="exact"/>
        <w:ind w:firstLine="640" w:firstLineChars="200"/>
        <w:rPr>
          <w:rFonts w:ascii="宋体" w:hAnsi="宋体" w:eastAsia="宋体" w:cs="宋体"/>
          <w:sz w:val="32"/>
          <w:szCs w:val="32"/>
        </w:rPr>
      </w:pPr>
      <w:bookmarkStart w:id="1" w:name="_Toc8388"/>
      <w:bookmarkStart w:id="2" w:name="_Toc69514338"/>
      <w:r>
        <w:rPr>
          <w:rFonts w:hint="eastAsia" w:ascii="宋体" w:hAnsi="宋体" w:eastAsia="宋体" w:cs="宋体"/>
          <w:sz w:val="32"/>
          <w:szCs w:val="32"/>
        </w:rPr>
        <w:t>技术架构</w:t>
      </w:r>
      <w:bookmarkEnd w:id="1"/>
      <w:bookmarkEnd w:id="2"/>
    </w:p>
    <w:p w14:paraId="32143386">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依据评审规则机制搭建多级评审技术架构，多次自评管理，实现医疗质量的持续改进。建立云安全防护机制，保障病案数据、评审信息的安全可靠。</w:t>
      </w:r>
    </w:p>
    <w:p w14:paraId="1A6815C9">
      <w:pPr>
        <w:spacing w:line="560" w:lineRule="exact"/>
        <w:ind w:firstLine="640" w:firstLineChars="200"/>
        <w:rPr>
          <w:rFonts w:ascii="宋体" w:hAnsi="宋体" w:eastAsia="宋体" w:cs="宋体"/>
          <w:sz w:val="32"/>
          <w:szCs w:val="32"/>
        </w:rPr>
      </w:pPr>
      <w:bookmarkStart w:id="3" w:name="_Toc4747"/>
      <w:bookmarkStart w:id="4" w:name="_Toc69514339"/>
      <w:r>
        <w:rPr>
          <w:rFonts w:hint="eastAsia" w:ascii="宋体" w:hAnsi="宋体" w:eastAsia="宋体" w:cs="宋体"/>
          <w:sz w:val="32"/>
          <w:szCs w:val="32"/>
        </w:rPr>
        <w:t>数据管理体系</w:t>
      </w:r>
      <w:bookmarkEnd w:id="3"/>
      <w:bookmarkEnd w:id="4"/>
    </w:p>
    <w:p w14:paraId="392B7C10">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医院等级云评审平台实现对来自病案首页数据、HQMS数据、NCIS信息网、COTRS系统以及医院上报数据等多方来源数据，开展智能化分析，依据指标评价方式建立各类数据模型，实现数据治理规划化，搭建信息安全等级三级防护体系，加强安全管理体系和技术体系，提升数据安全性和计算精准性。</w:t>
      </w:r>
    </w:p>
    <w:p w14:paraId="3E4B0C40">
      <w:pPr>
        <w:spacing w:line="560" w:lineRule="exact"/>
        <w:ind w:firstLine="640" w:firstLineChars="200"/>
        <w:rPr>
          <w:rFonts w:ascii="宋体" w:hAnsi="宋体" w:eastAsia="宋体" w:cs="宋体"/>
          <w:sz w:val="32"/>
          <w:szCs w:val="32"/>
        </w:rPr>
      </w:pPr>
      <w:bookmarkStart w:id="5" w:name="_Toc69514340"/>
      <w:bookmarkStart w:id="6" w:name="_Toc14689"/>
      <w:r>
        <w:rPr>
          <w:rFonts w:hint="eastAsia" w:ascii="宋体" w:hAnsi="宋体" w:eastAsia="宋体" w:cs="宋体"/>
          <w:sz w:val="32"/>
          <w:szCs w:val="32"/>
        </w:rPr>
        <w:t>云平台业务流程模型</w:t>
      </w:r>
      <w:bookmarkEnd w:id="5"/>
      <w:bookmarkEnd w:id="6"/>
    </w:p>
    <w:p w14:paraId="7824E883">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 xml:space="preserve">将卫生行政部门、评审专家以及医疗机构三方进行综合一体化的业务流程模式。即医院递交申请、卫生健康委审批、医院递交自评结果、卫生健康委创建评审、分配专家、专家线上评价、平台自动打分、结果公示以及档案封存等一系列评审工作串成一个整体进行管理的综合平台——云评审平台。 </w:t>
      </w:r>
    </w:p>
    <w:p w14:paraId="596440C1">
      <w:pPr>
        <w:ind w:firstLine="640" w:firstLineChars="200"/>
        <w:rPr>
          <w:rFonts w:ascii="宋体" w:hAnsi="宋体" w:eastAsia="宋体" w:cs="宋体"/>
          <w:sz w:val="32"/>
          <w:szCs w:val="32"/>
        </w:rPr>
      </w:pPr>
      <w:r>
        <w:rPr>
          <w:rFonts w:hint="eastAsia" w:ascii="宋体" w:hAnsi="宋体" w:eastAsia="宋体" w:cs="宋体"/>
          <w:sz w:val="32"/>
          <w:szCs w:val="32"/>
        </w:rPr>
        <w:drawing>
          <wp:inline distT="0" distB="0" distL="0" distR="0">
            <wp:extent cx="5278120" cy="1617345"/>
            <wp:effectExtent l="0" t="0" r="10160"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8120" cy="1617345"/>
                    </a:xfrm>
                    <a:prstGeom prst="rect">
                      <a:avLst/>
                    </a:prstGeom>
                    <a:noFill/>
                    <a:ln>
                      <a:noFill/>
                    </a:ln>
                  </pic:spPr>
                </pic:pic>
              </a:graphicData>
            </a:graphic>
          </wp:inline>
        </w:drawing>
      </w:r>
    </w:p>
    <w:p w14:paraId="7AF4AF8A">
      <w:pPr>
        <w:spacing w:line="560" w:lineRule="exact"/>
        <w:ind w:firstLine="640" w:firstLineChars="200"/>
        <w:rPr>
          <w:rFonts w:ascii="宋体" w:hAnsi="宋体" w:eastAsia="宋体" w:cs="宋体"/>
          <w:sz w:val="32"/>
          <w:szCs w:val="32"/>
        </w:rPr>
      </w:pPr>
      <w:bookmarkStart w:id="7" w:name="_Toc69514342"/>
      <w:bookmarkStart w:id="8" w:name="_Toc26489"/>
      <w:r>
        <w:rPr>
          <w:rFonts w:hint="eastAsia" w:ascii="宋体" w:hAnsi="宋体" w:eastAsia="宋体" w:cs="宋体"/>
          <w:sz w:val="32"/>
          <w:szCs w:val="32"/>
        </w:rPr>
        <w:t>平台能力</w:t>
      </w:r>
      <w:bookmarkEnd w:id="7"/>
      <w:bookmarkEnd w:id="8"/>
    </w:p>
    <w:p w14:paraId="59F83653">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▲自动化</w:t>
      </w:r>
    </w:p>
    <w:p w14:paraId="5EB1BE2D">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云评审平台给本市各级医疗机构开放上传权限，可自动完成打分。</w:t>
      </w:r>
    </w:p>
    <w:p w14:paraId="2EFA75B8">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▲远程评审</w:t>
      </w:r>
    </w:p>
    <w:p w14:paraId="4E4D4EB8">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评审专家可直接在</w:t>
      </w:r>
      <w:r>
        <w:rPr>
          <w:rFonts w:hint="eastAsia" w:ascii="宋体" w:hAnsi="宋体" w:eastAsia="宋体" w:cs="宋体"/>
          <w:sz w:val="32"/>
          <w:szCs w:val="32"/>
          <w:lang w:eastAsia="zh-CN"/>
        </w:rPr>
        <w:t>市</w:t>
      </w:r>
      <w:r>
        <w:rPr>
          <w:rFonts w:hint="eastAsia" w:ascii="宋体" w:hAnsi="宋体" w:eastAsia="宋体" w:cs="宋体"/>
          <w:sz w:val="32"/>
          <w:szCs w:val="32"/>
        </w:rPr>
        <w:t>卫生健康委指定的办公范围内对医疗机构评审情况进行打分，不需到现场评分，实现远程评审。</w:t>
      </w:r>
    </w:p>
    <w:p w14:paraId="3B4C4AB7">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▲可视化</w:t>
      </w:r>
    </w:p>
    <w:p w14:paraId="374C77E4">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市卫生健康委可直观查看评审进度和自评得分结果，医疗机构也可实时掌握本院评审进度。</w:t>
      </w:r>
    </w:p>
    <w:p w14:paraId="652FD450">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▲操作简化</w:t>
      </w:r>
    </w:p>
    <w:p w14:paraId="36C00E61">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借助平台线上录入指标以及评审材料，便于资料及时上报、快速查询、快速检索，自查自评。</w:t>
      </w:r>
    </w:p>
    <w:p w14:paraId="41F6DB78">
      <w:pPr>
        <w:spacing w:line="560" w:lineRule="exact"/>
        <w:ind w:firstLine="640" w:firstLineChars="200"/>
        <w:rPr>
          <w:rFonts w:ascii="宋体" w:hAnsi="宋体" w:eastAsia="宋体" w:cs="宋体"/>
          <w:sz w:val="32"/>
          <w:szCs w:val="32"/>
        </w:rPr>
      </w:pPr>
      <w:bookmarkStart w:id="9" w:name="_Toc69514343"/>
      <w:bookmarkStart w:id="10" w:name="_Toc32533"/>
      <w:r>
        <w:rPr>
          <w:rFonts w:hint="eastAsia" w:ascii="宋体" w:hAnsi="宋体" w:eastAsia="宋体" w:cs="宋体"/>
          <w:sz w:val="32"/>
          <w:szCs w:val="32"/>
        </w:rPr>
        <w:t>系统模块介绍</w:t>
      </w:r>
      <w:bookmarkEnd w:id="9"/>
      <w:bookmarkEnd w:id="10"/>
      <w:r>
        <w:rPr>
          <w:rFonts w:hint="eastAsia" w:ascii="宋体" w:hAnsi="宋体" w:eastAsia="宋体" w:cs="宋体"/>
          <w:sz w:val="32"/>
          <w:szCs w:val="32"/>
        </w:rPr>
        <w:t xml:space="preserve"> </w:t>
      </w:r>
    </w:p>
    <w:p w14:paraId="050EDFC6">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云评审系统是为市级卫生健康委开发的集卫生健康委、医院和评审专家三方于一体的统筹管理系统。数据库建立在市级卫生健康委，设立医院、卫生健康委、评审专家三方账号，同时给各医疗机构开放上传权限。云评审系统按照三大服务对象，针对过程难点，分为五个功能模块：</w:t>
      </w:r>
    </w:p>
    <w:p w14:paraId="3B4F5CD6">
      <w:pPr>
        <w:spacing w:line="560" w:lineRule="exact"/>
        <w:ind w:firstLine="640" w:firstLineChars="200"/>
        <w:rPr>
          <w:rFonts w:ascii="宋体" w:hAnsi="宋体" w:eastAsia="宋体" w:cs="宋体"/>
          <w:sz w:val="32"/>
          <w:szCs w:val="32"/>
        </w:rPr>
      </w:pPr>
      <w:bookmarkStart w:id="11" w:name="_Toc69514344"/>
      <w:bookmarkStart w:id="12" w:name="_Toc3590"/>
      <w:r>
        <w:rPr>
          <w:rFonts w:hint="eastAsia" w:ascii="宋体" w:hAnsi="宋体" w:eastAsia="宋体" w:cs="宋体"/>
          <w:sz w:val="32"/>
          <w:szCs w:val="32"/>
        </w:rPr>
        <w:t>市级卫生行政管理模块（卫生健康委入口）</w:t>
      </w:r>
      <w:bookmarkEnd w:id="11"/>
      <w:bookmarkEnd w:id="12"/>
    </w:p>
    <w:p w14:paraId="5BBF111B">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为卫生行政部门设立评审管理端口，主要负责管理医院迎评申请过程审理，包括不适宜条款的申请和审批、自评报告的上传与审阅；专家库的管理；评审条款任务的分配；评审启动、自动计算通过率、数据逻辑的内部校验以及评审结果的公示；评审过程路径和结果的存储等等。最后对所有参迎医院的考核数据，得分结果和总体迎评工作进展进行相应的BI展示。为每家医院考核结果得分率进行数据分析，帮助医院了解自身评审指标优劣势，为进一步持续改进、提高医疗质量提供有效依据。</w:t>
      </w:r>
    </w:p>
    <w:p w14:paraId="25D9EFEA">
      <w:pPr>
        <w:spacing w:line="560" w:lineRule="exact"/>
        <w:ind w:firstLine="640" w:firstLineChars="200"/>
        <w:rPr>
          <w:rFonts w:ascii="宋体" w:hAnsi="宋体" w:eastAsia="宋体" w:cs="宋体"/>
          <w:sz w:val="32"/>
          <w:szCs w:val="32"/>
        </w:rPr>
      </w:pPr>
      <w:bookmarkStart w:id="13" w:name="_Toc5911"/>
      <w:bookmarkStart w:id="14" w:name="_Toc69514346"/>
      <w:r>
        <w:rPr>
          <w:rFonts w:hint="eastAsia" w:ascii="宋体" w:hAnsi="宋体" w:eastAsia="宋体" w:cs="宋体"/>
          <w:sz w:val="32"/>
          <w:szCs w:val="32"/>
        </w:rPr>
        <w:t>医院管理模块（医院入口）</w:t>
      </w:r>
      <w:bookmarkEnd w:id="13"/>
      <w:bookmarkEnd w:id="14"/>
    </w:p>
    <w:p w14:paraId="57FA7270">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 xml:space="preserve"> 主要帮助医院提交申请以及自评结果的上传。包括所有自评进度的设计、数据智能上报、自评结果的格式化导入，系统自动计算自评结果分值，佐证材料的上传。系统提供信息交互，即医院端每执行一个任务提交卫生健康委后，都会收到卫生健康委是否部署下一步工作安排的进展通知，以方便医院及时了解本院评审进度。</w:t>
      </w:r>
    </w:p>
    <w:p w14:paraId="2D6F047A">
      <w:pPr>
        <w:spacing w:line="560" w:lineRule="exact"/>
        <w:ind w:firstLine="640" w:firstLineChars="200"/>
        <w:rPr>
          <w:rFonts w:ascii="宋体" w:hAnsi="宋体" w:eastAsia="宋体" w:cs="宋体"/>
          <w:sz w:val="32"/>
          <w:szCs w:val="32"/>
        </w:rPr>
      </w:pPr>
      <w:bookmarkStart w:id="15" w:name="_Toc69514347"/>
      <w:bookmarkStart w:id="16" w:name="_Toc29865"/>
      <w:r>
        <w:rPr>
          <w:rFonts w:hint="eastAsia" w:ascii="宋体" w:hAnsi="宋体" w:eastAsia="宋体" w:cs="宋体"/>
          <w:sz w:val="32"/>
          <w:szCs w:val="32"/>
        </w:rPr>
        <w:t>评审专家组模块（</w:t>
      </w:r>
      <w:bookmarkEnd w:id="15"/>
      <w:r>
        <w:rPr>
          <w:rFonts w:hint="eastAsia" w:ascii="宋体" w:hAnsi="宋体" w:eastAsia="宋体" w:cs="宋体"/>
          <w:sz w:val="32"/>
          <w:szCs w:val="32"/>
        </w:rPr>
        <w:t>评审专家入口）</w:t>
      </w:r>
      <w:bookmarkEnd w:id="16"/>
    </w:p>
    <w:p w14:paraId="5F01DFA7">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根据专家所在专业领域，由卫生行政部门部署分配专家及负责的条款，评审专家不须请假，在任何工作地点均可审阅医院条款，随时查看</w:t>
      </w:r>
      <w:r>
        <w:rPr>
          <w:rFonts w:hint="eastAsia" w:ascii="宋体" w:hAnsi="宋体" w:eastAsia="宋体" w:cs="宋体"/>
          <w:sz w:val="32"/>
          <w:szCs w:val="32"/>
          <w:lang w:eastAsia="zh-CN"/>
        </w:rPr>
        <w:t>佐</w:t>
      </w:r>
      <w:r>
        <w:rPr>
          <w:rFonts w:hint="eastAsia" w:ascii="宋体" w:hAnsi="宋体" w:eastAsia="宋体" w:cs="宋体"/>
          <w:sz w:val="32"/>
          <w:szCs w:val="32"/>
        </w:rPr>
        <w:t>证材料，既节约的专家的时间，加快了评审效率，又避免专家面临医院，开展单盲打分，极大的避免“人情打分”。评审专家打分采用对照式方法，即在医院对该条款的自评结果的基础上，依据医院提供的相关资料和说明，给予专家评价。如果赞同医院自评结果，则认可；如果专家评价不认可医院自评结果，则需填写原因或改进意见，且改进意见将自动复制到医院反馈报告的结果中。</w:t>
      </w:r>
    </w:p>
    <w:p w14:paraId="3FE1A82C">
      <w:pPr>
        <w:spacing w:line="560" w:lineRule="exact"/>
        <w:ind w:firstLine="640" w:firstLineChars="200"/>
        <w:rPr>
          <w:rFonts w:ascii="宋体" w:hAnsi="宋体" w:eastAsia="宋体" w:cs="宋体"/>
          <w:sz w:val="32"/>
          <w:szCs w:val="32"/>
        </w:rPr>
      </w:pPr>
      <w:bookmarkStart w:id="17" w:name="_Toc25173"/>
      <w:bookmarkStart w:id="18" w:name="_Toc69514348"/>
      <w:r>
        <w:rPr>
          <w:rFonts w:hint="eastAsia" w:ascii="宋体" w:hAnsi="宋体" w:eastAsia="宋体" w:cs="宋体"/>
          <w:sz w:val="32"/>
          <w:szCs w:val="32"/>
        </w:rPr>
        <w:t>系统管理维护模块</w:t>
      </w:r>
      <w:bookmarkEnd w:id="17"/>
      <w:bookmarkEnd w:id="18"/>
    </w:p>
    <w:p w14:paraId="2FB3EAD7">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主要用于系统管理人员对系统的维护、医院信息维护、联系方式维护、账号维护、专家信息库维护等等。</w:t>
      </w:r>
    </w:p>
    <w:p w14:paraId="5825060C">
      <w:pPr>
        <w:spacing w:line="560" w:lineRule="exact"/>
        <w:ind w:firstLine="640" w:firstLineChars="200"/>
        <w:rPr>
          <w:rFonts w:ascii="宋体" w:hAnsi="宋体" w:eastAsia="宋体" w:cs="宋体"/>
          <w:sz w:val="32"/>
          <w:szCs w:val="32"/>
        </w:rPr>
      </w:pPr>
      <w:bookmarkStart w:id="19" w:name="_Toc69514349"/>
      <w:bookmarkStart w:id="20" w:name="_Toc29722"/>
      <w:r>
        <w:rPr>
          <w:rFonts w:hint="eastAsia" w:ascii="宋体" w:hAnsi="宋体" w:eastAsia="宋体" w:cs="宋体"/>
          <w:sz w:val="32"/>
          <w:szCs w:val="32"/>
        </w:rPr>
        <w:t>业务流程演示</w:t>
      </w:r>
      <w:bookmarkEnd w:id="19"/>
      <w:bookmarkEnd w:id="20"/>
      <w:bookmarkStart w:id="21" w:name="_Toc69514350"/>
    </w:p>
    <w:p w14:paraId="3004D1E0">
      <w:pPr>
        <w:spacing w:line="560" w:lineRule="exact"/>
        <w:ind w:firstLine="640" w:firstLineChars="200"/>
        <w:rPr>
          <w:rFonts w:ascii="宋体" w:hAnsi="宋体" w:eastAsia="宋体" w:cs="宋体"/>
          <w:sz w:val="32"/>
          <w:szCs w:val="32"/>
        </w:rPr>
      </w:pPr>
      <w:bookmarkStart w:id="22" w:name="_Toc9379"/>
      <w:r>
        <w:rPr>
          <w:rFonts w:hint="eastAsia" w:ascii="宋体" w:hAnsi="宋体" w:eastAsia="宋体" w:cs="宋体"/>
          <w:sz w:val="32"/>
          <w:szCs w:val="32"/>
        </w:rPr>
        <w:t>1）创建评审医院</w:t>
      </w:r>
      <w:bookmarkEnd w:id="21"/>
      <w:bookmarkEnd w:id="22"/>
    </w:p>
    <w:p w14:paraId="7F92EED8">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评审正式启动后，批量导入待评医院信息。创建成功后，系统自动创建医院账号，并发送消息反馈医院当前评审状态。</w:t>
      </w:r>
    </w:p>
    <w:p w14:paraId="7E1EC96C">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可根据实际情况设定每家医院的评审周期以及医院拟申请的评审等级。</w:t>
      </w:r>
    </w:p>
    <w:p w14:paraId="2484CD34">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设定完医院的评审周期以及医院拟申请的评审等级后，将为每家医院创建医院的平台账号。</w:t>
      </w:r>
    </w:p>
    <w:p w14:paraId="1708FDD9">
      <w:pPr>
        <w:spacing w:line="560" w:lineRule="exact"/>
        <w:ind w:firstLine="640" w:firstLineChars="200"/>
        <w:rPr>
          <w:rFonts w:ascii="宋体" w:hAnsi="宋体" w:eastAsia="宋体" w:cs="宋体"/>
          <w:sz w:val="32"/>
          <w:szCs w:val="32"/>
        </w:rPr>
      </w:pPr>
      <w:bookmarkStart w:id="23" w:name="_Toc16109"/>
      <w:bookmarkStart w:id="24" w:name="_Toc69514351"/>
      <w:r>
        <w:rPr>
          <w:rFonts w:hint="eastAsia" w:ascii="宋体" w:hAnsi="宋体" w:eastAsia="宋体" w:cs="宋体"/>
          <w:sz w:val="32"/>
          <w:szCs w:val="32"/>
        </w:rPr>
        <w:t>2）医院申报条款</w:t>
      </w:r>
      <w:bookmarkEnd w:id="23"/>
      <w:bookmarkEnd w:id="24"/>
    </w:p>
    <w:p w14:paraId="08ED7747">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用每家医院创建的账号和密码，进入医院工作台，可以看见“创建评审申请”已经完成，医院可以进行下一步“确认评审条款”。</w:t>
      </w:r>
    </w:p>
    <w:p w14:paraId="2C608ED4">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如果医院有不适宜条款，则在可选择不适宜条款范围内进行选择，并填写原因后进行提交。</w:t>
      </w:r>
    </w:p>
    <w:p w14:paraId="6AF5A2B9">
      <w:pPr>
        <w:spacing w:line="560" w:lineRule="exact"/>
        <w:ind w:firstLine="640" w:firstLineChars="200"/>
        <w:rPr>
          <w:rFonts w:ascii="宋体" w:hAnsi="宋体" w:eastAsia="宋体" w:cs="宋体"/>
          <w:sz w:val="32"/>
          <w:szCs w:val="32"/>
        </w:rPr>
      </w:pPr>
      <w:bookmarkStart w:id="25" w:name="_Toc5134"/>
      <w:bookmarkStart w:id="26" w:name="_Toc69514352"/>
      <w:r>
        <w:rPr>
          <w:rFonts w:hint="eastAsia" w:ascii="宋体" w:hAnsi="宋体" w:eastAsia="宋体" w:cs="宋体"/>
          <w:sz w:val="32"/>
          <w:szCs w:val="32"/>
        </w:rPr>
        <w:t>2）卫生健康委确认医院评审条款</w:t>
      </w:r>
      <w:bookmarkEnd w:id="25"/>
      <w:bookmarkEnd w:id="26"/>
    </w:p>
    <w:p w14:paraId="5B352909">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卫生健康委在收到医院评审条款后，确认评审条款。</w:t>
      </w:r>
    </w:p>
    <w:p w14:paraId="474EF4FE">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如果卫生健康委驳回不适宜条款，医院将收到回复，需重新选择不适宜条款，直至评审条款的全部通过。</w:t>
      </w:r>
    </w:p>
    <w:p w14:paraId="1F36040A">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卫生健康委可以通览所有医院评审条款进行程度。</w:t>
      </w:r>
    </w:p>
    <w:p w14:paraId="521FB72E">
      <w:pPr>
        <w:spacing w:line="560" w:lineRule="exact"/>
        <w:ind w:firstLine="640" w:firstLineChars="200"/>
        <w:rPr>
          <w:rFonts w:ascii="宋体" w:hAnsi="宋体" w:eastAsia="宋体" w:cs="宋体"/>
          <w:sz w:val="32"/>
          <w:szCs w:val="32"/>
        </w:rPr>
      </w:pPr>
      <w:bookmarkStart w:id="27" w:name="_Toc29091"/>
      <w:bookmarkStart w:id="28" w:name="_Toc69514353"/>
      <w:r>
        <w:rPr>
          <w:rFonts w:hint="eastAsia" w:ascii="宋体" w:hAnsi="宋体" w:eastAsia="宋体" w:cs="宋体"/>
          <w:sz w:val="32"/>
          <w:szCs w:val="32"/>
        </w:rPr>
        <w:t>3）医院上报自评结果</w:t>
      </w:r>
      <w:bookmarkEnd w:id="27"/>
      <w:bookmarkEnd w:id="28"/>
    </w:p>
    <w:p w14:paraId="6F67BD0C">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可根据医院实际情况，自行设定自评时间和次数。自评结果将按照评分原则自动计算并展示。多次自评结果的展现，可以清晰的看清医院在不断自评过程中，持续改进的历程。</w:t>
      </w:r>
    </w:p>
    <w:p w14:paraId="6D6B73C1">
      <w:pPr>
        <w:spacing w:line="560" w:lineRule="exact"/>
        <w:ind w:firstLine="640" w:firstLineChars="200"/>
        <w:rPr>
          <w:rFonts w:ascii="宋体" w:hAnsi="宋体" w:eastAsia="宋体" w:cs="宋体"/>
          <w:sz w:val="32"/>
          <w:szCs w:val="32"/>
        </w:rPr>
      </w:pPr>
      <w:bookmarkStart w:id="29" w:name="_Toc10029"/>
      <w:bookmarkStart w:id="30" w:name="_Toc69514354"/>
      <w:r>
        <w:rPr>
          <w:rFonts w:hint="eastAsia" w:ascii="宋体" w:hAnsi="宋体" w:eastAsia="宋体" w:cs="宋体"/>
          <w:sz w:val="32"/>
          <w:szCs w:val="32"/>
        </w:rPr>
        <w:t>4）医院上传（导入）数据及资料</w:t>
      </w:r>
      <w:bookmarkEnd w:id="29"/>
      <w:bookmarkEnd w:id="30"/>
    </w:p>
    <w:p w14:paraId="6612C9A1">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上传数据；</w:t>
      </w:r>
    </w:p>
    <w:p w14:paraId="04FD2203">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上传佐证材料；</w:t>
      </w:r>
    </w:p>
    <w:p w14:paraId="300EF1B9">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上传刷新后医院可以看见上传指标完成情况。</w:t>
      </w:r>
    </w:p>
    <w:p w14:paraId="15349D8F">
      <w:pPr>
        <w:spacing w:line="560" w:lineRule="exact"/>
        <w:ind w:firstLine="640" w:firstLineChars="200"/>
        <w:rPr>
          <w:rFonts w:ascii="宋体" w:hAnsi="宋体" w:eastAsia="宋体" w:cs="宋体"/>
          <w:sz w:val="32"/>
          <w:szCs w:val="32"/>
        </w:rPr>
      </w:pPr>
      <w:bookmarkStart w:id="31" w:name="_Toc69514355"/>
      <w:bookmarkStart w:id="32" w:name="_Toc11297"/>
      <w:r>
        <w:rPr>
          <w:rFonts w:hint="eastAsia" w:ascii="宋体" w:hAnsi="宋体" w:eastAsia="宋体" w:cs="宋体"/>
          <w:sz w:val="32"/>
          <w:szCs w:val="32"/>
        </w:rPr>
        <w:t>5）医院总提交</w:t>
      </w:r>
      <w:bookmarkEnd w:id="31"/>
      <w:bookmarkEnd w:id="32"/>
    </w:p>
    <w:p w14:paraId="5549E67C">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对自评以及最终的数据和佐证材料的上报进行总提交。总提交意味着，所有数据将封存，医院不得随意改动，开始正式进正式评审阶段。</w:t>
      </w:r>
    </w:p>
    <w:p w14:paraId="18040825">
      <w:pPr>
        <w:spacing w:line="560" w:lineRule="exact"/>
        <w:ind w:firstLine="640" w:firstLineChars="200"/>
        <w:rPr>
          <w:rFonts w:ascii="宋体" w:hAnsi="宋体" w:eastAsia="宋体" w:cs="宋体"/>
          <w:sz w:val="32"/>
          <w:szCs w:val="32"/>
        </w:rPr>
      </w:pPr>
      <w:bookmarkStart w:id="33" w:name="_Toc69514356"/>
      <w:bookmarkStart w:id="34" w:name="_Toc15161"/>
      <w:r>
        <w:rPr>
          <w:rFonts w:hint="eastAsia" w:ascii="宋体" w:hAnsi="宋体" w:eastAsia="宋体" w:cs="宋体"/>
          <w:sz w:val="32"/>
          <w:szCs w:val="32"/>
        </w:rPr>
        <w:t>卫生健康委实时掌握医院评审动态</w:t>
      </w:r>
      <w:bookmarkEnd w:id="33"/>
      <w:bookmarkEnd w:id="34"/>
    </w:p>
    <w:p w14:paraId="6B078894">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卫生健康委工作人员通过“医院准备进度”实时掌握医院自评和数据提交的状态。</w:t>
      </w:r>
    </w:p>
    <w:p w14:paraId="180E7A98">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可查看各家医院自评进度。</w:t>
      </w:r>
    </w:p>
    <w:p w14:paraId="659BA806">
      <w:pPr>
        <w:spacing w:line="560" w:lineRule="exact"/>
        <w:ind w:firstLine="640" w:firstLineChars="200"/>
        <w:rPr>
          <w:rFonts w:ascii="宋体" w:hAnsi="宋体" w:eastAsia="宋体" w:cs="宋体"/>
          <w:sz w:val="32"/>
          <w:szCs w:val="32"/>
        </w:rPr>
      </w:pPr>
      <w:bookmarkStart w:id="35" w:name="_Toc69514357"/>
      <w:bookmarkStart w:id="36" w:name="_Toc18437"/>
      <w:r>
        <w:rPr>
          <w:rFonts w:hint="eastAsia" w:ascii="宋体" w:hAnsi="宋体" w:eastAsia="宋体" w:cs="宋体"/>
          <w:sz w:val="32"/>
          <w:szCs w:val="32"/>
        </w:rPr>
        <w:t>6）卫生健康委正式启动评审，分配专家</w:t>
      </w:r>
      <w:bookmarkEnd w:id="35"/>
      <w:bookmarkEnd w:id="36"/>
    </w:p>
    <w:p w14:paraId="2D2E8886">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填写卫生健康委时间和专家，点击启动</w:t>
      </w:r>
      <w:bookmarkStart w:id="37" w:name="_Toc30616"/>
      <w:bookmarkStart w:id="38" w:name="_Toc69514358"/>
      <w:r>
        <w:rPr>
          <w:rFonts w:hint="eastAsia" w:ascii="宋体" w:hAnsi="宋体" w:eastAsia="宋体" w:cs="宋体"/>
          <w:sz w:val="32"/>
          <w:szCs w:val="32"/>
        </w:rPr>
        <w:t>、专家按照分配的指标进行评价</w:t>
      </w:r>
      <w:bookmarkEnd w:id="37"/>
      <w:bookmarkEnd w:id="38"/>
      <w:r>
        <w:rPr>
          <w:rFonts w:hint="eastAsia" w:ascii="宋体" w:hAnsi="宋体" w:eastAsia="宋体" w:cs="宋体"/>
          <w:sz w:val="32"/>
          <w:szCs w:val="32"/>
        </w:rPr>
        <w:t>。</w:t>
      </w:r>
    </w:p>
    <w:p w14:paraId="02AB0A91">
      <w:pPr>
        <w:spacing w:line="560" w:lineRule="exact"/>
        <w:ind w:firstLine="643" w:firstLineChars="200"/>
        <w:outlineLvl w:val="1"/>
        <w:rPr>
          <w:rFonts w:ascii="宋体" w:hAnsi="宋体" w:eastAsia="宋体" w:cs="宋体"/>
          <w:b/>
          <w:bCs/>
          <w:sz w:val="32"/>
          <w:szCs w:val="32"/>
        </w:rPr>
      </w:pPr>
      <w:r>
        <w:rPr>
          <w:rFonts w:hint="eastAsia" w:ascii="宋体" w:hAnsi="宋体" w:eastAsia="宋体" w:cs="宋体"/>
          <w:b/>
          <w:bCs/>
          <w:sz w:val="32"/>
          <w:szCs w:val="32"/>
        </w:rPr>
        <w:t>（2）专科能力评价服务</w:t>
      </w:r>
    </w:p>
    <w:p w14:paraId="6353B4F9">
      <w:pPr>
        <w:spacing w:line="560" w:lineRule="exact"/>
        <w:ind w:firstLine="640" w:firstLineChars="200"/>
        <w:rPr>
          <w:rFonts w:ascii="宋体" w:hAnsi="宋体" w:eastAsia="宋体" w:cs="宋体"/>
          <w:sz w:val="32"/>
          <w:szCs w:val="32"/>
        </w:rPr>
      </w:pPr>
      <w:r>
        <w:rPr>
          <w:rFonts w:hint="eastAsia" w:ascii="宋体" w:hAnsi="宋体" w:eastAsia="宋体" w:cs="宋体"/>
          <w:color w:val="FF0000"/>
          <w:sz w:val="32"/>
          <w:szCs w:val="32"/>
          <w:lang w:val="en-US" w:eastAsia="zh-CN"/>
        </w:rPr>
        <w:t>实现与省卫生健康委医疗综合管理平台的功能协同，并且</w:t>
      </w:r>
      <w:r>
        <w:rPr>
          <w:rFonts w:ascii="宋体" w:hAnsi="宋体" w:eastAsia="宋体" w:cs="宋体"/>
          <w:sz w:val="32"/>
          <w:szCs w:val="32"/>
        </w:rPr>
        <w:t>专科能力评价服务是解决以往医疗机构重点专科的评价，没有一套完整的标准化的评价体系，不可避免的会出现医疗机构主观意愿上的优势专科，以及产生并不准确性的专科发展规划，导致医疗机构发展方向模糊，发展策略不尽精确。而重点专科平台的标准化建设，使得医疗机构处于同一评价体系，对进入专科评价的医疗机构由市级</w:t>
      </w:r>
      <w:r>
        <w:rPr>
          <w:rFonts w:hint="eastAsia" w:ascii="宋体" w:hAnsi="宋体" w:eastAsia="宋体" w:cs="宋体"/>
          <w:sz w:val="32"/>
          <w:szCs w:val="32"/>
        </w:rPr>
        <w:t>卫生健康委</w:t>
      </w:r>
      <w:r>
        <w:rPr>
          <w:rFonts w:ascii="宋体" w:hAnsi="宋体" w:eastAsia="宋体" w:cs="宋体"/>
          <w:sz w:val="32"/>
          <w:szCs w:val="32"/>
        </w:rPr>
        <w:t>统一制定评价标准，进而增加评价结果的客观性。</w:t>
      </w:r>
    </w:p>
    <w:p w14:paraId="35C47723">
      <w:pPr>
        <w:spacing w:line="560" w:lineRule="exact"/>
        <w:ind w:firstLine="640" w:firstLineChars="200"/>
        <w:rPr>
          <w:rFonts w:ascii="宋体" w:hAnsi="宋体" w:eastAsia="宋体" w:cs="宋体"/>
          <w:sz w:val="32"/>
          <w:szCs w:val="32"/>
        </w:rPr>
      </w:pPr>
      <w:r>
        <w:rPr>
          <w:rFonts w:ascii="宋体" w:hAnsi="宋体" w:eastAsia="宋体" w:cs="宋体"/>
          <w:sz w:val="32"/>
          <w:szCs w:val="32"/>
        </w:rPr>
        <w:t>专科能力评价定量指标可以直接从其他平台直接获取数据，不需要医疗机构重复上报数据，也促进了各医疗机构提高其他平台数据报送的质量。定量指标可自动完成评价，定性指标可上传佐证材料库，让专家统一评价。</w:t>
      </w:r>
    </w:p>
    <w:p w14:paraId="7C4DE618">
      <w:pPr>
        <w:spacing w:line="560" w:lineRule="exact"/>
        <w:ind w:firstLine="640" w:firstLineChars="200"/>
        <w:rPr>
          <w:rFonts w:ascii="宋体" w:hAnsi="宋体" w:eastAsia="宋体" w:cs="宋体"/>
          <w:sz w:val="32"/>
          <w:szCs w:val="32"/>
        </w:rPr>
      </w:pPr>
      <w:r>
        <w:rPr>
          <w:rFonts w:ascii="宋体" w:hAnsi="宋体" w:eastAsia="宋体" w:cs="宋体"/>
          <w:sz w:val="32"/>
          <w:szCs w:val="32"/>
        </w:rPr>
        <w:t>配合市</w:t>
      </w:r>
      <w:r>
        <w:rPr>
          <w:rFonts w:hint="eastAsia" w:ascii="宋体" w:hAnsi="宋体" w:eastAsia="宋体" w:cs="宋体"/>
          <w:sz w:val="32"/>
          <w:szCs w:val="32"/>
        </w:rPr>
        <w:t>卫生健康委</w:t>
      </w:r>
      <w:r>
        <w:rPr>
          <w:rFonts w:ascii="宋体" w:hAnsi="宋体" w:eastAsia="宋体" w:cs="宋体"/>
          <w:sz w:val="32"/>
          <w:szCs w:val="32"/>
        </w:rPr>
        <w:t>开展对本市专科评价相关工作的数据分析服务，指标权重测算等工作。</w:t>
      </w:r>
    </w:p>
    <w:p w14:paraId="7DDBCE12">
      <w:pPr>
        <w:spacing w:line="560" w:lineRule="exact"/>
        <w:ind w:firstLine="643" w:firstLineChars="200"/>
        <w:outlineLvl w:val="1"/>
        <w:rPr>
          <w:rFonts w:hint="eastAsia" w:ascii="宋体" w:hAnsi="宋体" w:eastAsia="宋体" w:cs="宋体"/>
          <w:b/>
          <w:bCs/>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3</w:t>
      </w:r>
      <w:r>
        <w:rPr>
          <w:rFonts w:hint="eastAsia" w:ascii="宋体" w:hAnsi="宋体" w:eastAsia="宋体" w:cs="宋体"/>
          <w:b/>
          <w:bCs/>
          <w:sz w:val="32"/>
          <w:szCs w:val="32"/>
          <w:lang w:eastAsia="zh-CN"/>
        </w:rPr>
        <w:t>）</w:t>
      </w:r>
      <w:r>
        <w:rPr>
          <w:rFonts w:hint="eastAsia" w:ascii="宋体" w:hAnsi="宋体" w:eastAsia="宋体" w:cs="宋体"/>
          <w:b/>
          <w:bCs/>
          <w:sz w:val="32"/>
          <w:szCs w:val="32"/>
        </w:rPr>
        <w:t>病案首页质控服务</w:t>
      </w:r>
    </w:p>
    <w:p w14:paraId="6C62CD2E">
      <w:pPr>
        <w:spacing w:line="560" w:lineRule="exact"/>
        <w:ind w:firstLine="640" w:firstLineChars="200"/>
        <w:outlineLvl w:val="1"/>
        <w:rPr>
          <w:rFonts w:hint="eastAsia" w:ascii="宋体" w:hAnsi="宋体" w:eastAsia="宋体" w:cs="宋体"/>
          <w:b/>
          <w:bCs/>
          <w:sz w:val="32"/>
          <w:szCs w:val="32"/>
        </w:rPr>
      </w:pPr>
      <w:r>
        <w:rPr>
          <w:rFonts w:hint="eastAsia" w:ascii="宋体" w:hAnsi="宋体" w:eastAsia="宋体" w:cs="宋体"/>
          <w:color w:val="FF0000"/>
          <w:sz w:val="32"/>
          <w:szCs w:val="32"/>
          <w:lang w:val="en-US" w:eastAsia="zh-CN"/>
        </w:rPr>
        <w:t>实现与省卫生健康委医疗综合管理平台的功能协同，并且</w:t>
      </w:r>
      <w:r>
        <w:rPr>
          <w:rFonts w:hint="eastAsia" w:ascii="宋体" w:hAnsi="宋体" w:eastAsia="宋体" w:cs="宋体"/>
          <w:sz w:val="32"/>
          <w:szCs w:val="32"/>
        </w:rPr>
        <w:t>提供病案首页质控数据分析服务。</w:t>
      </w:r>
    </w:p>
    <w:p w14:paraId="57B33839">
      <w:pPr>
        <w:widowControl/>
        <w:spacing w:line="560" w:lineRule="exact"/>
        <w:ind w:firstLine="640" w:firstLineChars="200"/>
        <w:rPr>
          <w:rFonts w:ascii="宋体" w:hAnsi="宋体" w:cs="宋体"/>
          <w:bCs/>
          <w:sz w:val="32"/>
          <w:szCs w:val="32"/>
        </w:rPr>
      </w:pPr>
      <w:r>
        <w:rPr>
          <w:rFonts w:ascii="宋体" w:hAnsi="宋体" w:cs="宋体"/>
          <w:bCs/>
          <w:sz w:val="32"/>
          <w:szCs w:val="32"/>
        </w:rPr>
        <w:t xml:space="preserve">（1）数据标准化与质量保障 </w:t>
      </w:r>
    </w:p>
    <w:p w14:paraId="61628BEF">
      <w:pPr>
        <w:widowControl/>
        <w:spacing w:line="560" w:lineRule="exact"/>
        <w:ind w:firstLine="640" w:firstLineChars="200"/>
        <w:rPr>
          <w:rFonts w:ascii="宋体" w:hAnsi="宋体" w:cs="宋体"/>
          <w:bCs/>
          <w:sz w:val="32"/>
          <w:szCs w:val="32"/>
        </w:rPr>
      </w:pPr>
      <w:r>
        <w:rPr>
          <w:rFonts w:ascii="宋体" w:hAnsi="宋体" w:cs="宋体"/>
          <w:bCs/>
          <w:sz w:val="32"/>
          <w:szCs w:val="32"/>
        </w:rPr>
        <w:t>基础数据标准化建设 ：建立并持续完善包括疾病分类与代码、手术操作分类与代码、信息值域代码等在内的一系列基础数据标准，确保全市各级医院在病案首页数据采集、存储和传输过程中的一致性和准确性，为医疗数据的规范化管理奠定坚实基础 。</w:t>
      </w:r>
    </w:p>
    <w:p w14:paraId="014EC0D0">
      <w:pPr>
        <w:widowControl/>
        <w:spacing w:line="560" w:lineRule="exact"/>
        <w:ind w:firstLine="640" w:firstLineChars="200"/>
        <w:rPr>
          <w:rFonts w:ascii="宋体" w:hAnsi="宋体" w:cs="宋体"/>
          <w:bCs/>
          <w:sz w:val="32"/>
          <w:szCs w:val="32"/>
        </w:rPr>
      </w:pPr>
      <w:r>
        <w:rPr>
          <w:rFonts w:ascii="宋体" w:hAnsi="宋体" w:cs="宋体"/>
          <w:bCs/>
          <w:sz w:val="32"/>
          <w:szCs w:val="32"/>
        </w:rPr>
        <w:t>全流程质量监控 ：构建完善的病案首页数据质量监控体系，从数据源头抓起，对数据采集、存储、传输、使用等全过程进行质量监控，确保数据的真实、可靠、完整。通过智能预警系统，及时发现数据质量问题，保障数据质量 。</w:t>
      </w:r>
    </w:p>
    <w:p w14:paraId="30CE859A">
      <w:pPr>
        <w:widowControl/>
        <w:spacing w:line="560" w:lineRule="exact"/>
        <w:ind w:firstLine="640" w:firstLineChars="200"/>
        <w:rPr>
          <w:rFonts w:ascii="宋体" w:hAnsi="宋体" w:cs="宋体"/>
          <w:bCs/>
          <w:sz w:val="32"/>
          <w:szCs w:val="32"/>
        </w:rPr>
      </w:pPr>
      <w:r>
        <w:rPr>
          <w:rFonts w:ascii="宋体" w:hAnsi="宋体" w:cs="宋体"/>
          <w:bCs/>
          <w:sz w:val="32"/>
          <w:szCs w:val="32"/>
        </w:rPr>
        <w:t xml:space="preserve">（2）智能校验与高效采集 </w:t>
      </w:r>
    </w:p>
    <w:p w14:paraId="0E65CFD8">
      <w:pPr>
        <w:widowControl/>
        <w:spacing w:line="560" w:lineRule="exact"/>
        <w:ind w:firstLine="640" w:firstLineChars="200"/>
        <w:rPr>
          <w:rFonts w:ascii="宋体" w:hAnsi="宋体" w:cs="宋体"/>
          <w:bCs/>
          <w:sz w:val="32"/>
          <w:szCs w:val="32"/>
        </w:rPr>
      </w:pPr>
      <w:r>
        <w:rPr>
          <w:rFonts w:ascii="宋体" w:hAnsi="宋体" w:cs="宋体"/>
          <w:bCs/>
          <w:sz w:val="32"/>
          <w:szCs w:val="32"/>
        </w:rPr>
        <w:t>开发依托标准化数据模型的病案首页信息采集系统，具备智能校验功能，能实时验证反馈数据，降低人为错误，提高工作效率。</w:t>
      </w:r>
    </w:p>
    <w:p w14:paraId="2E4970EE">
      <w:pPr>
        <w:widowControl/>
        <w:spacing w:line="560" w:lineRule="exact"/>
        <w:ind w:firstLine="640" w:firstLineChars="200"/>
        <w:rPr>
          <w:rFonts w:ascii="宋体" w:hAnsi="宋体" w:cs="宋体"/>
          <w:bCs/>
          <w:sz w:val="32"/>
          <w:szCs w:val="32"/>
        </w:rPr>
      </w:pPr>
      <w:r>
        <w:rPr>
          <w:rFonts w:ascii="宋体" w:hAnsi="宋体" w:cs="宋体"/>
          <w:bCs/>
          <w:sz w:val="32"/>
          <w:szCs w:val="32"/>
        </w:rPr>
        <w:t xml:space="preserve">（3）实时质控与多场景应用 </w:t>
      </w:r>
    </w:p>
    <w:p w14:paraId="6B64D0B4">
      <w:pPr>
        <w:widowControl/>
        <w:spacing w:line="560" w:lineRule="exact"/>
        <w:ind w:firstLine="640" w:firstLineChars="200"/>
        <w:rPr>
          <w:rFonts w:ascii="宋体" w:hAnsi="宋体" w:cs="宋体"/>
          <w:bCs/>
          <w:sz w:val="32"/>
          <w:szCs w:val="32"/>
        </w:rPr>
      </w:pPr>
      <w:r>
        <w:rPr>
          <w:rFonts w:ascii="宋体" w:hAnsi="宋体" w:cs="宋体"/>
          <w:bCs/>
          <w:sz w:val="32"/>
          <w:szCs w:val="32"/>
        </w:rPr>
        <w:t>病案首页质控系统能实时调用规则质控引擎，对每份病案首页进行监测，确保审核结果准确完整。同时，满足多场景质控与管理提升需求，如临床医生提醒、医院精细化管理等。</w:t>
      </w:r>
    </w:p>
    <w:p w14:paraId="3FED9C2B">
      <w:pPr>
        <w:widowControl/>
        <w:spacing w:line="560" w:lineRule="exact"/>
        <w:ind w:firstLine="640" w:firstLineChars="200"/>
        <w:rPr>
          <w:rFonts w:ascii="宋体" w:hAnsi="宋体" w:cs="宋体"/>
          <w:bCs/>
          <w:sz w:val="32"/>
          <w:szCs w:val="32"/>
        </w:rPr>
      </w:pPr>
      <w:r>
        <w:rPr>
          <w:rFonts w:ascii="宋体" w:hAnsi="宋体" w:cs="宋体"/>
          <w:bCs/>
          <w:sz w:val="32"/>
          <w:szCs w:val="32"/>
        </w:rPr>
        <w:t xml:space="preserve">（4）持续优化与行业发展 </w:t>
      </w:r>
    </w:p>
    <w:p w14:paraId="5A1FE5C1">
      <w:pPr>
        <w:widowControl/>
        <w:spacing w:line="560" w:lineRule="exact"/>
        <w:ind w:firstLine="640" w:firstLineChars="200"/>
        <w:rPr>
          <w:rFonts w:ascii="宋体" w:hAnsi="宋体" w:cs="宋体"/>
          <w:bCs/>
          <w:sz w:val="32"/>
          <w:szCs w:val="32"/>
        </w:rPr>
      </w:pPr>
      <w:r>
        <w:rPr>
          <w:rFonts w:ascii="宋体" w:hAnsi="宋体" w:cs="宋体"/>
          <w:bCs/>
          <w:sz w:val="32"/>
          <w:szCs w:val="32"/>
        </w:rPr>
        <w:t>平台可根据各质控中心需求不断完善和升级数据统计与分析功能，引入新技术提升质控水平。在政策支持下，促进医院精细化管理，推动医疗质量持续提升，实现行业合作与资源共享，为医疗行业发展助力。</w:t>
      </w:r>
    </w:p>
    <w:p w14:paraId="288FEFFA">
      <w:pPr>
        <w:adjustRightInd w:val="0"/>
        <w:snapToGrid w:val="0"/>
        <w:spacing w:line="560" w:lineRule="exact"/>
        <w:ind w:left="319" w:leftChars="152" w:firstLine="321" w:firstLineChars="100"/>
        <w:outlineLvl w:val="2"/>
        <w:rPr>
          <w:rFonts w:ascii="宋体" w:hAnsi="宋体" w:eastAsia="宋体" w:cs="宋体"/>
          <w:b/>
          <w:bCs/>
          <w:sz w:val="32"/>
          <w:szCs w:val="32"/>
        </w:rPr>
      </w:pPr>
      <w:r>
        <w:rPr>
          <w:rFonts w:hint="eastAsia" w:ascii="宋体" w:hAnsi="宋体" w:eastAsia="宋体" w:cs="宋体"/>
          <w:b/>
          <w:bCs/>
          <w:sz w:val="32"/>
          <w:szCs w:val="32"/>
        </w:rPr>
        <w:t>（4）质量管理服务</w:t>
      </w:r>
    </w:p>
    <w:p w14:paraId="77E45BBB">
      <w:pPr>
        <w:adjustRightInd w:val="0"/>
        <w:snapToGrid w:val="0"/>
        <w:spacing w:line="560" w:lineRule="exact"/>
        <w:ind w:left="319" w:leftChars="152" w:firstLine="640" w:firstLineChars="200"/>
        <w:outlineLvl w:val="2"/>
        <w:rPr>
          <w:rFonts w:ascii="宋体" w:hAnsi="宋体" w:eastAsia="宋体" w:cs="宋体"/>
          <w:color w:val="000000"/>
          <w:sz w:val="32"/>
          <w:szCs w:val="32"/>
          <w:lang w:bidi="ar"/>
        </w:rPr>
      </w:pPr>
      <w:r>
        <w:rPr>
          <w:rFonts w:hint="eastAsia" w:ascii="宋体" w:hAnsi="宋体" w:eastAsia="宋体" w:cs="宋体"/>
          <w:color w:val="FF0000"/>
          <w:sz w:val="32"/>
          <w:szCs w:val="32"/>
          <w:lang w:val="en-US" w:eastAsia="zh-CN"/>
        </w:rPr>
        <w:t>实现与省卫生健康委医疗综合管理平台的功能协同，并且</w:t>
      </w:r>
      <w:r>
        <w:rPr>
          <w:rFonts w:ascii="宋体" w:hAnsi="宋体" w:eastAsia="宋体" w:cs="宋体"/>
          <w:color w:val="000000"/>
          <w:sz w:val="32"/>
          <w:szCs w:val="32"/>
          <w:lang w:bidi="ar"/>
        </w:rPr>
        <w:t>提供数据分析服务。</w:t>
      </w:r>
    </w:p>
    <w:p w14:paraId="788FEAA2">
      <w:pPr>
        <w:adjustRightInd w:val="0"/>
        <w:snapToGrid w:val="0"/>
        <w:spacing w:line="560" w:lineRule="exact"/>
        <w:ind w:left="319" w:leftChars="152" w:firstLine="320" w:firstLineChars="100"/>
        <w:outlineLvl w:val="2"/>
        <w:rPr>
          <w:rFonts w:ascii="宋体" w:hAnsi="宋体" w:eastAsia="宋体" w:cs="宋体"/>
          <w:color w:val="000000"/>
          <w:sz w:val="32"/>
          <w:szCs w:val="32"/>
          <w:lang w:bidi="ar"/>
        </w:rPr>
      </w:pPr>
      <w:r>
        <w:rPr>
          <w:rFonts w:ascii="宋体" w:hAnsi="宋体" w:eastAsia="宋体" w:cs="宋体"/>
          <w:color w:val="000000"/>
          <w:sz w:val="32"/>
          <w:szCs w:val="32"/>
          <w:lang w:bidi="ar"/>
        </w:rPr>
        <w:t>（1）数据整合与共享</w:t>
      </w:r>
      <w:bookmarkStart w:id="39" w:name="_GoBack"/>
      <w:bookmarkEnd w:id="39"/>
    </w:p>
    <w:p w14:paraId="1B8625EF">
      <w:pPr>
        <w:adjustRightInd w:val="0"/>
        <w:snapToGrid w:val="0"/>
        <w:spacing w:line="560" w:lineRule="exact"/>
        <w:ind w:left="319" w:leftChars="152" w:firstLine="640" w:firstLineChars="200"/>
        <w:outlineLvl w:val="2"/>
        <w:rPr>
          <w:rFonts w:ascii="宋体" w:hAnsi="宋体" w:eastAsia="宋体" w:cs="宋体"/>
          <w:color w:val="000000"/>
          <w:sz w:val="32"/>
          <w:szCs w:val="32"/>
          <w:lang w:bidi="ar"/>
        </w:rPr>
      </w:pPr>
      <w:r>
        <w:rPr>
          <w:rFonts w:ascii="宋体" w:hAnsi="宋体" w:eastAsia="宋体" w:cs="宋体"/>
          <w:color w:val="000000"/>
          <w:sz w:val="32"/>
          <w:szCs w:val="32"/>
          <w:lang w:bidi="ar"/>
        </w:rPr>
        <w:t>平台依据各质控中心提供的监测指标，为各质控中心提供全面的数据采集、监测、分析服务，打破了不同质控中心之间的数据壁垒。通过建立统一的数据上报标准，确保不同医疗机构上报的数据具有一致性和可比性，便于进行跨机构、跨地区的数据分析和比较，实现不同平台之间的数据共享和数据验证工作，为医疗质量管理提供有力的数据支撑。</w:t>
      </w:r>
    </w:p>
    <w:p w14:paraId="3C7899FB">
      <w:pPr>
        <w:adjustRightInd w:val="0"/>
        <w:snapToGrid w:val="0"/>
        <w:spacing w:line="560" w:lineRule="exact"/>
        <w:ind w:left="319" w:leftChars="152" w:firstLine="320" w:firstLineChars="100"/>
        <w:outlineLvl w:val="2"/>
        <w:rPr>
          <w:rFonts w:ascii="宋体" w:hAnsi="宋体" w:eastAsia="宋体" w:cs="宋体"/>
          <w:color w:val="000000"/>
          <w:sz w:val="32"/>
          <w:szCs w:val="32"/>
          <w:lang w:bidi="ar"/>
        </w:rPr>
      </w:pPr>
      <w:r>
        <w:rPr>
          <w:rFonts w:ascii="宋体" w:hAnsi="宋体" w:eastAsia="宋体" w:cs="宋体"/>
          <w:color w:val="000000"/>
          <w:sz w:val="32"/>
          <w:szCs w:val="32"/>
          <w:lang w:bidi="ar"/>
        </w:rPr>
        <w:t>（2）精准的数据决策支持</w:t>
      </w:r>
    </w:p>
    <w:p w14:paraId="3B8ACDB9">
      <w:pPr>
        <w:adjustRightInd w:val="0"/>
        <w:snapToGrid w:val="0"/>
        <w:spacing w:line="560" w:lineRule="exact"/>
        <w:ind w:left="319" w:leftChars="152" w:firstLine="640" w:firstLineChars="200"/>
        <w:outlineLvl w:val="2"/>
        <w:rPr>
          <w:rFonts w:ascii="宋体" w:hAnsi="宋体" w:eastAsia="宋体" w:cs="宋体"/>
          <w:color w:val="000000"/>
          <w:sz w:val="32"/>
          <w:szCs w:val="32"/>
          <w:lang w:bidi="ar"/>
        </w:rPr>
      </w:pPr>
      <w:r>
        <w:rPr>
          <w:rFonts w:ascii="宋体" w:hAnsi="宋体" w:eastAsia="宋体" w:cs="宋体"/>
          <w:color w:val="000000"/>
          <w:sz w:val="32"/>
          <w:szCs w:val="32"/>
          <w:lang w:bidi="ar"/>
        </w:rPr>
        <w:t>平台利用先进的分析工具，为已建立平台的质控中心提供持续的数据分析支持，帮助他们深入理解数据，从而做出更加精准的决策。通过对大量医疗数据的挖掘和分析，为质控中心提供有价值的信息和建议，助力其优化医疗质量管理策略，提升医疗服务质量。</w:t>
      </w:r>
    </w:p>
    <w:p w14:paraId="68163EFB">
      <w:pPr>
        <w:adjustRightInd w:val="0"/>
        <w:snapToGrid w:val="0"/>
        <w:spacing w:line="560" w:lineRule="exact"/>
        <w:ind w:left="319" w:leftChars="152" w:firstLine="320" w:firstLineChars="100"/>
        <w:outlineLvl w:val="2"/>
        <w:rPr>
          <w:rFonts w:ascii="宋体" w:hAnsi="宋体" w:eastAsia="宋体" w:cs="宋体"/>
          <w:color w:val="000000"/>
          <w:sz w:val="32"/>
          <w:szCs w:val="32"/>
          <w:lang w:bidi="ar"/>
        </w:rPr>
      </w:pPr>
      <w:r>
        <w:rPr>
          <w:rFonts w:ascii="宋体" w:hAnsi="宋体" w:eastAsia="宋体" w:cs="宋体"/>
          <w:color w:val="000000"/>
          <w:sz w:val="32"/>
          <w:szCs w:val="32"/>
          <w:lang w:bidi="ar"/>
        </w:rPr>
        <w:t>（3）推动标准化建设</w:t>
      </w:r>
    </w:p>
    <w:p w14:paraId="50E8DD98">
      <w:pPr>
        <w:adjustRightInd w:val="0"/>
        <w:snapToGrid w:val="0"/>
        <w:spacing w:line="560" w:lineRule="exact"/>
        <w:ind w:left="319" w:leftChars="152" w:firstLine="640" w:firstLineChars="200"/>
        <w:outlineLvl w:val="2"/>
        <w:rPr>
          <w:rFonts w:ascii="宋体" w:hAnsi="宋体" w:eastAsia="宋体" w:cs="宋体"/>
          <w:color w:val="000000"/>
          <w:sz w:val="32"/>
          <w:szCs w:val="32"/>
          <w:lang w:bidi="ar"/>
        </w:rPr>
      </w:pPr>
      <w:r>
        <w:rPr>
          <w:rFonts w:ascii="宋体" w:hAnsi="宋体" w:eastAsia="宋体" w:cs="宋体"/>
          <w:color w:val="000000"/>
          <w:sz w:val="32"/>
          <w:szCs w:val="32"/>
          <w:lang w:bidi="ar"/>
        </w:rPr>
        <w:t>平台的建设推动了各质控中心监测指标体系的标准化建设，特别是对于那些尚未提供监测指标的中心，平台提供必要的协助，帮助他们构建完善的监测指标体系。通过统一的标准和规范，确保了医疗质量管理工作的科学性和规范性，为全省医疗质量的提升奠定了坚实的基础。</w:t>
      </w:r>
    </w:p>
    <w:p w14:paraId="1D3604AB">
      <w:pPr>
        <w:adjustRightInd w:val="0"/>
        <w:snapToGrid w:val="0"/>
        <w:spacing w:line="560" w:lineRule="exact"/>
        <w:ind w:left="319" w:leftChars="152" w:firstLine="321" w:firstLineChars="100"/>
        <w:outlineLvl w:val="2"/>
        <w:rPr>
          <w:rFonts w:ascii="宋体" w:hAnsi="宋体" w:eastAsia="宋体" w:cs="宋体"/>
          <w:b/>
          <w:bCs/>
          <w:sz w:val="32"/>
          <w:szCs w:val="32"/>
        </w:rPr>
      </w:pPr>
      <w:r>
        <w:rPr>
          <w:rFonts w:hint="eastAsia" w:ascii="宋体" w:hAnsi="宋体" w:eastAsia="宋体" w:cs="宋体"/>
          <w:b/>
          <w:bCs/>
          <w:sz w:val="32"/>
          <w:szCs w:val="32"/>
        </w:rPr>
        <w:t>（5）简报制作服务</w:t>
      </w:r>
    </w:p>
    <w:p w14:paraId="22C33FD5">
      <w:pPr>
        <w:keepNext w:val="0"/>
        <w:keepLines w:val="0"/>
        <w:pageBreakBefore w:val="0"/>
        <w:widowControl w:val="0"/>
        <w:kinsoku/>
        <w:wordWrap/>
        <w:overflowPunct/>
        <w:topLinePunct w:val="0"/>
        <w:autoSpaceDE/>
        <w:autoSpaceDN/>
        <w:bidi w:val="0"/>
        <w:adjustRightInd w:val="0"/>
        <w:snapToGrid w:val="0"/>
        <w:spacing w:line="540" w:lineRule="exact"/>
        <w:ind w:firstLine="960" w:firstLineChars="300"/>
        <w:textAlignment w:val="auto"/>
        <w:outlineLvl w:val="2"/>
        <w:rPr>
          <w:rFonts w:ascii="宋体" w:hAnsi="宋体" w:eastAsia="宋体" w:cs="宋体"/>
          <w:color w:val="000000"/>
          <w:sz w:val="32"/>
          <w:szCs w:val="32"/>
          <w:lang w:bidi="ar"/>
        </w:rPr>
      </w:pPr>
      <w:r>
        <w:rPr>
          <w:rFonts w:ascii="宋体" w:hAnsi="宋体" w:eastAsia="宋体" w:cs="宋体"/>
          <w:color w:val="000000"/>
          <w:sz w:val="32"/>
          <w:szCs w:val="32"/>
          <w:lang w:bidi="ar"/>
        </w:rPr>
        <w:t>2015年5月18日</w:t>
      </w:r>
      <w:r>
        <w:rPr>
          <w:rFonts w:ascii="宋体" w:hAnsi="宋体" w:eastAsia="宋体" w:cs="宋体"/>
          <w:color w:val="000000"/>
          <w:sz w:val="32"/>
          <w:szCs w:val="32"/>
          <w:lang w:val="en" w:bidi="ar"/>
        </w:rPr>
        <w:t>,</w:t>
      </w:r>
      <w:r>
        <w:rPr>
          <w:rFonts w:ascii="宋体" w:hAnsi="宋体" w:eastAsia="宋体" w:cs="宋体"/>
          <w:color w:val="000000"/>
          <w:sz w:val="32"/>
          <w:szCs w:val="32"/>
          <w:lang w:bidi="ar"/>
        </w:rPr>
        <w:t>国务院发布了《关于城市公立医院综合改革试点的指导意见》，明确要求公立医院管理机构制定绩效评价指标体系，实行分级诊疗， 鼓励推行按疾病诊断相关组（DRGs）付费方式。使用DRGs系统能够更加科学的评价医院的绩效水平，可以更好促进分级诊疗体系的建立。通过建立DRGs省级绩效分析平台，能够对全省二级以上医院实行实时绩效分析，进行监督，管理。</w:t>
      </w:r>
    </w:p>
    <w:p w14:paraId="6E21EA8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2"/>
        <w:rPr>
          <w:rFonts w:ascii="宋体" w:hAnsi="宋体" w:eastAsia="宋体" w:cs="宋体"/>
          <w:color w:val="000000"/>
          <w:sz w:val="32"/>
          <w:szCs w:val="32"/>
          <w:lang w:bidi="ar"/>
        </w:rPr>
      </w:pPr>
      <w:r>
        <w:rPr>
          <w:rFonts w:ascii="宋体" w:hAnsi="宋体" w:eastAsia="宋体" w:cs="宋体"/>
          <w:color w:val="000000"/>
          <w:sz w:val="32"/>
          <w:szCs w:val="32"/>
          <w:lang w:bidi="ar"/>
        </w:rPr>
        <w:t>DRGs绩效分析系统主要用于医疗质量评价、病种结构监控和医院绩效考核 ，包含三方面核心内容：DRG分组，手术分级和单病种监控。为客观准确计算DRG分组疾病的相对复杂度难度RW，通过数学建模，按下列四个维度计算：一级护理占总住院天数的比例、死亡率、平均住院日，和平均费用。 通过对医院所有疾病组RW的计算，可以准确获知该医院的医疗质量总量CM和医疗质量综合平均水平CMI（病例组合指数）。</w:t>
      </w:r>
    </w:p>
    <w:p w14:paraId="5D8B0AD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2"/>
        <w:rPr>
          <w:rFonts w:ascii="宋体" w:hAnsi="宋体" w:eastAsia="宋体" w:cs="宋体"/>
          <w:color w:val="000000"/>
          <w:sz w:val="32"/>
          <w:szCs w:val="32"/>
          <w:lang w:bidi="ar"/>
        </w:rPr>
      </w:pPr>
      <w:r>
        <w:rPr>
          <w:rFonts w:ascii="宋体" w:hAnsi="宋体" w:eastAsia="宋体" w:cs="宋体"/>
          <w:color w:val="000000"/>
          <w:sz w:val="32"/>
          <w:szCs w:val="32"/>
          <w:lang w:bidi="ar"/>
        </w:rPr>
        <w:t xml:space="preserve"> 按照市卫</w:t>
      </w:r>
      <w:r>
        <w:rPr>
          <w:rFonts w:hint="eastAsia" w:ascii="宋体" w:hAnsi="宋体" w:eastAsia="宋体" w:cs="宋体"/>
          <w:color w:val="000000"/>
          <w:sz w:val="32"/>
          <w:szCs w:val="32"/>
          <w:lang w:bidi="ar"/>
        </w:rPr>
        <w:t>生</w:t>
      </w:r>
      <w:r>
        <w:rPr>
          <w:rFonts w:ascii="宋体" w:hAnsi="宋体" w:eastAsia="宋体" w:cs="宋体"/>
          <w:color w:val="000000"/>
          <w:sz w:val="32"/>
          <w:szCs w:val="32"/>
          <w:lang w:bidi="ar"/>
        </w:rPr>
        <w:t>健</w:t>
      </w:r>
      <w:r>
        <w:rPr>
          <w:rFonts w:hint="eastAsia" w:ascii="宋体" w:hAnsi="宋体" w:eastAsia="宋体" w:cs="宋体"/>
          <w:color w:val="000000"/>
          <w:sz w:val="32"/>
          <w:szCs w:val="32"/>
          <w:lang w:bidi="ar"/>
        </w:rPr>
        <w:t>康</w:t>
      </w:r>
      <w:r>
        <w:rPr>
          <w:rFonts w:ascii="宋体" w:hAnsi="宋体" w:eastAsia="宋体" w:cs="宋体"/>
          <w:color w:val="000000"/>
          <w:sz w:val="32"/>
          <w:szCs w:val="32"/>
          <w:lang w:bidi="ar"/>
        </w:rPr>
        <w:t>委管辖医疗机构按季度进行DRGs分组和单病种分组运算，根据计算结果，统计各项指标，生成所需报表</w:t>
      </w:r>
      <w:r>
        <w:rPr>
          <w:rFonts w:hint="eastAsia" w:ascii="宋体" w:hAnsi="宋体" w:eastAsia="宋体" w:cs="宋体"/>
          <w:color w:val="000000"/>
          <w:sz w:val="32"/>
          <w:szCs w:val="32"/>
          <w:lang w:bidi="ar"/>
        </w:rPr>
        <w:t>。</w:t>
      </w:r>
    </w:p>
    <w:p w14:paraId="69713DA5">
      <w:pPr>
        <w:keepNext w:val="0"/>
        <w:keepLines w:val="0"/>
        <w:pageBreakBefore w:val="0"/>
        <w:widowControl w:val="0"/>
        <w:kinsoku/>
        <w:wordWrap/>
        <w:overflowPunct/>
        <w:topLinePunct w:val="0"/>
        <w:autoSpaceDE/>
        <w:autoSpaceDN/>
        <w:bidi w:val="0"/>
        <w:spacing w:line="540" w:lineRule="exact"/>
        <w:ind w:firstLine="643" w:firstLineChars="200"/>
        <w:textAlignment w:val="auto"/>
        <w:outlineLvl w:val="1"/>
        <w:rPr>
          <w:rFonts w:ascii="宋体" w:hAnsi="宋体" w:eastAsia="宋体" w:cs="宋体"/>
          <w:b/>
          <w:bCs/>
          <w:sz w:val="32"/>
          <w:szCs w:val="32"/>
        </w:rPr>
      </w:pPr>
      <w:r>
        <w:rPr>
          <w:rFonts w:hint="eastAsia" w:ascii="宋体" w:hAnsi="宋体" w:eastAsia="宋体" w:cs="宋体"/>
          <w:b/>
          <w:bCs/>
          <w:sz w:val="32"/>
          <w:szCs w:val="32"/>
        </w:rPr>
        <w:t>2.系统对接</w:t>
      </w:r>
    </w:p>
    <w:p w14:paraId="743655E6">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outlineLvl w:val="2"/>
        <w:rPr>
          <w:rFonts w:ascii="宋体" w:hAnsi="宋体" w:eastAsia="宋体" w:cs="宋体"/>
          <w:color w:val="000000"/>
          <w:sz w:val="32"/>
          <w:szCs w:val="32"/>
          <w:lang w:bidi="ar"/>
        </w:rPr>
      </w:pPr>
      <w:r>
        <w:rPr>
          <w:rFonts w:hint="eastAsia" w:ascii="宋体" w:hAnsi="宋体" w:eastAsia="宋体" w:cs="宋体"/>
          <w:b/>
          <w:bCs/>
          <w:color w:val="000000"/>
          <w:sz w:val="32"/>
          <w:szCs w:val="32"/>
          <w:lang w:bidi="ar"/>
        </w:rPr>
        <w:t xml:space="preserve">（1）江西省全民健康信息平台/赣州市级健康信息平台： </w:t>
      </w:r>
      <w:r>
        <w:rPr>
          <w:rFonts w:hint="eastAsia" w:ascii="宋体" w:hAnsi="宋体" w:eastAsia="宋体" w:cs="宋体"/>
          <w:color w:val="000000"/>
          <w:sz w:val="32"/>
          <w:szCs w:val="32"/>
          <w:lang w:bidi="ar"/>
        </w:rPr>
        <w:t>按照省、市平台规定的数据交换协议和交互服务接口，实现数据的自动上报与接收。</w:t>
      </w:r>
    </w:p>
    <w:p w14:paraId="04B9A0BA">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outlineLvl w:val="2"/>
        <w:rPr>
          <w:rFonts w:ascii="宋体" w:hAnsi="宋体" w:eastAsia="宋体" w:cs="宋体"/>
          <w:color w:val="000000"/>
          <w:sz w:val="32"/>
          <w:szCs w:val="32"/>
          <w:lang w:bidi="ar"/>
        </w:rPr>
      </w:pPr>
      <w:r>
        <w:rPr>
          <w:rFonts w:hint="eastAsia" w:ascii="宋体" w:hAnsi="宋体" w:eastAsia="宋体" w:cs="宋体"/>
          <w:b/>
          <w:bCs/>
          <w:color w:val="000000"/>
          <w:sz w:val="32"/>
          <w:szCs w:val="32"/>
          <w:lang w:bidi="ar"/>
        </w:rPr>
        <w:t>（2）医保平台：</w:t>
      </w:r>
      <w:r>
        <w:rPr>
          <w:rFonts w:hint="eastAsia" w:ascii="宋体" w:hAnsi="宋体" w:eastAsia="宋体" w:cs="宋体"/>
          <w:color w:val="000000"/>
          <w:sz w:val="32"/>
          <w:szCs w:val="32"/>
          <w:lang w:bidi="ar"/>
        </w:rPr>
        <w:t>考虑未来与医保支付系统的数据交换可能性，预留接口。</w:t>
      </w:r>
    </w:p>
    <w:p w14:paraId="5421BDEC">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outlineLvl w:val="2"/>
        <w:rPr>
          <w:rFonts w:hint="eastAsia" w:ascii="宋体" w:hAnsi="宋体" w:eastAsia="宋体" w:cs="宋体"/>
          <w:color w:val="000000"/>
          <w:sz w:val="32"/>
          <w:szCs w:val="32"/>
          <w:lang w:eastAsia="zh-CN" w:bidi="ar"/>
        </w:rPr>
        <w:sectPr>
          <w:footerReference r:id="rId3" w:type="default"/>
          <w:pgSz w:w="11906" w:h="16838"/>
          <w:pgMar w:top="1984" w:right="1474" w:bottom="1701" w:left="1587" w:header="851" w:footer="992" w:gutter="0"/>
          <w:cols w:space="425" w:num="1"/>
          <w:docGrid w:type="lines" w:linePitch="312" w:charSpace="0"/>
        </w:sectPr>
      </w:pPr>
      <w:r>
        <w:rPr>
          <w:rFonts w:hint="eastAsia" w:ascii="宋体" w:hAnsi="宋体" w:eastAsia="宋体" w:cs="宋体"/>
          <w:b/>
          <w:bCs/>
          <w:color w:val="000000"/>
          <w:sz w:val="32"/>
          <w:szCs w:val="32"/>
          <w:lang w:bidi="ar"/>
        </w:rPr>
        <w:t>（3）内部子系统：</w:t>
      </w:r>
      <w:r>
        <w:rPr>
          <w:rFonts w:hint="eastAsia" w:ascii="宋体" w:hAnsi="宋体" w:eastAsia="宋体" w:cs="宋体"/>
          <w:color w:val="000000"/>
          <w:sz w:val="32"/>
          <w:szCs w:val="32"/>
          <w:lang w:bidi="ar"/>
        </w:rPr>
        <w:t>确保等级评审、专科评价、病案质控、质量管理、简报生成等各子系统之间的数据高度共享与业务协同，避免形成内部信息孤岛</w:t>
      </w:r>
      <w:r>
        <w:rPr>
          <w:rFonts w:hint="eastAsia" w:ascii="宋体" w:hAnsi="宋体" w:eastAsia="宋体" w:cs="宋体"/>
          <w:color w:val="000000"/>
          <w:sz w:val="32"/>
          <w:szCs w:val="32"/>
          <w:lang w:eastAsia="zh-CN" w:bidi="ar"/>
        </w:rPr>
        <w:t>。</w:t>
      </w:r>
    </w:p>
    <w:p w14:paraId="43730A41">
      <w:pPr>
        <w:adjustRightInd w:val="0"/>
        <w:snapToGrid w:val="0"/>
        <w:spacing w:line="560" w:lineRule="exact"/>
        <w:ind w:firstLine="640" w:firstLineChars="200"/>
        <w:outlineLvl w:val="2"/>
        <w:rPr>
          <w:rFonts w:ascii="宋体" w:hAnsi="宋体" w:eastAsia="宋体" w:cs="宋体"/>
          <w:color w:val="000000"/>
          <w:sz w:val="32"/>
          <w:szCs w:val="32"/>
          <w:lang w:bidi="ar"/>
        </w:rPr>
      </w:pPr>
      <w:r>
        <w:rPr>
          <w:rFonts w:hint="eastAsia" w:ascii="宋体" w:hAnsi="宋体" w:eastAsia="宋体" w:cs="宋体"/>
          <w:color w:val="000000"/>
          <w:sz w:val="32"/>
          <w:szCs w:val="32"/>
          <w:lang w:bidi="ar"/>
        </w:rPr>
        <w:t>建设内容清单：</w:t>
      </w:r>
    </w:p>
    <w:tbl>
      <w:tblPr>
        <w:tblStyle w:val="14"/>
        <w:tblW w:w="0" w:type="auto"/>
        <w:tblInd w:w="102" w:type="dxa"/>
        <w:tblLayout w:type="fixed"/>
        <w:tblCellMar>
          <w:top w:w="0" w:type="dxa"/>
          <w:left w:w="108" w:type="dxa"/>
          <w:bottom w:w="0" w:type="dxa"/>
          <w:right w:w="108" w:type="dxa"/>
        </w:tblCellMar>
      </w:tblPr>
      <w:tblGrid>
        <w:gridCol w:w="426"/>
        <w:gridCol w:w="1112"/>
        <w:gridCol w:w="1384"/>
        <w:gridCol w:w="2258"/>
        <w:gridCol w:w="3666"/>
      </w:tblGrid>
      <w:tr w14:paraId="0278F31A">
        <w:tblPrEx>
          <w:tblCellMar>
            <w:top w:w="0" w:type="dxa"/>
            <w:left w:w="108" w:type="dxa"/>
            <w:bottom w:w="0" w:type="dxa"/>
            <w:right w:w="108" w:type="dxa"/>
          </w:tblCellMar>
        </w:tblPrEx>
        <w:trPr>
          <w:trHeight w:val="315"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A0555">
            <w:pPr>
              <w:widowControl/>
              <w:jc w:val="center"/>
              <w:textAlignment w:val="center"/>
              <w:rPr>
                <w:rFonts w:ascii="宋体" w:hAnsi="宋体" w:eastAsia="宋体" w:cs="宋体"/>
                <w:b/>
                <w:bCs/>
                <w:color w:val="000000"/>
                <w:sz w:val="28"/>
                <w:szCs w:val="28"/>
              </w:rPr>
            </w:pPr>
            <w:r>
              <w:rPr>
                <w:rFonts w:hint="eastAsia" w:ascii="宋体" w:hAnsi="宋体" w:eastAsia="宋体" w:cs="宋体"/>
                <w:b/>
                <w:bCs/>
                <w:snapToGrid w:val="0"/>
                <w:color w:val="000000"/>
                <w:kern w:val="0"/>
                <w:sz w:val="28"/>
                <w:szCs w:val="28"/>
                <w:lang w:bidi="ar"/>
              </w:rPr>
              <w:t>序号</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7FB99">
            <w:pPr>
              <w:widowControl/>
              <w:jc w:val="center"/>
              <w:textAlignment w:val="center"/>
              <w:rPr>
                <w:rFonts w:ascii="宋体" w:hAnsi="宋体" w:eastAsia="宋体" w:cs="宋体"/>
                <w:b/>
                <w:bCs/>
                <w:color w:val="000000"/>
                <w:sz w:val="28"/>
                <w:szCs w:val="28"/>
              </w:rPr>
            </w:pPr>
            <w:r>
              <w:rPr>
                <w:rFonts w:hint="eastAsia" w:ascii="宋体" w:hAnsi="宋体" w:eastAsia="宋体" w:cs="宋体"/>
                <w:b/>
                <w:bCs/>
                <w:snapToGrid w:val="0"/>
                <w:color w:val="000000"/>
                <w:kern w:val="0"/>
                <w:sz w:val="28"/>
                <w:szCs w:val="28"/>
                <w:lang w:bidi="ar"/>
              </w:rPr>
              <w:t>业务系统</w:t>
            </w:r>
          </w:p>
        </w:tc>
        <w:tc>
          <w:tcPr>
            <w:tcW w:w="3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3983A">
            <w:pPr>
              <w:widowControl/>
              <w:jc w:val="center"/>
              <w:textAlignment w:val="center"/>
              <w:rPr>
                <w:rFonts w:ascii="宋体" w:hAnsi="宋体" w:eastAsia="宋体" w:cs="宋体"/>
                <w:b/>
                <w:bCs/>
                <w:color w:val="000000"/>
                <w:sz w:val="28"/>
                <w:szCs w:val="28"/>
              </w:rPr>
            </w:pPr>
            <w:r>
              <w:rPr>
                <w:rFonts w:hint="eastAsia" w:ascii="宋体" w:hAnsi="宋体" w:eastAsia="宋体" w:cs="宋体"/>
                <w:b/>
                <w:bCs/>
                <w:snapToGrid w:val="0"/>
                <w:color w:val="000000"/>
                <w:kern w:val="0"/>
                <w:sz w:val="28"/>
                <w:szCs w:val="28"/>
                <w:lang w:bidi="ar"/>
              </w:rPr>
              <w:t>子系统模块</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37C9">
            <w:pPr>
              <w:widowControl/>
              <w:jc w:val="left"/>
              <w:textAlignment w:val="center"/>
              <w:rPr>
                <w:rFonts w:ascii="宋体" w:hAnsi="宋体" w:eastAsia="宋体" w:cs="宋体"/>
                <w:b/>
                <w:bCs/>
                <w:color w:val="000000"/>
                <w:sz w:val="28"/>
                <w:szCs w:val="28"/>
              </w:rPr>
            </w:pPr>
            <w:r>
              <w:rPr>
                <w:rFonts w:hint="eastAsia" w:ascii="宋体" w:hAnsi="宋体" w:eastAsia="宋体" w:cs="宋体"/>
                <w:b/>
                <w:bCs/>
                <w:snapToGrid w:val="0"/>
                <w:color w:val="000000"/>
                <w:kern w:val="0"/>
                <w:sz w:val="28"/>
                <w:szCs w:val="28"/>
                <w:lang w:bidi="ar"/>
              </w:rPr>
              <w:t>功能描述</w:t>
            </w:r>
          </w:p>
        </w:tc>
      </w:tr>
      <w:tr w14:paraId="36A3FAF2">
        <w:tblPrEx>
          <w:tblCellMar>
            <w:top w:w="0" w:type="dxa"/>
            <w:left w:w="108" w:type="dxa"/>
            <w:bottom w:w="0" w:type="dxa"/>
            <w:right w:w="108" w:type="dxa"/>
          </w:tblCellMar>
        </w:tblPrEx>
        <w:trPr>
          <w:trHeight w:val="315" w:hRule="atLeast"/>
        </w:trPr>
        <w:tc>
          <w:tcPr>
            <w:tcW w:w="42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8050912">
            <w:pPr>
              <w:jc w:val="center"/>
              <w:rPr>
                <w:rFonts w:ascii="宋体" w:hAnsi="宋体" w:eastAsia="宋体" w:cs="宋体"/>
                <w:b/>
                <w:bCs/>
                <w:color w:val="000000"/>
                <w:sz w:val="28"/>
                <w:szCs w:val="28"/>
              </w:rPr>
            </w:pPr>
          </w:p>
        </w:tc>
        <w:tc>
          <w:tcPr>
            <w:tcW w:w="111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38CF120">
            <w:pPr>
              <w:jc w:val="center"/>
              <w:rPr>
                <w:rFonts w:ascii="宋体" w:hAnsi="宋体" w:eastAsia="宋体" w:cs="宋体"/>
                <w:b/>
                <w:bCs/>
                <w:color w:val="000000"/>
                <w:sz w:val="28"/>
                <w:szCs w:val="28"/>
              </w:rPr>
            </w:pPr>
          </w:p>
        </w:tc>
        <w:tc>
          <w:tcPr>
            <w:tcW w:w="1384" w:type="dxa"/>
            <w:tcBorders>
              <w:top w:val="single" w:color="000000" w:sz="4" w:space="0"/>
              <w:left w:val="single" w:color="000000" w:sz="4" w:space="0"/>
              <w:bottom w:val="single" w:color="auto" w:sz="4" w:space="0"/>
              <w:right w:val="single" w:color="000000" w:sz="4" w:space="0"/>
            </w:tcBorders>
            <w:shd w:val="clear" w:color="auto" w:fill="auto"/>
            <w:vAlign w:val="center"/>
          </w:tcPr>
          <w:p w14:paraId="58622416">
            <w:pPr>
              <w:widowControl/>
              <w:jc w:val="center"/>
              <w:textAlignment w:val="center"/>
              <w:rPr>
                <w:rFonts w:ascii="宋体" w:hAnsi="宋体" w:eastAsia="宋体" w:cs="宋体"/>
                <w:b/>
                <w:bCs/>
                <w:color w:val="000000"/>
                <w:sz w:val="28"/>
                <w:szCs w:val="28"/>
              </w:rPr>
            </w:pPr>
            <w:r>
              <w:rPr>
                <w:rFonts w:hint="eastAsia" w:ascii="宋体" w:hAnsi="宋体" w:eastAsia="宋体" w:cs="宋体"/>
                <w:b/>
                <w:bCs/>
                <w:snapToGrid w:val="0"/>
                <w:color w:val="000000"/>
                <w:kern w:val="0"/>
                <w:sz w:val="28"/>
                <w:szCs w:val="28"/>
                <w:lang w:bidi="ar"/>
              </w:rPr>
              <w:t>一级功能模块</w:t>
            </w:r>
          </w:p>
        </w:tc>
        <w:tc>
          <w:tcPr>
            <w:tcW w:w="2258" w:type="dxa"/>
            <w:tcBorders>
              <w:top w:val="single" w:color="000000" w:sz="4" w:space="0"/>
              <w:left w:val="single" w:color="000000" w:sz="4" w:space="0"/>
              <w:bottom w:val="single" w:color="auto" w:sz="4" w:space="0"/>
              <w:right w:val="single" w:color="000000" w:sz="4" w:space="0"/>
            </w:tcBorders>
            <w:shd w:val="clear" w:color="auto" w:fill="auto"/>
            <w:vAlign w:val="center"/>
          </w:tcPr>
          <w:p w14:paraId="63EFF432">
            <w:pPr>
              <w:widowControl/>
              <w:jc w:val="center"/>
              <w:textAlignment w:val="center"/>
              <w:rPr>
                <w:rFonts w:ascii="宋体" w:hAnsi="宋体" w:eastAsia="宋体" w:cs="宋体"/>
                <w:b/>
                <w:bCs/>
                <w:color w:val="000000"/>
                <w:sz w:val="28"/>
                <w:szCs w:val="28"/>
              </w:rPr>
            </w:pPr>
            <w:r>
              <w:rPr>
                <w:rFonts w:hint="eastAsia" w:ascii="宋体" w:hAnsi="宋体" w:eastAsia="宋体" w:cs="宋体"/>
                <w:b/>
                <w:bCs/>
                <w:snapToGrid w:val="0"/>
                <w:color w:val="000000"/>
                <w:kern w:val="0"/>
                <w:sz w:val="28"/>
                <w:szCs w:val="28"/>
                <w:lang w:bidi="ar"/>
              </w:rPr>
              <w:t>二级功能模块</w:t>
            </w:r>
          </w:p>
        </w:tc>
        <w:tc>
          <w:tcPr>
            <w:tcW w:w="36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BF3193B">
            <w:pPr>
              <w:jc w:val="left"/>
              <w:rPr>
                <w:rFonts w:ascii="宋体" w:hAnsi="宋体" w:eastAsia="宋体" w:cs="宋体"/>
                <w:b/>
                <w:bCs/>
                <w:color w:val="000000"/>
                <w:sz w:val="28"/>
                <w:szCs w:val="28"/>
              </w:rPr>
            </w:pPr>
          </w:p>
        </w:tc>
      </w:tr>
      <w:tr w14:paraId="2B33A3EB">
        <w:tblPrEx>
          <w:tblCellMar>
            <w:top w:w="0" w:type="dxa"/>
            <w:left w:w="108" w:type="dxa"/>
            <w:bottom w:w="0" w:type="dxa"/>
            <w:right w:w="108" w:type="dxa"/>
          </w:tblCellMar>
        </w:tblPrEx>
        <w:trPr>
          <w:trHeight w:val="1200" w:hRule="atLeast"/>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89FB36">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1</w:t>
            </w: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C506E2">
            <w:pPr>
              <w:widowControl/>
              <w:jc w:val="center"/>
              <w:textAlignment w:val="center"/>
              <w:rPr>
                <w:rFonts w:ascii="宋体" w:hAnsi="宋体" w:eastAsia="宋体" w:cs="宋体"/>
                <w:b/>
                <w:bCs/>
                <w:color w:val="000000"/>
                <w:sz w:val="28"/>
                <w:szCs w:val="28"/>
              </w:rPr>
            </w:pPr>
            <w:r>
              <w:rPr>
                <w:rFonts w:hint="eastAsia" w:ascii="宋体" w:hAnsi="宋体" w:eastAsia="宋体" w:cs="宋体"/>
                <w:b/>
                <w:bCs/>
                <w:snapToGrid w:val="0"/>
                <w:color w:val="000000"/>
                <w:kern w:val="0"/>
                <w:sz w:val="28"/>
                <w:szCs w:val="28"/>
                <w:lang w:bidi="ar"/>
              </w:rPr>
              <w:t>二级医院等级医院评审平台</w:t>
            </w: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75EFE7">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医院端功能管理</w:t>
            </w: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25A3B3">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机构信息管理</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2CD52DDA">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人员账号维护：机构内操作账号的维护，账号查询、新增、修改、删除、重置密码 。</w:t>
            </w:r>
            <w:r>
              <w:rPr>
                <w:rFonts w:hint="eastAsia" w:ascii="宋体" w:hAnsi="宋体" w:eastAsia="宋体" w:cs="宋体"/>
                <w:snapToGrid w:val="0"/>
                <w:color w:val="000000"/>
                <w:kern w:val="0"/>
                <w:sz w:val="28"/>
                <w:szCs w:val="28"/>
                <w:lang w:bidi="ar"/>
              </w:rPr>
              <w:br w:type="textWrapping"/>
            </w:r>
            <w:r>
              <w:rPr>
                <w:rFonts w:hint="eastAsia" w:ascii="宋体" w:hAnsi="宋体" w:eastAsia="宋体" w:cs="宋体"/>
                <w:snapToGrid w:val="0"/>
                <w:color w:val="000000"/>
                <w:kern w:val="0"/>
                <w:sz w:val="28"/>
                <w:szCs w:val="28"/>
                <w:lang w:bidi="ar"/>
              </w:rPr>
              <w:t>完善医疗机构基础信息：医院名称、机构变动情况、统一社会信用代码、医疗机构级别</w:t>
            </w:r>
          </w:p>
        </w:tc>
      </w:tr>
      <w:tr w14:paraId="502B98D4">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D2114">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DC8CE">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7F535">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7498D">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5961EF6F">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提供机构信息查询。</w:t>
            </w:r>
          </w:p>
        </w:tc>
      </w:tr>
      <w:tr w14:paraId="37A234F5">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6739C">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4C731">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2942F3">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504D48">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2F91697">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提供机构信息的修改功能。</w:t>
            </w:r>
          </w:p>
        </w:tc>
      </w:tr>
      <w:tr w14:paraId="636786A3">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A8C58">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1CC561">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51045E">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2D41C">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84D8915">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提供机构信息提交卫健委审核功能。</w:t>
            </w:r>
          </w:p>
        </w:tc>
      </w:tr>
      <w:tr w14:paraId="22901CE9">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7BEE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F2107">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B636E">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3B5BF2">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52AF99B9">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提供机构内操作账号信息新增功能。</w:t>
            </w:r>
          </w:p>
        </w:tc>
      </w:tr>
      <w:tr w14:paraId="027DC1C0">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88B3C">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E7DEC">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10755">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0D209A">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86EE177">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提供机构内操作账号信息修改功能。</w:t>
            </w:r>
          </w:p>
        </w:tc>
      </w:tr>
      <w:tr w14:paraId="272BE91F">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83BAB">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BA6BB">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AE142">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FD9E8">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68C87AB">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提供机构内操作账号信息删除功能。</w:t>
            </w:r>
          </w:p>
        </w:tc>
      </w:tr>
      <w:tr w14:paraId="47A5B643">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CB02B">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C0A4C">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76E93">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C459B">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A392DA7">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提供机构内操作账号信息查询功能。</w:t>
            </w:r>
          </w:p>
        </w:tc>
      </w:tr>
      <w:tr w14:paraId="5E8F8520">
        <w:tblPrEx>
          <w:tblCellMar>
            <w:top w:w="0" w:type="dxa"/>
            <w:left w:w="108" w:type="dxa"/>
            <w:bottom w:w="0" w:type="dxa"/>
            <w:right w:w="108" w:type="dxa"/>
          </w:tblCellMar>
        </w:tblPrEx>
        <w:trPr>
          <w:trHeight w:val="21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108A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51410">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70BA6">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9A3D4C">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合理缺项管理</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2B9FCEF6">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主要功能实现是医疗机构上报合理缺项条款范围，用以确认第二部分、第三部分数据填报范围。提供医疗机构确认合理缺项功能，按照实施细则中第二部分和第三部分合理缺项范围展示，供医疗机构确认的功能，可采用线上、线下确认的方式。提供医疗机构有更新合理缺项功能，针对医疗机构在上报合理缺项流程节点中，随时更新合理缺项范围，及时确认评审条款范围。提供合理缺项查询功能，医疗机构上报完成合理缺项后，可随时查询本院合理缺项范围</w:t>
            </w:r>
          </w:p>
        </w:tc>
      </w:tr>
      <w:tr w14:paraId="7DA47641">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9024E">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21C28">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13D17">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75E89">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AE11196">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提供加载合理缺项缺项数据功能。</w:t>
            </w:r>
          </w:p>
        </w:tc>
      </w:tr>
      <w:tr w14:paraId="61B827FC">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4C1C00">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F205B">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4CA7F">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251134">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525472A3">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提供合理缺项上报保存功能。</w:t>
            </w:r>
          </w:p>
        </w:tc>
      </w:tr>
      <w:tr w14:paraId="051B51CE">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94FB4">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B49DB">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D306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D0FD4">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5348D321">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提供合理缺项修改功能。</w:t>
            </w:r>
          </w:p>
        </w:tc>
      </w:tr>
      <w:tr w14:paraId="5813A6E7">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26E399">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511634">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8FFD5">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25D3C">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818FB0E">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提供合理缺项模板导出数据功能。</w:t>
            </w:r>
          </w:p>
        </w:tc>
      </w:tr>
      <w:tr w14:paraId="40147990">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9C5B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2A591">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EDCEE">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FC8E2">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A65AA9C">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提供合理缺项模板导入数据功能。</w:t>
            </w:r>
          </w:p>
        </w:tc>
      </w:tr>
      <w:tr w14:paraId="7422EA0A">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BB78E6">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90FBA">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59854">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635CF">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C65F7FA">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提供合理缺项上传请示报告功能。</w:t>
            </w:r>
          </w:p>
        </w:tc>
      </w:tr>
      <w:tr w14:paraId="535BDBAA">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806D46">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8B7FE">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2A127">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A46D5">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2F13EF54">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提供合理缺项提交卫生健康委审核功能。</w:t>
            </w:r>
          </w:p>
        </w:tc>
      </w:tr>
      <w:tr w14:paraId="12FD2D9E">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22D2C">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872A2">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60203">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8219A">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5D72D504">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提供合理缺项流程审核记录信息查询功能。</w:t>
            </w:r>
          </w:p>
        </w:tc>
      </w:tr>
      <w:tr w14:paraId="39AF3142">
        <w:tblPrEx>
          <w:tblCellMar>
            <w:top w:w="0" w:type="dxa"/>
            <w:left w:w="108" w:type="dxa"/>
            <w:bottom w:w="0" w:type="dxa"/>
            <w:right w:w="108" w:type="dxa"/>
          </w:tblCellMar>
        </w:tblPrEx>
        <w:trPr>
          <w:trHeight w:val="27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5661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0CB80">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ACA4F">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C2483B">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数据填报管理</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9B28AB8">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主要功能实现是通过实施细则标准，自动生成第二部分的填报数据，通过医疗机构（机构代码），从填报数据池中，查询本院填报数据，进行上报。提供医疗机构的上报第二部分填报指标数据的界面，按照实施细则中第二部分指标填报频次生成填报数据，医疗机构上报数据。提供医疗机构有更新填报数据功能，针对指标的指标值进行实时更新。提供医疗机构线下收集数据，然后导出填报数据至系统中的功能。提供自动计算指标结果值的功能，医疗机构上报指标分子、分母数据，系统按照指标公式自动计算结果值。提供主索引维护，主索引历史版本查询，便于查询第二部分历史填报信息</w:t>
            </w:r>
          </w:p>
        </w:tc>
      </w:tr>
      <w:tr w14:paraId="3346B6A5">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D775B">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613468">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595C4">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98B3C">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1EC98C5">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提供第二部分当前填报数据和历史填报数据查询功能。</w:t>
            </w:r>
          </w:p>
        </w:tc>
      </w:tr>
      <w:tr w14:paraId="558EC789">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9BC9C8">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A0664">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EC4DD">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7A4A32">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47AAB3B4">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提供未总提交之前，第二部分数据都可以修改功能。</w:t>
            </w:r>
          </w:p>
        </w:tc>
      </w:tr>
      <w:tr w14:paraId="04E47C19">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DFEF5">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0C1ED">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FB714">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03471">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26484BF">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导出第二部分填报数据的功能。</w:t>
            </w:r>
          </w:p>
        </w:tc>
      </w:tr>
      <w:tr w14:paraId="26E89382">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E9B36F">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D531B">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B8095">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9024D">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B88D03A">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根据导出模板，然后导入第二部分填报数据的功能</w:t>
            </w:r>
          </w:p>
        </w:tc>
      </w:tr>
      <w:tr w14:paraId="6ABEA9F7">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CCD4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5F5AB">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BB1E1">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EFC97">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3F7D5D5">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提供保存填写的指标值功能，填写分子分母自动保存。</w:t>
            </w:r>
          </w:p>
        </w:tc>
      </w:tr>
      <w:tr w14:paraId="4D423DB4">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8FC29">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F25D6">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C0258">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54891">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4C4A5D99">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提供填写分子分母自动计算结果值功能。</w:t>
            </w:r>
          </w:p>
        </w:tc>
      </w:tr>
      <w:tr w14:paraId="1F7731A7">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0CD61">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90A01">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D4E15">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0D2866">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C76B945">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提供指标填报进度功能。</w:t>
            </w:r>
          </w:p>
        </w:tc>
      </w:tr>
      <w:tr w14:paraId="055886D6">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BEC99">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722FF">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AB287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1EB08">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2738083">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提供第二部分完成填报总提交的功能。</w:t>
            </w:r>
          </w:p>
        </w:tc>
      </w:tr>
      <w:tr w14:paraId="5F7FE67F">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62FC9">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3EFE9E">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87874">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263DE">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52B53F7">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提供第二部分指标结果展示。</w:t>
            </w:r>
          </w:p>
        </w:tc>
      </w:tr>
      <w:tr w14:paraId="1CDB319B">
        <w:tblPrEx>
          <w:tblCellMar>
            <w:top w:w="0" w:type="dxa"/>
            <w:left w:w="108" w:type="dxa"/>
            <w:bottom w:w="0" w:type="dxa"/>
            <w:right w:w="108" w:type="dxa"/>
          </w:tblCellMar>
        </w:tblPrEx>
        <w:trPr>
          <w:trHeight w:val="23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4C1CD">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900FB">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B31EA">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24DDE2">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医院自评</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50923296">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主要功能实现是通过实施细则标准，自动生成第三部分现场检查的自评数据，通过医疗机构主索引（ 机构代码）来查询出相关的自评数据提供医疗机构上报第三部分医院自评的界面。提供医疗机构有更新自评数据功能，实时更新自评数据。提供主索引维护，主索引历史版本查询，便于查询第三部分历史自评信息。根据实施细则标准，医院自评必须进行三次自评，且显示三次自评进度和自评结果，并提交三次评，两次自评的时间不能低于一个月，第三次自评结果必须达二级甲等标准才能通过自评。</w:t>
            </w:r>
          </w:p>
        </w:tc>
      </w:tr>
      <w:tr w14:paraId="6D152ACD">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CB92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8939D">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EF4AA">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B5805">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5318DF5D">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对现场检查指标进行打分。</w:t>
            </w:r>
          </w:p>
        </w:tc>
      </w:tr>
      <w:tr w14:paraId="22015422">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1A09E">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7165B">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D67BF">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1ACC6">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E09D538">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提供现场检查模板导出，线下打分</w:t>
            </w:r>
          </w:p>
        </w:tc>
      </w:tr>
      <w:tr w14:paraId="59FB6B8F">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E952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6E7D2">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583B8">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D4E0A">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4322343F">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根据导出模板，进行导入。</w:t>
            </w:r>
          </w:p>
        </w:tc>
      </w:tr>
      <w:tr w14:paraId="259E1E97">
        <w:tblPrEx>
          <w:tblCellMar>
            <w:top w:w="0" w:type="dxa"/>
            <w:left w:w="108" w:type="dxa"/>
            <w:bottom w:w="0" w:type="dxa"/>
            <w:right w:w="108" w:type="dxa"/>
          </w:tblCellMar>
        </w:tblPrEx>
        <w:trPr>
          <w:trHeight w:val="6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45034">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B2D79">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5CA6A">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3B494">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4B65FCB9">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医院自评提交，验证第二部分得分、现场检查达二级甲等的标准，流程流传至下一个节点。</w:t>
            </w:r>
          </w:p>
        </w:tc>
      </w:tr>
      <w:tr w14:paraId="3BC2C091">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99B99">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F23A9">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09DFB">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C8CF1">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0E29650">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展示医院自评结果，汇总第二部分和第三部分得分。</w:t>
            </w:r>
          </w:p>
        </w:tc>
      </w:tr>
      <w:tr w14:paraId="50D896EC">
        <w:tblPrEx>
          <w:tblCellMar>
            <w:top w:w="0" w:type="dxa"/>
            <w:left w:w="108" w:type="dxa"/>
            <w:bottom w:w="0" w:type="dxa"/>
            <w:right w:w="108" w:type="dxa"/>
          </w:tblCellMar>
        </w:tblPrEx>
        <w:trPr>
          <w:trHeight w:val="15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AA922">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08424">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1A7BA">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09D7DB">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评审申请</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C28B5AE">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主要功能实现是通过医疗机构主索引（机构代码）从填报数据池和医院自评池中获取相关数据。在评审申请界面中下载评审申请书、承诺书文件模版。提供生成自评报告的功能，根据医疗机构主索引（机构代码）抓取第二部分、第三部分数据，根据自评报告模板，把数据生成至自评报告中，导出自评报告。</w:t>
            </w:r>
          </w:p>
        </w:tc>
      </w:tr>
      <w:tr w14:paraId="765A55D3">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419CA">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EE0FA7">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ABF3B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937C1">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C5D7832">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下载评审申请书、承诺书文件模版</w:t>
            </w:r>
          </w:p>
        </w:tc>
      </w:tr>
      <w:tr w14:paraId="0E12DFDC">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19D8A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2C1D7">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A7D86A">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F77C5">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10A69AE">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生成自评报告功能</w:t>
            </w:r>
          </w:p>
        </w:tc>
      </w:tr>
      <w:tr w14:paraId="12F12CFE">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21C8C">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06CAF">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87CEF">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90303">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418563D">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下载自评报告</w:t>
            </w:r>
          </w:p>
        </w:tc>
      </w:tr>
      <w:tr w14:paraId="1A9F0079">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EC789">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2145B">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7444C">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7CD8F">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87888CB">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上传评审申请的申请书和自评报告文件</w:t>
            </w:r>
          </w:p>
        </w:tc>
      </w:tr>
      <w:tr w14:paraId="58230E92">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81743">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60633">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AA8C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312A2">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D0AB9D7">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提交评审申请书、自评报告文件卫生健康委审核</w:t>
            </w:r>
          </w:p>
        </w:tc>
      </w:tr>
      <w:tr w14:paraId="124DCE96">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4E31B">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D6A5D">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FCDF0">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AF58D">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2DF81D2">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医疗机构可在系统中查看卫生健康委审核记录，已经整个评审流程记录</w:t>
            </w:r>
          </w:p>
        </w:tc>
      </w:tr>
      <w:tr w14:paraId="62BDF4B9">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386FB6">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0357B">
            <w:pPr>
              <w:jc w:val="center"/>
              <w:rPr>
                <w:rFonts w:ascii="宋体" w:hAnsi="宋体" w:eastAsia="宋体" w:cs="宋体"/>
                <w:b/>
                <w:bCs/>
                <w:color w:val="000000"/>
                <w:sz w:val="28"/>
                <w:szCs w:val="28"/>
              </w:rPr>
            </w:pP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DA792D">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卫生健康委端功能管理</w:t>
            </w: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F312E9">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人员和医院管理</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AD9B71D">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查询机构信息以及审核机构信息</w:t>
            </w:r>
          </w:p>
        </w:tc>
      </w:tr>
      <w:tr w14:paraId="0A5B455A">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48EBC">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1578A">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B704A">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07F7C">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640E6">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机构信息查询</w:t>
            </w:r>
          </w:p>
        </w:tc>
      </w:tr>
      <w:tr w14:paraId="5B891EA6">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46CA3">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F6AB4">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3716A">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4A48B">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E49E3">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机构信息审核</w:t>
            </w:r>
          </w:p>
        </w:tc>
      </w:tr>
      <w:tr w14:paraId="40B3A161">
        <w:tblPrEx>
          <w:tblCellMar>
            <w:top w:w="0" w:type="dxa"/>
            <w:left w:w="108" w:type="dxa"/>
            <w:bottom w:w="0" w:type="dxa"/>
            <w:right w:w="108" w:type="dxa"/>
          </w:tblCellMar>
        </w:tblPrEx>
        <w:trPr>
          <w:trHeight w:val="11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D7C0D">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6ADD5">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D8728">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7A7FA5">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评审流程管理</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27B64A15">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卫生健康委端操作以及查看整个评审流程，以及审核合理缺项，评审申请书，查看数据填报进度，评审进度，启动正式评审，分配专家，查看正式评审流程以及正式评审内容</w:t>
            </w:r>
          </w:p>
        </w:tc>
      </w:tr>
      <w:tr w14:paraId="4DB25DAF">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90604">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F8417">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4A93E">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B1607">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29ADB4FD">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创建医院评审流程</w:t>
            </w:r>
          </w:p>
        </w:tc>
      </w:tr>
      <w:tr w14:paraId="7639D695">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2C292">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915E1">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D28CD">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59371">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0CD767E">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显示需要审核合理缺项的医院</w:t>
            </w:r>
          </w:p>
        </w:tc>
      </w:tr>
      <w:tr w14:paraId="0C028156">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F6FFE">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A6B6E">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7FE62">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68394">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D4038C6">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提供审核医院提交的合理缺项数据</w:t>
            </w:r>
          </w:p>
        </w:tc>
      </w:tr>
      <w:tr w14:paraId="4CCCD94E">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F9048">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D80F5">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CD28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9DFC0">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4E7857E1">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提供预览医院提交的合理缺项请示报告文件</w:t>
            </w:r>
          </w:p>
        </w:tc>
      </w:tr>
      <w:tr w14:paraId="51247AFD">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4795C">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5D4AC">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16B4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1ACA3">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4C39204">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查看医院第二部分填报进度</w:t>
            </w:r>
          </w:p>
        </w:tc>
      </w:tr>
      <w:tr w14:paraId="1200962C">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93F9D">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6A194">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FE0E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AB398C">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C4CFD25">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医院填报进度数据导出功能</w:t>
            </w:r>
          </w:p>
        </w:tc>
      </w:tr>
      <w:tr w14:paraId="22A981A6">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6FAF8">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A45F5">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FC11C">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34E87">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5B88BD2">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查看医院评审流程进度</w:t>
            </w:r>
          </w:p>
        </w:tc>
      </w:tr>
      <w:tr w14:paraId="149FE383">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F8B60">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BB115">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E726F">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26A46">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F4A7B9A">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显示需要审核自评申请书的医院列表</w:t>
            </w:r>
          </w:p>
        </w:tc>
      </w:tr>
      <w:tr w14:paraId="37F8FEFB">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768D6">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E0B5B">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5DB20">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7B799">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4413709">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提供审核评审申请书功能。</w:t>
            </w:r>
          </w:p>
        </w:tc>
      </w:tr>
      <w:tr w14:paraId="12A39CBB">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C2192">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C89602">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1AE85">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02F34">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534AE92">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正式评审分配专家功能</w:t>
            </w:r>
          </w:p>
        </w:tc>
      </w:tr>
      <w:tr w14:paraId="0952E96E">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BB8FE">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EDCF4">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56BC6">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0AD59">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2057FC85">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查看专家确认前置要求详情</w:t>
            </w:r>
          </w:p>
        </w:tc>
      </w:tr>
      <w:tr w14:paraId="7D845001">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20C6E">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F2143">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0BEACC">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7773E9">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EE32AAF">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查看医院合理缺项范围</w:t>
            </w:r>
          </w:p>
        </w:tc>
      </w:tr>
      <w:tr w14:paraId="402C8362">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960A60">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94051">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58F1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44A72">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A319EE6">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查看正式评审阶段专家评审进度</w:t>
            </w:r>
          </w:p>
        </w:tc>
      </w:tr>
      <w:tr w14:paraId="3DE1F48A">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94488">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C694F">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14926">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47DE0">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66BD18F">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查看专家数据抽查详细情况</w:t>
            </w:r>
          </w:p>
        </w:tc>
      </w:tr>
      <w:tr w14:paraId="3E0BC7E8">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BC64A">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07FA4">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08157">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9936B">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6A178BA">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查看专家现场检查打分详情</w:t>
            </w:r>
          </w:p>
        </w:tc>
      </w:tr>
      <w:tr w14:paraId="2D9CF01D">
        <w:tblPrEx>
          <w:tblCellMar>
            <w:top w:w="0" w:type="dxa"/>
            <w:left w:w="108" w:type="dxa"/>
            <w:bottom w:w="0" w:type="dxa"/>
            <w:right w:w="108" w:type="dxa"/>
          </w:tblCellMar>
        </w:tblPrEx>
        <w:trPr>
          <w:trHeight w:val="8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3775D">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28A3F">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A0E06">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7E490">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44414F02">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包括第二部分各个指标分组的得分、数据抽查的错误率、惩罚性扣分、现场检查的得分、最终得分情况</w:t>
            </w:r>
          </w:p>
        </w:tc>
      </w:tr>
      <w:tr w14:paraId="44EB739C">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1A81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9F2CC">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FDB62">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64AC3">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FB61E6C">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导出得分汇总数据详情</w:t>
            </w:r>
          </w:p>
        </w:tc>
      </w:tr>
      <w:tr w14:paraId="2F1BC2A6">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F60DC3">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19835">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0159A">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6B812">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36758">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包括节点、指标、年、得分、指标类型、指标导向、未采集等。</w:t>
            </w:r>
          </w:p>
        </w:tc>
      </w:tr>
      <w:tr w14:paraId="5274E145">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D2A45">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7E567">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33628">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867EF">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ACF32D8">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查询填报明细的数据详情。</w:t>
            </w:r>
          </w:p>
        </w:tc>
      </w:tr>
      <w:tr w14:paraId="0EB1D797">
        <w:tblPrEx>
          <w:tblCellMar>
            <w:top w:w="0" w:type="dxa"/>
            <w:left w:w="108" w:type="dxa"/>
            <w:bottom w:w="0" w:type="dxa"/>
            <w:right w:w="108" w:type="dxa"/>
          </w:tblCellMar>
        </w:tblPrEx>
        <w:trPr>
          <w:trHeight w:val="4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A9BC3">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F181B4">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CCE22">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78C7B">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B9F6E39">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判断最终得分率是否达二级甲等标准，结束本次正式评审流程</w:t>
            </w:r>
          </w:p>
        </w:tc>
      </w:tr>
      <w:tr w14:paraId="521916C0">
        <w:tblPrEx>
          <w:tblCellMar>
            <w:top w:w="0" w:type="dxa"/>
            <w:left w:w="108" w:type="dxa"/>
            <w:bottom w:w="0" w:type="dxa"/>
            <w:right w:w="108" w:type="dxa"/>
          </w:tblCellMar>
        </w:tblPrEx>
        <w:trPr>
          <w:trHeight w:val="96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57473">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2252A">
            <w:pPr>
              <w:jc w:val="center"/>
              <w:rPr>
                <w:rFonts w:ascii="宋体" w:hAnsi="宋体" w:eastAsia="宋体" w:cs="宋体"/>
                <w:b/>
                <w:bCs/>
                <w:color w:val="000000"/>
                <w:sz w:val="28"/>
                <w:szCs w:val="28"/>
              </w:rPr>
            </w:pP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D81F65">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专家端功能管理</w:t>
            </w: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3FDDEA28">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正式评审医院列表</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463C238">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提供查询正式评审医院列表，将各种正式评审操作内容集成到统一页面进行展示，如前置要求、监测比较、数据抽查、现场检查、合理缺项</w:t>
            </w:r>
          </w:p>
        </w:tc>
      </w:tr>
      <w:tr w14:paraId="4DE909D2">
        <w:tblPrEx>
          <w:tblCellMar>
            <w:top w:w="0" w:type="dxa"/>
            <w:left w:w="108" w:type="dxa"/>
            <w:bottom w:w="0" w:type="dxa"/>
            <w:right w:w="108" w:type="dxa"/>
          </w:tblCellMar>
        </w:tblPrEx>
        <w:trPr>
          <w:trHeight w:val="9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711C1">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E711B">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053FB">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3EEC527C">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前置要求</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F17DF26">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提供医疗机构评审数据查询调阅，将实施细则中的前置要求内容集成到统一页面进行展示。提供需要针对医院的前置要求进行一票否决判断，进行确认</w:t>
            </w:r>
          </w:p>
        </w:tc>
      </w:tr>
      <w:tr w14:paraId="37C24CCB">
        <w:tblPrEx>
          <w:tblCellMar>
            <w:top w:w="0" w:type="dxa"/>
            <w:left w:w="108" w:type="dxa"/>
            <w:bottom w:w="0" w:type="dxa"/>
            <w:right w:w="108" w:type="dxa"/>
          </w:tblCellMar>
        </w:tblPrEx>
        <w:trPr>
          <w:trHeight w:val="6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749CBC">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7E6E5">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15FAD">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04626624">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数据抽查</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207769D">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提供医疗机构第二部分填报数据查询调阅，对第二部分数据进行抽取，并显示抽取数据占比</w:t>
            </w:r>
          </w:p>
        </w:tc>
      </w:tr>
      <w:tr w14:paraId="2724672B">
        <w:tblPrEx>
          <w:tblCellMar>
            <w:top w:w="0" w:type="dxa"/>
            <w:left w:w="108" w:type="dxa"/>
            <w:bottom w:w="0" w:type="dxa"/>
            <w:right w:w="108" w:type="dxa"/>
          </w:tblCellMar>
        </w:tblPrEx>
        <w:trPr>
          <w:trHeight w:val="9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343CE">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8835C">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DDC4C">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22703A49">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核对数据</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B24B1C5">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提供医疗机构在抽取数据必须占总数据的20%以上，才能核对数据。提供针对抽取的数据进行核对，对指标进行，正确数据、异常数据以及错误数据判定</w:t>
            </w:r>
          </w:p>
        </w:tc>
      </w:tr>
      <w:tr w14:paraId="00B9CEB8">
        <w:tblPrEx>
          <w:tblCellMar>
            <w:top w:w="0" w:type="dxa"/>
            <w:left w:w="108" w:type="dxa"/>
            <w:bottom w:w="0" w:type="dxa"/>
            <w:right w:w="108" w:type="dxa"/>
          </w:tblCellMar>
        </w:tblPrEx>
        <w:trPr>
          <w:trHeight w:val="54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02686">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00A67">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B457D">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40C1CD7C">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核对数据导出</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279E60C2">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导出专家抽取的数据</w:t>
            </w:r>
          </w:p>
        </w:tc>
      </w:tr>
      <w:tr w14:paraId="7EB4B59D">
        <w:tblPrEx>
          <w:tblCellMar>
            <w:top w:w="0" w:type="dxa"/>
            <w:left w:w="108" w:type="dxa"/>
            <w:bottom w:w="0" w:type="dxa"/>
            <w:right w:w="108" w:type="dxa"/>
          </w:tblCellMar>
        </w:tblPrEx>
        <w:trPr>
          <w:trHeight w:val="9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A031A">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5958F">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6BBA2">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76D01BFE">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现场检查打分</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194D0A6">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提供医疗机构第三部分现场检查的数据查询调阅，将第三部分医院自评的数据集成到统一页面进行展示。提供第三部分现场检查打分功能。</w:t>
            </w:r>
          </w:p>
        </w:tc>
      </w:tr>
      <w:tr w14:paraId="4950CEE6">
        <w:tblPrEx>
          <w:tblCellMar>
            <w:top w:w="0" w:type="dxa"/>
            <w:left w:w="108" w:type="dxa"/>
            <w:bottom w:w="0" w:type="dxa"/>
            <w:right w:w="108" w:type="dxa"/>
          </w:tblCellMar>
        </w:tblPrEx>
        <w:trPr>
          <w:trHeight w:val="6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BD005">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2F979">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04E10">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2A613073">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合理缺项</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42FF886F">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提供医疗机构合理缺项的数据查询调阅，将合理缺项的数据集成到统一页面进行展示</w:t>
            </w:r>
          </w:p>
        </w:tc>
      </w:tr>
      <w:tr w14:paraId="0669B178">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CB120">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00AC9">
            <w:pPr>
              <w:jc w:val="center"/>
              <w:rPr>
                <w:rFonts w:ascii="宋体" w:hAnsi="宋体" w:eastAsia="宋体" w:cs="宋体"/>
                <w:b/>
                <w:bCs/>
                <w:color w:val="000000"/>
                <w:sz w:val="28"/>
                <w:szCs w:val="28"/>
              </w:rPr>
            </w:pP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EBCFD3">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专家负责人端功能管理</w:t>
            </w: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0FF8286E">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正式评审医院列表</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6AA2F3A">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提供查询正式评审医院列表</w:t>
            </w:r>
          </w:p>
        </w:tc>
      </w:tr>
      <w:tr w14:paraId="3DE7A4BA">
        <w:tblPrEx>
          <w:tblCellMar>
            <w:top w:w="0" w:type="dxa"/>
            <w:left w:w="108" w:type="dxa"/>
            <w:bottom w:w="0" w:type="dxa"/>
            <w:right w:w="108" w:type="dxa"/>
          </w:tblCellMar>
        </w:tblPrEx>
        <w:trPr>
          <w:trHeight w:val="9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FC5A6">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3D912">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302A9">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4E136144">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专家评审进度</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C34D5D4">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主要功能实现是通过医疗机构主索引（机构代码）来查询七大专家组的评审进度。每个专家的监测比较，数据核查和现场检查的进度完成情况</w:t>
            </w:r>
          </w:p>
        </w:tc>
      </w:tr>
      <w:tr w14:paraId="432DF567">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C38DA">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7BF36">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5FDB6">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2B5D8091">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评审完成</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426BC3B">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七大专家组评审完成评审后，专家组组长需完成评审流程。</w:t>
            </w:r>
          </w:p>
        </w:tc>
      </w:tr>
      <w:tr w14:paraId="56CCA8E8">
        <w:tblPrEx>
          <w:tblCellMar>
            <w:top w:w="0" w:type="dxa"/>
            <w:left w:w="108" w:type="dxa"/>
            <w:bottom w:w="0" w:type="dxa"/>
            <w:right w:w="108" w:type="dxa"/>
          </w:tblCellMar>
        </w:tblPrEx>
        <w:trPr>
          <w:trHeight w:val="56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0B53F">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829D1">
            <w:pPr>
              <w:jc w:val="center"/>
              <w:rPr>
                <w:rFonts w:ascii="宋体" w:hAnsi="宋体" w:eastAsia="宋体" w:cs="宋体"/>
                <w:b/>
                <w:bCs/>
                <w:color w:val="000000"/>
                <w:sz w:val="28"/>
                <w:szCs w:val="28"/>
              </w:rPr>
            </w:pP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BCB712">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字典配置管理</w:t>
            </w: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6B4F5C79">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前置要求字典</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66E72EF">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医院的前置要求数据录入</w:t>
            </w:r>
          </w:p>
        </w:tc>
      </w:tr>
      <w:tr w14:paraId="72E96814">
        <w:tblPrEx>
          <w:tblCellMar>
            <w:top w:w="0" w:type="dxa"/>
            <w:left w:w="108" w:type="dxa"/>
            <w:bottom w:w="0" w:type="dxa"/>
            <w:right w:w="108" w:type="dxa"/>
          </w:tblCellMar>
        </w:tblPrEx>
        <w:trPr>
          <w:trHeight w:val="56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FFEC0">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FAC0D">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4ED42">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3B733829">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第二部分指标</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45808431">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医院的第二部分指标数据录入</w:t>
            </w:r>
          </w:p>
        </w:tc>
      </w:tr>
      <w:tr w14:paraId="0656B0D3">
        <w:tblPrEx>
          <w:tblCellMar>
            <w:top w:w="0" w:type="dxa"/>
            <w:left w:w="108" w:type="dxa"/>
            <w:bottom w:w="0" w:type="dxa"/>
            <w:right w:w="108" w:type="dxa"/>
          </w:tblCellMar>
        </w:tblPrEx>
        <w:trPr>
          <w:trHeight w:val="56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D06DB">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9F85B">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E99D0">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4533D3CC">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第三部分指标</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5D346DF">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医院的第三部分指标数据录入</w:t>
            </w:r>
          </w:p>
        </w:tc>
      </w:tr>
      <w:tr w14:paraId="6A7D2D85">
        <w:tblPrEx>
          <w:tblCellMar>
            <w:top w:w="0" w:type="dxa"/>
            <w:left w:w="108" w:type="dxa"/>
            <w:bottom w:w="0" w:type="dxa"/>
            <w:right w:w="108" w:type="dxa"/>
          </w:tblCellMar>
        </w:tblPrEx>
        <w:trPr>
          <w:trHeight w:val="112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20EA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CF2C9">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D83A1">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0C257166">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评分规则</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EF865D1">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主要功能是依据《二级医院评审标准（2022年版）江西省实施细则》，针对第二部分指标的评分方式，每个指标的评审方式都不同，主要评分方式有标杆值、中位数、趋势、位置分级等评分方式。</w:t>
            </w:r>
          </w:p>
        </w:tc>
      </w:tr>
      <w:tr w14:paraId="29D98CC0">
        <w:tblPrEx>
          <w:tblCellMar>
            <w:top w:w="0" w:type="dxa"/>
            <w:left w:w="108" w:type="dxa"/>
            <w:bottom w:w="0" w:type="dxa"/>
            <w:right w:w="108" w:type="dxa"/>
          </w:tblCellMar>
        </w:tblPrEx>
        <w:trPr>
          <w:trHeight w:val="82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6CA92">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E6C0B">
            <w:pPr>
              <w:jc w:val="center"/>
              <w:rPr>
                <w:rFonts w:ascii="宋体" w:hAnsi="宋体" w:eastAsia="宋体" w:cs="宋体"/>
                <w:b/>
                <w:bCs/>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81860">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55A30056">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评审分数计算</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2FD7DBFF">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主要功能是依据《二级医院评审标准（2022 年版）江西省实施细则》，针对第二部分指标的填报频次根据评分规则，计算出各个指标的得分明细。</w:t>
            </w:r>
          </w:p>
        </w:tc>
      </w:tr>
      <w:tr w14:paraId="315C4718">
        <w:tblPrEx>
          <w:tblCellMar>
            <w:top w:w="0" w:type="dxa"/>
            <w:left w:w="108" w:type="dxa"/>
            <w:bottom w:w="0" w:type="dxa"/>
            <w:right w:w="108" w:type="dxa"/>
          </w:tblCellMar>
        </w:tblPrEx>
        <w:trPr>
          <w:trHeight w:val="56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E03EC">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FE848">
            <w:pPr>
              <w:jc w:val="center"/>
              <w:rPr>
                <w:rFonts w:ascii="宋体" w:hAnsi="宋体" w:eastAsia="宋体" w:cs="宋体"/>
                <w:b/>
                <w:bCs/>
                <w:color w:val="000000"/>
                <w:sz w:val="28"/>
                <w:szCs w:val="28"/>
              </w:rPr>
            </w:pP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355E990B">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外部数据的引用</w:t>
            </w: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7D5A62E3">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整合数据</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35515C1">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医院的第三部分指标数据录入</w:t>
            </w:r>
          </w:p>
        </w:tc>
      </w:tr>
      <w:tr w14:paraId="09969442">
        <w:tblPrEx>
          <w:tblCellMar>
            <w:top w:w="0" w:type="dxa"/>
            <w:left w:w="108" w:type="dxa"/>
            <w:bottom w:w="0" w:type="dxa"/>
            <w:right w:w="108" w:type="dxa"/>
          </w:tblCellMar>
        </w:tblPrEx>
        <w:trPr>
          <w:trHeight w:val="315" w:hRule="atLeast"/>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FD8901">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2</w:t>
            </w: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0C5CD9">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专科能力评价服务</w:t>
            </w: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54B24F">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重点专科评价</w:t>
            </w: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30AA2045">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填报进度查询</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D5E6E01">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查询本地区各医院的专科填报进度</w:t>
            </w:r>
          </w:p>
        </w:tc>
      </w:tr>
      <w:tr w14:paraId="402C848F">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0E968">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4D46A">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A24D6">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303358">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填报明细查询</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C22FEAD">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查询本地区各医院的每个专科每个指标的填报明细</w:t>
            </w:r>
          </w:p>
        </w:tc>
      </w:tr>
      <w:tr w14:paraId="23DF5173">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809E1">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2CD5A">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984C2">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A6965">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2E0A8F3A">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查询每个专科每个指标的数据详情</w:t>
            </w:r>
          </w:p>
        </w:tc>
      </w:tr>
      <w:tr w14:paraId="6176A9A1">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2C8E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FB020">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DA5C1">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70E67E66">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专科填报进度</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4170E26">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查询每家医院按照专科维度的填报进度</w:t>
            </w:r>
          </w:p>
        </w:tc>
      </w:tr>
      <w:tr w14:paraId="623DA906">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458B6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DEDED">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97F63">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A00EAE">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填报综合查询</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AF29A63">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按照填报指标列表</w:t>
            </w:r>
          </w:p>
        </w:tc>
      </w:tr>
      <w:tr w14:paraId="7562F45A">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CA23F">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B1966">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3EA87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098C42">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5864962D">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按照填报指标维度查询各医院的数据明细</w:t>
            </w:r>
          </w:p>
        </w:tc>
      </w:tr>
      <w:tr w14:paraId="221B9CA1">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89F2A">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B06A9">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CBD24">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243F7D">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设区市指标复核</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19E91C2">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查询本地区各医院填报指标明细列表</w:t>
            </w:r>
          </w:p>
        </w:tc>
      </w:tr>
      <w:tr w14:paraId="7D590AD8">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46DC7">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63530">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FB093">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88B4D">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E3D85D3">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复核医院填报的数据真实性</w:t>
            </w:r>
          </w:p>
        </w:tc>
      </w:tr>
      <w:tr w14:paraId="2B9D791F">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CA863">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34BA9">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ECCFA">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742877">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设区市医院推荐</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40FB76C">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查询设区市指标填报数据列表</w:t>
            </w:r>
          </w:p>
        </w:tc>
      </w:tr>
      <w:tr w14:paraId="343279BA">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F26F9">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7C5C2">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9075E">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42B13">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5A6887C">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设区市各专科医院推荐</w:t>
            </w:r>
          </w:p>
        </w:tc>
      </w:tr>
      <w:tr w14:paraId="5F96A610">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456ED">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C7D7C">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7E679">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5E4229">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重点专科评价结果</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E000C07">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重点专科评价结果列表</w:t>
            </w:r>
          </w:p>
        </w:tc>
      </w:tr>
      <w:tr w14:paraId="3FD837F7">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14964">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A2437">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E61B1">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C9903">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810074B">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重点专科评价结果导出</w:t>
            </w:r>
          </w:p>
        </w:tc>
      </w:tr>
      <w:tr w14:paraId="47B7166A">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EF8E0">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92F5E">
            <w:pPr>
              <w:jc w:val="center"/>
              <w:rPr>
                <w:rFonts w:ascii="宋体" w:hAnsi="宋体" w:eastAsia="宋体" w:cs="宋体"/>
                <w:color w:val="000000"/>
                <w:sz w:val="28"/>
                <w:szCs w:val="28"/>
              </w:rPr>
            </w:pP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863AED">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临床专科评估</w:t>
            </w: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0CB3CC85">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评估标准</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9A8FA1E">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查询国家临床专科评价指标体系字典说明</w:t>
            </w:r>
          </w:p>
        </w:tc>
      </w:tr>
      <w:tr w14:paraId="17717132">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AA1E5">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637AB">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34424">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00738691">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指标排名</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A8396D2">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查询国家临床专科指标明细数据排名</w:t>
            </w:r>
          </w:p>
        </w:tc>
      </w:tr>
      <w:tr w14:paraId="25E48735">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45A06">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52EFD">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78241">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536C06CD">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综合专科值</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5F27DE64">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查询国家临床专科指标综合专科值</w:t>
            </w:r>
          </w:p>
        </w:tc>
      </w:tr>
      <w:tr w14:paraId="1E3B4088">
        <w:tblPrEx>
          <w:tblCellMar>
            <w:top w:w="0" w:type="dxa"/>
            <w:left w:w="108" w:type="dxa"/>
            <w:bottom w:w="0" w:type="dxa"/>
            <w:right w:w="108" w:type="dxa"/>
          </w:tblCellMar>
        </w:tblPrEx>
        <w:trPr>
          <w:trHeight w:val="315" w:hRule="atLeast"/>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431172">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3</w:t>
            </w: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A4B518">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病案首页质控服务</w:t>
            </w: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95A68F">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首页质控</w:t>
            </w: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C7700F1">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数据上报明细</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2ECC3EBC">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查询医院每个月上报数据情况列表</w:t>
            </w:r>
          </w:p>
        </w:tc>
      </w:tr>
      <w:tr w14:paraId="7CBF4A84">
        <w:tblPrEx>
          <w:tblCellMar>
            <w:top w:w="0" w:type="dxa"/>
            <w:left w:w="108" w:type="dxa"/>
            <w:bottom w:w="0" w:type="dxa"/>
            <w:right w:w="108" w:type="dxa"/>
          </w:tblCellMar>
        </w:tblPrEx>
        <w:trPr>
          <w:trHeight w:val="600"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9314A">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B9FE6">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D16BB">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602562">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FC9649E">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搜索医院每个月数据上报情况，根据医院级别、医院类型、医院名称、年份等条件查询</w:t>
            </w:r>
          </w:p>
        </w:tc>
      </w:tr>
      <w:tr w14:paraId="0E29BB0A">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04B6A">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15AE9">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AF7C3F">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189121">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C18B238">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导出医院每个月数据上报情况明细数据</w:t>
            </w:r>
          </w:p>
        </w:tc>
      </w:tr>
      <w:tr w14:paraId="6FF200CC">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CDFF4">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D7A01">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7EFA5">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52FC01">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数据校验分析</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F566A44">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查询数据校验分析总体情况</w:t>
            </w:r>
          </w:p>
        </w:tc>
      </w:tr>
      <w:tr w14:paraId="534FD961">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2AEE9">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22534">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E19D2">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8EE0E5">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75BBA2E">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查询数据校验达标率前20的医院达标情况</w:t>
            </w:r>
          </w:p>
        </w:tc>
      </w:tr>
      <w:tr w14:paraId="166380FC">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E57DD9">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5827D">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17362">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3F9F">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59722F9">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查询数据校验结果明细</w:t>
            </w:r>
          </w:p>
        </w:tc>
      </w:tr>
      <w:tr w14:paraId="3AB86AC4">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7C36A">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95F9F">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9F3D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071BF">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1CFC7D2">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搜索数据校验分析明细</w:t>
            </w:r>
          </w:p>
        </w:tc>
      </w:tr>
      <w:tr w14:paraId="25F48652">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F43E01">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145C3">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4D4F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AF1A0">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B151F96">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导出数据校验分析结果</w:t>
            </w:r>
          </w:p>
        </w:tc>
      </w:tr>
      <w:tr w14:paraId="46CB3256">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13044">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F9930">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1D282">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ED4F8D">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常见校验问题</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CF986CA">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查询常见必填问题前10数据占比</w:t>
            </w:r>
          </w:p>
        </w:tc>
      </w:tr>
      <w:tr w14:paraId="3E4B440E">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EA029">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50621">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57A70">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F70AF">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58019D9A">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查询常见必填问题分布的医院列表</w:t>
            </w:r>
          </w:p>
        </w:tc>
      </w:tr>
      <w:tr w14:paraId="2851F33E">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36BED">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66E1D">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1F497">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7C0B5">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4DD41D93">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查询常见值域范围问题前10数据占比</w:t>
            </w:r>
          </w:p>
        </w:tc>
      </w:tr>
      <w:tr w14:paraId="615DDA5E">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DF761">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A395D">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C045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C4B79">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19BC4AC">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查询常见值域范围问题分布的医院列表</w:t>
            </w:r>
          </w:p>
        </w:tc>
      </w:tr>
      <w:tr w14:paraId="3631ABD2">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1C3A4B">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F8815E">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5CD6F">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2F67E">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5797537">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查询常见逻辑问题前10数据占比</w:t>
            </w:r>
          </w:p>
        </w:tc>
      </w:tr>
      <w:tr w14:paraId="6DF15518">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A8C64">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FDA0A">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EB82E">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ED2FE">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25F11987">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查询常见逻辑问题分布的医院列表</w:t>
            </w:r>
          </w:p>
        </w:tc>
      </w:tr>
      <w:tr w14:paraId="258D8AB7">
        <w:tblPrEx>
          <w:tblCellMar>
            <w:top w:w="0" w:type="dxa"/>
            <w:left w:w="108" w:type="dxa"/>
            <w:bottom w:w="0" w:type="dxa"/>
            <w:right w:w="108" w:type="dxa"/>
          </w:tblCellMar>
        </w:tblPrEx>
        <w:trPr>
          <w:trHeight w:val="315" w:hRule="atLeast"/>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95B1BF">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4</w:t>
            </w: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38BDC4">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质量管理服务</w:t>
            </w: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912300">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卫生健康委入口</w:t>
            </w: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53AD30">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质控中心管理</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13664F5">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查询每个质控中心填报进度列表</w:t>
            </w:r>
          </w:p>
        </w:tc>
      </w:tr>
      <w:tr w14:paraId="6D9BCB54">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E97C3">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D5D96">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4B607">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89D2D">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A50539C">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查询每个医院填报进度明细详情</w:t>
            </w:r>
          </w:p>
        </w:tc>
      </w:tr>
      <w:tr w14:paraId="782FD833">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EBBA1">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A94CA">
            <w:pPr>
              <w:jc w:val="center"/>
              <w:rPr>
                <w:rFonts w:ascii="宋体" w:hAnsi="宋体" w:eastAsia="宋体" w:cs="宋体"/>
                <w:color w:val="000000"/>
                <w:sz w:val="28"/>
                <w:szCs w:val="28"/>
              </w:rPr>
            </w:pP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3540E4">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质控中心入口</w:t>
            </w: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C0974D">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综合查询</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D8B026F">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查询每个专业每个指标填报数据列表</w:t>
            </w:r>
          </w:p>
        </w:tc>
      </w:tr>
      <w:tr w14:paraId="6E4A3F38">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D8615">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FF1A4">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69FEC">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313FD">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B62E6B5">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打出每个专业每个指标填报数据</w:t>
            </w:r>
          </w:p>
        </w:tc>
      </w:tr>
      <w:tr w14:paraId="03E3FEC0">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FBB8B">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FA66F">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66854">
            <w:pPr>
              <w:jc w:val="center"/>
              <w:rPr>
                <w:rFonts w:ascii="宋体" w:hAnsi="宋体" w:eastAsia="宋体" w:cs="宋体"/>
                <w:color w:val="000000"/>
                <w:sz w:val="28"/>
                <w:szCs w:val="28"/>
              </w:rPr>
            </w:pP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13EFDC">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指标明细查询</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46EFC51">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查询指标明细每家医院的数据明细</w:t>
            </w:r>
          </w:p>
        </w:tc>
      </w:tr>
      <w:tr w14:paraId="2BB06762">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14A43">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E88F74">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8D959">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54323">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22607452">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导出指标明细每家医院的明细及分子分母</w:t>
            </w:r>
          </w:p>
        </w:tc>
      </w:tr>
      <w:tr w14:paraId="25CD5119">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39BF6">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78708">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2437D">
            <w:pPr>
              <w:jc w:val="center"/>
              <w:rPr>
                <w:rFonts w:ascii="宋体" w:hAnsi="宋体" w:eastAsia="宋体" w:cs="宋体"/>
                <w:color w:val="000000"/>
                <w:sz w:val="28"/>
                <w:szCs w:val="28"/>
              </w:rPr>
            </w:pP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BE0E93">
            <w:pPr>
              <w:jc w:val="center"/>
              <w:rPr>
                <w:rFonts w:ascii="宋体" w:hAnsi="宋体" w:eastAsia="宋体" w:cs="宋体"/>
                <w:color w:val="000000"/>
                <w:sz w:val="28"/>
                <w:szCs w:val="28"/>
              </w:rPr>
            </w:pP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32622021">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导出指标明细每家医院的指标结果值</w:t>
            </w:r>
          </w:p>
        </w:tc>
      </w:tr>
      <w:tr w14:paraId="6E4B48D6">
        <w:tblPrEx>
          <w:tblCellMar>
            <w:top w:w="0" w:type="dxa"/>
            <w:left w:w="108" w:type="dxa"/>
            <w:bottom w:w="0" w:type="dxa"/>
            <w:right w:w="108" w:type="dxa"/>
          </w:tblCellMar>
        </w:tblPrEx>
        <w:trPr>
          <w:trHeight w:val="315" w:hRule="atLeast"/>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0B5893">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5</w:t>
            </w: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B4639F">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简报制作服务</w:t>
            </w: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D6E2E6">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数据清洗</w:t>
            </w: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2A7F665D">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数据准备</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AA29AF9">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准备制作简报需要的基础数据</w:t>
            </w:r>
          </w:p>
        </w:tc>
      </w:tr>
      <w:tr w14:paraId="479FAF11">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66D3B">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647AF">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1474D">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609162E0">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清洗脚本编写</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01B8E8F3">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编写数据清洗的脚本和逻辑</w:t>
            </w:r>
          </w:p>
        </w:tc>
      </w:tr>
      <w:tr w14:paraId="5AB911B7">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26BBE">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1D12C">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61D42">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7CB35AC2">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执行数据清洗</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4929CFD6">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执行数据清洗并监控执行情况和核对清洗结果</w:t>
            </w:r>
          </w:p>
        </w:tc>
      </w:tr>
      <w:tr w14:paraId="2AB3A099">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36816">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8C401">
            <w:pPr>
              <w:jc w:val="center"/>
              <w:rPr>
                <w:rFonts w:ascii="宋体" w:hAnsi="宋体" w:eastAsia="宋体" w:cs="宋体"/>
                <w:color w:val="000000"/>
                <w:sz w:val="28"/>
                <w:szCs w:val="28"/>
              </w:rPr>
            </w:pP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3F14EB">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数据计算</w:t>
            </w: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1537D44F">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数据入组</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F241B71">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对清洗之后的数据进行DRG入组</w:t>
            </w:r>
          </w:p>
        </w:tc>
      </w:tr>
      <w:tr w14:paraId="7D0F4A61">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835F6">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DB155">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FBF63">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2C681F85">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综合排名计算</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993A0DF">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根据5个指标计算每个综合医院的综合排名</w:t>
            </w:r>
          </w:p>
        </w:tc>
      </w:tr>
      <w:tr w14:paraId="7B190116">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CBF4B">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A2F2E">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271EDB">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75B8D6F5">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各维度数据计算</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11AA9DBE">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计算简报需要的各个维度数据，包括人次量、手术、病种术种等情况</w:t>
            </w:r>
          </w:p>
        </w:tc>
      </w:tr>
      <w:tr w14:paraId="5A4EEC01">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FF88C5">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BB846">
            <w:pPr>
              <w:jc w:val="center"/>
              <w:rPr>
                <w:rFonts w:ascii="宋体" w:hAnsi="宋体" w:eastAsia="宋体" w:cs="宋体"/>
                <w:color w:val="000000"/>
                <w:sz w:val="28"/>
                <w:szCs w:val="28"/>
              </w:rPr>
            </w:pP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CF4495">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简报制作</w:t>
            </w: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7C010DDE">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季度简报</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84BD5E8">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制作季度简报服务</w:t>
            </w:r>
          </w:p>
        </w:tc>
      </w:tr>
      <w:tr w14:paraId="6925946A">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7B8BD">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2E819">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D8F92">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19EF1C22">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半年度简报</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6DEC943">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制作半年度简报服务</w:t>
            </w:r>
          </w:p>
        </w:tc>
      </w:tr>
      <w:tr w14:paraId="513A1445">
        <w:tblPrEx>
          <w:tblCellMar>
            <w:top w:w="0" w:type="dxa"/>
            <w:left w:w="108" w:type="dxa"/>
            <w:bottom w:w="0" w:type="dxa"/>
            <w:right w:w="108" w:type="dxa"/>
          </w:tblCellMar>
        </w:tblPrEx>
        <w:trPr>
          <w:trHeight w:val="315"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2C92F">
            <w:pPr>
              <w:jc w:val="center"/>
              <w:rPr>
                <w:rFonts w:ascii="宋体" w:hAnsi="宋体" w:eastAsia="宋体" w:cs="宋体"/>
                <w:color w:val="000000"/>
                <w:sz w:val="28"/>
                <w:szCs w:val="28"/>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067ED">
            <w:pPr>
              <w:jc w:val="center"/>
              <w:rPr>
                <w:rFonts w:ascii="宋体" w:hAnsi="宋体" w:eastAsia="宋体" w:cs="宋体"/>
                <w:color w:val="000000"/>
                <w:sz w:val="28"/>
                <w:szCs w:val="28"/>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A4C29">
            <w:pPr>
              <w:jc w:val="center"/>
              <w:rPr>
                <w:rFonts w:ascii="宋体" w:hAnsi="宋体" w:eastAsia="宋体" w:cs="宋体"/>
                <w:color w:val="000000"/>
                <w:sz w:val="28"/>
                <w:szCs w:val="28"/>
              </w:rPr>
            </w:pPr>
          </w:p>
        </w:tc>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14:paraId="6D651A6E">
            <w:pPr>
              <w:widowControl/>
              <w:jc w:val="center"/>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年度简报</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59F4376D">
            <w:pPr>
              <w:widowControl/>
              <w:jc w:val="left"/>
              <w:textAlignment w:val="center"/>
              <w:rPr>
                <w:rFonts w:ascii="宋体" w:hAnsi="宋体" w:eastAsia="宋体" w:cs="宋体"/>
                <w:color w:val="000000"/>
                <w:sz w:val="28"/>
                <w:szCs w:val="28"/>
              </w:rPr>
            </w:pPr>
            <w:r>
              <w:rPr>
                <w:rFonts w:hint="eastAsia" w:ascii="宋体" w:hAnsi="宋体" w:eastAsia="宋体" w:cs="宋体"/>
                <w:snapToGrid w:val="0"/>
                <w:color w:val="000000"/>
                <w:kern w:val="0"/>
                <w:sz w:val="28"/>
                <w:szCs w:val="28"/>
                <w:lang w:bidi="ar"/>
              </w:rPr>
              <w:t>制作年度简报服务</w:t>
            </w:r>
          </w:p>
        </w:tc>
      </w:tr>
    </w:tbl>
    <w:p w14:paraId="3B0BA160">
      <w:pPr>
        <w:adjustRightInd w:val="0"/>
        <w:snapToGrid w:val="0"/>
        <w:spacing w:line="560" w:lineRule="exact"/>
        <w:ind w:firstLine="640" w:firstLineChars="200"/>
        <w:outlineLvl w:val="2"/>
        <w:rPr>
          <w:rFonts w:ascii="宋体" w:hAnsi="宋体" w:eastAsia="宋体" w:cs="宋体"/>
          <w:color w:val="000000"/>
          <w:sz w:val="32"/>
          <w:szCs w:val="32"/>
          <w:lang w:bidi="ar"/>
        </w:rPr>
        <w:sectPr>
          <w:pgSz w:w="11906" w:h="16838"/>
          <w:pgMar w:top="1984" w:right="1474" w:bottom="1701" w:left="1587" w:header="851" w:footer="992" w:gutter="0"/>
          <w:cols w:space="425" w:num="1"/>
          <w:docGrid w:type="lines" w:linePitch="312" w:charSpace="0"/>
        </w:sectPr>
      </w:pPr>
    </w:p>
    <w:p w14:paraId="0E4F2E17">
      <w:pPr>
        <w:pStyle w:val="3"/>
        <w:spacing w:before="300" w:after="100" w:line="560" w:lineRule="exact"/>
        <w:ind w:firstLine="0"/>
        <w:jc w:val="both"/>
        <w:rPr>
          <w:rFonts w:ascii="宋体" w:hAnsi="宋体" w:eastAsia="宋体" w:cs="宋体"/>
        </w:rPr>
      </w:pPr>
      <w:r>
        <w:rPr>
          <w:rFonts w:hint="eastAsia" w:ascii="宋体" w:hAnsi="宋体" w:eastAsia="宋体" w:cs="宋体"/>
        </w:rPr>
        <w:t>三、其他要求：</w:t>
      </w:r>
    </w:p>
    <w:p w14:paraId="57E0EA2F">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1、近三年承建过省市卫生健康委相关评审评价平台等同类化信息系统项目（2022年1月1日起至开标截止时间前，以合同签订时间为准，提供业绩合同原件扫描件并加盖响应供应商公章）。</w:t>
      </w:r>
    </w:p>
    <w:p w14:paraId="1C158FF4">
      <w:pPr>
        <w:spacing w:line="560" w:lineRule="exact"/>
        <w:ind w:firstLine="640" w:firstLineChars="200"/>
        <w:outlineLvl w:val="1"/>
        <w:rPr>
          <w:rFonts w:ascii="宋体" w:hAnsi="宋体" w:cs="宋体"/>
          <w:bCs/>
          <w:sz w:val="32"/>
          <w:szCs w:val="32"/>
        </w:rPr>
      </w:pPr>
      <w:r>
        <w:rPr>
          <w:rFonts w:hint="eastAsia" w:ascii="宋体" w:hAnsi="宋体" w:cs="宋体"/>
          <w:bCs/>
          <w:sz w:val="32"/>
          <w:szCs w:val="32"/>
        </w:rPr>
        <w:t>2、</w:t>
      </w:r>
      <w:r>
        <w:rPr>
          <w:rFonts w:ascii="宋体" w:hAnsi="宋体" w:cs="宋体"/>
          <w:bCs/>
          <w:sz w:val="32"/>
          <w:szCs w:val="32"/>
        </w:rPr>
        <w:t>提供系统的技术方案、架构设计、安全保障措施</w:t>
      </w:r>
      <w:r>
        <w:rPr>
          <w:rFonts w:hint="eastAsia" w:ascii="宋体" w:hAnsi="宋体" w:cs="宋体"/>
          <w:bCs/>
          <w:sz w:val="32"/>
          <w:szCs w:val="32"/>
        </w:rPr>
        <w:t>（提供具体方案）。</w:t>
      </w:r>
    </w:p>
    <w:p w14:paraId="20D50C3E">
      <w:pPr>
        <w:spacing w:line="560" w:lineRule="exact"/>
        <w:ind w:firstLine="640" w:firstLineChars="200"/>
        <w:rPr>
          <w:rFonts w:ascii="宋体" w:hAnsi="宋体" w:cs="宋体"/>
          <w:bCs/>
          <w:sz w:val="32"/>
          <w:szCs w:val="32"/>
        </w:rPr>
      </w:pPr>
      <w:r>
        <w:rPr>
          <w:rFonts w:hint="eastAsia" w:ascii="宋体" w:hAnsi="宋体" w:cs="宋体"/>
          <w:bCs/>
          <w:sz w:val="32"/>
          <w:szCs w:val="32"/>
        </w:rPr>
        <w:t>3、项目团队要求：</w:t>
      </w:r>
    </w:p>
    <w:p w14:paraId="29AA4D25">
      <w:pPr>
        <w:widowControl/>
        <w:spacing w:line="560" w:lineRule="exact"/>
        <w:ind w:firstLine="640" w:firstLineChars="200"/>
        <w:rPr>
          <w:rFonts w:ascii="宋体" w:hAnsi="宋体" w:cs="宋体"/>
          <w:bCs/>
          <w:color w:val="FF0000"/>
          <w:sz w:val="32"/>
          <w:szCs w:val="32"/>
        </w:rPr>
      </w:pPr>
      <w:r>
        <w:rPr>
          <w:rFonts w:hint="eastAsia" w:ascii="宋体" w:hAnsi="宋体" w:cs="宋体"/>
          <w:bCs/>
          <w:color w:val="FF0000"/>
          <w:sz w:val="32"/>
          <w:szCs w:val="32"/>
        </w:rPr>
        <w:t>（1）供应商拟派项目团队成员有临床医学或者卫生事业管理高级职称(包括正高或者副高)（</w:t>
      </w:r>
      <w:r>
        <w:rPr>
          <w:rFonts w:hint="eastAsia" w:ascii="宋体" w:hAnsi="宋体" w:cs="宋体"/>
          <w:bCs/>
          <w:color w:val="FF0000"/>
          <w:sz w:val="32"/>
          <w:szCs w:val="32"/>
          <w:lang w:val="en-US" w:eastAsia="zh-CN"/>
        </w:rPr>
        <w:t>鉴于</w:t>
      </w:r>
      <w:r>
        <w:rPr>
          <w:rFonts w:hint="eastAsia" w:ascii="宋体" w:hAnsi="宋体" w:cs="宋体"/>
          <w:bCs/>
          <w:color w:val="FF0000"/>
          <w:sz w:val="32"/>
          <w:szCs w:val="32"/>
        </w:rPr>
        <w:t>医院等级评审和大数据专科能力评估等系统有较强的专业性，如</w:t>
      </w:r>
      <w:r>
        <w:rPr>
          <w:rFonts w:hint="eastAsia" w:ascii="宋体" w:hAnsi="宋体" w:cs="宋体"/>
          <w:bCs/>
          <w:color w:val="FF0000"/>
          <w:sz w:val="32"/>
          <w:szCs w:val="32"/>
          <w:lang w:val="en-US" w:eastAsia="zh-CN"/>
        </w:rPr>
        <w:t>参选的供应商内</w:t>
      </w:r>
      <w:r>
        <w:rPr>
          <w:rFonts w:hint="eastAsia" w:ascii="宋体" w:hAnsi="宋体" w:cs="宋体"/>
          <w:bCs/>
          <w:color w:val="FF0000"/>
          <w:sz w:val="32"/>
          <w:szCs w:val="32"/>
        </w:rPr>
        <w:t>有高级职称的人员参与，</w:t>
      </w:r>
      <w:r>
        <w:rPr>
          <w:rFonts w:hint="eastAsia" w:ascii="宋体" w:hAnsi="宋体" w:cs="宋体"/>
          <w:bCs/>
          <w:color w:val="FF0000"/>
          <w:sz w:val="32"/>
          <w:szCs w:val="32"/>
          <w:lang w:val="en-US" w:eastAsia="zh-CN"/>
        </w:rPr>
        <w:t>则进行优先选取</w:t>
      </w:r>
      <w:r>
        <w:rPr>
          <w:rFonts w:hint="eastAsia" w:ascii="宋体" w:hAnsi="宋体" w:cs="宋体"/>
          <w:bCs/>
          <w:color w:val="FF0000"/>
          <w:sz w:val="32"/>
          <w:szCs w:val="32"/>
        </w:rPr>
        <w:t>）；</w:t>
      </w:r>
    </w:p>
    <w:p w14:paraId="274B738C">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（2）供应商拟派项目团队成员具有信息系统软件设计师 或数据库工程师或信息安全工程师或网络工程师；</w:t>
      </w:r>
    </w:p>
    <w:p w14:paraId="30A5ABF9">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（3）供应商应有大数据相关软件著作权证书；</w:t>
      </w:r>
    </w:p>
    <w:p w14:paraId="6963E04B">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4、项目培训计划：针对系统使用人员、系统运行维护管理人员等不同对象制定有针对性的培训计划，投标人应根据本次项目的实际建设内容，详细制定培训课程，内容包括但不限于培训内容、培训方式、讲师资质、培训教材、培训时间等。（提供培训计划并加盖响应供应商公章）。</w:t>
      </w:r>
    </w:p>
    <w:p w14:paraId="03CA7DAB">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5、项目验收合格后，每年不低于6次的例行维护及巡检，保证投标人所开发的软件正常运行（提供承诺函，格式自拟）。</w:t>
      </w:r>
    </w:p>
    <w:p w14:paraId="3447FD00">
      <w:pPr>
        <w:widowControl/>
        <w:spacing w:line="560" w:lineRule="exact"/>
        <w:ind w:firstLine="640" w:firstLineChars="200"/>
        <w:rPr>
          <w:rFonts w:ascii="宋体" w:hAnsi="宋体" w:cs="宋体"/>
          <w:bCs/>
          <w:sz w:val="32"/>
          <w:szCs w:val="32"/>
        </w:rPr>
      </w:pPr>
    </w:p>
    <w:p w14:paraId="7913F530">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以上相关资质证书须提供有效合格证件（或证书）或证明材料及相关证明材料扫描件并加盖公章，未提供或提供不符合要求的作无效竞标处理。</w:t>
      </w:r>
    </w:p>
    <w:p w14:paraId="3DECAEFC">
      <w:pPr>
        <w:pStyle w:val="3"/>
        <w:spacing w:line="560" w:lineRule="exact"/>
        <w:jc w:val="both"/>
      </w:pPr>
      <w:r>
        <w:rPr>
          <w:rFonts w:hint="eastAsia"/>
        </w:rPr>
        <w:t>第三节 商务要求</w:t>
      </w:r>
    </w:p>
    <w:p w14:paraId="356246FB">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1、付款方式：</w:t>
      </w:r>
    </w:p>
    <w:p w14:paraId="4396A0D6">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项目分两次付款，第一次为建设周期预计为3个月，经验收合格后，采购人收到成交供应商提供的合法票据后30个工作日内支付合同金额的90%，即人民币(大写)：肆拾肆万壹仟元整(￥441,000.00）；第二次为满壹年免费运维期后，经验收合格后，采购人收到成交供应商提供的合法票据后30个工作日内根据实际情况支付剩余费用，即人民币(大写)：肆万玖仟元整(￥49,000.00）。</w:t>
      </w:r>
    </w:p>
    <w:p w14:paraId="6099D33F">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2、售后服务要求：</w:t>
      </w:r>
    </w:p>
    <w:p w14:paraId="11DC45EA">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1、本项目质保期限为1年：合同签订后1年内完成所有招标范围内项目，在合同签订1年内保障甲方可正常获取服务。</w:t>
      </w:r>
    </w:p>
    <w:p w14:paraId="629CE482">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2、故障报修的响应时间：周一至周五9:00～17:00期间为4小时，周六、周日或法定节假日为8小时。若电话中无法解决，2小时内通过网络远程进行指导。</w:t>
      </w:r>
    </w:p>
    <w:p w14:paraId="52DC01FA">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3、服务地点:</w:t>
      </w:r>
      <w:r>
        <w:rPr>
          <w:rFonts w:hint="eastAsia" w:ascii="宋体" w:hAnsi="宋体" w:cs="宋体"/>
          <w:bCs/>
          <w:sz w:val="32"/>
          <w:szCs w:val="32"/>
        </w:rPr>
        <w:tab/>
      </w:r>
      <w:r>
        <w:rPr>
          <w:rFonts w:hint="eastAsia" w:ascii="宋体" w:hAnsi="宋体" w:cs="宋体"/>
          <w:bCs/>
          <w:sz w:val="32"/>
          <w:szCs w:val="32"/>
        </w:rPr>
        <w:t>采购人指定地点。</w:t>
      </w:r>
    </w:p>
    <w:p w14:paraId="24CA78CB">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4、交付时间:签订合同后30天内完成。</w:t>
      </w:r>
    </w:p>
    <w:p w14:paraId="7C07253A">
      <w:pPr>
        <w:spacing w:line="560" w:lineRule="exact"/>
        <w:rPr>
          <w:rFonts w:ascii="宋体" w:hAnsi="宋体" w:cs="宋体"/>
          <w:b/>
          <w:kern w:val="0"/>
          <w:sz w:val="32"/>
          <w:szCs w:val="32"/>
        </w:rPr>
      </w:pPr>
    </w:p>
    <w:p w14:paraId="5FFE7EA8">
      <w:pPr>
        <w:spacing w:line="560" w:lineRule="exact"/>
        <w:rPr>
          <w:rFonts w:ascii="宋体" w:hAnsi="宋体" w:cs="宋体"/>
          <w:b/>
          <w:kern w:val="0"/>
          <w:sz w:val="32"/>
          <w:szCs w:val="32"/>
        </w:rPr>
      </w:pPr>
      <w:r>
        <w:rPr>
          <w:rFonts w:hint="eastAsia" w:ascii="宋体" w:hAnsi="宋体" w:cs="宋体"/>
          <w:b/>
          <w:kern w:val="0"/>
          <w:sz w:val="32"/>
          <w:szCs w:val="32"/>
        </w:rPr>
        <w:t>注：以上商务条款为实质性响应条款必须满足，如不满足，视为无效投标。</w:t>
      </w:r>
    </w:p>
    <w:p w14:paraId="71552616">
      <w:pPr>
        <w:spacing w:line="560" w:lineRule="exact"/>
        <w:rPr>
          <w:sz w:val="32"/>
          <w:szCs w:val="32"/>
        </w:rPr>
      </w:pPr>
      <w:r>
        <w:rPr>
          <w:sz w:val="32"/>
          <w:szCs w:val="32"/>
        </w:rPr>
        <w:br w:type="page"/>
      </w:r>
    </w:p>
    <w:p w14:paraId="5D2194F8">
      <w:pPr>
        <w:spacing w:line="560" w:lineRule="exact"/>
        <w:rPr>
          <w:rFonts w:ascii="宋体" w:hAnsi="宋体" w:eastAsia="宋体" w:cs="宋体"/>
          <w:b/>
          <w:bCs/>
          <w:sz w:val="32"/>
          <w:szCs w:val="32"/>
        </w:rPr>
      </w:pPr>
      <w:r>
        <w:rPr>
          <w:rFonts w:hint="eastAsia" w:ascii="宋体" w:hAnsi="宋体" w:eastAsia="宋体" w:cs="宋体"/>
          <w:b/>
          <w:bCs/>
          <w:sz w:val="32"/>
          <w:szCs w:val="32"/>
        </w:rPr>
        <w:t>附件1  江西省政府采购供应商资格信用承诺函（格式）</w:t>
      </w:r>
    </w:p>
    <w:p w14:paraId="6CA52F75">
      <w:pPr>
        <w:spacing w:line="560" w:lineRule="exact"/>
        <w:rPr>
          <w:sz w:val="32"/>
          <w:szCs w:val="32"/>
        </w:rPr>
      </w:pPr>
      <w:r>
        <w:rPr>
          <w:rFonts w:hint="eastAsia" w:ascii="宋体" w:hAnsi="宋体" w:eastAsia="宋体" w:cs="宋体"/>
          <w:b/>
          <w:bCs/>
          <w:sz w:val="32"/>
          <w:szCs w:val="32"/>
        </w:rPr>
        <w:t>供应商资格信用承诺函</w:t>
      </w:r>
    </w:p>
    <w:p w14:paraId="5B6FFBC4">
      <w:pPr>
        <w:spacing w:line="560" w:lineRule="exact"/>
        <w:rPr>
          <w:sz w:val="32"/>
          <w:szCs w:val="32"/>
        </w:rPr>
      </w:pPr>
    </w:p>
    <w:p w14:paraId="6D4D9C66">
      <w:pPr>
        <w:spacing w:line="560" w:lineRule="exact"/>
        <w:rPr>
          <w:sz w:val="32"/>
          <w:szCs w:val="32"/>
        </w:rPr>
      </w:pPr>
      <w:r>
        <w:rPr>
          <w:rFonts w:hint="eastAsia"/>
          <w:sz w:val="32"/>
          <w:szCs w:val="32"/>
        </w:rPr>
        <w:t>致（采购人或采购代理机构）：</w:t>
      </w:r>
    </w:p>
    <w:p w14:paraId="3C284CAF">
      <w:pPr>
        <w:spacing w:line="560" w:lineRule="exact"/>
        <w:rPr>
          <w:sz w:val="32"/>
          <w:szCs w:val="32"/>
        </w:rPr>
      </w:pPr>
      <w:r>
        <w:rPr>
          <w:rFonts w:hint="eastAsia"/>
          <w:sz w:val="32"/>
          <w:szCs w:val="32"/>
        </w:rPr>
        <w:t>单位名称：</w:t>
      </w:r>
    </w:p>
    <w:p w14:paraId="7AFCF14A">
      <w:pPr>
        <w:spacing w:line="560" w:lineRule="exact"/>
        <w:rPr>
          <w:sz w:val="32"/>
          <w:szCs w:val="32"/>
        </w:rPr>
      </w:pPr>
      <w:r>
        <w:rPr>
          <w:rFonts w:hint="eastAsia"/>
          <w:sz w:val="32"/>
          <w:szCs w:val="32"/>
        </w:rPr>
        <w:t>统一社会信用代码：</w:t>
      </w:r>
    </w:p>
    <w:p w14:paraId="7029E1C8">
      <w:pPr>
        <w:spacing w:line="560" w:lineRule="exact"/>
        <w:rPr>
          <w:sz w:val="32"/>
          <w:szCs w:val="32"/>
        </w:rPr>
      </w:pPr>
      <w:r>
        <w:rPr>
          <w:rFonts w:hint="eastAsia"/>
          <w:sz w:val="32"/>
          <w:szCs w:val="32"/>
        </w:rPr>
        <w:t>法定代表人：</w:t>
      </w:r>
    </w:p>
    <w:p w14:paraId="508C8096">
      <w:pPr>
        <w:spacing w:line="560" w:lineRule="exact"/>
        <w:rPr>
          <w:sz w:val="32"/>
          <w:szCs w:val="32"/>
        </w:rPr>
      </w:pPr>
      <w:r>
        <w:rPr>
          <w:rFonts w:hint="eastAsia"/>
          <w:sz w:val="32"/>
          <w:szCs w:val="32"/>
        </w:rPr>
        <w:t>联系地址和电话：</w:t>
      </w:r>
    </w:p>
    <w:p w14:paraId="663F8DA4">
      <w:pPr>
        <w:spacing w:line="560" w:lineRule="exact"/>
        <w:rPr>
          <w:sz w:val="32"/>
          <w:szCs w:val="32"/>
        </w:rPr>
      </w:pPr>
      <w:r>
        <w:rPr>
          <w:rFonts w:hint="eastAsia"/>
          <w:sz w:val="32"/>
          <w:szCs w:val="32"/>
        </w:rPr>
        <w:t>我单位自愿参加本次政府采购活动，严格遵守《中华人民共和国政府采购法》及相关法律法规，坚守公开、公平、公正和诚实信用等原则，依法诚信经营，并郑重承诺：</w:t>
      </w:r>
    </w:p>
    <w:p w14:paraId="37C50197">
      <w:pPr>
        <w:numPr>
          <w:ilvl w:val="0"/>
          <w:numId w:val="3"/>
        </w:numPr>
        <w:spacing w:line="560" w:lineRule="exact"/>
        <w:rPr>
          <w:sz w:val="32"/>
          <w:szCs w:val="32"/>
        </w:rPr>
      </w:pPr>
      <w:r>
        <w:rPr>
          <w:rFonts w:hint="eastAsia"/>
          <w:sz w:val="32"/>
          <w:szCs w:val="32"/>
        </w:rPr>
        <w:t>我单位（本人）符合采购文件要求及《中华人民共和国政府采购法》</w:t>
      </w:r>
    </w:p>
    <w:p w14:paraId="5703B2CD">
      <w:pPr>
        <w:numPr>
          <w:ilvl w:val="0"/>
          <w:numId w:val="3"/>
        </w:numPr>
        <w:spacing w:line="560" w:lineRule="exact"/>
        <w:rPr>
          <w:sz w:val="32"/>
          <w:szCs w:val="32"/>
        </w:rPr>
      </w:pPr>
      <w:r>
        <w:rPr>
          <w:rFonts w:hint="eastAsia"/>
          <w:sz w:val="32"/>
          <w:szCs w:val="32"/>
        </w:rPr>
        <w:t>第二十二条规定的条件：</w:t>
      </w:r>
    </w:p>
    <w:p w14:paraId="005099ED">
      <w:pPr>
        <w:spacing w:line="560" w:lineRule="exact"/>
        <w:rPr>
          <w:sz w:val="32"/>
          <w:szCs w:val="32"/>
        </w:rPr>
      </w:pPr>
      <w:r>
        <w:rPr>
          <w:rFonts w:hint="eastAsia"/>
          <w:sz w:val="32"/>
          <w:szCs w:val="32"/>
        </w:rPr>
        <w:t>1、具有独立承担民事责任的能力；</w:t>
      </w:r>
    </w:p>
    <w:p w14:paraId="04004F8D">
      <w:pPr>
        <w:spacing w:line="560" w:lineRule="exact"/>
        <w:rPr>
          <w:sz w:val="32"/>
          <w:szCs w:val="32"/>
        </w:rPr>
      </w:pPr>
      <w:r>
        <w:rPr>
          <w:rFonts w:hint="eastAsia"/>
          <w:sz w:val="32"/>
          <w:szCs w:val="32"/>
        </w:rPr>
        <w:t>2、具有良好的商业信誉和健全的财务会计制度；</w:t>
      </w:r>
    </w:p>
    <w:p w14:paraId="17CFAC97">
      <w:pPr>
        <w:spacing w:line="560" w:lineRule="exact"/>
        <w:rPr>
          <w:sz w:val="32"/>
          <w:szCs w:val="32"/>
        </w:rPr>
      </w:pPr>
      <w:r>
        <w:rPr>
          <w:rFonts w:hint="eastAsia"/>
          <w:sz w:val="32"/>
          <w:szCs w:val="32"/>
        </w:rPr>
        <w:t>3、具有履行合同所必须的设备和专业技术能力声明；</w:t>
      </w:r>
    </w:p>
    <w:p w14:paraId="7EC5E625">
      <w:pPr>
        <w:spacing w:line="560" w:lineRule="exact"/>
        <w:rPr>
          <w:sz w:val="32"/>
          <w:szCs w:val="32"/>
        </w:rPr>
      </w:pPr>
      <w:r>
        <w:rPr>
          <w:rFonts w:hint="eastAsia"/>
          <w:sz w:val="32"/>
          <w:szCs w:val="32"/>
        </w:rPr>
        <w:t>4、有依法缴纳税收和社会保障资金的良好记录；</w:t>
      </w:r>
    </w:p>
    <w:p w14:paraId="5927CD8F">
      <w:pPr>
        <w:spacing w:line="560" w:lineRule="exact"/>
        <w:rPr>
          <w:sz w:val="32"/>
          <w:szCs w:val="32"/>
        </w:rPr>
      </w:pPr>
      <w:r>
        <w:rPr>
          <w:rFonts w:hint="eastAsia"/>
          <w:sz w:val="32"/>
          <w:szCs w:val="32"/>
        </w:rPr>
        <w:t>5、参加政府采购活动前三年内,在经营活动中没有重大违法记录；</w:t>
      </w:r>
    </w:p>
    <w:p w14:paraId="7ECF5937">
      <w:pPr>
        <w:spacing w:line="560" w:lineRule="exact"/>
        <w:rPr>
          <w:sz w:val="32"/>
          <w:szCs w:val="32"/>
        </w:rPr>
      </w:pPr>
      <w:r>
        <w:rPr>
          <w:rFonts w:hint="eastAsia"/>
          <w:sz w:val="32"/>
          <w:szCs w:val="32"/>
        </w:rPr>
        <w:t>6、符合法律、行政法规规定的其他条件。</w:t>
      </w:r>
    </w:p>
    <w:p w14:paraId="0D804B4F">
      <w:pPr>
        <w:spacing w:line="560" w:lineRule="exact"/>
        <w:rPr>
          <w:sz w:val="32"/>
          <w:szCs w:val="32"/>
        </w:rPr>
      </w:pPr>
      <w:r>
        <w:rPr>
          <w:rFonts w:hint="eastAsia"/>
          <w:sz w:val="32"/>
          <w:szCs w:val="32"/>
        </w:rPr>
        <w:t>（二）我单位（本人）未被列入严重失信主体名单、失信被执行人、税收违法黑名单、政府采购严重违法失信行为记录名单。</w:t>
      </w:r>
    </w:p>
    <w:p w14:paraId="7E94F196">
      <w:pPr>
        <w:spacing w:line="560" w:lineRule="exact"/>
        <w:rPr>
          <w:sz w:val="32"/>
          <w:szCs w:val="32"/>
        </w:rPr>
      </w:pPr>
      <w:r>
        <w:rPr>
          <w:rFonts w:hint="eastAsia"/>
          <w:sz w:val="32"/>
          <w:szCs w:val="32"/>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自觉接受政府采购行政监管部门按照《中华人民共和国政府采购法》第七十七条：“处以采购金额千分之五以上千分之十以下的罚款，列入不良记录名单，在一至三年内禁止参加政府采购活动，有违法所得的，并处没收违法所得，情节严重的，由市场监管部门吊销营业执照；构成犯罪的，依法追究刑事责任。”处理。</w:t>
      </w:r>
    </w:p>
    <w:p w14:paraId="77631576">
      <w:pPr>
        <w:spacing w:line="560" w:lineRule="exact"/>
        <w:rPr>
          <w:sz w:val="32"/>
          <w:szCs w:val="32"/>
        </w:rPr>
      </w:pPr>
    </w:p>
    <w:p w14:paraId="7B3C3DB2">
      <w:pPr>
        <w:spacing w:line="560" w:lineRule="exact"/>
        <w:rPr>
          <w:sz w:val="32"/>
          <w:szCs w:val="32"/>
        </w:rPr>
      </w:pPr>
    </w:p>
    <w:p w14:paraId="78181100">
      <w:pPr>
        <w:spacing w:line="560" w:lineRule="exact"/>
        <w:rPr>
          <w:sz w:val="32"/>
          <w:szCs w:val="32"/>
        </w:rPr>
      </w:pPr>
      <w:r>
        <w:rPr>
          <w:rFonts w:hint="eastAsia"/>
          <w:sz w:val="32"/>
          <w:szCs w:val="32"/>
        </w:rPr>
        <w:t xml:space="preserve">         供应商名称（单位公章）：</w:t>
      </w:r>
    </w:p>
    <w:p w14:paraId="11BF482D">
      <w:pPr>
        <w:spacing w:line="560" w:lineRule="exact"/>
        <w:rPr>
          <w:sz w:val="32"/>
          <w:szCs w:val="32"/>
        </w:rPr>
      </w:pPr>
    </w:p>
    <w:p w14:paraId="2B313E63">
      <w:pPr>
        <w:spacing w:line="560" w:lineRule="exact"/>
        <w:ind w:firstLine="5120" w:firstLineChars="1600"/>
        <w:rPr>
          <w:sz w:val="32"/>
          <w:szCs w:val="32"/>
        </w:rPr>
      </w:pPr>
      <w:r>
        <w:rPr>
          <w:rFonts w:hint="eastAsia"/>
          <w:sz w:val="32"/>
          <w:szCs w:val="32"/>
        </w:rPr>
        <w:t>年    月   日</w:t>
      </w:r>
    </w:p>
    <w:p w14:paraId="690123E5">
      <w:pPr>
        <w:spacing w:line="560" w:lineRule="exact"/>
        <w:rPr>
          <w:sz w:val="32"/>
          <w:szCs w:val="32"/>
        </w:rPr>
      </w:pPr>
    </w:p>
    <w:p w14:paraId="09733922">
      <w:pPr>
        <w:spacing w:line="560" w:lineRule="exact"/>
        <w:rPr>
          <w:sz w:val="32"/>
          <w:szCs w:val="32"/>
        </w:rPr>
      </w:pPr>
      <w:r>
        <w:rPr>
          <w:rFonts w:hint="eastAsia"/>
          <w:sz w:val="32"/>
          <w:szCs w:val="32"/>
        </w:rPr>
        <w:t>注：1、我单位专指参加本次采购活动的供应商；</w:t>
      </w:r>
    </w:p>
    <w:p w14:paraId="0C71AB7A">
      <w:pPr>
        <w:spacing w:line="560" w:lineRule="exact"/>
        <w:ind w:firstLine="640" w:firstLineChars="200"/>
        <w:rPr>
          <w:sz w:val="32"/>
          <w:szCs w:val="32"/>
        </w:rPr>
      </w:pPr>
      <w:r>
        <w:rPr>
          <w:sz w:val="32"/>
          <w:szCs w:val="32"/>
          <w:lang w:val="en"/>
        </w:rPr>
        <w:t>2</w:t>
      </w:r>
      <w:r>
        <w:rPr>
          <w:rFonts w:hint="eastAsia"/>
          <w:sz w:val="32"/>
          <w:szCs w:val="32"/>
          <w:lang w:val="en"/>
        </w:rPr>
        <w:t>、</w:t>
      </w:r>
      <w:r>
        <w:rPr>
          <w:rFonts w:hint="eastAsia"/>
          <w:sz w:val="32"/>
          <w:szCs w:val="32"/>
        </w:rPr>
        <w:t xml:space="preserve">供应商须在投标（响应）文件中按此模板提供承诺函，既未提供前述承诺函又未提供对应事项证明材料的，视为未实质性响应本次采购活动要求，按无效投标（响应）处理。                      </w:t>
      </w:r>
    </w:p>
    <w:p w14:paraId="5697EF87">
      <w:pPr>
        <w:spacing w:line="560" w:lineRule="exact"/>
        <w:ind w:firstLine="640" w:firstLineChars="200"/>
        <w:rPr>
          <w:sz w:val="32"/>
          <w:szCs w:val="32"/>
        </w:rPr>
      </w:pPr>
      <w:r>
        <w:rPr>
          <w:rFonts w:hint="eastAsia"/>
          <w:sz w:val="32"/>
          <w:szCs w:val="32"/>
        </w:rPr>
        <w:t>3、若供应商响应时，提供了政府采购供应商信用承诺函，采购人有权在确定中标(成交)结果后、签订政府采购合同前，核实中标(成交)供应商所作信用承诺事项的真实性，供应商应对提供虚假承诺行为承担相应的法律责任。</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7CD0BADD-A4BF-450D-86C8-E453D4049E4F}"/>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embedRegular r:id="rId2" w:fontKey="{28588160-12EA-400E-88A9-E7506E0AA04A}"/>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DA72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51FDA">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651FDA">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D55D2"/>
    <w:multiLevelType w:val="multilevel"/>
    <w:tmpl w:val="F96D55D2"/>
    <w:lvl w:ilvl="0" w:tentative="0">
      <w:start w:val="1"/>
      <w:numFmt w:val="chineseCountingThousand"/>
      <w:lvlText w:val="第%1章"/>
      <w:lvlJc w:val="left"/>
      <w:pPr>
        <w:ind w:left="425" w:hanging="425"/>
      </w:pPr>
      <w:rPr>
        <w:rFonts w:hint="eastAsia"/>
      </w:rPr>
    </w:lvl>
    <w:lvl w:ilvl="1" w:tentative="0">
      <w:start w:val="1"/>
      <w:numFmt w:val="chineseCountingThousand"/>
      <w:lvlText w:val="%2、"/>
      <w:lvlJc w:val="left"/>
      <w:pPr>
        <w:ind w:left="567" w:hanging="567"/>
      </w:pPr>
      <w:rPr>
        <w:rFonts w:hint="eastAsia"/>
      </w:rPr>
    </w:lvl>
    <w:lvl w:ilvl="2" w:tentative="0">
      <w:start w:val="1"/>
      <w:numFmt w:val="chineseCountingThousand"/>
      <w:lvlText w:val="（%3）"/>
      <w:lvlJc w:val="left"/>
      <w:pPr>
        <w:ind w:left="1269" w:hanging="709"/>
      </w:pPr>
      <w:rPr>
        <w:rFonts w:hint="eastAsia"/>
      </w:rPr>
    </w:lvl>
    <w:lvl w:ilvl="3" w:tentative="0">
      <w:start w:val="1"/>
      <w:numFmt w:val="decimal"/>
      <w:lvlText w:val="%4."/>
      <w:lvlJc w:val="left"/>
      <w:pPr>
        <w:ind w:left="851" w:hanging="851"/>
      </w:pPr>
      <w:rPr>
        <w:rFonts w:hint="eastAsia" w:ascii="Times New Roman" w:hAnsi="Times New Roman" w:cs="Times New Roman"/>
      </w:rPr>
    </w:lvl>
    <w:lvl w:ilvl="4" w:tentative="0">
      <w:start w:val="1"/>
      <w:numFmt w:val="decimal"/>
      <w:pStyle w:val="5"/>
      <w:lvlText w:val="（%5）"/>
      <w:lvlJc w:val="left"/>
      <w:pPr>
        <w:ind w:left="992" w:hanging="992"/>
      </w:pPr>
      <w:rPr>
        <w:rFonts w:hint="eastAsia"/>
      </w:rPr>
    </w:lvl>
    <w:lvl w:ilvl="5" w:tentative="0">
      <w:start w:val="1"/>
      <w:numFmt w:val="decimal"/>
      <w:lvlText w:val="%6）"/>
      <w:lvlJc w:val="left"/>
      <w:pPr>
        <w:ind w:left="1134" w:hanging="1134"/>
      </w:pPr>
      <w:rPr>
        <w:rFonts w:hint="eastAsia" w:ascii="Times New Roman" w:hAnsi="Times New Roman" w:cs="Times New Roman"/>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3C7776AC"/>
    <w:multiLevelType w:val="singleLevel"/>
    <w:tmpl w:val="3C7776AC"/>
    <w:lvl w:ilvl="0" w:tentative="0">
      <w:start w:val="1"/>
      <w:numFmt w:val="chineseCounting"/>
      <w:suff w:val="space"/>
      <w:lvlText w:val="第%1节"/>
      <w:lvlJc w:val="left"/>
      <w:rPr>
        <w:rFonts w:hint="eastAsia"/>
      </w:rPr>
    </w:lvl>
  </w:abstractNum>
  <w:abstractNum w:abstractNumId="2">
    <w:nsid w:val="4142221A"/>
    <w:multiLevelType w:val="singleLevel"/>
    <w:tmpl w:val="4142221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741D1"/>
    <w:rsid w:val="00163DE2"/>
    <w:rsid w:val="002F449D"/>
    <w:rsid w:val="00380FAF"/>
    <w:rsid w:val="003966F1"/>
    <w:rsid w:val="003C4A4A"/>
    <w:rsid w:val="003F6171"/>
    <w:rsid w:val="00603DFD"/>
    <w:rsid w:val="008B7ABD"/>
    <w:rsid w:val="0C261DCE"/>
    <w:rsid w:val="171F93C7"/>
    <w:rsid w:val="197FFE7E"/>
    <w:rsid w:val="1CC75366"/>
    <w:rsid w:val="241741D1"/>
    <w:rsid w:val="24C94926"/>
    <w:rsid w:val="276B1F30"/>
    <w:rsid w:val="27762B06"/>
    <w:rsid w:val="27D41003"/>
    <w:rsid w:val="2C4C0802"/>
    <w:rsid w:val="340036E8"/>
    <w:rsid w:val="3BFDAB51"/>
    <w:rsid w:val="3D600441"/>
    <w:rsid w:val="3EBF4321"/>
    <w:rsid w:val="3F7DDA51"/>
    <w:rsid w:val="42DB79A7"/>
    <w:rsid w:val="432B7EEF"/>
    <w:rsid w:val="43310BCC"/>
    <w:rsid w:val="437818A8"/>
    <w:rsid w:val="4EFD4AF3"/>
    <w:rsid w:val="4FB548E0"/>
    <w:rsid w:val="50E9119B"/>
    <w:rsid w:val="577A5C81"/>
    <w:rsid w:val="5B971C7D"/>
    <w:rsid w:val="5B9C43CD"/>
    <w:rsid w:val="5BE7DA27"/>
    <w:rsid w:val="5BF83116"/>
    <w:rsid w:val="5BFF5121"/>
    <w:rsid w:val="5CB11067"/>
    <w:rsid w:val="5CBB0C02"/>
    <w:rsid w:val="5DD30F00"/>
    <w:rsid w:val="5F3D7F3C"/>
    <w:rsid w:val="5F5B46EC"/>
    <w:rsid w:val="5FD0812D"/>
    <w:rsid w:val="5FDE59C2"/>
    <w:rsid w:val="5FEFACC9"/>
    <w:rsid w:val="60DD2701"/>
    <w:rsid w:val="67CDAE70"/>
    <w:rsid w:val="6A283201"/>
    <w:rsid w:val="6C5E46FE"/>
    <w:rsid w:val="6D45389E"/>
    <w:rsid w:val="6EBCE272"/>
    <w:rsid w:val="6EE72139"/>
    <w:rsid w:val="6F8FC8D8"/>
    <w:rsid w:val="6FDB5103"/>
    <w:rsid w:val="70125DDE"/>
    <w:rsid w:val="73177A3C"/>
    <w:rsid w:val="73D1C43F"/>
    <w:rsid w:val="7669EDBD"/>
    <w:rsid w:val="78956B1A"/>
    <w:rsid w:val="7B9FF172"/>
    <w:rsid w:val="7BCBA2BF"/>
    <w:rsid w:val="7E3FCDBB"/>
    <w:rsid w:val="7E7DC3D6"/>
    <w:rsid w:val="7F90E8BC"/>
    <w:rsid w:val="7FBFD8EE"/>
    <w:rsid w:val="9FEB41C2"/>
    <w:rsid w:val="B4E69F2A"/>
    <w:rsid w:val="B7E9EC5F"/>
    <w:rsid w:val="BB6AFDA2"/>
    <w:rsid w:val="BD7F8A60"/>
    <w:rsid w:val="BDB9846B"/>
    <w:rsid w:val="BFED2850"/>
    <w:rsid w:val="BFFFF189"/>
    <w:rsid w:val="C5F796DA"/>
    <w:rsid w:val="C9FF07B7"/>
    <w:rsid w:val="CDF73304"/>
    <w:rsid w:val="CFFF6584"/>
    <w:rsid w:val="D7FDCB99"/>
    <w:rsid w:val="DDFBB4F8"/>
    <w:rsid w:val="DFB7F4B6"/>
    <w:rsid w:val="DFEFBF6B"/>
    <w:rsid w:val="EB7F72EA"/>
    <w:rsid w:val="EBDCDB7D"/>
    <w:rsid w:val="F3F3804B"/>
    <w:rsid w:val="F3FFAFE9"/>
    <w:rsid w:val="F6BF6BC7"/>
    <w:rsid w:val="F9A7916D"/>
    <w:rsid w:val="FB6F149B"/>
    <w:rsid w:val="FB7AFD1B"/>
    <w:rsid w:val="FC9FA445"/>
    <w:rsid w:val="FDFFD153"/>
    <w:rsid w:val="FF7FD83C"/>
    <w:rsid w:val="FFDDE5FA"/>
    <w:rsid w:val="FFE37D70"/>
    <w:rsid w:val="FFE9C482"/>
    <w:rsid w:val="FFF02AC3"/>
    <w:rsid w:val="FFFF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9"/>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5"/>
    <w:basedOn w:val="1"/>
    <w:next w:val="1"/>
    <w:unhideWhenUsed/>
    <w:qFormat/>
    <w:uiPriority w:val="0"/>
    <w:pPr>
      <w:keepNext/>
      <w:keepLines/>
      <w:numPr>
        <w:ilvl w:val="4"/>
        <w:numId w:val="1"/>
      </w:numPr>
      <w:outlineLvl w:val="4"/>
    </w:pPr>
    <w:rPr>
      <w:rFonts w:ascii="Times New Roman" w:hAnsi="Times New Roman" w:eastAsia="黑体"/>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annotation text"/>
    <w:basedOn w:val="1"/>
    <w:qFormat/>
    <w:uiPriority w:val="0"/>
    <w:pPr>
      <w:jc w:val="left"/>
    </w:pPr>
  </w:style>
  <w:style w:type="paragraph" w:styleId="8">
    <w:name w:val="Body Text"/>
    <w:basedOn w:val="1"/>
    <w:next w:val="9"/>
    <w:unhideWhenUsed/>
    <w:qFormat/>
    <w:uiPriority w:val="0"/>
    <w:rPr>
      <w:rFonts w:ascii="仿宋_GB2312" w:hAnsi="宋体" w:eastAsia="仿宋_GB2312"/>
      <w:sz w:val="32"/>
      <w:szCs w:val="20"/>
    </w:rPr>
  </w:style>
  <w:style w:type="paragraph" w:styleId="9">
    <w:name w:val="toc 2"/>
    <w:basedOn w:val="1"/>
    <w:next w:val="1"/>
    <w:semiHidden/>
    <w:unhideWhenUsed/>
    <w:qFormat/>
    <w:uiPriority w:val="39"/>
    <w:pPr>
      <w:ind w:left="420" w:leftChars="200"/>
    </w:p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paragraph" w:styleId="18">
    <w:name w:val="List Paragraph"/>
    <w:basedOn w:val="1"/>
    <w:qFormat/>
    <w:uiPriority w:val="34"/>
    <w:pPr>
      <w:ind w:left="720"/>
      <w:contextualSpacing/>
    </w:pPr>
  </w:style>
  <w:style w:type="character" w:customStyle="1" w:styleId="19">
    <w:name w:val="font41"/>
    <w:qFormat/>
    <w:uiPriority w:val="0"/>
    <w:rPr>
      <w:rFonts w:hint="eastAsia" w:ascii="仿宋" w:hAnsi="仿宋" w:eastAsia="仿宋" w:cs="仿宋"/>
      <w:color w:val="000000"/>
      <w:sz w:val="24"/>
      <w:szCs w:val="24"/>
      <w:u w:val="none"/>
    </w:rPr>
  </w:style>
  <w:style w:type="paragraph" w:customStyle="1" w:styleId="20">
    <w:name w:val="U_正文"/>
    <w:basedOn w:val="1"/>
    <w:qFormat/>
    <w:uiPriority w:val="0"/>
    <w:pPr>
      <w:spacing w:before="20" w:beforeLines="20" w:after="20" w:afterLines="20" w:line="300" w:lineRule="auto"/>
      <w:ind w:firstLine="200" w:firstLineChars="200"/>
    </w:pPr>
    <w:rPr>
      <w:sz w:val="24"/>
    </w:rPr>
  </w:style>
  <w:style w:type="character" w:customStyle="1" w:styleId="21">
    <w:name w:val="批注框文本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9152</Words>
  <Characters>9280</Characters>
  <Lines>92</Lines>
  <Paragraphs>25</Paragraphs>
  <TotalTime>0</TotalTime>
  <ScaleCrop>false</ScaleCrop>
  <LinksUpToDate>false</LinksUpToDate>
  <CharactersWithSpaces>9315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2025-09-16T19:23:00Z</dcterms:created>
  <dc:creator>Administrator</dc:creator>
  <cp:lastModifiedBy>王柳</cp:lastModifiedBy>
  <cp:lastPrinted>2025-09-04T03:02:00Z</cp:lastPrinted>
  <dcterms:modified xsi:type="dcterms:W3CDTF">2025-11-07T01:44:41Z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1D2850E38481497B83AEDAEFB247C5E9_13</vt:lpwstr>
  </property>
  <property fmtid="{D5CDD505-2E9C-101B-9397-08002B2CF9AE}" pid="4" name="KSOTemplateDocerSaveRecord">
    <vt:lpwstr>eyJoZGlkIjoiZDRhZTc5OGM4Zjg5M2RlODkzZTVhNmI5YTUxMzYxMDEiLCJ1c2VySWQiOiIyNjM4MjYxNDIifQ==</vt:lpwstr>
  </property>
</Properties>
</file>