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检查站交通路牌物料明细单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1636"/>
        <w:gridCol w:w="1800"/>
        <w:gridCol w:w="579"/>
        <w:gridCol w:w="611"/>
        <w:gridCol w:w="915"/>
        <w:gridCol w:w="1262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序号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名称</w:t>
            </w:r>
          </w:p>
        </w:tc>
        <w:tc>
          <w:tcPr>
            <w:tcW w:w="1497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规格/材质</w:t>
            </w:r>
          </w:p>
        </w:tc>
        <w:tc>
          <w:tcPr>
            <w:tcW w:w="497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单位</w:t>
            </w:r>
          </w:p>
        </w:tc>
        <w:tc>
          <w:tcPr>
            <w:tcW w:w="543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数量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单价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金额</w:t>
            </w:r>
          </w:p>
        </w:tc>
        <w:tc>
          <w:tcPr>
            <w:tcW w:w="1491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前方1000米路牌+80减速牌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2.0铝板三A工程级反光膜114镀锌管地脚板焊接 混凝土底座中800圆牌+1000*2000路牌总规格3800*1000mm</w:t>
            </w:r>
          </w:p>
        </w:tc>
        <w:tc>
          <w:tcPr>
            <w:tcW w:w="497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套</w:t>
            </w:r>
          </w:p>
        </w:tc>
        <w:tc>
          <w:tcPr>
            <w:tcW w:w="543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2480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4960</w:t>
            </w:r>
          </w:p>
        </w:tc>
        <w:tc>
          <w:tcPr>
            <w:tcW w:w="1491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可移动式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86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前方500米路牌+60减速牌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2.0铝板三A工程级反光膜114镀锌管地脚板焊接 混凝土底座中800圆牌+1000*2000路牌总规格3800*1000mm</w:t>
            </w:r>
          </w:p>
        </w:tc>
        <w:tc>
          <w:tcPr>
            <w:tcW w:w="497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套</w:t>
            </w:r>
          </w:p>
        </w:tc>
        <w:tc>
          <w:tcPr>
            <w:tcW w:w="543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2480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4960</w:t>
            </w:r>
          </w:p>
        </w:tc>
        <w:tc>
          <w:tcPr>
            <w:tcW w:w="1491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可移动式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停车检查路牌+40减速牌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2.0铝板三A工程级反光膜114镀锌管地脚板焊接 混凝土底座中800圆牌+1000*2000路牌总规格3800*1000mmm</w:t>
            </w:r>
          </w:p>
        </w:tc>
        <w:tc>
          <w:tcPr>
            <w:tcW w:w="497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套</w:t>
            </w:r>
          </w:p>
        </w:tc>
        <w:tc>
          <w:tcPr>
            <w:tcW w:w="543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2480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4960</w:t>
            </w:r>
          </w:p>
        </w:tc>
        <w:tc>
          <w:tcPr>
            <w:tcW w:w="1491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可移动式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配合检查路牌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2.0铝板三A工程级反光膜114镀锌管地脚板焊接 混凝土底座1000:1500路牌总规格3800*1000mm</w:t>
            </w:r>
          </w:p>
        </w:tc>
        <w:tc>
          <w:tcPr>
            <w:tcW w:w="497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套</w:t>
            </w:r>
          </w:p>
        </w:tc>
        <w:tc>
          <w:tcPr>
            <w:tcW w:w="543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1680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3360</w:t>
            </w:r>
          </w:p>
        </w:tc>
        <w:tc>
          <w:tcPr>
            <w:tcW w:w="1491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可移动式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爆闪灯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太阳能爆闪3组灯114镀锌管地脚板焊接 混凝土底座总规格3000*1000mm</w:t>
            </w:r>
          </w:p>
        </w:tc>
        <w:tc>
          <w:tcPr>
            <w:tcW w:w="497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套</w:t>
            </w:r>
          </w:p>
        </w:tc>
        <w:tc>
          <w:tcPr>
            <w:tcW w:w="543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480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960</w:t>
            </w:r>
          </w:p>
        </w:tc>
        <w:tc>
          <w:tcPr>
            <w:tcW w:w="1491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可移动式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前方1.6km检查站路牌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2.0铝板三A工程级反光膜114镀锌管地脚板焊接 混凝土底座1000*2000Z各片卑总规格3000*1000mm</w:t>
            </w:r>
          </w:p>
        </w:tc>
        <w:tc>
          <w:tcPr>
            <w:tcW w:w="497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套</w:t>
            </w:r>
          </w:p>
        </w:tc>
        <w:tc>
          <w:tcPr>
            <w:tcW w:w="543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1880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3760</w:t>
            </w:r>
          </w:p>
        </w:tc>
        <w:tc>
          <w:tcPr>
            <w:tcW w:w="1491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可移动式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86" w:type="dxa"/>
          </w:tcPr>
          <w:p>
            <w:pPr>
              <w:jc w:val="center"/>
              <w:rPr>
                <w:rFonts w:hint="default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7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道路变宽路牌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2.0铝板三A工程级反光膜114镀锌管地脚板焊接 混凝土底座中800圆牌+三角牌总规格3000*800mm</w:t>
            </w:r>
          </w:p>
        </w:tc>
        <w:tc>
          <w:tcPr>
            <w:tcW w:w="49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</w:rPr>
              <w:t>套</w:t>
            </w:r>
          </w:p>
        </w:tc>
        <w:tc>
          <w:tcPr>
            <w:tcW w:w="54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853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1400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default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2800</w:t>
            </w:r>
          </w:p>
        </w:tc>
        <w:tc>
          <w:tcPr>
            <w:tcW w:w="1491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可移动式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586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7936" w:type="dxa"/>
            <w:gridSpan w:val="7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eastAsia="zh-CN"/>
              </w:rPr>
            </w:pPr>
            <w:bookmarkStart w:id="0" w:name="_GoBack"/>
            <w:r>
              <w:drawing>
                <wp:inline distT="0" distB="0" distL="114300" distR="114300">
                  <wp:extent cx="4943475" cy="2603500"/>
                  <wp:effectExtent l="0" t="0" r="9525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475" cy="260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jc w:val="center"/>
              <w:rPr>
                <w:rFonts w:hint="default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497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</w:p>
        </w:tc>
        <w:tc>
          <w:tcPr>
            <w:tcW w:w="497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</w:p>
        </w:tc>
        <w:tc>
          <w:tcPr>
            <w:tcW w:w="543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</w:p>
        </w:tc>
        <w:tc>
          <w:tcPr>
            <w:tcW w:w="853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</w:p>
        </w:tc>
        <w:tc>
          <w:tcPr>
            <w:tcW w:w="1283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3"/>
                <w:szCs w:val="16"/>
                <w:vertAlign w:val="baseline"/>
                <w:lang w:val="en-US" w:eastAsia="zh-CN"/>
              </w:rPr>
              <w:t>25760</w:t>
            </w:r>
          </w:p>
        </w:tc>
        <w:tc>
          <w:tcPr>
            <w:tcW w:w="1491" w:type="dxa"/>
          </w:tcPr>
          <w:p>
            <w:pPr>
              <w:jc w:val="center"/>
              <w:rPr>
                <w:rFonts w:hint="eastAsia"/>
                <w:b/>
                <w:bCs/>
                <w:sz w:val="13"/>
                <w:szCs w:val="16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NTAwMzM4NDJiMWRlNzYzYWI0ZmFmZmU4YjQwZWEifQ=="/>
    <w:docVar w:name="KSO_WPS_MARK_KEY" w:val="8e2752ac-015a-439c-acc6-609957fc2ae7"/>
  </w:docVars>
  <w:rsids>
    <w:rsidRoot w:val="48A454B6"/>
    <w:rsid w:val="04024DE0"/>
    <w:rsid w:val="48A454B6"/>
    <w:rsid w:val="55685373"/>
    <w:rsid w:val="61E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596</Characters>
  <Lines>0</Lines>
  <Paragraphs>0</Paragraphs>
  <TotalTime>0</TotalTime>
  <ScaleCrop>false</ScaleCrop>
  <LinksUpToDate>false</LinksUpToDate>
  <CharactersWithSpaces>603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2025-04-25T06:39:00Z</dcterms:created>
  <dc:creator>王淼峰</dc:creator>
  <cp:lastModifiedBy>王淼峰</cp:lastModifiedBy>
  <dcterms:modified xsi:type="dcterms:W3CDTF">2025-04-26T01:58:21Z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110A5DB1AE9C4B2FB67084F77958F864_11</vt:lpwstr>
  </property>
</Properties>
</file>