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C4DCF">
      <w:pPr>
        <w:pStyle w:val="2"/>
        <w:jc w:val="left"/>
        <w:rPr>
          <w:rFonts w:hint="eastAsia"/>
          <w:sz w:val="32"/>
          <w:szCs w:val="32"/>
          <w:lang w:val="en-US" w:eastAsia="zh-CN"/>
        </w:rPr>
      </w:pPr>
      <w:r>
        <w:rPr>
          <w:rFonts w:hint="eastAsia" w:ascii="仿宋" w:hAnsi="仿宋" w:eastAsia="仿宋" w:cs="仿宋"/>
          <w:b w:val="0"/>
          <w:color w:val="000000"/>
          <w:kern w:val="2"/>
          <w:sz w:val="32"/>
          <w:szCs w:val="32"/>
          <w:lang w:val="en-US" w:eastAsia="zh-CN" w:bidi="ar-SA"/>
        </w:rPr>
        <w:t>附件3</w:t>
      </w:r>
      <w:r>
        <w:rPr>
          <w:rFonts w:hint="eastAsia"/>
          <w:sz w:val="32"/>
          <w:szCs w:val="32"/>
        </w:rPr>
        <w:t xml:space="preserve"> </w:t>
      </w:r>
      <w:r>
        <w:rPr>
          <w:rFonts w:hint="eastAsia"/>
          <w:sz w:val="32"/>
          <w:szCs w:val="32"/>
          <w:lang w:val="en-US" w:eastAsia="zh-CN"/>
        </w:rPr>
        <w:t xml:space="preserve">             </w:t>
      </w:r>
    </w:p>
    <w:p w14:paraId="556E3C8B">
      <w:pPr>
        <w:pStyle w:val="2"/>
        <w:jc w:val="center"/>
        <w:rPr>
          <w:rFonts w:ascii="Times New Roman" w:hAnsi="Times New Roman"/>
        </w:rPr>
      </w:pPr>
      <w:r>
        <w:rPr>
          <w:rFonts w:hint="eastAsia" w:ascii="黑体" w:hAnsi="黑体" w:eastAsia="黑体" w:cs="黑体"/>
          <w:sz w:val="32"/>
          <w:szCs w:val="32"/>
        </w:rPr>
        <w:t>供应商须知</w:t>
      </w:r>
    </w:p>
    <w:p w14:paraId="37DE4241">
      <w:pPr>
        <w:pStyle w:val="3"/>
        <w:adjustRightInd w:val="0"/>
        <w:snapToGrid w:val="0"/>
        <w:spacing w:before="0" w:after="0" w:line="360" w:lineRule="auto"/>
        <w:rPr>
          <w:sz w:val="24"/>
          <w:szCs w:val="24"/>
        </w:rPr>
      </w:pPr>
      <w:r>
        <w:rPr>
          <w:rFonts w:hint="eastAsia"/>
          <w:sz w:val="24"/>
          <w:szCs w:val="24"/>
          <w:lang w:val="en-US" w:eastAsia="zh-CN"/>
        </w:rPr>
        <w:t>1</w:t>
      </w:r>
      <w:r>
        <w:rPr>
          <w:rFonts w:hint="eastAsia"/>
          <w:sz w:val="24"/>
          <w:szCs w:val="24"/>
        </w:rPr>
        <w:t>提交资料</w:t>
      </w:r>
    </w:p>
    <w:p w14:paraId="75F60DE4">
      <w:pPr>
        <w:spacing w:line="360" w:lineRule="auto"/>
        <w:ind w:firstLine="420" w:firstLineChars="200"/>
        <w:rPr>
          <w:rFonts w:ascii="Times New Roman" w:hAnsi="Times New Roman"/>
        </w:rPr>
      </w:pPr>
      <w:r>
        <w:rPr>
          <w:rFonts w:hint="eastAsia" w:ascii="Times New Roman" w:hAnsi="Times New Roman"/>
        </w:rPr>
        <w:t>响应文件</w:t>
      </w:r>
      <w:r>
        <w:rPr>
          <w:rFonts w:ascii="Times New Roman" w:hAnsi="Times New Roman"/>
        </w:rPr>
        <w:t>应包括下列内容</w:t>
      </w:r>
      <w:r>
        <w:rPr>
          <w:rFonts w:hint="eastAsia" w:ascii="Times New Roman" w:hAnsi="Times New Roman"/>
        </w:rPr>
        <w:t>：</w:t>
      </w:r>
    </w:p>
    <w:p w14:paraId="20AEB04B">
      <w:pPr>
        <w:spacing w:line="360" w:lineRule="auto"/>
        <w:ind w:firstLine="420" w:firstLineChars="200"/>
        <w:rPr>
          <w:rFonts w:ascii="Times New Roman" w:hAnsi="Times New Roman"/>
        </w:rPr>
      </w:pPr>
      <w:r>
        <w:rPr>
          <w:rFonts w:ascii="Times New Roman" w:hAnsi="Times New Roman"/>
        </w:rPr>
        <w:t>（1</w:t>
      </w:r>
      <w:r>
        <w:rPr>
          <w:rFonts w:hint="eastAsia" w:ascii="Times New Roman" w:hAnsi="Times New Roman"/>
        </w:rPr>
        <w:t>）资格证明材料（按照比价公告要求整理成一个P</w:t>
      </w:r>
      <w:r>
        <w:rPr>
          <w:rFonts w:ascii="Times New Roman" w:hAnsi="Times New Roman"/>
        </w:rPr>
        <w:t>DF</w:t>
      </w:r>
      <w:r>
        <w:rPr>
          <w:rFonts w:hint="eastAsia" w:ascii="Times New Roman" w:hAnsi="Times New Roman"/>
        </w:rPr>
        <w:t>在</w:t>
      </w:r>
      <w:r>
        <w:rPr>
          <w:rFonts w:hint="eastAsia" w:ascii="Times New Roman" w:hAnsi="Times New Roman"/>
          <w:lang w:val="en-US" w:eastAsia="zh-CN"/>
        </w:rPr>
        <w:t>对应</w:t>
      </w:r>
      <w:r>
        <w:rPr>
          <w:rFonts w:hint="eastAsia" w:ascii="Times New Roman" w:hAnsi="Times New Roman"/>
        </w:rPr>
        <w:t>平台位置上传）；</w:t>
      </w:r>
    </w:p>
    <w:p w14:paraId="58ACACDD">
      <w:pPr>
        <w:spacing w:line="360" w:lineRule="auto"/>
        <w:ind w:firstLine="420" w:firstLineChars="200"/>
        <w:rPr>
          <w:rFonts w:ascii="Times New Roman" w:hAnsi="Times New Roman"/>
        </w:rPr>
      </w:pPr>
      <w:r>
        <w:rPr>
          <w:rFonts w:ascii="Times New Roman" w:hAnsi="Times New Roman"/>
        </w:rPr>
        <w:t>（2）</w:t>
      </w:r>
      <w:r>
        <w:rPr>
          <w:rFonts w:hint="eastAsia" w:ascii="Times New Roman" w:hAnsi="Times New Roman"/>
        </w:rPr>
        <w:t>报价文件（按照要求在</w:t>
      </w:r>
      <w:r>
        <w:rPr>
          <w:rFonts w:hint="eastAsia" w:ascii="Times New Roman" w:hAnsi="Times New Roman"/>
          <w:lang w:val="en-US" w:eastAsia="zh-CN"/>
        </w:rPr>
        <w:t>对应</w:t>
      </w:r>
      <w:r>
        <w:rPr>
          <w:rFonts w:hint="eastAsia" w:ascii="Times New Roman" w:hAnsi="Times New Roman"/>
        </w:rPr>
        <w:t>平台位置上传）；</w:t>
      </w:r>
    </w:p>
    <w:p w14:paraId="3DD1B922">
      <w:pPr>
        <w:spacing w:line="360" w:lineRule="auto"/>
        <w:ind w:firstLine="420" w:firstLineChars="200"/>
        <w:rPr>
          <w:rFonts w:ascii="Times New Roman" w:hAnsi="Times New Roman"/>
        </w:rPr>
      </w:pPr>
      <w:r>
        <w:rPr>
          <w:rFonts w:ascii="Times New Roman" w:hAnsi="Times New Roman"/>
        </w:rPr>
        <w:t>（</w:t>
      </w:r>
      <w:r>
        <w:rPr>
          <w:rFonts w:hint="eastAsia" w:ascii="Times New Roman" w:hAnsi="Times New Roman"/>
          <w:lang w:val="en-US" w:eastAsia="zh-CN"/>
        </w:rPr>
        <w:t>3</w:t>
      </w:r>
      <w:r>
        <w:rPr>
          <w:rFonts w:ascii="Times New Roman" w:hAnsi="Times New Roman"/>
        </w:rPr>
        <w:t>）</w:t>
      </w:r>
      <w:r>
        <w:rPr>
          <w:rFonts w:hint="eastAsia" w:ascii="Times New Roman" w:hAnsi="Times New Roman"/>
        </w:rPr>
        <w:t>技术支撑文件（按照要求在</w:t>
      </w:r>
      <w:r>
        <w:rPr>
          <w:rFonts w:hint="eastAsia" w:ascii="Times New Roman" w:hAnsi="Times New Roman"/>
          <w:lang w:val="en-US" w:eastAsia="zh-CN"/>
        </w:rPr>
        <w:t>对应</w:t>
      </w:r>
      <w:r>
        <w:rPr>
          <w:rFonts w:hint="eastAsia" w:ascii="Times New Roman" w:hAnsi="Times New Roman"/>
        </w:rPr>
        <w:t>平台作为其他附件上传）。</w:t>
      </w:r>
    </w:p>
    <w:p w14:paraId="4F22D968">
      <w:pPr>
        <w:pStyle w:val="3"/>
        <w:adjustRightInd w:val="0"/>
        <w:snapToGrid w:val="0"/>
        <w:spacing w:before="0" w:after="0" w:line="360" w:lineRule="auto"/>
        <w:rPr>
          <w:sz w:val="24"/>
          <w:szCs w:val="24"/>
        </w:rPr>
      </w:pPr>
      <w:r>
        <w:rPr>
          <w:rFonts w:hint="eastAsia"/>
          <w:sz w:val="24"/>
          <w:szCs w:val="24"/>
          <w:lang w:val="en-US" w:eastAsia="zh-CN"/>
        </w:rPr>
        <w:t>2</w:t>
      </w:r>
      <w:r>
        <w:rPr>
          <w:rFonts w:hint="eastAsia"/>
          <w:sz w:val="24"/>
          <w:szCs w:val="24"/>
        </w:rPr>
        <w:t>报价有效期</w:t>
      </w:r>
    </w:p>
    <w:p w14:paraId="473420AA">
      <w:pPr>
        <w:spacing w:line="360" w:lineRule="auto"/>
        <w:ind w:firstLine="420" w:firstLineChars="200"/>
        <w:rPr>
          <w:rFonts w:ascii="Times New Roman" w:hAnsi="Times New Roman"/>
        </w:rPr>
      </w:pPr>
      <w:r>
        <w:rPr>
          <w:rFonts w:hint="eastAsia" w:ascii="Times New Roman" w:hAnsi="Times New Roman"/>
          <w:lang w:eastAsia="zh-CN"/>
        </w:rPr>
        <w:t>（</w:t>
      </w:r>
      <w:r>
        <w:rPr>
          <w:rFonts w:hint="eastAsia" w:ascii="Times New Roman" w:hAnsi="Times New Roman"/>
          <w:lang w:val="en-US" w:eastAsia="zh-CN"/>
        </w:rPr>
        <w:t>1</w:t>
      </w:r>
      <w:r>
        <w:rPr>
          <w:rFonts w:hint="eastAsia" w:ascii="Times New Roman" w:hAnsi="Times New Roman"/>
          <w:lang w:eastAsia="zh-CN"/>
        </w:rPr>
        <w:t>）</w:t>
      </w:r>
      <w:r>
        <w:rPr>
          <w:rFonts w:hint="eastAsia" w:ascii="Times New Roman" w:hAnsi="Times New Roman"/>
        </w:rPr>
        <w:t>除比价采购公告另有规定外，供应商的比价报价有效期应为</w:t>
      </w:r>
      <w:r>
        <w:rPr>
          <w:rFonts w:ascii="Times New Roman" w:hAnsi="Times New Roman"/>
        </w:rPr>
        <w:t>60</w:t>
      </w:r>
      <w:r>
        <w:rPr>
          <w:rFonts w:hint="eastAsia" w:ascii="Times New Roman" w:hAnsi="Times New Roman"/>
        </w:rPr>
        <w:t>日，从比价采购公告规定的比价开始时间计算。</w:t>
      </w:r>
    </w:p>
    <w:p w14:paraId="70FCB004">
      <w:pPr>
        <w:spacing w:line="360" w:lineRule="auto"/>
        <w:ind w:firstLine="420" w:firstLineChars="200"/>
        <w:rPr>
          <w:rFonts w:ascii="Times New Roman" w:hAnsi="Times New Roman"/>
        </w:rPr>
      </w:pPr>
      <w:r>
        <w:rPr>
          <w:rFonts w:hint="eastAsia" w:ascii="Times New Roman" w:hAnsi="Times New Roman"/>
          <w:lang w:eastAsia="zh-CN"/>
        </w:rPr>
        <w:t>（</w:t>
      </w:r>
      <w:r>
        <w:rPr>
          <w:rFonts w:hint="eastAsia" w:ascii="Times New Roman" w:hAnsi="Times New Roman"/>
          <w:lang w:val="en-US" w:eastAsia="zh-CN"/>
        </w:rPr>
        <w:t>2</w:t>
      </w:r>
      <w:r>
        <w:rPr>
          <w:rFonts w:hint="eastAsia" w:ascii="Times New Roman" w:hAnsi="Times New Roman"/>
          <w:lang w:eastAsia="zh-CN"/>
        </w:rPr>
        <w:t>）</w:t>
      </w:r>
      <w:r>
        <w:rPr>
          <w:rFonts w:hint="eastAsia" w:ascii="Times New Roman" w:hAnsi="Times New Roman"/>
        </w:rPr>
        <w:t>出现特殊情况需要延长比价报价有效期时，采购人以书面形式通知所有供应商延长比价报价有效期，供应商应予以书面答复。同意延长的，应相应延长其比价保证金的有效期，但不得修改其报价；供应商拒绝延长的，其报价失效，但供应商有权收回其比价保证金。</w:t>
      </w:r>
    </w:p>
    <w:p w14:paraId="2CE2A189">
      <w:pPr>
        <w:pStyle w:val="3"/>
        <w:adjustRightInd w:val="0"/>
        <w:snapToGrid w:val="0"/>
        <w:spacing w:before="0" w:after="0" w:line="360" w:lineRule="auto"/>
        <w:rPr>
          <w:sz w:val="24"/>
          <w:szCs w:val="24"/>
        </w:rPr>
      </w:pPr>
      <w:r>
        <w:rPr>
          <w:rFonts w:hint="eastAsia"/>
          <w:sz w:val="24"/>
          <w:szCs w:val="24"/>
          <w:lang w:val="en-US" w:eastAsia="zh-CN"/>
        </w:rPr>
        <w:t>3</w:t>
      </w:r>
      <w:r>
        <w:rPr>
          <w:sz w:val="24"/>
          <w:szCs w:val="24"/>
        </w:rPr>
        <w:t xml:space="preserve"> </w:t>
      </w:r>
      <w:r>
        <w:rPr>
          <w:rFonts w:hint="eastAsia"/>
          <w:sz w:val="24"/>
          <w:szCs w:val="24"/>
        </w:rPr>
        <w:t>保证金</w:t>
      </w:r>
    </w:p>
    <w:p w14:paraId="2C470674">
      <w:pPr>
        <w:spacing w:line="360" w:lineRule="auto"/>
        <w:ind w:firstLine="420" w:firstLineChars="200"/>
        <w:rPr>
          <w:rFonts w:ascii="Times New Roman" w:hAnsi="Times New Roman"/>
        </w:rPr>
      </w:pPr>
      <w:r>
        <w:rPr>
          <w:rFonts w:hint="eastAsia" w:ascii="Times New Roman" w:hAnsi="Times New Roman"/>
        </w:rPr>
        <w:t>有下列情形之一的，保证金将不予退还：</w:t>
      </w:r>
    </w:p>
    <w:p w14:paraId="4DFE9646">
      <w:pPr>
        <w:spacing w:line="360" w:lineRule="auto"/>
        <w:ind w:firstLine="420" w:firstLineChars="200"/>
        <w:rPr>
          <w:rFonts w:hint="eastAsia" w:ascii="Times New Roman" w:hAnsi="Times New Roman"/>
        </w:rPr>
      </w:pPr>
      <w:r>
        <w:rPr>
          <w:rFonts w:hint="eastAsia" w:ascii="Times New Roman" w:hAnsi="Times New Roman"/>
        </w:rPr>
        <w:t>（1）投标单位在递交</w:t>
      </w:r>
      <w:r>
        <w:rPr>
          <w:rFonts w:hint="eastAsia" w:ascii="Times New Roman" w:hAnsi="Times New Roman"/>
          <w:lang w:val="en-US" w:eastAsia="zh-CN"/>
        </w:rPr>
        <w:t>询比价</w:t>
      </w:r>
      <w:r>
        <w:rPr>
          <w:rFonts w:hint="eastAsia" w:ascii="Times New Roman" w:hAnsi="Times New Roman"/>
        </w:rPr>
        <w:t>文件后，在投标有效期内撤回其</w:t>
      </w:r>
      <w:r>
        <w:rPr>
          <w:rFonts w:hint="eastAsia" w:ascii="Times New Roman" w:hAnsi="Times New Roman"/>
          <w:lang w:val="en-US" w:eastAsia="zh-CN"/>
        </w:rPr>
        <w:t>报价</w:t>
      </w:r>
      <w:r>
        <w:rPr>
          <w:rFonts w:hint="eastAsia" w:ascii="Times New Roman" w:hAnsi="Times New Roman"/>
        </w:rPr>
        <w:t>文件；</w:t>
      </w:r>
    </w:p>
    <w:p w14:paraId="33DBC4A8">
      <w:pPr>
        <w:spacing w:line="360" w:lineRule="auto"/>
        <w:ind w:firstLine="420" w:firstLineChars="200"/>
        <w:rPr>
          <w:rFonts w:hint="eastAsia" w:ascii="Times New Roman" w:hAnsi="Times New Roman"/>
        </w:rPr>
      </w:pPr>
      <w:r>
        <w:rPr>
          <w:rFonts w:hint="eastAsia" w:ascii="Times New Roman" w:hAnsi="Times New Roman"/>
        </w:rPr>
        <w:t>（2）投标单位违反国家相关的法律法规对我司声誉、利益造成重大影响的；</w:t>
      </w:r>
    </w:p>
    <w:p w14:paraId="07D0EE96">
      <w:pPr>
        <w:spacing w:line="360" w:lineRule="auto"/>
        <w:ind w:firstLine="420" w:firstLineChars="200"/>
        <w:rPr>
          <w:rFonts w:hint="eastAsia" w:ascii="Times New Roman" w:hAnsi="Times New Roman"/>
        </w:rPr>
      </w:pPr>
      <w:r>
        <w:rPr>
          <w:rFonts w:hint="eastAsia" w:ascii="Times New Roman" w:hAnsi="Times New Roman"/>
        </w:rPr>
        <w:t>（3）投标单位资质、业绩等商务文件或方案、策略等技术文件中弄虚作假的；</w:t>
      </w:r>
    </w:p>
    <w:p w14:paraId="73AC2DA1">
      <w:pPr>
        <w:spacing w:line="360" w:lineRule="auto"/>
        <w:ind w:firstLine="420" w:firstLineChars="200"/>
        <w:rPr>
          <w:rFonts w:hint="eastAsia" w:ascii="Times New Roman" w:hAnsi="Times New Roman"/>
        </w:rPr>
      </w:pPr>
      <w:r>
        <w:rPr>
          <w:rFonts w:hint="eastAsia" w:ascii="Times New Roman" w:hAnsi="Times New Roman"/>
        </w:rPr>
        <w:t>（4）投标单位采用隐瞒、欺骗等手段挂靠公司，陪标、围标、串标、恶意竞标等欺诈行为的；</w:t>
      </w:r>
    </w:p>
    <w:p w14:paraId="1D9F73E7">
      <w:pPr>
        <w:spacing w:line="360" w:lineRule="auto"/>
        <w:ind w:firstLine="420" w:firstLineChars="200"/>
        <w:rPr>
          <w:rFonts w:hint="eastAsia" w:ascii="Times New Roman" w:hAnsi="Times New Roman"/>
        </w:rPr>
      </w:pPr>
      <w:r>
        <w:rPr>
          <w:rFonts w:hint="eastAsia" w:ascii="Times New Roman" w:hAnsi="Times New Roman"/>
        </w:rPr>
        <w:t>（5）投标单位违反集团《阳光协议》条款的；</w:t>
      </w:r>
    </w:p>
    <w:p w14:paraId="1F261340">
      <w:pPr>
        <w:spacing w:line="360" w:lineRule="auto"/>
        <w:ind w:firstLine="420" w:firstLineChars="200"/>
        <w:rPr>
          <w:rFonts w:hint="eastAsia" w:ascii="Times New Roman" w:hAnsi="Times New Roman"/>
        </w:rPr>
      </w:pPr>
      <w:r>
        <w:rPr>
          <w:rFonts w:hint="eastAsia" w:ascii="Times New Roman" w:hAnsi="Times New Roman"/>
        </w:rPr>
        <w:t>（6）投标单位扰乱现场，导致</w:t>
      </w:r>
      <w:r>
        <w:rPr>
          <w:rFonts w:hint="eastAsia" w:ascii="Times New Roman" w:hAnsi="Times New Roman"/>
          <w:lang w:val="en-US" w:eastAsia="zh-CN"/>
        </w:rPr>
        <w:t>比价</w:t>
      </w:r>
      <w:r>
        <w:rPr>
          <w:rFonts w:hint="eastAsia" w:ascii="Times New Roman" w:hAnsi="Times New Roman"/>
        </w:rPr>
        <w:t>工作不能顺利开展；</w:t>
      </w:r>
    </w:p>
    <w:p w14:paraId="1A33D4B9">
      <w:pPr>
        <w:spacing w:line="360" w:lineRule="auto"/>
        <w:ind w:firstLine="420" w:firstLineChars="200"/>
        <w:rPr>
          <w:rFonts w:hint="eastAsia" w:ascii="Times New Roman" w:hAnsi="Times New Roman"/>
        </w:rPr>
      </w:pPr>
      <w:r>
        <w:rPr>
          <w:rFonts w:hint="eastAsia" w:ascii="Times New Roman" w:hAnsi="Times New Roman"/>
        </w:rPr>
        <w:t>（7）中标/成交人无正当理由不与招标人订立合同；</w:t>
      </w:r>
    </w:p>
    <w:p w14:paraId="6AD26352">
      <w:pPr>
        <w:spacing w:line="360" w:lineRule="auto"/>
        <w:ind w:firstLine="420" w:firstLineChars="200"/>
        <w:rPr>
          <w:rFonts w:hint="eastAsia" w:ascii="Times New Roman" w:hAnsi="Times New Roman"/>
        </w:rPr>
      </w:pPr>
      <w:r>
        <w:rPr>
          <w:rFonts w:hint="eastAsia" w:ascii="Times New Roman" w:hAnsi="Times New Roman"/>
        </w:rPr>
        <w:t>（8）在签订合同时向招标人提出附加条件、或者不按照</w:t>
      </w:r>
      <w:r>
        <w:rPr>
          <w:rFonts w:hint="eastAsia" w:ascii="Times New Roman" w:hAnsi="Times New Roman"/>
          <w:lang w:val="en-US" w:eastAsia="zh-CN"/>
        </w:rPr>
        <w:t>询比价</w:t>
      </w:r>
      <w:r>
        <w:rPr>
          <w:rFonts w:hint="eastAsia" w:ascii="Times New Roman" w:hAnsi="Times New Roman"/>
        </w:rPr>
        <w:t>文件要求提交履约保证金；</w:t>
      </w:r>
    </w:p>
    <w:p w14:paraId="233A1903">
      <w:pPr>
        <w:spacing w:line="360" w:lineRule="auto"/>
        <w:ind w:firstLine="420" w:firstLineChars="200"/>
        <w:rPr>
          <w:rFonts w:hint="eastAsia" w:ascii="Times New Roman" w:hAnsi="Times New Roman"/>
        </w:rPr>
      </w:pPr>
      <w:r>
        <w:rPr>
          <w:rFonts w:hint="eastAsia" w:ascii="Times New Roman" w:hAnsi="Times New Roman"/>
        </w:rPr>
        <w:t>（9）中标/成交人未按</w:t>
      </w:r>
      <w:r>
        <w:rPr>
          <w:rFonts w:hint="eastAsia" w:ascii="Times New Roman" w:hAnsi="Times New Roman"/>
          <w:lang w:val="en-US" w:eastAsia="zh-CN"/>
        </w:rPr>
        <w:t>询比价</w:t>
      </w:r>
      <w:r>
        <w:rPr>
          <w:rFonts w:hint="eastAsia" w:ascii="Times New Roman" w:hAnsi="Times New Roman"/>
        </w:rPr>
        <w:t>文件规定缴纳招标代理服务费的（适用委托招标代理机构）；</w:t>
      </w:r>
    </w:p>
    <w:p w14:paraId="338BD900">
      <w:pPr>
        <w:spacing w:line="360" w:lineRule="auto"/>
        <w:ind w:firstLine="420" w:firstLineChars="200"/>
        <w:rPr>
          <w:rFonts w:ascii="Times New Roman" w:hAnsi="Times New Roman"/>
        </w:rPr>
      </w:pPr>
      <w:r>
        <w:rPr>
          <w:rFonts w:hint="eastAsia" w:ascii="Times New Roman" w:hAnsi="Times New Roman"/>
        </w:rPr>
        <w:t>（10）</w:t>
      </w:r>
      <w:r>
        <w:rPr>
          <w:rFonts w:hint="eastAsia" w:ascii="Times New Roman" w:hAnsi="Times New Roman"/>
          <w:lang w:val="en-US" w:eastAsia="zh-CN"/>
        </w:rPr>
        <w:t>询比价</w:t>
      </w:r>
      <w:r>
        <w:rPr>
          <w:rFonts w:hint="eastAsia" w:ascii="Times New Roman" w:hAnsi="Times New Roman"/>
        </w:rPr>
        <w:t>文件规定其他情形的。</w:t>
      </w:r>
    </w:p>
    <w:p w14:paraId="31A08F83">
      <w:pPr>
        <w:pStyle w:val="3"/>
        <w:adjustRightInd w:val="0"/>
        <w:snapToGrid w:val="0"/>
        <w:spacing w:before="0" w:after="0" w:line="360" w:lineRule="auto"/>
        <w:rPr>
          <w:sz w:val="24"/>
          <w:szCs w:val="24"/>
        </w:rPr>
      </w:pPr>
      <w:r>
        <w:rPr>
          <w:rFonts w:hint="eastAsia"/>
          <w:sz w:val="24"/>
          <w:szCs w:val="24"/>
          <w:lang w:val="en-US" w:eastAsia="zh-CN"/>
        </w:rPr>
        <w:t>4</w:t>
      </w:r>
      <w:r>
        <w:rPr>
          <w:rFonts w:hint="eastAsia"/>
          <w:sz w:val="24"/>
          <w:szCs w:val="24"/>
        </w:rPr>
        <w:t>评审办法</w:t>
      </w:r>
    </w:p>
    <w:p w14:paraId="0B703A19">
      <w:pPr>
        <w:spacing w:line="360" w:lineRule="auto"/>
        <w:ind w:firstLine="420" w:firstLineChars="200"/>
        <w:rPr>
          <w:rFonts w:ascii="Times New Roman" w:hAnsi="Times New Roman"/>
        </w:rPr>
      </w:pPr>
      <w:r>
        <w:rPr>
          <w:rFonts w:hint="eastAsia" w:ascii="Times New Roman" w:hAnsi="Times New Roman"/>
        </w:rPr>
        <w:t>评审小组对各供应商的提交的资料进行商务及技术评审响应性进行评审，响应评审合格的供应商按照价格由低至高排序，并按照排序推荐候选成交供应商，</w:t>
      </w:r>
      <w:r>
        <w:t>若候选成交供应商未通过履约能力和价格核查，采购人应按评审小组推荐的排序依次确定其他候选成交供应商为成交供应商</w:t>
      </w:r>
      <w:r>
        <w:rPr>
          <w:rFonts w:hint="eastAsia" w:ascii="Times New Roman" w:hAnsi="Times New Roman"/>
        </w:rPr>
        <w:t>。</w:t>
      </w:r>
    </w:p>
    <w:p w14:paraId="15A027D2">
      <w:pPr>
        <w:pStyle w:val="3"/>
        <w:adjustRightInd w:val="0"/>
        <w:snapToGrid w:val="0"/>
        <w:spacing w:before="0" w:after="0" w:line="360" w:lineRule="auto"/>
        <w:rPr>
          <w:sz w:val="24"/>
          <w:szCs w:val="24"/>
        </w:rPr>
      </w:pPr>
      <w:r>
        <w:rPr>
          <w:rFonts w:hint="eastAsia"/>
          <w:sz w:val="24"/>
          <w:szCs w:val="24"/>
          <w:lang w:val="en-US" w:eastAsia="zh-CN"/>
        </w:rPr>
        <w:t>5</w:t>
      </w:r>
      <w:r>
        <w:rPr>
          <w:sz w:val="24"/>
          <w:szCs w:val="24"/>
        </w:rPr>
        <w:t xml:space="preserve"> 履约保证金及质量保证</w:t>
      </w:r>
    </w:p>
    <w:p w14:paraId="75C76F9C">
      <w:pPr>
        <w:spacing w:line="360" w:lineRule="auto"/>
        <w:ind w:firstLine="420" w:firstLineChars="200"/>
        <w:rPr>
          <w:rFonts w:ascii="Times New Roman" w:hAnsi="Times New Roman"/>
        </w:rPr>
      </w:pPr>
      <w:r>
        <w:rPr>
          <w:rFonts w:hint="eastAsia" w:ascii="Times New Roman" w:hAnsi="Times New Roman"/>
        </w:rPr>
        <w:t>比价采购公告规定递交履约保证金的，成交供应商</w:t>
      </w:r>
      <w:r>
        <w:rPr>
          <w:rFonts w:ascii="Times New Roman" w:hAnsi="Times New Roman"/>
        </w:rPr>
        <w:t>应按</w:t>
      </w:r>
      <w:r>
        <w:rPr>
          <w:rFonts w:hint="eastAsia" w:ascii="Times New Roman" w:hAnsi="Times New Roman"/>
        </w:rPr>
        <w:t>其</w:t>
      </w:r>
      <w:r>
        <w:rPr>
          <w:rFonts w:ascii="Times New Roman" w:hAnsi="Times New Roman"/>
        </w:rPr>
        <w:t>规定的金额</w:t>
      </w:r>
      <w:r>
        <w:rPr>
          <w:rFonts w:hint="eastAsia" w:ascii="Times New Roman" w:hAnsi="Times New Roman"/>
        </w:rPr>
        <w:t>、</w:t>
      </w:r>
      <w:r>
        <w:rPr>
          <w:rFonts w:ascii="Times New Roman" w:hAnsi="Times New Roman"/>
        </w:rPr>
        <w:t>形式、</w:t>
      </w:r>
      <w:r>
        <w:rPr>
          <w:rFonts w:hint="eastAsia" w:ascii="Times New Roman" w:hAnsi="Times New Roman"/>
        </w:rPr>
        <w:t>有效期限</w:t>
      </w:r>
      <w:r>
        <w:rPr>
          <w:rFonts w:ascii="Times New Roman" w:hAnsi="Times New Roman"/>
        </w:rPr>
        <w:t>和</w:t>
      </w:r>
      <w:r>
        <w:rPr>
          <w:rFonts w:hint="eastAsia" w:ascii="Times New Roman" w:hAnsi="Times New Roman"/>
        </w:rPr>
        <w:t>递交时间</w:t>
      </w:r>
      <w:r>
        <w:rPr>
          <w:rFonts w:ascii="Times New Roman" w:hAnsi="Times New Roman"/>
        </w:rPr>
        <w:t>向</w:t>
      </w:r>
      <w:r>
        <w:rPr>
          <w:rFonts w:hint="eastAsia" w:ascii="Times New Roman" w:hAnsi="Times New Roman"/>
        </w:rPr>
        <w:t>采购人递交</w:t>
      </w:r>
      <w:r>
        <w:rPr>
          <w:rFonts w:ascii="Times New Roman" w:hAnsi="Times New Roman"/>
        </w:rPr>
        <w:t>履约保证金。</w:t>
      </w:r>
      <w:r>
        <w:rPr>
          <w:rFonts w:hint="eastAsia" w:ascii="Times New Roman" w:hAnsi="Times New Roman"/>
        </w:rPr>
        <w:t>除比价采购公告另有规定外</w:t>
      </w:r>
      <w:r>
        <w:rPr>
          <w:rFonts w:ascii="Times New Roman" w:hAnsi="Times New Roman"/>
        </w:rPr>
        <w:t>，履约保证金为</w:t>
      </w:r>
      <w:r>
        <w:rPr>
          <w:rFonts w:hint="eastAsia" w:ascii="Times New Roman" w:hAnsi="Times New Roman"/>
        </w:rPr>
        <w:t>采购</w:t>
      </w:r>
      <w:r>
        <w:rPr>
          <w:rFonts w:ascii="Times New Roman" w:hAnsi="Times New Roman"/>
        </w:rPr>
        <w:t>合同金额的5%。</w:t>
      </w:r>
    </w:p>
    <w:p w14:paraId="4D5738F8">
      <w:pPr>
        <w:pStyle w:val="3"/>
        <w:adjustRightInd w:val="0"/>
        <w:snapToGrid w:val="0"/>
        <w:spacing w:before="0" w:after="0" w:line="360" w:lineRule="auto"/>
        <w:rPr>
          <w:sz w:val="24"/>
          <w:szCs w:val="24"/>
        </w:rPr>
      </w:pPr>
      <w:r>
        <w:rPr>
          <w:rFonts w:hint="eastAsia"/>
          <w:sz w:val="24"/>
          <w:szCs w:val="24"/>
          <w:lang w:val="en-US" w:eastAsia="zh-CN"/>
        </w:rPr>
        <w:t>6</w:t>
      </w:r>
      <w:r>
        <w:rPr>
          <w:sz w:val="24"/>
          <w:szCs w:val="24"/>
        </w:rPr>
        <w:t xml:space="preserve"> 签订合同</w:t>
      </w:r>
    </w:p>
    <w:p w14:paraId="642F971A">
      <w:pPr>
        <w:spacing w:line="360" w:lineRule="auto"/>
        <w:ind w:firstLine="420" w:firstLineChars="200"/>
        <w:rPr>
          <w:rFonts w:ascii="Times New Roman" w:hAnsi="Times New Roman"/>
        </w:rPr>
      </w:pPr>
      <w:r>
        <w:rPr>
          <w:rFonts w:hint="eastAsia" w:ascii="Times New Roman" w:hAnsi="Times New Roman"/>
        </w:rPr>
        <w:t>采购人</w:t>
      </w:r>
      <w:r>
        <w:rPr>
          <w:rFonts w:ascii="Times New Roman" w:hAnsi="Times New Roman"/>
        </w:rPr>
        <w:t>和</w:t>
      </w:r>
      <w:r>
        <w:rPr>
          <w:rFonts w:hint="eastAsia" w:ascii="Times New Roman" w:hAnsi="Times New Roman"/>
        </w:rPr>
        <w:t>成交供应商</w:t>
      </w:r>
      <w:r>
        <w:rPr>
          <w:rFonts w:ascii="Times New Roman" w:hAnsi="Times New Roman"/>
        </w:rPr>
        <w:t>应当在</w:t>
      </w:r>
      <w:r>
        <w:rPr>
          <w:rFonts w:hint="eastAsia" w:ascii="Times New Roman" w:hAnsi="Times New Roman"/>
        </w:rPr>
        <w:t>成交</w:t>
      </w:r>
      <w:r>
        <w:rPr>
          <w:rFonts w:ascii="Times New Roman" w:hAnsi="Times New Roman"/>
        </w:rPr>
        <w:t>通知书</w:t>
      </w:r>
      <w:r>
        <w:rPr>
          <w:rFonts w:hint="eastAsia" w:ascii="Times New Roman" w:hAnsi="Times New Roman"/>
        </w:rPr>
        <w:t>规定的期限内，根据比价采购文件</w:t>
      </w:r>
      <w:r>
        <w:rPr>
          <w:rFonts w:ascii="Times New Roman" w:hAnsi="Times New Roman"/>
        </w:rPr>
        <w:t>和</w:t>
      </w:r>
      <w:r>
        <w:rPr>
          <w:rFonts w:hint="eastAsia" w:ascii="Times New Roman" w:hAnsi="Times New Roman"/>
        </w:rPr>
        <w:t>成交供应商</w:t>
      </w:r>
      <w:r>
        <w:rPr>
          <w:rFonts w:ascii="Times New Roman" w:hAnsi="Times New Roman"/>
        </w:rPr>
        <w:t>的</w:t>
      </w:r>
      <w:r>
        <w:rPr>
          <w:rFonts w:hint="eastAsia" w:ascii="Times New Roman" w:hAnsi="Times New Roman"/>
        </w:rPr>
        <w:t>报价、资格申请资料等</w:t>
      </w:r>
      <w:r>
        <w:rPr>
          <w:rFonts w:ascii="Times New Roman" w:hAnsi="Times New Roman"/>
        </w:rPr>
        <w:t>订立书面合同。</w:t>
      </w:r>
      <w:r>
        <w:rPr>
          <w:rFonts w:hint="eastAsia" w:ascii="Times New Roman" w:hAnsi="Times New Roman"/>
        </w:rPr>
        <w:t>成交供应商</w:t>
      </w:r>
      <w:r>
        <w:t>无正当理由</w:t>
      </w:r>
      <w:r>
        <w:rPr>
          <w:rFonts w:hint="eastAsia"/>
        </w:rPr>
        <w:t>拒签</w:t>
      </w:r>
      <w:r>
        <w:t>合同，在签订合同时向</w:t>
      </w:r>
      <w:r>
        <w:rPr>
          <w:rFonts w:hint="eastAsia"/>
        </w:rPr>
        <w:t>采购人</w:t>
      </w:r>
      <w:r>
        <w:t>提出附加条件，或者不按照</w:t>
      </w:r>
      <w:r>
        <w:rPr>
          <w:rFonts w:hint="eastAsia"/>
        </w:rPr>
        <w:t>比价文件</w:t>
      </w:r>
      <w:r>
        <w:t>要求</w:t>
      </w:r>
      <w:r>
        <w:rPr>
          <w:rFonts w:hint="eastAsia"/>
        </w:rPr>
        <w:t>递交</w:t>
      </w:r>
      <w:r>
        <w:t>履约保证金的</w:t>
      </w:r>
      <w:r>
        <w:rPr>
          <w:rFonts w:ascii="Times New Roman" w:hAnsi="Times New Roman"/>
        </w:rPr>
        <w:t>，</w:t>
      </w:r>
      <w:r>
        <w:rPr>
          <w:rFonts w:hint="eastAsia" w:ascii="Times New Roman" w:hAnsi="Times New Roman"/>
        </w:rPr>
        <w:t>采购人</w:t>
      </w:r>
      <w:r>
        <w:rPr>
          <w:rFonts w:ascii="Times New Roman" w:hAnsi="Times New Roman"/>
        </w:rPr>
        <w:t>取消其</w:t>
      </w:r>
      <w:r>
        <w:rPr>
          <w:rFonts w:hint="eastAsia" w:ascii="Times New Roman" w:hAnsi="Times New Roman"/>
        </w:rPr>
        <w:t>成交</w:t>
      </w:r>
      <w:r>
        <w:rPr>
          <w:rFonts w:ascii="Times New Roman" w:hAnsi="Times New Roman"/>
        </w:rPr>
        <w:t>资格，其</w:t>
      </w:r>
      <w:r>
        <w:rPr>
          <w:rFonts w:hint="eastAsia" w:ascii="Times New Roman" w:hAnsi="Times New Roman"/>
        </w:rPr>
        <w:t>比价保证金</w:t>
      </w:r>
      <w:r>
        <w:rPr>
          <w:rFonts w:ascii="Times New Roman" w:hAnsi="Times New Roman"/>
        </w:rPr>
        <w:t>不予退还；给</w:t>
      </w:r>
      <w:r>
        <w:rPr>
          <w:rFonts w:hint="eastAsia" w:ascii="Times New Roman" w:hAnsi="Times New Roman"/>
        </w:rPr>
        <w:t>采购人</w:t>
      </w:r>
      <w:r>
        <w:rPr>
          <w:rFonts w:ascii="Times New Roman" w:hAnsi="Times New Roman"/>
        </w:rPr>
        <w:t>造成的损失超过</w:t>
      </w:r>
      <w:r>
        <w:rPr>
          <w:rFonts w:hint="eastAsia" w:ascii="Times New Roman" w:hAnsi="Times New Roman"/>
        </w:rPr>
        <w:t>比价保证金</w:t>
      </w:r>
      <w:r>
        <w:rPr>
          <w:rFonts w:ascii="Times New Roman" w:hAnsi="Times New Roman"/>
        </w:rPr>
        <w:t>数额的，</w:t>
      </w:r>
      <w:r>
        <w:rPr>
          <w:rFonts w:hint="eastAsia" w:ascii="Times New Roman" w:hAnsi="Times New Roman"/>
        </w:rPr>
        <w:t>成交供应商</w:t>
      </w:r>
      <w:r>
        <w:rPr>
          <w:rFonts w:ascii="Times New Roman" w:hAnsi="Times New Roman"/>
        </w:rPr>
        <w:t>还应当对超过部分予以赔偿。</w:t>
      </w:r>
    </w:p>
    <w:p w14:paraId="0F537F51">
      <w:pPr>
        <w:pStyle w:val="3"/>
        <w:adjustRightInd w:val="0"/>
        <w:snapToGrid w:val="0"/>
        <w:spacing w:before="0" w:after="0" w:line="360" w:lineRule="auto"/>
        <w:rPr>
          <w:sz w:val="24"/>
          <w:szCs w:val="24"/>
        </w:rPr>
      </w:pPr>
      <w:r>
        <w:rPr>
          <w:rFonts w:hint="eastAsia"/>
          <w:sz w:val="24"/>
          <w:szCs w:val="24"/>
          <w:lang w:val="en-US" w:eastAsia="zh-CN"/>
        </w:rPr>
        <w:t>7</w:t>
      </w:r>
      <w:r>
        <w:rPr>
          <w:sz w:val="24"/>
          <w:szCs w:val="24"/>
        </w:rPr>
        <w:t xml:space="preserve"> </w:t>
      </w:r>
      <w:r>
        <w:rPr>
          <w:rFonts w:hint="eastAsia"/>
          <w:sz w:val="24"/>
          <w:szCs w:val="24"/>
        </w:rPr>
        <w:t>异议</w:t>
      </w:r>
    </w:p>
    <w:p w14:paraId="79E1FCEB">
      <w:pPr>
        <w:spacing w:line="360" w:lineRule="auto"/>
        <w:ind w:firstLine="420" w:firstLineChars="200"/>
        <w:rPr>
          <w:rFonts w:ascii="Times New Roman" w:hAnsi="Times New Roman"/>
        </w:rPr>
      </w:pPr>
      <w:r>
        <w:rPr>
          <w:rFonts w:hint="eastAsia" w:ascii="Times New Roman" w:hAnsi="Times New Roman"/>
          <w:lang w:val="en-US" w:eastAsia="zh-CN"/>
        </w:rPr>
        <w:t>1</w:t>
      </w:r>
      <w:r>
        <w:rPr>
          <w:rFonts w:ascii="Times New Roman" w:hAnsi="Times New Roman"/>
        </w:rPr>
        <w:t xml:space="preserve"> </w:t>
      </w:r>
      <w:r>
        <w:rPr>
          <w:rFonts w:hint="eastAsia" w:ascii="Times New Roman" w:hAnsi="Times New Roman"/>
        </w:rPr>
        <w:t>提出异议</w:t>
      </w:r>
    </w:p>
    <w:p w14:paraId="34CCB15E">
      <w:pPr>
        <w:spacing w:line="360" w:lineRule="auto"/>
        <w:ind w:firstLine="420" w:firstLineChars="200"/>
        <w:rPr>
          <w:rFonts w:ascii="Times New Roman" w:hAnsi="Times New Roman"/>
        </w:rPr>
      </w:pPr>
      <w:r>
        <w:rPr>
          <w:rFonts w:hint="eastAsia" w:ascii="Times New Roman" w:hAnsi="Times New Roman"/>
        </w:rPr>
        <w:t>供应商或者其他利害关系人可以对评审结果提出异议。异议应在评审结果公示期间提出，并递交异议函和必要的证明材料。异议函包括但不限于下列内容：</w:t>
      </w:r>
    </w:p>
    <w:p w14:paraId="2BF38B82">
      <w:pPr>
        <w:spacing w:line="360" w:lineRule="auto"/>
        <w:ind w:firstLine="420" w:firstLineChars="20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）异议人名称、地址、邮政编码、联系人及联系电话；</w:t>
      </w:r>
    </w:p>
    <w:p w14:paraId="36F723DD">
      <w:pPr>
        <w:spacing w:line="360" w:lineRule="auto"/>
        <w:ind w:firstLine="420" w:firstLineChars="20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）具体、明确的异议事项、事实依据及与异议事项相关的请求。</w:t>
      </w:r>
    </w:p>
    <w:p w14:paraId="224C1890">
      <w:pPr>
        <w:spacing w:line="360" w:lineRule="auto"/>
        <w:ind w:firstLine="420" w:firstLineChars="200"/>
        <w:rPr>
          <w:rFonts w:ascii="Times New Roman" w:hAnsi="Times New Roman"/>
        </w:rPr>
      </w:pPr>
      <w:r>
        <w:rPr>
          <w:rFonts w:hint="eastAsia" w:ascii="Times New Roman" w:hAnsi="Times New Roman"/>
        </w:rPr>
        <w:t>异议函应由异议人的法定代表人（单位负责人）或者其授权代表签字并加盖单位章。</w:t>
      </w:r>
    </w:p>
    <w:p w14:paraId="50B21755">
      <w:pPr>
        <w:spacing w:line="360" w:lineRule="auto"/>
        <w:ind w:firstLine="420" w:firstLineChars="200"/>
        <w:rPr>
          <w:rFonts w:ascii="Times New Roman" w:hAnsi="Times New Roman"/>
        </w:rPr>
      </w:pPr>
      <w:r>
        <w:rPr>
          <w:rFonts w:ascii="Times New Roman" w:hAnsi="Times New Roman"/>
        </w:rPr>
        <w:t xml:space="preserve">.2 </w:t>
      </w:r>
      <w:r>
        <w:rPr>
          <w:rFonts w:hint="eastAsia" w:ascii="Times New Roman" w:hAnsi="Times New Roman"/>
        </w:rPr>
        <w:t>异议处理</w:t>
      </w:r>
    </w:p>
    <w:p w14:paraId="44747087">
      <w:pPr>
        <w:spacing w:line="360" w:lineRule="auto"/>
        <w:ind w:firstLine="420" w:firstLineChars="200"/>
        <w:rPr>
          <w:rFonts w:ascii="Times New Roman" w:hAnsi="Times New Roman"/>
        </w:rPr>
      </w:pPr>
      <w:r>
        <w:rPr>
          <w:rFonts w:hint="eastAsia" w:ascii="Times New Roman" w:hAnsi="Times New Roman"/>
        </w:rPr>
        <w:t>采购人将针对异议提出的问题进行核查，经过核查，发现异议人对相关问题理解有误的，应作出解释；发现比价结果确实有误或比价过程中存在不当行为的，应及时予以改正或补救。</w:t>
      </w:r>
    </w:p>
    <w:p w14:paraId="674AFD36">
      <w:pPr>
        <w:spacing w:line="360" w:lineRule="auto"/>
        <w:ind w:firstLine="420" w:firstLineChars="200"/>
        <w:rPr>
          <w:rFonts w:ascii="Times New Roman" w:hAnsi="Times New Roman"/>
        </w:rPr>
      </w:pPr>
      <w:r>
        <w:rPr>
          <w:rFonts w:hint="eastAsia" w:ascii="Times New Roman" w:hAnsi="Times New Roman"/>
        </w:rPr>
        <w:t>异议人与采购人对异议事项无法达成一致的，异议人可向行业组织或专业咨询机构</w:t>
      </w:r>
      <w:r>
        <w:rPr>
          <w:rFonts w:hint="eastAsia" w:ascii="Times New Roman" w:hAnsi="Times New Roman"/>
          <w:u w:val="single"/>
        </w:rPr>
        <w:t xml:space="preserve">           </w:t>
      </w:r>
      <w:r>
        <w:rPr>
          <w:rFonts w:hint="eastAsia" w:ascii="Times New Roman" w:hAnsi="Times New Roman"/>
        </w:rPr>
        <w:t>申请调解或进行反映。</w:t>
      </w:r>
    </w:p>
    <w:p w14:paraId="705046CA">
      <w:pPr>
        <w:spacing w:line="360" w:lineRule="auto"/>
        <w:ind w:firstLine="420" w:firstLineChars="200"/>
        <w:rPr>
          <w:rFonts w:ascii="Times New Roman" w:hAnsi="Times New Roman"/>
        </w:rPr>
      </w:pPr>
      <w:r>
        <w:rPr>
          <w:rFonts w:hint="eastAsia" w:ascii="Times New Roman" w:hAnsi="Times New Roman"/>
        </w:rPr>
        <w:t>采购人认为异议不成立或不影响采购结果的，可以继续进行采购活动。</w:t>
      </w:r>
    </w:p>
    <w:p w14:paraId="6CF0262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NTUxYmRhMGE4YTk4NzAxNTE3ZjQ0MzJkZjE4ZDUifQ=="/>
  </w:docVars>
  <w:rsids>
    <w:rsidRoot w:val="00000000"/>
    <w:rsid w:val="356C1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2024-10-29T03:01:21Z</dcterms:created>
  <dc:creator>LENOVO</dc:creator>
  <cp:lastModifiedBy>李朋</cp:lastModifiedBy>
  <dcterms:modified xsi:type="dcterms:W3CDTF">2024-10-29T03:01:26Z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CFEDA3591A71457980F23ADB59468FE4_12</vt:lpwstr>
  </property>
</Properties>
</file>