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sz w:val="2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采购明细清单</w:t>
      </w:r>
    </w:p>
    <w:p>
      <w:pPr>
        <w:ind w:left="3782" w:hanging="3782" w:hangingChars="1800"/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</w:rPr>
        <w:t>注：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共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**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项，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</w:rPr>
        <w:t>所有备品备件、物资材料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均按电厂设备上配套的技术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规范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参数、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《技术规范书》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标准验收。</w:t>
      </w:r>
    </w:p>
    <w:p>
      <w:pPr>
        <w:ind w:firstLine="420" w:firstLineChars="200"/>
        <w:rPr>
          <w:rFonts w:hint="eastAsia"/>
          <w:sz w:val="20"/>
          <w:lang w:val="en-US" w:eastAsia="zh-CN"/>
        </w:rPr>
      </w:pPr>
      <w:r>
        <w:rPr>
          <w:rFonts w:hint="eastAsia"/>
          <w:lang w:eastAsia="zh-CN"/>
        </w:rPr>
        <w:t>备品备件与材料</w:t>
      </w:r>
      <w:r>
        <w:rPr>
          <w:rFonts w:hint="eastAsia" w:ascii="宋体" w:hAnsi="宋体"/>
          <w:color w:val="000000"/>
          <w:szCs w:val="21"/>
        </w:rPr>
        <w:t>生产日期为：</w:t>
      </w:r>
      <w:r>
        <w:rPr>
          <w:rFonts w:hint="eastAsia" w:ascii="宋体" w:hAnsi="宋体"/>
          <w:color w:val="FF0000"/>
          <w:szCs w:val="21"/>
        </w:rPr>
        <w:t>202</w:t>
      </w:r>
      <w:r>
        <w:rPr>
          <w:rFonts w:hint="eastAsia" w:ascii="宋体" w:hAnsi="宋体"/>
          <w:color w:val="FF0000"/>
          <w:szCs w:val="21"/>
          <w:lang w:val="en-US" w:eastAsia="zh-CN"/>
        </w:rPr>
        <w:t>5</w:t>
      </w:r>
      <w:r>
        <w:rPr>
          <w:rFonts w:hint="eastAsia" w:ascii="宋体" w:hAnsi="宋体"/>
          <w:color w:val="FF0000"/>
          <w:szCs w:val="21"/>
        </w:rPr>
        <w:t>年</w:t>
      </w:r>
      <w:r>
        <w:rPr>
          <w:rFonts w:hint="eastAsia" w:ascii="宋体" w:hAnsi="宋体"/>
          <w:color w:val="FF0000"/>
          <w:szCs w:val="21"/>
          <w:lang w:val="en-US" w:eastAsia="zh-CN"/>
        </w:rPr>
        <w:t>1月1日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后。</w:t>
      </w:r>
    </w:p>
    <w:tbl>
      <w:tblPr>
        <w:tblStyle w:val="7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995"/>
        <w:gridCol w:w="2492"/>
        <w:gridCol w:w="777"/>
        <w:gridCol w:w="81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6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249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型号</w:t>
            </w: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19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HTC—EH—PS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哈汽自控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9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HTC—LH—PS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哈汽自控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9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HTC—LN—PS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哈汽自控</w:t>
            </w:r>
          </w:p>
        </w:tc>
      </w:tr>
    </w:tbl>
    <w:p>
      <w:pPr>
        <w:ind w:firstLine="400" w:firstLineChars="200"/>
        <w:rPr>
          <w:rFonts w:hint="eastAsia"/>
          <w:sz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6E"/>
    <w:multiLevelType w:val="multilevel"/>
    <w:tmpl w:val="0000006E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upperLetter"/>
      <w:pStyle w:val="2"/>
      <w:lvlText w:val="%2."/>
      <w:lvlJc w:val="left"/>
      <w:pPr>
        <w:tabs>
          <w:tab w:val="left" w:pos="1276"/>
        </w:tabs>
        <w:ind w:left="85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A"/>
    <w:rsid w:val="002345A3"/>
    <w:rsid w:val="00327EED"/>
    <w:rsid w:val="003E29D7"/>
    <w:rsid w:val="003E7B51"/>
    <w:rsid w:val="00464D90"/>
    <w:rsid w:val="0048765E"/>
    <w:rsid w:val="00610BA6"/>
    <w:rsid w:val="00657FD6"/>
    <w:rsid w:val="00677C3E"/>
    <w:rsid w:val="008C4982"/>
    <w:rsid w:val="00900690"/>
    <w:rsid w:val="009A23F9"/>
    <w:rsid w:val="00A04F9C"/>
    <w:rsid w:val="00C521AB"/>
    <w:rsid w:val="00C605BA"/>
    <w:rsid w:val="00DE077E"/>
    <w:rsid w:val="00E77127"/>
    <w:rsid w:val="00FF3607"/>
    <w:rsid w:val="02B6477C"/>
    <w:rsid w:val="04C26510"/>
    <w:rsid w:val="05A37BFE"/>
    <w:rsid w:val="090D20A7"/>
    <w:rsid w:val="1F135AC2"/>
    <w:rsid w:val="22637BCF"/>
    <w:rsid w:val="226A269F"/>
    <w:rsid w:val="2A3234FC"/>
    <w:rsid w:val="2ABE05BE"/>
    <w:rsid w:val="2B4E5141"/>
    <w:rsid w:val="30754A43"/>
    <w:rsid w:val="31CA5FF7"/>
    <w:rsid w:val="375C57CA"/>
    <w:rsid w:val="39E52BFB"/>
    <w:rsid w:val="3F21264A"/>
    <w:rsid w:val="405C51BA"/>
    <w:rsid w:val="43CF7F4E"/>
    <w:rsid w:val="44B44B57"/>
    <w:rsid w:val="4650767C"/>
    <w:rsid w:val="4AA54B7D"/>
    <w:rsid w:val="4C6472F0"/>
    <w:rsid w:val="54AF5295"/>
    <w:rsid w:val="55B1716C"/>
    <w:rsid w:val="562C3058"/>
    <w:rsid w:val="589D3FCD"/>
    <w:rsid w:val="593264FD"/>
    <w:rsid w:val="5E674A16"/>
    <w:rsid w:val="5E6D7AF1"/>
    <w:rsid w:val="62280BA1"/>
    <w:rsid w:val="62356DAE"/>
    <w:rsid w:val="6508379B"/>
    <w:rsid w:val="665D5BAD"/>
    <w:rsid w:val="68C80510"/>
    <w:rsid w:val="6C013F12"/>
    <w:rsid w:val="6CBC4DAE"/>
    <w:rsid w:val="6F315EF0"/>
    <w:rsid w:val="718D2D1D"/>
    <w:rsid w:val="75F12CDF"/>
    <w:rsid w:val="797D286A"/>
    <w:rsid w:val="7D7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240"/>
      <w:jc w:val="center"/>
      <w:outlineLvl w:val="1"/>
    </w:pPr>
    <w:rPr>
      <w:rFonts w:ascii="幼圆" w:hAnsi="Arial" w:eastAsia="幼圆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before="120" w:beforeLines="0" w:after="120" w:afterLines="0"/>
      <w:ind w:left="1134" w:firstLine="420"/>
    </w:pPr>
    <w:rPr>
      <w:sz w:val="24"/>
    </w:r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0">
    <w:name w:val="批注框文本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2020-04-03T01:23:00Z</dcterms:created>
  <dc:creator>梁东(liangdong)</dc:creator>
  <cp:lastModifiedBy>梁东(liangdong)</cp:lastModifiedBy>
  <cp:lastPrinted>2023-04-19T01:26:00Z</cp:lastPrinted>
  <dcterms:modified xsi:type="dcterms:W3CDTF">2025-07-27T23:03:00Z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F4E481B794AC4E0DB3FB6449ECA407A9</vt:lpwstr>
  </property>
</Properties>
</file>