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10441">
      <w:pPr>
        <w:spacing w:line="360" w:lineRule="auto"/>
        <w:jc w:val="center"/>
        <w:rPr>
          <w:rFonts w:hint="eastAsia" w:ascii="宋体" w:hAnsi="宋体" w:cs="宋体"/>
          <w:b/>
          <w:bCs/>
          <w:color w:val="auto"/>
          <w:sz w:val="44"/>
          <w:szCs w:val="44"/>
          <w:highlight w:val="none"/>
          <w:u w:val="single"/>
        </w:rPr>
      </w:pPr>
      <w:bookmarkStart w:id="0" w:name="_Hlk509948971"/>
      <w:bookmarkStart w:id="63" w:name="_GoBack"/>
      <w:bookmarkEnd w:id="63"/>
    </w:p>
    <w:p w14:paraId="029A37DC">
      <w:pPr>
        <w:pStyle w:val="11"/>
        <w:rPr>
          <w:rFonts w:hint="eastAsia"/>
          <w:color w:val="auto"/>
          <w:highlight w:val="none"/>
        </w:rPr>
      </w:pPr>
    </w:p>
    <w:p w14:paraId="14AB92E5">
      <w:pPr>
        <w:spacing w:line="360" w:lineRule="auto"/>
        <w:jc w:val="center"/>
        <w:rPr>
          <w:rFonts w:hint="eastAsia" w:ascii="宋体" w:hAnsi="宋体" w:cs="宋体"/>
          <w:b/>
          <w:bCs/>
          <w:color w:val="auto"/>
          <w:sz w:val="48"/>
          <w:szCs w:val="48"/>
          <w:highlight w:val="none"/>
        </w:rPr>
      </w:pPr>
      <w:r>
        <w:rPr>
          <w:rFonts w:hint="eastAsia" w:ascii="微软雅黑" w:hAnsi="微软雅黑" w:eastAsia="微软雅黑" w:cs="微软雅黑"/>
          <w:bCs/>
          <w:color w:val="auto"/>
          <w:sz w:val="44"/>
          <w:szCs w:val="44"/>
          <w:highlight w:val="none"/>
          <w:lang w:eastAsia="zh-CN"/>
        </w:rPr>
        <w:t>南沙枢纽片区北部基础设施及配套项目（二）（标段一）监理</w:t>
      </w:r>
    </w:p>
    <w:p w14:paraId="71C82AF4">
      <w:pPr>
        <w:spacing w:line="360" w:lineRule="auto"/>
        <w:jc w:val="center"/>
        <w:rPr>
          <w:rFonts w:ascii="宋体" w:hAnsi="宋体"/>
          <w:b/>
          <w:color w:val="auto"/>
          <w:sz w:val="56"/>
          <w:szCs w:val="56"/>
          <w:highlight w:val="none"/>
        </w:rPr>
      </w:pPr>
    </w:p>
    <w:p w14:paraId="5CEA5F17">
      <w:pPr>
        <w:spacing w:line="360" w:lineRule="auto"/>
        <w:jc w:val="center"/>
        <w:rPr>
          <w:rFonts w:ascii="宋体" w:hAnsi="宋体"/>
          <w:b/>
          <w:color w:val="auto"/>
          <w:sz w:val="72"/>
          <w:szCs w:val="72"/>
          <w:highlight w:val="none"/>
        </w:rPr>
      </w:pPr>
    </w:p>
    <w:p w14:paraId="72987E9C">
      <w:pPr>
        <w:adjustRightInd w:val="0"/>
        <w:snapToGrid w:val="0"/>
        <w:spacing w:line="360" w:lineRule="auto"/>
        <w:jc w:val="center"/>
        <w:rPr>
          <w:rFonts w:hint="eastAsia" w:ascii="宋体" w:hAnsi="宋体"/>
          <w:b/>
          <w:color w:val="auto"/>
          <w:sz w:val="72"/>
          <w:szCs w:val="72"/>
          <w:highlight w:val="none"/>
        </w:rPr>
      </w:pPr>
      <w:r>
        <w:rPr>
          <w:rFonts w:hint="eastAsia" w:ascii="宋体" w:hAnsi="宋体"/>
          <w:b/>
          <w:color w:val="auto"/>
          <w:sz w:val="72"/>
          <w:szCs w:val="72"/>
          <w:highlight w:val="none"/>
        </w:rPr>
        <w:t>合 同 文 件</w:t>
      </w:r>
      <w:bookmarkEnd w:id="0"/>
    </w:p>
    <w:p w14:paraId="2CBA5430">
      <w:pPr>
        <w:pStyle w:val="24"/>
        <w:rPr>
          <w:rFonts w:hint="eastAsia" w:ascii="宋体" w:hAnsi="宋体"/>
          <w:b/>
          <w:color w:val="auto"/>
          <w:sz w:val="72"/>
          <w:szCs w:val="72"/>
          <w:highlight w:val="none"/>
        </w:rPr>
      </w:pPr>
    </w:p>
    <w:p w14:paraId="7BBFA809">
      <w:pPr>
        <w:adjustRightInd w:val="0"/>
        <w:snapToGrid w:val="0"/>
        <w:spacing w:line="360" w:lineRule="auto"/>
        <w:ind w:firstLine="2800" w:firstLineChars="1000"/>
        <w:rPr>
          <w:rFonts w:hint="default" w:ascii="宋体" w:hAnsi="宋体" w:eastAsia="宋体"/>
          <w:b/>
          <w:color w:val="auto"/>
          <w:sz w:val="52"/>
          <w:szCs w:val="72"/>
          <w:highlight w:val="none"/>
          <w:lang w:val="en-US" w:eastAsia="zh-CN"/>
        </w:rPr>
      </w:pPr>
      <w:r>
        <w:rPr>
          <w:rFonts w:hint="eastAsia" w:ascii="宋体" w:hAnsi="宋体"/>
          <w:color w:val="auto"/>
          <w:sz w:val="28"/>
          <w:szCs w:val="28"/>
          <w:highlight w:val="none"/>
        </w:rPr>
        <w:t>合同编号：</w:t>
      </w:r>
    </w:p>
    <w:p w14:paraId="0E6F6F11">
      <w:pPr>
        <w:adjustRightInd w:val="0"/>
        <w:snapToGrid w:val="0"/>
        <w:spacing w:line="360" w:lineRule="auto"/>
        <w:ind w:firstLine="3795" w:firstLineChars="1350"/>
        <w:rPr>
          <w:rFonts w:ascii="宋体" w:hAnsi="宋体"/>
          <w:b/>
          <w:color w:val="auto"/>
          <w:sz w:val="28"/>
          <w:szCs w:val="28"/>
          <w:highlight w:val="none"/>
        </w:rPr>
      </w:pPr>
    </w:p>
    <w:p w14:paraId="7141D605">
      <w:pPr>
        <w:adjustRightInd w:val="0"/>
        <w:snapToGrid w:val="0"/>
        <w:spacing w:line="360" w:lineRule="auto"/>
        <w:rPr>
          <w:rFonts w:ascii="宋体" w:hAnsi="宋体"/>
          <w:color w:val="auto"/>
          <w:sz w:val="28"/>
          <w:szCs w:val="28"/>
          <w:highlight w:val="none"/>
        </w:rPr>
      </w:pPr>
    </w:p>
    <w:p w14:paraId="68596201">
      <w:pPr>
        <w:pStyle w:val="24"/>
        <w:rPr>
          <w:rFonts w:ascii="宋体" w:hAnsi="宋体"/>
          <w:color w:val="auto"/>
          <w:sz w:val="28"/>
          <w:szCs w:val="28"/>
          <w:highlight w:val="none"/>
        </w:rPr>
      </w:pPr>
    </w:p>
    <w:p w14:paraId="65024056">
      <w:pPr>
        <w:spacing w:line="400" w:lineRule="exact"/>
        <w:ind w:left="-141" w:leftChars="-67" w:firstLine="281" w:firstLineChars="100"/>
        <w:rPr>
          <w:rFonts w:hint="eastAsia" w:ascii="宋体" w:hAnsi="宋体"/>
          <w:b/>
          <w:color w:val="auto"/>
          <w:sz w:val="28"/>
          <w:szCs w:val="24"/>
          <w:highlight w:val="none"/>
        </w:rPr>
      </w:pPr>
    </w:p>
    <w:p w14:paraId="70AECCE9">
      <w:pPr>
        <w:spacing w:line="500" w:lineRule="exact"/>
        <w:ind w:left="-141" w:leftChars="-67" w:firstLine="281" w:firstLineChars="100"/>
        <w:jc w:val="left"/>
        <w:rPr>
          <w:rFonts w:hint="eastAsia" w:ascii="宋体" w:hAnsi="宋体"/>
          <w:b/>
          <w:color w:val="auto"/>
          <w:sz w:val="28"/>
          <w:szCs w:val="24"/>
          <w:highlight w:val="none"/>
        </w:rPr>
      </w:pPr>
      <w:r>
        <w:rPr>
          <w:rFonts w:hint="eastAsia" w:ascii="宋体" w:hAnsi="宋体"/>
          <w:b/>
          <w:color w:val="auto"/>
          <w:sz w:val="28"/>
          <w:szCs w:val="24"/>
          <w:highlight w:val="none"/>
        </w:rPr>
        <w:t xml:space="preserve">    委托人（甲方）：广州南沙投发铁路有限公司</w:t>
      </w:r>
      <w:r>
        <w:rPr>
          <w:rFonts w:hint="eastAsia" w:ascii="宋体" w:hAnsi="宋体" w:eastAsia="宋体" w:cs="Times New Roman"/>
          <w:b/>
          <w:color w:val="auto"/>
          <w:sz w:val="28"/>
          <w:szCs w:val="24"/>
          <w:highlight w:val="none"/>
          <w:u w:val="none"/>
        </w:rPr>
        <w:t>（业主）</w:t>
      </w:r>
    </w:p>
    <w:p w14:paraId="53B88B79">
      <w:pPr>
        <w:spacing w:line="500" w:lineRule="exact"/>
        <w:ind w:left="-141" w:leftChars="-67" w:firstLine="281" w:firstLineChars="100"/>
        <w:jc w:val="left"/>
        <w:rPr>
          <w:rFonts w:hint="eastAsia" w:ascii="宋体" w:hAnsi="宋体" w:eastAsia="宋体" w:cs="Times New Roman"/>
          <w:b/>
          <w:color w:val="auto"/>
          <w:sz w:val="28"/>
          <w:szCs w:val="24"/>
          <w:highlight w:val="none"/>
        </w:rPr>
      </w:pPr>
      <w:r>
        <w:rPr>
          <w:rFonts w:hint="eastAsia" w:ascii="宋体" w:hAnsi="宋体"/>
          <w:b/>
          <w:color w:val="auto"/>
          <w:sz w:val="28"/>
          <w:szCs w:val="24"/>
          <w:highlight w:val="none"/>
        </w:rPr>
        <w:t xml:space="preserve">         </w:t>
      </w:r>
      <w:r>
        <w:rPr>
          <w:rFonts w:hint="eastAsia" w:ascii="宋体" w:hAnsi="宋体" w:eastAsia="宋体" w:cs="Times New Roman"/>
          <w:b/>
          <w:color w:val="auto"/>
          <w:sz w:val="28"/>
          <w:szCs w:val="24"/>
          <w:highlight w:val="none"/>
          <w:lang w:eastAsia="zh-CN"/>
        </w:rPr>
        <w:t xml:space="preserve"> </w:t>
      </w:r>
      <w:r>
        <w:rPr>
          <w:rFonts w:hint="eastAsia" w:ascii="宋体" w:hAnsi="宋体" w:eastAsia="宋体" w:cs="Times New Roman"/>
          <w:b/>
          <w:color w:val="auto"/>
          <w:sz w:val="28"/>
          <w:szCs w:val="24"/>
          <w:highlight w:val="none"/>
          <w:lang w:val="en-US" w:eastAsia="zh-CN"/>
        </w:rPr>
        <w:t xml:space="preserve">          </w:t>
      </w:r>
      <w:r>
        <w:rPr>
          <w:rFonts w:hint="eastAsia" w:ascii="宋体" w:hAnsi="宋体" w:eastAsia="宋体" w:cs="Times New Roman"/>
          <w:b/>
          <w:color w:val="auto"/>
          <w:sz w:val="28"/>
          <w:szCs w:val="24"/>
          <w:highlight w:val="none"/>
        </w:rPr>
        <w:t>广州南沙科技产业发展有限公司</w:t>
      </w:r>
      <w:r>
        <w:rPr>
          <w:rFonts w:hint="eastAsia" w:ascii="宋体" w:hAnsi="宋体" w:eastAsia="宋体" w:cs="Times New Roman"/>
          <w:b/>
          <w:color w:val="auto"/>
          <w:sz w:val="28"/>
          <w:szCs w:val="24"/>
          <w:highlight w:val="none"/>
          <w:u w:val="none"/>
        </w:rPr>
        <w:t>（建设管理单位）</w:t>
      </w:r>
    </w:p>
    <w:p w14:paraId="63859608">
      <w:pPr>
        <w:spacing w:line="500" w:lineRule="exact"/>
        <w:ind w:left="-141" w:leftChars="-67" w:firstLine="281" w:firstLineChars="100"/>
        <w:rPr>
          <w:rFonts w:hint="eastAsia" w:ascii="宋体" w:hAnsi="宋体" w:eastAsia="宋体"/>
          <w:b/>
          <w:color w:val="auto"/>
          <w:sz w:val="28"/>
          <w:szCs w:val="24"/>
          <w:highlight w:val="none"/>
          <w:lang w:eastAsia="zh-CN"/>
        </w:rPr>
      </w:pPr>
      <w:r>
        <w:rPr>
          <w:rFonts w:hint="eastAsia" w:ascii="宋体" w:hAnsi="宋体"/>
          <w:b/>
          <w:color w:val="auto"/>
          <w:sz w:val="28"/>
          <w:szCs w:val="24"/>
          <w:highlight w:val="none"/>
        </w:rPr>
        <w:t xml:space="preserve">    监理人（乙方）： </w:t>
      </w:r>
      <w:r>
        <w:rPr>
          <w:rFonts w:hint="eastAsia" w:ascii="宋体" w:hAnsi="宋体"/>
          <w:b/>
          <w:color w:val="auto"/>
          <w:sz w:val="28"/>
          <w:szCs w:val="24"/>
          <w:highlight w:val="none"/>
          <w:lang w:eastAsia="zh-CN"/>
        </w:rPr>
        <w:t xml:space="preserve"> </w:t>
      </w:r>
    </w:p>
    <w:p w14:paraId="49E142A4">
      <w:pPr>
        <w:pStyle w:val="24"/>
        <w:spacing w:line="360" w:lineRule="auto"/>
        <w:rPr>
          <w:rFonts w:ascii="宋体" w:hAnsi="宋体"/>
          <w:color w:val="auto"/>
          <w:highlight w:val="none"/>
        </w:rPr>
      </w:pPr>
    </w:p>
    <w:p w14:paraId="332AA55F">
      <w:pPr>
        <w:pStyle w:val="24"/>
        <w:spacing w:line="360" w:lineRule="auto"/>
        <w:rPr>
          <w:rFonts w:ascii="宋体" w:hAnsi="宋体"/>
          <w:color w:val="auto"/>
          <w:highlight w:val="none"/>
        </w:rPr>
      </w:pPr>
    </w:p>
    <w:p w14:paraId="55A8ECFF">
      <w:pPr>
        <w:pStyle w:val="24"/>
        <w:spacing w:line="360" w:lineRule="auto"/>
        <w:ind w:firstLine="0"/>
        <w:rPr>
          <w:rFonts w:ascii="宋体" w:hAnsi="宋体"/>
          <w:color w:val="auto"/>
          <w:highlight w:val="none"/>
        </w:rPr>
      </w:pPr>
    </w:p>
    <w:p w14:paraId="23B06224">
      <w:pPr>
        <w:pStyle w:val="43"/>
        <w:spacing w:line="360" w:lineRule="auto"/>
        <w:jc w:val="center"/>
        <w:rPr>
          <w:rFonts w:ascii="宋体" w:hAnsi="宋体"/>
          <w:color w:val="auto"/>
          <w:highlight w:val="none"/>
        </w:rPr>
      </w:pPr>
      <w:r>
        <w:rPr>
          <w:rFonts w:ascii="宋体" w:hAnsi="宋体"/>
          <w:color w:val="auto"/>
          <w:highlight w:val="none"/>
          <w:lang w:val="zh-CN"/>
        </w:rPr>
        <w:t>目录</w:t>
      </w:r>
    </w:p>
    <w:p w14:paraId="3E6C39F7">
      <w:pPr>
        <w:pStyle w:val="16"/>
        <w:tabs>
          <w:tab w:val="right" w:leader="dot" w:pos="8902"/>
        </w:tabs>
        <w:rPr>
          <w:rFonts w:hAnsi="等线"/>
          <w:b w:val="0"/>
          <w:bCs w:val="0"/>
          <w:caps w:val="0"/>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 TOC \o "2-2" \h \z \u \t "标题,1" </w:instrText>
      </w:r>
      <w:r>
        <w:rPr>
          <w:rFonts w:ascii="宋体" w:hAnsi="宋体"/>
          <w:color w:val="auto"/>
          <w:highlight w:val="none"/>
        </w:rPr>
        <w:fldChar w:fldCharType="separate"/>
      </w:r>
      <w:r>
        <w:rPr>
          <w:color w:val="auto"/>
          <w:highlight w:val="none"/>
        </w:rPr>
        <w:fldChar w:fldCharType="begin"/>
      </w:r>
      <w:r>
        <w:rPr>
          <w:rStyle w:val="30"/>
          <w:color w:val="auto"/>
          <w:highlight w:val="none"/>
        </w:rPr>
        <w:instrText xml:space="preserve"> </w:instrText>
      </w:r>
      <w:r>
        <w:rPr>
          <w:color w:val="auto"/>
          <w:highlight w:val="none"/>
        </w:rPr>
        <w:instrText xml:space="preserve">HYPERLINK \l "_Toc19625232"</w:instrText>
      </w:r>
      <w:r>
        <w:rPr>
          <w:rStyle w:val="30"/>
          <w:color w:val="auto"/>
          <w:highlight w:val="none"/>
        </w:rPr>
        <w:instrText xml:space="preserve"> </w:instrText>
      </w:r>
      <w:r>
        <w:rPr>
          <w:color w:val="auto"/>
          <w:highlight w:val="none"/>
        </w:rPr>
        <w:fldChar w:fldCharType="separate"/>
      </w:r>
      <w:r>
        <w:rPr>
          <w:rStyle w:val="30"/>
          <w:rFonts w:ascii="宋体" w:hAnsi="宋体"/>
          <w:color w:val="auto"/>
          <w:highlight w:val="none"/>
        </w:rPr>
        <w:t>第一部分 监理合同</w:t>
      </w:r>
      <w:r>
        <w:rPr>
          <w:color w:val="auto"/>
          <w:highlight w:val="none"/>
        </w:rPr>
        <w:tab/>
      </w:r>
      <w:r>
        <w:rPr>
          <w:color w:val="auto"/>
          <w:highlight w:val="none"/>
        </w:rPr>
        <w:fldChar w:fldCharType="begin"/>
      </w:r>
      <w:r>
        <w:rPr>
          <w:color w:val="auto"/>
          <w:highlight w:val="none"/>
        </w:rPr>
        <w:instrText xml:space="preserve"> PAGEREF _Toc19625232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039BC18">
      <w:pPr>
        <w:pStyle w:val="16"/>
        <w:tabs>
          <w:tab w:val="right" w:leader="dot" w:pos="8902"/>
        </w:tabs>
        <w:rPr>
          <w:rFonts w:hAnsi="等线"/>
          <w:b w:val="0"/>
          <w:bCs w:val="0"/>
          <w:caps w:val="0"/>
          <w:color w:val="auto"/>
          <w:sz w:val="21"/>
          <w:szCs w:val="22"/>
          <w:highlight w:val="none"/>
        </w:rPr>
      </w:pPr>
      <w:r>
        <w:rPr>
          <w:color w:val="auto"/>
          <w:highlight w:val="none"/>
        </w:rPr>
        <w:fldChar w:fldCharType="begin"/>
      </w:r>
      <w:r>
        <w:rPr>
          <w:rStyle w:val="30"/>
          <w:color w:val="auto"/>
          <w:highlight w:val="none"/>
        </w:rPr>
        <w:instrText xml:space="preserve"> </w:instrText>
      </w:r>
      <w:r>
        <w:rPr>
          <w:color w:val="auto"/>
          <w:highlight w:val="none"/>
        </w:rPr>
        <w:instrText xml:space="preserve">HYPERLINK \l "_Toc19625233"</w:instrText>
      </w:r>
      <w:r>
        <w:rPr>
          <w:rStyle w:val="30"/>
          <w:color w:val="auto"/>
          <w:highlight w:val="none"/>
        </w:rPr>
        <w:instrText xml:space="preserve"> </w:instrText>
      </w:r>
      <w:r>
        <w:rPr>
          <w:color w:val="auto"/>
          <w:highlight w:val="none"/>
        </w:rPr>
        <w:fldChar w:fldCharType="separate"/>
      </w:r>
      <w:r>
        <w:rPr>
          <w:rStyle w:val="30"/>
          <w:rFonts w:ascii="宋体" w:hAnsi="宋体"/>
          <w:color w:val="auto"/>
          <w:highlight w:val="none"/>
        </w:rPr>
        <w:t>第二部分 通用条款</w:t>
      </w:r>
      <w:r>
        <w:rPr>
          <w:color w:val="auto"/>
          <w:highlight w:val="none"/>
        </w:rPr>
        <w:tab/>
      </w:r>
      <w:r>
        <w:rPr>
          <w:color w:val="auto"/>
          <w:highlight w:val="none"/>
        </w:rPr>
        <w:fldChar w:fldCharType="begin"/>
      </w:r>
      <w:r>
        <w:rPr>
          <w:color w:val="auto"/>
          <w:highlight w:val="none"/>
        </w:rPr>
        <w:instrText xml:space="preserve"> PAGEREF _Toc19625233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3D45B09">
      <w:pPr>
        <w:pStyle w:val="16"/>
        <w:tabs>
          <w:tab w:val="right" w:leader="dot" w:pos="8902"/>
        </w:tabs>
        <w:rPr>
          <w:rFonts w:hAnsi="等线"/>
          <w:b w:val="0"/>
          <w:bCs w:val="0"/>
          <w:caps w:val="0"/>
          <w:color w:val="auto"/>
          <w:sz w:val="21"/>
          <w:szCs w:val="22"/>
          <w:highlight w:val="none"/>
        </w:rPr>
      </w:pPr>
      <w:r>
        <w:rPr>
          <w:color w:val="auto"/>
          <w:highlight w:val="none"/>
        </w:rPr>
        <w:fldChar w:fldCharType="begin"/>
      </w:r>
      <w:r>
        <w:rPr>
          <w:rStyle w:val="30"/>
          <w:color w:val="auto"/>
          <w:highlight w:val="none"/>
        </w:rPr>
        <w:instrText xml:space="preserve"> </w:instrText>
      </w:r>
      <w:r>
        <w:rPr>
          <w:color w:val="auto"/>
          <w:highlight w:val="none"/>
        </w:rPr>
        <w:instrText xml:space="preserve">HYPERLINK \l "_Toc19625234"</w:instrText>
      </w:r>
      <w:r>
        <w:rPr>
          <w:rStyle w:val="30"/>
          <w:color w:val="auto"/>
          <w:highlight w:val="none"/>
        </w:rPr>
        <w:instrText xml:space="preserve"> </w:instrText>
      </w:r>
      <w:r>
        <w:rPr>
          <w:color w:val="auto"/>
          <w:highlight w:val="none"/>
        </w:rPr>
        <w:fldChar w:fldCharType="separate"/>
      </w:r>
      <w:r>
        <w:rPr>
          <w:rStyle w:val="30"/>
          <w:rFonts w:ascii="宋体" w:hAnsi="宋体"/>
          <w:color w:val="auto"/>
          <w:highlight w:val="none"/>
        </w:rPr>
        <w:t>第三部分 专用条款</w:t>
      </w:r>
      <w:r>
        <w:rPr>
          <w:color w:val="auto"/>
          <w:highlight w:val="none"/>
        </w:rPr>
        <w:tab/>
      </w:r>
      <w:r>
        <w:rPr>
          <w:color w:val="auto"/>
          <w:highlight w:val="none"/>
        </w:rPr>
        <w:fldChar w:fldCharType="begin"/>
      </w:r>
      <w:r>
        <w:rPr>
          <w:color w:val="auto"/>
          <w:highlight w:val="none"/>
        </w:rPr>
        <w:instrText xml:space="preserve"> PAGEREF _Toc19625234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64F3746">
      <w:pPr>
        <w:pStyle w:val="16"/>
        <w:tabs>
          <w:tab w:val="right" w:leader="dot" w:pos="8902"/>
        </w:tabs>
        <w:rPr>
          <w:rFonts w:hAnsi="等线"/>
          <w:b w:val="0"/>
          <w:bCs w:val="0"/>
          <w:caps w:val="0"/>
          <w:color w:val="auto"/>
          <w:sz w:val="21"/>
          <w:szCs w:val="22"/>
          <w:highlight w:val="none"/>
        </w:rPr>
      </w:pPr>
      <w:r>
        <w:rPr>
          <w:color w:val="auto"/>
          <w:highlight w:val="none"/>
        </w:rPr>
        <w:fldChar w:fldCharType="begin"/>
      </w:r>
      <w:r>
        <w:rPr>
          <w:rStyle w:val="30"/>
          <w:color w:val="auto"/>
          <w:highlight w:val="none"/>
        </w:rPr>
        <w:instrText xml:space="preserve"> </w:instrText>
      </w:r>
      <w:r>
        <w:rPr>
          <w:color w:val="auto"/>
          <w:highlight w:val="none"/>
        </w:rPr>
        <w:instrText xml:space="preserve">HYPERLINK \l "_Toc19625235"</w:instrText>
      </w:r>
      <w:r>
        <w:rPr>
          <w:rStyle w:val="30"/>
          <w:color w:val="auto"/>
          <w:highlight w:val="none"/>
        </w:rPr>
        <w:instrText xml:space="preserve"> </w:instrText>
      </w:r>
      <w:r>
        <w:rPr>
          <w:color w:val="auto"/>
          <w:highlight w:val="none"/>
        </w:rPr>
        <w:fldChar w:fldCharType="separate"/>
      </w:r>
      <w:r>
        <w:rPr>
          <w:rStyle w:val="30"/>
          <w:rFonts w:ascii="宋体" w:hAnsi="宋体"/>
          <w:color w:val="auto"/>
          <w:highlight w:val="none"/>
        </w:rPr>
        <w:t>第四部分 合同附件</w:t>
      </w:r>
      <w:r>
        <w:rPr>
          <w:color w:val="auto"/>
          <w:highlight w:val="none"/>
        </w:rPr>
        <w:tab/>
      </w:r>
      <w:r>
        <w:rPr>
          <w:color w:val="auto"/>
          <w:highlight w:val="none"/>
        </w:rPr>
        <w:fldChar w:fldCharType="begin"/>
      </w:r>
      <w:r>
        <w:rPr>
          <w:color w:val="auto"/>
          <w:highlight w:val="none"/>
        </w:rPr>
        <w:instrText xml:space="preserve"> PAGEREF _Toc19625235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E25B089">
      <w:pPr>
        <w:spacing w:line="360" w:lineRule="auto"/>
        <w:rPr>
          <w:rFonts w:ascii="宋体" w:hAnsi="宋体"/>
          <w:color w:val="auto"/>
          <w:highlight w:val="none"/>
        </w:rPr>
      </w:pPr>
      <w:r>
        <w:rPr>
          <w:rFonts w:ascii="宋体" w:hAnsi="宋体"/>
          <w:color w:val="auto"/>
          <w:highlight w:val="none"/>
        </w:rPr>
        <w:fldChar w:fldCharType="end"/>
      </w:r>
    </w:p>
    <w:p w14:paraId="7A2E2911">
      <w:pPr>
        <w:spacing w:line="360" w:lineRule="auto"/>
        <w:rPr>
          <w:rFonts w:ascii="宋体" w:hAnsi="宋体"/>
          <w:color w:val="auto"/>
          <w:highlight w:val="none"/>
        </w:rPr>
      </w:pPr>
    </w:p>
    <w:p w14:paraId="47B27434">
      <w:pPr>
        <w:spacing w:line="360" w:lineRule="auto"/>
        <w:rPr>
          <w:rFonts w:ascii="宋体" w:hAnsi="宋体"/>
          <w:color w:val="auto"/>
          <w:highlight w:val="none"/>
        </w:rPr>
      </w:pPr>
    </w:p>
    <w:p w14:paraId="4454C63D">
      <w:pPr>
        <w:widowControl/>
        <w:spacing w:line="360" w:lineRule="auto"/>
        <w:jc w:val="left"/>
        <w:rPr>
          <w:rFonts w:ascii="宋体" w:hAnsi="宋体"/>
          <w:color w:val="auto"/>
          <w:sz w:val="28"/>
          <w:szCs w:val="28"/>
          <w:highlight w:val="none"/>
        </w:rPr>
      </w:pPr>
    </w:p>
    <w:p w14:paraId="4B427000">
      <w:pPr>
        <w:pStyle w:val="24"/>
        <w:spacing w:line="360" w:lineRule="auto"/>
        <w:rPr>
          <w:rFonts w:ascii="宋体" w:hAnsi="宋体"/>
          <w:color w:val="auto"/>
          <w:highlight w:val="none"/>
        </w:rPr>
      </w:pPr>
    </w:p>
    <w:p w14:paraId="30F18263">
      <w:pPr>
        <w:pStyle w:val="24"/>
        <w:spacing w:line="360" w:lineRule="auto"/>
        <w:rPr>
          <w:rFonts w:ascii="宋体" w:hAnsi="宋体"/>
          <w:color w:val="auto"/>
          <w:highlight w:val="none"/>
        </w:rPr>
      </w:pPr>
    </w:p>
    <w:p w14:paraId="26C76DA9">
      <w:pPr>
        <w:pStyle w:val="24"/>
        <w:spacing w:line="360" w:lineRule="auto"/>
        <w:rPr>
          <w:rFonts w:ascii="宋体" w:hAnsi="宋体"/>
          <w:color w:val="auto"/>
          <w:highlight w:val="none"/>
        </w:rPr>
      </w:pPr>
    </w:p>
    <w:p w14:paraId="224E24DE">
      <w:pPr>
        <w:pStyle w:val="24"/>
        <w:spacing w:line="360" w:lineRule="auto"/>
        <w:rPr>
          <w:rFonts w:hint="eastAsia" w:ascii="宋体" w:hAnsi="宋体"/>
          <w:color w:val="auto"/>
          <w:highlight w:val="none"/>
        </w:rPr>
      </w:pPr>
    </w:p>
    <w:p w14:paraId="1028809C">
      <w:pPr>
        <w:adjustRightInd w:val="0"/>
        <w:snapToGrid w:val="0"/>
        <w:spacing w:line="360" w:lineRule="auto"/>
        <w:jc w:val="center"/>
        <w:rPr>
          <w:rFonts w:ascii="宋体" w:hAnsi="宋体"/>
          <w:color w:val="auto"/>
          <w:sz w:val="28"/>
          <w:szCs w:val="28"/>
          <w:highlight w:val="none"/>
        </w:rPr>
      </w:pPr>
    </w:p>
    <w:p w14:paraId="7D2C3C3B">
      <w:pPr>
        <w:adjustRightInd w:val="0"/>
        <w:snapToGrid w:val="0"/>
        <w:spacing w:line="360" w:lineRule="auto"/>
        <w:jc w:val="center"/>
        <w:rPr>
          <w:rFonts w:ascii="宋体" w:hAnsi="宋体"/>
          <w:color w:val="auto"/>
          <w:sz w:val="28"/>
          <w:szCs w:val="28"/>
          <w:highlight w:val="none"/>
        </w:rPr>
      </w:pPr>
    </w:p>
    <w:p w14:paraId="4EBC2831">
      <w:pPr>
        <w:adjustRightInd w:val="0"/>
        <w:snapToGrid w:val="0"/>
        <w:spacing w:line="360" w:lineRule="auto"/>
        <w:jc w:val="center"/>
        <w:rPr>
          <w:rFonts w:ascii="宋体" w:hAnsi="宋体"/>
          <w:color w:val="auto"/>
          <w:sz w:val="28"/>
          <w:szCs w:val="28"/>
          <w:highlight w:val="none"/>
        </w:rPr>
      </w:pPr>
    </w:p>
    <w:p w14:paraId="541CE356">
      <w:pPr>
        <w:adjustRightInd w:val="0"/>
        <w:snapToGrid w:val="0"/>
        <w:spacing w:line="360" w:lineRule="auto"/>
        <w:jc w:val="center"/>
        <w:rPr>
          <w:rFonts w:ascii="宋体" w:hAnsi="宋体"/>
          <w:color w:val="auto"/>
          <w:sz w:val="28"/>
          <w:szCs w:val="28"/>
          <w:highlight w:val="none"/>
        </w:rPr>
      </w:pPr>
    </w:p>
    <w:p w14:paraId="2CD33937">
      <w:pPr>
        <w:adjustRightInd w:val="0"/>
        <w:snapToGrid w:val="0"/>
        <w:spacing w:line="360" w:lineRule="auto"/>
        <w:jc w:val="center"/>
        <w:rPr>
          <w:rFonts w:ascii="宋体" w:hAnsi="宋体"/>
          <w:color w:val="auto"/>
          <w:sz w:val="28"/>
          <w:szCs w:val="28"/>
          <w:highlight w:val="none"/>
        </w:rPr>
      </w:pPr>
    </w:p>
    <w:p w14:paraId="58DCA6D5">
      <w:pPr>
        <w:adjustRightInd w:val="0"/>
        <w:snapToGrid w:val="0"/>
        <w:spacing w:line="360" w:lineRule="auto"/>
        <w:jc w:val="center"/>
        <w:rPr>
          <w:rFonts w:ascii="宋体" w:hAnsi="宋体"/>
          <w:color w:val="auto"/>
          <w:sz w:val="28"/>
          <w:szCs w:val="28"/>
          <w:highlight w:val="none"/>
        </w:rPr>
      </w:pPr>
    </w:p>
    <w:p w14:paraId="5A5A61B8">
      <w:pPr>
        <w:adjustRightInd w:val="0"/>
        <w:snapToGrid w:val="0"/>
        <w:spacing w:line="360" w:lineRule="auto"/>
        <w:jc w:val="center"/>
        <w:rPr>
          <w:rFonts w:ascii="宋体" w:hAnsi="宋体"/>
          <w:color w:val="auto"/>
          <w:sz w:val="28"/>
          <w:szCs w:val="28"/>
          <w:highlight w:val="none"/>
        </w:rPr>
      </w:pPr>
    </w:p>
    <w:p w14:paraId="2ACBA672">
      <w:pPr>
        <w:adjustRightInd w:val="0"/>
        <w:snapToGrid w:val="0"/>
        <w:spacing w:line="360" w:lineRule="auto"/>
        <w:jc w:val="center"/>
        <w:rPr>
          <w:rFonts w:ascii="宋体" w:hAnsi="宋体"/>
          <w:color w:val="auto"/>
          <w:sz w:val="28"/>
          <w:szCs w:val="28"/>
          <w:highlight w:val="none"/>
        </w:rPr>
      </w:pPr>
    </w:p>
    <w:p w14:paraId="3D49196C">
      <w:pPr>
        <w:pStyle w:val="24"/>
        <w:spacing w:line="360" w:lineRule="auto"/>
        <w:rPr>
          <w:rFonts w:ascii="宋体" w:hAnsi="宋体"/>
          <w:color w:val="auto"/>
          <w:highlight w:val="none"/>
        </w:rPr>
      </w:pPr>
    </w:p>
    <w:p w14:paraId="1D75346A">
      <w:pPr>
        <w:pStyle w:val="24"/>
        <w:spacing w:line="360" w:lineRule="auto"/>
        <w:rPr>
          <w:rFonts w:ascii="宋体" w:hAnsi="宋体"/>
          <w:color w:val="auto"/>
          <w:highlight w:val="none"/>
        </w:rPr>
      </w:pPr>
    </w:p>
    <w:p w14:paraId="414958CD">
      <w:pPr>
        <w:pStyle w:val="24"/>
        <w:spacing w:line="360" w:lineRule="auto"/>
        <w:rPr>
          <w:rFonts w:ascii="宋体" w:hAnsi="宋体"/>
          <w:color w:val="auto"/>
          <w:highlight w:val="none"/>
        </w:rPr>
      </w:pPr>
    </w:p>
    <w:p w14:paraId="15D9A230">
      <w:pPr>
        <w:pStyle w:val="24"/>
        <w:spacing w:line="360" w:lineRule="auto"/>
        <w:ind w:firstLine="0"/>
        <w:rPr>
          <w:rFonts w:hint="eastAsia" w:ascii="宋体" w:hAnsi="宋体"/>
          <w:color w:val="auto"/>
          <w:highlight w:val="none"/>
        </w:rPr>
        <w:sectPr>
          <w:headerReference r:id="rId3" w:type="first"/>
          <w:pgSz w:w="11906" w:h="16838"/>
          <w:pgMar w:top="1531" w:right="1463" w:bottom="1531" w:left="1531" w:header="851" w:footer="992" w:gutter="0"/>
          <w:pgNumType w:start="1"/>
          <w:cols w:space="720" w:num="1"/>
          <w:titlePg/>
          <w:docGrid w:linePitch="312" w:charSpace="0"/>
        </w:sectPr>
      </w:pPr>
    </w:p>
    <w:p w14:paraId="2AC2FEAE">
      <w:pPr>
        <w:pStyle w:val="22"/>
        <w:numPr>
          <w:ilvl w:val="0"/>
          <w:numId w:val="1"/>
        </w:numPr>
        <w:spacing w:before="0" w:after="120" w:afterLines="50" w:line="360" w:lineRule="auto"/>
        <w:rPr>
          <w:rFonts w:hint="eastAsia" w:ascii="宋体" w:hAnsi="宋体"/>
          <w:color w:val="auto"/>
          <w:highlight w:val="none"/>
        </w:rPr>
      </w:pPr>
      <w:bookmarkStart w:id="1" w:name="_Toc383534206"/>
      <w:bookmarkStart w:id="2" w:name="_Toc529863702"/>
      <w:bookmarkStart w:id="3" w:name="_Toc529800440"/>
      <w:bookmarkStart w:id="4" w:name="_Toc19625232"/>
      <w:bookmarkStart w:id="5" w:name="_Toc529863657"/>
      <w:r>
        <w:rPr>
          <w:rFonts w:hint="eastAsia" w:ascii="宋体" w:hAnsi="宋体"/>
          <w:color w:val="auto"/>
          <w:highlight w:val="none"/>
        </w:rPr>
        <w:t xml:space="preserve"> </w:t>
      </w:r>
      <w:r>
        <w:rPr>
          <w:rFonts w:hint="eastAsia" w:ascii="宋体" w:hAnsi="宋体"/>
          <w:color w:val="auto"/>
          <w:highlight w:val="none"/>
          <w:lang w:eastAsia="zh-CN"/>
        </w:rPr>
        <w:t>南沙枢纽片区北部基础设施及配套项目（二）（标段一）监理</w:t>
      </w:r>
      <w:r>
        <w:rPr>
          <w:rFonts w:hint="eastAsia" w:ascii="宋体" w:hAnsi="宋体"/>
          <w:color w:val="auto"/>
          <w:highlight w:val="none"/>
        </w:rPr>
        <w:t>合同</w:t>
      </w:r>
      <w:bookmarkEnd w:id="1"/>
      <w:bookmarkEnd w:id="2"/>
      <w:bookmarkEnd w:id="3"/>
      <w:bookmarkEnd w:id="4"/>
      <w:bookmarkEnd w:id="5"/>
    </w:p>
    <w:p w14:paraId="7CC0C717">
      <w:pPr>
        <w:spacing w:line="360" w:lineRule="auto"/>
        <w:ind w:firstLine="720" w:firstLineChars="300"/>
        <w:jc w:val="left"/>
        <w:rPr>
          <w:rFonts w:hint="eastAsia"/>
          <w:snapToGrid w:val="0"/>
          <w:color w:val="auto"/>
          <w:sz w:val="24"/>
          <w:highlight w:val="none"/>
        </w:rPr>
      </w:pPr>
    </w:p>
    <w:p w14:paraId="3DEF8EFB">
      <w:pPr>
        <w:spacing w:line="360" w:lineRule="auto"/>
        <w:ind w:firstLine="480" w:firstLineChars="200"/>
        <w:jc w:val="left"/>
        <w:rPr>
          <w:rFonts w:hint="eastAsia"/>
          <w:snapToGrid w:val="0"/>
          <w:color w:val="auto"/>
          <w:sz w:val="24"/>
          <w:highlight w:val="none"/>
        </w:rPr>
      </w:pPr>
      <w:r>
        <w:rPr>
          <w:rFonts w:hint="eastAsia"/>
          <w:snapToGrid w:val="0"/>
          <w:color w:val="auto"/>
          <w:sz w:val="24"/>
          <w:highlight w:val="none"/>
        </w:rPr>
        <w:t>委托人（甲方）：</w:t>
      </w:r>
      <w:r>
        <w:rPr>
          <w:rFonts w:hint="eastAsia"/>
          <w:snapToGrid w:val="0"/>
          <w:color w:val="auto"/>
          <w:sz w:val="24"/>
          <w:highlight w:val="none"/>
          <w:u w:val="single"/>
        </w:rPr>
        <w:t>广州南沙投发铁路有限公司</w:t>
      </w:r>
      <w:r>
        <w:rPr>
          <w:rFonts w:hint="eastAsia"/>
          <w:snapToGrid w:val="0"/>
          <w:color w:val="auto"/>
          <w:sz w:val="24"/>
          <w:highlight w:val="none"/>
        </w:rPr>
        <w:t>（业主）</w:t>
      </w:r>
    </w:p>
    <w:p w14:paraId="527BEC31">
      <w:pPr>
        <w:spacing w:line="360" w:lineRule="auto"/>
        <w:ind w:firstLine="480" w:firstLineChars="200"/>
        <w:jc w:val="left"/>
        <w:rPr>
          <w:rFonts w:hint="eastAsia"/>
          <w:snapToGrid w:val="0"/>
          <w:color w:val="auto"/>
          <w:sz w:val="24"/>
          <w:highlight w:val="none"/>
        </w:rPr>
      </w:pPr>
      <w:r>
        <w:rPr>
          <w:rFonts w:hint="eastAsia"/>
          <w:snapToGrid w:val="0"/>
          <w:color w:val="auto"/>
          <w:sz w:val="24"/>
          <w:highlight w:val="none"/>
        </w:rPr>
        <w:t xml:space="preserve">                </w:t>
      </w:r>
      <w:r>
        <w:rPr>
          <w:rFonts w:hint="eastAsia"/>
          <w:snapToGrid w:val="0"/>
          <w:color w:val="auto"/>
          <w:sz w:val="24"/>
          <w:highlight w:val="none"/>
          <w:u w:val="single"/>
        </w:rPr>
        <w:t>广州南沙科技产业发展有限公司</w:t>
      </w:r>
      <w:r>
        <w:rPr>
          <w:rFonts w:hint="eastAsia"/>
          <w:snapToGrid w:val="0"/>
          <w:color w:val="auto"/>
          <w:sz w:val="24"/>
          <w:highlight w:val="none"/>
        </w:rPr>
        <w:t>（建设管理单位）</w:t>
      </w:r>
    </w:p>
    <w:p w14:paraId="65362FB1">
      <w:pPr>
        <w:spacing w:line="360" w:lineRule="auto"/>
        <w:ind w:firstLine="480" w:firstLineChars="200"/>
        <w:jc w:val="left"/>
        <w:rPr>
          <w:rFonts w:hint="default" w:eastAsia="宋体"/>
          <w:snapToGrid w:val="0"/>
          <w:color w:val="auto"/>
          <w:sz w:val="24"/>
          <w:highlight w:val="none"/>
          <w:lang w:val="en-US" w:eastAsia="zh-CN"/>
        </w:rPr>
      </w:pPr>
      <w:r>
        <w:rPr>
          <w:rFonts w:hint="eastAsia"/>
          <w:snapToGrid w:val="0"/>
          <w:color w:val="auto"/>
          <w:sz w:val="24"/>
          <w:highlight w:val="none"/>
        </w:rPr>
        <w:t>监理人（乙方）：</w:t>
      </w:r>
      <w:r>
        <w:rPr>
          <w:rFonts w:hint="eastAsia"/>
          <w:snapToGrid w:val="0"/>
          <w:color w:val="auto"/>
          <w:sz w:val="24"/>
          <w:highlight w:val="none"/>
          <w:lang w:eastAsia="zh-CN"/>
        </w:rPr>
        <w:t xml:space="preserve"> </w:t>
      </w:r>
      <w:r>
        <w:rPr>
          <w:rFonts w:hint="eastAsia"/>
          <w:snapToGrid w:val="0"/>
          <w:color w:val="auto"/>
          <w:sz w:val="24"/>
          <w:highlight w:val="none"/>
          <w:u w:val="single"/>
        </w:rPr>
        <w:t xml:space="preserve">   </w:t>
      </w:r>
      <w:r>
        <w:rPr>
          <w:rFonts w:hint="eastAsia"/>
          <w:snapToGrid w:val="0"/>
          <w:color w:val="auto"/>
          <w:sz w:val="24"/>
          <w:highlight w:val="none"/>
          <w:u w:val="single"/>
          <w:lang w:val="en-US" w:eastAsia="zh-CN"/>
        </w:rPr>
        <w:t xml:space="preserve">                        </w:t>
      </w:r>
    </w:p>
    <w:p w14:paraId="1D0EAF0B">
      <w:pPr>
        <w:widowControl w:val="0"/>
        <w:adjustRightInd w:val="0"/>
        <w:spacing w:before="0" w:after="120" w:afterLines="50" w:line="360" w:lineRule="auto"/>
        <w:ind w:firstLine="480" w:firstLineChars="200"/>
        <w:jc w:val="both"/>
        <w:textAlignment w:val="baseline"/>
        <w:outlineLvl w:val="9"/>
        <w:rPr>
          <w:rFonts w:hint="default" w:ascii="宋体" w:hAnsi="宋体" w:eastAsia="宋体" w:cs="Times New Roman"/>
          <w:b w:val="0"/>
          <w:bCs/>
          <w:color w:val="auto"/>
          <w:kern w:val="0"/>
          <w:sz w:val="24"/>
          <w:szCs w:val="16"/>
          <w:highlight w:val="none"/>
          <w:lang w:val="en-US" w:eastAsia="zh-CN" w:bidi="ar-SA"/>
        </w:rPr>
      </w:pPr>
      <w:r>
        <w:rPr>
          <w:rFonts w:hint="eastAsia" w:ascii="宋体" w:hAnsi="宋体" w:eastAsia="宋体" w:cs="Times New Roman"/>
          <w:b w:val="0"/>
          <w:bCs/>
          <w:color w:val="auto"/>
          <w:kern w:val="0"/>
          <w:sz w:val="24"/>
          <w:szCs w:val="16"/>
          <w:highlight w:val="none"/>
          <w:lang w:val="en-US" w:eastAsia="zh-CN" w:bidi="ar-SA"/>
        </w:rPr>
        <w:t>本合同中，甲方和乙方合称“双方”，单独称为“一方”。</w:t>
      </w:r>
    </w:p>
    <w:p w14:paraId="5BF13AEE">
      <w:pPr>
        <w:spacing w:line="360" w:lineRule="auto"/>
        <w:ind w:firstLine="480" w:firstLineChars="200"/>
        <w:rPr>
          <w:rFonts w:ascii="宋体" w:hAnsi="宋体"/>
          <w:color w:val="auto"/>
          <w:sz w:val="24"/>
          <w:highlight w:val="none"/>
        </w:rPr>
      </w:pPr>
      <w:r>
        <w:rPr>
          <w:rFonts w:hint="eastAsia"/>
          <w:snapToGrid w:val="0"/>
          <w:color w:val="000000"/>
          <w:kern w:val="0"/>
          <w:sz w:val="24"/>
          <w:highlight w:val="none"/>
        </w:rPr>
        <w:t>广州南沙投发铁路有限公司、广州南沙科技产业发展有限公司</w:t>
      </w:r>
      <w:r>
        <w:rPr>
          <w:snapToGrid w:val="0"/>
          <w:color w:val="auto"/>
          <w:sz w:val="24"/>
          <w:highlight w:val="none"/>
        </w:rPr>
        <w:t>（以下</w:t>
      </w:r>
      <w:r>
        <w:rPr>
          <w:rFonts w:hint="eastAsia"/>
          <w:snapToGrid w:val="0"/>
          <w:color w:val="auto"/>
          <w:sz w:val="24"/>
          <w:highlight w:val="none"/>
          <w:lang w:val="en-US" w:eastAsia="zh-CN"/>
        </w:rPr>
        <w:t>合</w:t>
      </w:r>
      <w:r>
        <w:rPr>
          <w:snapToGrid w:val="0"/>
          <w:color w:val="auto"/>
          <w:sz w:val="24"/>
          <w:highlight w:val="none"/>
        </w:rPr>
        <w:t>称</w:t>
      </w:r>
      <w:r>
        <w:rPr>
          <w:rFonts w:hint="eastAsia"/>
          <w:snapToGrid w:val="0"/>
          <w:color w:val="auto"/>
          <w:sz w:val="24"/>
          <w:highlight w:val="none"/>
          <w:lang w:eastAsia="zh-CN"/>
        </w:rPr>
        <w:t>“</w:t>
      </w:r>
      <w:r>
        <w:rPr>
          <w:snapToGrid w:val="0"/>
          <w:color w:val="auto"/>
          <w:sz w:val="24"/>
          <w:highlight w:val="none"/>
        </w:rPr>
        <w:t>甲方</w:t>
      </w:r>
      <w:r>
        <w:rPr>
          <w:rFonts w:hint="eastAsia"/>
          <w:snapToGrid w:val="0"/>
          <w:color w:val="auto"/>
          <w:sz w:val="24"/>
          <w:highlight w:val="none"/>
          <w:lang w:eastAsia="zh-CN"/>
        </w:rPr>
        <w:t>”</w:t>
      </w:r>
      <w:r>
        <w:rPr>
          <w:snapToGrid w:val="0"/>
          <w:color w:val="auto"/>
          <w:sz w:val="24"/>
          <w:highlight w:val="none"/>
        </w:rPr>
        <w:t>）经</w:t>
      </w:r>
      <w:r>
        <w:rPr>
          <w:rFonts w:hint="eastAsia" w:ascii="宋体" w:hAnsi="宋体"/>
          <w:color w:val="auto"/>
          <w:sz w:val="24"/>
          <w:highlight w:val="none"/>
          <w:u w:val="single"/>
          <w:lang w:val="en-US" w:eastAsia="zh-CN"/>
        </w:rPr>
        <w:t>公开招标</w:t>
      </w:r>
      <w:r>
        <w:rPr>
          <w:rFonts w:hint="eastAsia"/>
          <w:snapToGrid w:val="0"/>
          <w:color w:val="auto"/>
          <w:sz w:val="24"/>
          <w:highlight w:val="none"/>
        </w:rPr>
        <w:t>，委托</w:t>
      </w:r>
      <w:r>
        <w:rPr>
          <w:rFonts w:hint="eastAsia"/>
          <w:snapToGrid w:val="0"/>
          <w:color w:val="auto"/>
          <w:sz w:val="24"/>
          <w:highlight w:val="none"/>
          <w:u w:val="single"/>
          <w:lang w:val="en-US" w:eastAsia="zh-CN"/>
        </w:rPr>
        <w:t xml:space="preserve">      </w:t>
      </w:r>
      <w:r>
        <w:rPr>
          <w:rFonts w:hint="eastAsia"/>
          <w:snapToGrid w:val="0"/>
          <w:color w:val="auto"/>
          <w:sz w:val="24"/>
          <w:highlight w:val="none"/>
          <w:u w:val="single"/>
          <w:lang w:eastAsia="zh-CN"/>
        </w:rPr>
        <w:t xml:space="preserve"> </w:t>
      </w:r>
      <w:r>
        <w:rPr>
          <w:snapToGrid w:val="0"/>
          <w:color w:val="auto"/>
          <w:sz w:val="24"/>
          <w:highlight w:val="none"/>
        </w:rPr>
        <w:t>（以下称</w:t>
      </w:r>
      <w:r>
        <w:rPr>
          <w:rFonts w:hint="eastAsia"/>
          <w:snapToGrid w:val="0"/>
          <w:color w:val="auto"/>
          <w:sz w:val="24"/>
          <w:highlight w:val="none"/>
          <w:lang w:eastAsia="zh-CN"/>
        </w:rPr>
        <w:t>“</w:t>
      </w:r>
      <w:r>
        <w:rPr>
          <w:snapToGrid w:val="0"/>
          <w:color w:val="auto"/>
          <w:sz w:val="24"/>
          <w:highlight w:val="none"/>
        </w:rPr>
        <w:t>乙方</w:t>
      </w:r>
      <w:r>
        <w:rPr>
          <w:rFonts w:hint="eastAsia"/>
          <w:snapToGrid w:val="0"/>
          <w:color w:val="auto"/>
          <w:sz w:val="24"/>
          <w:highlight w:val="none"/>
          <w:lang w:eastAsia="zh-CN"/>
        </w:rPr>
        <w:t>”</w:t>
      </w:r>
      <w:r>
        <w:rPr>
          <w:snapToGrid w:val="0"/>
          <w:color w:val="auto"/>
          <w:sz w:val="24"/>
          <w:highlight w:val="none"/>
        </w:rPr>
        <w:t>）</w:t>
      </w:r>
      <w:r>
        <w:rPr>
          <w:rFonts w:hint="eastAsia"/>
          <w:snapToGrid w:val="0"/>
          <w:color w:val="auto"/>
          <w:sz w:val="24"/>
          <w:highlight w:val="none"/>
        </w:rPr>
        <w:t>承担</w:t>
      </w:r>
      <w:r>
        <w:rPr>
          <w:rFonts w:hint="eastAsia" w:ascii="宋体" w:hAnsi="宋体" w:cs="宋体"/>
          <w:color w:val="auto"/>
          <w:sz w:val="24"/>
          <w:highlight w:val="none"/>
          <w:u w:val="single"/>
          <w:lang w:eastAsia="zh-CN"/>
        </w:rPr>
        <w:t>南沙枢纽片区北部基础设施及配套项目（二）（标段一）监理</w:t>
      </w:r>
      <w:r>
        <w:rPr>
          <w:rFonts w:hint="eastAsia"/>
          <w:snapToGrid w:val="0"/>
          <w:color w:val="auto"/>
          <w:sz w:val="24"/>
          <w:highlight w:val="none"/>
        </w:rPr>
        <w:t>的工作（中标通知书编号：</w:t>
      </w:r>
      <w:r>
        <w:rPr>
          <w:rFonts w:hint="eastAsia"/>
          <w:snapToGrid w:val="0"/>
          <w:color w:val="auto"/>
          <w:sz w:val="24"/>
          <w:highlight w:val="none"/>
          <w:u w:val="single"/>
          <w:lang w:val="en-US" w:eastAsia="zh-CN"/>
        </w:rPr>
        <w:t xml:space="preserve">      </w:t>
      </w:r>
      <w:r>
        <w:rPr>
          <w:rFonts w:hint="eastAsia"/>
          <w:snapToGrid w:val="0"/>
          <w:color w:val="auto"/>
          <w:sz w:val="24"/>
          <w:highlight w:val="none"/>
        </w:rPr>
        <w:t>）。</w:t>
      </w:r>
      <w:r>
        <w:rPr>
          <w:rFonts w:hint="eastAsia" w:ascii="宋体" w:hAnsi="宋体"/>
          <w:color w:val="auto"/>
          <w:sz w:val="24"/>
          <w:szCs w:val="24"/>
          <w:highlight w:val="none"/>
        </w:rPr>
        <w:t>根据</w:t>
      </w:r>
      <w:r>
        <w:rPr>
          <w:rFonts w:hint="eastAsia" w:ascii="宋体" w:hAnsi="宋体"/>
          <w:color w:val="auto"/>
          <w:sz w:val="24"/>
          <w:highlight w:val="none"/>
        </w:rPr>
        <w:t>《中华人民共和国民法典》、《中华人民共和国招标投标法》及相关法律、行政法规，遵循平等、自愿、公平和诚信原则，合同双方就</w:t>
      </w:r>
      <w:r>
        <w:rPr>
          <w:rFonts w:hint="eastAsia" w:ascii="宋体" w:hAnsi="宋体" w:cs="宋体"/>
          <w:color w:val="auto"/>
          <w:sz w:val="24"/>
          <w:highlight w:val="none"/>
          <w:u w:val="single"/>
          <w:lang w:eastAsia="zh-CN"/>
        </w:rPr>
        <w:t>南沙枢纽片区北部基础设施及配套项目（二）（标段一）监理</w:t>
      </w:r>
      <w:r>
        <w:rPr>
          <w:rFonts w:hint="eastAsia" w:ascii="宋体" w:hAnsi="宋体"/>
          <w:color w:val="auto"/>
          <w:sz w:val="24"/>
          <w:highlight w:val="none"/>
        </w:rPr>
        <w:t>事宜经协商一致，订立本合同。</w:t>
      </w:r>
    </w:p>
    <w:p w14:paraId="1427853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一、甲方委托乙方监理的工程（以下简称“本工程”）概况如下：</w:t>
      </w:r>
    </w:p>
    <w:p w14:paraId="177AC7B4">
      <w:pPr>
        <w:adjustRightInd w:val="0"/>
        <w:snapToGrid w:val="0"/>
        <w:spacing w:line="360" w:lineRule="auto"/>
        <w:ind w:firstLine="504" w:firstLineChars="210"/>
        <w:rPr>
          <w:rFonts w:hint="eastAsia" w:ascii="宋体" w:hAnsi="宋体" w:eastAsia="宋体"/>
          <w:color w:val="auto"/>
          <w:sz w:val="24"/>
          <w:highlight w:val="none"/>
          <w:u w:val="single"/>
          <w:lang w:eastAsia="zh-CN"/>
        </w:rPr>
      </w:pPr>
      <w:r>
        <w:rPr>
          <w:rFonts w:hint="eastAsia" w:ascii="宋体" w:hAnsi="宋体"/>
          <w:color w:val="auto"/>
          <w:sz w:val="24"/>
          <w:highlight w:val="none"/>
        </w:rPr>
        <w:t>1、本工程名称：</w:t>
      </w:r>
      <w:r>
        <w:rPr>
          <w:rFonts w:hint="eastAsia" w:ascii="宋体" w:hAnsi="宋体" w:cs="宋体"/>
          <w:color w:val="auto"/>
          <w:sz w:val="24"/>
          <w:highlight w:val="none"/>
          <w:u w:val="single"/>
          <w:lang w:eastAsia="zh-CN"/>
        </w:rPr>
        <w:t>南沙枢纽片区北部基础设施及配套项目（二）（标段一）监理</w:t>
      </w:r>
    </w:p>
    <w:p w14:paraId="70C10CD3">
      <w:pPr>
        <w:adjustRightInd w:val="0"/>
        <w:snapToGrid w:val="0"/>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2、本工程地点：广州市南沙区</w:t>
      </w:r>
    </w:p>
    <w:p w14:paraId="54D45AE7">
      <w:pPr>
        <w:adjustRightInd w:val="0"/>
        <w:snapToGrid w:val="0"/>
        <w:spacing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3、本工程费用：建安工程费约30,480.77</w:t>
      </w:r>
      <w:r>
        <w:rPr>
          <w:rFonts w:hint="eastAsia" w:ascii="宋体" w:hAnsi="宋体"/>
          <w:color w:val="auto"/>
          <w:sz w:val="24"/>
          <w:highlight w:val="none"/>
          <w:lang w:val="en-US" w:eastAsia="zh-CN"/>
        </w:rPr>
        <w:t>万</w:t>
      </w:r>
      <w:r>
        <w:rPr>
          <w:rFonts w:hint="eastAsia" w:ascii="宋体" w:hAnsi="宋体"/>
          <w:color w:val="auto"/>
          <w:sz w:val="24"/>
          <w:highlight w:val="none"/>
        </w:rPr>
        <w:t>元</w:t>
      </w:r>
    </w:p>
    <w:p w14:paraId="0A2151DA">
      <w:pPr>
        <w:widowControl/>
        <w:adjustRightInd w:val="0"/>
        <w:snapToGrid w:val="0"/>
        <w:spacing w:after="0" w:afterLines="-2147483648" w:line="360" w:lineRule="auto"/>
        <w:ind w:firstLine="504" w:firstLineChars="210"/>
        <w:rPr>
          <w:rFonts w:hint="eastAsia" w:ascii="宋体" w:hAnsi="宋体"/>
          <w:color w:val="auto"/>
          <w:sz w:val="24"/>
          <w:highlight w:val="none"/>
        </w:rPr>
      </w:pPr>
      <w:r>
        <w:rPr>
          <w:rFonts w:hint="eastAsia" w:ascii="宋体" w:hAnsi="宋体"/>
          <w:color w:val="auto"/>
          <w:sz w:val="24"/>
          <w:highlight w:val="none"/>
        </w:rPr>
        <w:t>4、本工程规模：项目位于广州市南沙区南沙枢纽板块。项目为河涌整治工程，主要包括新河涌开挖、护岸及堤防建设及新建水闸1座，其中新河涌开挖用50年一遇24小时暴雨不成灾标准，延伸四涌至蕉门水道，宽度按40m控制；护岸及堤防建设按照50年一遇的排涝标准建设四涌灵新大道至蕉门水道段两岸堤防共计4.3km；建设水闸1座，排涝标准为 50 年一遇 24h 一天排干暴雨不成灾标准设置。（以上数据均为暂估，具体内容和范围以</w:t>
      </w:r>
      <w:r>
        <w:rPr>
          <w:rFonts w:hint="eastAsia" w:ascii="宋体" w:hAnsi="宋体"/>
          <w:color w:val="auto"/>
          <w:sz w:val="24"/>
          <w:highlight w:val="none"/>
          <w:lang w:val="en-US" w:eastAsia="zh-CN"/>
        </w:rPr>
        <w:t>甲方</w:t>
      </w:r>
      <w:r>
        <w:rPr>
          <w:rFonts w:hint="eastAsia" w:ascii="宋体" w:hAnsi="宋体"/>
          <w:color w:val="auto"/>
          <w:sz w:val="24"/>
          <w:highlight w:val="none"/>
        </w:rPr>
        <w:t>最终确定为准。）</w:t>
      </w:r>
    </w:p>
    <w:p w14:paraId="33D05F6F">
      <w:pPr>
        <w:widowControl/>
        <w:spacing w:after="96" w:afterLines="40"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根据本项目规划实施的具体情况，如遇该项目的投资规模、结构形式、项目名称或者造价等发生调整，也可能会新增或减少、甚至取消部分工程，乙方已充分理解此风险并无条件接受,同意放弃据此向甲方索赔或追究违约责任，且中标下浮率固定不变。如遇政策变化或不可抗力取消该全部工程、或因甲方与第三方已签订的合作项目被终止、或因前期土地未落实</w:t>
      </w:r>
      <w:r>
        <w:rPr>
          <w:rFonts w:hint="eastAsia" w:ascii="宋体" w:hAnsi="宋体" w:eastAsia="宋体" w:cs="Times New Roman"/>
          <w:b w:val="0"/>
          <w:bCs w:val="0"/>
          <w:color w:val="auto"/>
          <w:sz w:val="24"/>
          <w:highlight w:val="none"/>
          <w:lang w:eastAsia="zh-CN"/>
        </w:rPr>
        <w:t>、</w:t>
      </w:r>
      <w:r>
        <w:rPr>
          <w:rFonts w:hint="eastAsia" w:ascii="宋体" w:hAnsi="宋体" w:eastAsia="宋体" w:cs="Times New Roman"/>
          <w:b w:val="0"/>
          <w:bCs w:val="0"/>
          <w:color w:val="auto"/>
          <w:sz w:val="24"/>
          <w:highlight w:val="none"/>
          <w:lang w:val="en-US" w:eastAsia="zh-CN"/>
        </w:rPr>
        <w:t>或资金筹措风险</w:t>
      </w:r>
      <w:r>
        <w:rPr>
          <w:rFonts w:hint="eastAsia" w:ascii="宋体" w:hAnsi="宋体"/>
          <w:color w:val="auto"/>
          <w:sz w:val="24"/>
          <w:highlight w:val="none"/>
          <w:lang w:val="en-US" w:eastAsia="zh-CN"/>
        </w:rPr>
        <w:t>等原因</w:t>
      </w:r>
      <w:r>
        <w:rPr>
          <w:rFonts w:hint="eastAsia" w:ascii="宋体" w:hAnsi="宋体"/>
          <w:color w:val="auto"/>
          <w:sz w:val="24"/>
          <w:highlight w:val="none"/>
        </w:rPr>
        <w:t>导致该</w:t>
      </w:r>
      <w:r>
        <w:rPr>
          <w:rFonts w:hint="eastAsia" w:ascii="宋体" w:hAnsi="宋体"/>
          <w:color w:val="auto"/>
          <w:sz w:val="24"/>
          <w:highlight w:val="none"/>
          <w:lang w:val="en-US" w:eastAsia="zh-CN"/>
        </w:rPr>
        <w:t>工程</w:t>
      </w:r>
      <w:r>
        <w:rPr>
          <w:rFonts w:hint="eastAsia" w:ascii="宋体" w:hAnsi="宋体"/>
          <w:color w:val="auto"/>
          <w:sz w:val="24"/>
          <w:highlight w:val="none"/>
        </w:rPr>
        <w:t>项目</w:t>
      </w:r>
      <w:r>
        <w:rPr>
          <w:rFonts w:hint="eastAsia" w:ascii="宋体" w:hAnsi="宋体"/>
          <w:color w:val="auto"/>
          <w:sz w:val="24"/>
          <w:highlight w:val="none"/>
          <w:lang w:val="en-US" w:eastAsia="zh-CN"/>
        </w:rPr>
        <w:t>被</w:t>
      </w:r>
      <w:r>
        <w:rPr>
          <w:rFonts w:hint="eastAsia" w:ascii="宋体" w:hAnsi="宋体"/>
          <w:color w:val="auto"/>
          <w:sz w:val="24"/>
          <w:highlight w:val="none"/>
        </w:rPr>
        <w:t>取消，则本合同自动</w:t>
      </w:r>
      <w:r>
        <w:rPr>
          <w:rFonts w:hint="eastAsia" w:ascii="宋体" w:hAnsi="宋体"/>
          <w:color w:val="auto"/>
          <w:sz w:val="24"/>
          <w:highlight w:val="none"/>
          <w:lang w:val="en-US" w:eastAsia="zh-CN"/>
        </w:rPr>
        <w:t>终止</w:t>
      </w:r>
      <w:r>
        <w:rPr>
          <w:rFonts w:hint="eastAsia" w:ascii="宋体" w:hAnsi="宋体"/>
          <w:color w:val="auto"/>
          <w:sz w:val="24"/>
          <w:highlight w:val="none"/>
        </w:rPr>
        <w:t>，乙方已充分知悉此风险，并且同意放弃向甲方索赔或追究违约责任的权利。</w:t>
      </w:r>
    </w:p>
    <w:p w14:paraId="6DF1B33F">
      <w:pPr>
        <w:spacing w:line="360" w:lineRule="auto"/>
        <w:ind w:firstLine="544" w:firstLineChars="227"/>
        <w:jc w:val="left"/>
        <w:rPr>
          <w:rFonts w:ascii="宋体" w:hAnsi="宋体"/>
          <w:color w:val="auto"/>
          <w:sz w:val="24"/>
          <w:highlight w:val="none"/>
        </w:rPr>
      </w:pPr>
      <w:r>
        <w:rPr>
          <w:rFonts w:hint="eastAsia" w:ascii="宋体" w:hAnsi="宋体"/>
          <w:color w:val="auto"/>
          <w:sz w:val="24"/>
          <w:highlight w:val="none"/>
        </w:rPr>
        <w:t>二、监理费用及服务范围</w:t>
      </w:r>
    </w:p>
    <w:p w14:paraId="72B88C8A">
      <w:pPr>
        <w:spacing w:line="360" w:lineRule="auto"/>
        <w:ind w:firstLine="504" w:firstLineChars="210"/>
        <w:jc w:val="left"/>
        <w:rPr>
          <w:rFonts w:hint="eastAsia" w:cs="宋体"/>
          <w:color w:val="auto"/>
          <w:sz w:val="24"/>
          <w:highlight w:val="none"/>
          <w:u w:val="single"/>
        </w:rPr>
      </w:pPr>
      <w:r>
        <w:rPr>
          <w:rFonts w:hint="eastAsia" w:ascii="宋体" w:hAnsi="宋体"/>
          <w:color w:val="auto"/>
          <w:sz w:val="24"/>
          <w:highlight w:val="none"/>
        </w:rPr>
        <w:t>1、本工程暂定监理服务费用（含税）为：</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cs="宋体"/>
          <w:color w:val="auto"/>
          <w:sz w:val="24"/>
          <w:highlight w:val="none"/>
          <w:u w:val="single"/>
        </w:rPr>
        <w:t>，中标下浮率为</w:t>
      </w:r>
      <w:r>
        <w:rPr>
          <w:rFonts w:hint="eastAsia" w:cs="宋体"/>
          <w:color w:val="auto"/>
          <w:sz w:val="24"/>
          <w:highlight w:val="none"/>
          <w:u w:val="single"/>
          <w:lang w:val="en-US" w:eastAsia="zh-CN"/>
        </w:rPr>
        <w:t xml:space="preserve">    </w:t>
      </w:r>
      <w:r>
        <w:rPr>
          <w:rFonts w:hint="eastAsia" w:cs="宋体"/>
          <w:color w:val="auto"/>
          <w:sz w:val="24"/>
          <w:highlight w:val="none"/>
          <w:u w:val="single"/>
        </w:rPr>
        <w:t xml:space="preserve"> %。其中不含税金额为</w:t>
      </w:r>
      <w:r>
        <w:rPr>
          <w:rFonts w:hint="eastAsia" w:ascii="宋体" w:hAnsi="宋体"/>
          <w:color w:val="auto"/>
          <w:sz w:val="24"/>
          <w:highlight w:val="none"/>
          <w:u w:val="single"/>
          <w:lang w:val="en-US" w:eastAsia="zh-CN"/>
        </w:rPr>
        <w:t xml:space="preserve">        </w:t>
      </w:r>
      <w:r>
        <w:rPr>
          <w:rFonts w:hint="eastAsia" w:cs="宋体"/>
          <w:color w:val="auto"/>
          <w:sz w:val="24"/>
          <w:highlight w:val="none"/>
          <w:u w:val="single"/>
        </w:rPr>
        <w:t>元，税金为</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cs="宋体"/>
          <w:color w:val="auto"/>
          <w:sz w:val="24"/>
          <w:highlight w:val="none"/>
          <w:u w:val="single"/>
        </w:rPr>
        <w:t>元，</w:t>
      </w:r>
      <w:r>
        <w:rPr>
          <w:rFonts w:hint="eastAsia" w:ascii="宋体" w:hAnsi="宋体" w:cs="宋体"/>
          <w:color w:val="auto"/>
          <w:sz w:val="24"/>
          <w:highlight w:val="none"/>
          <w:u w:val="single"/>
        </w:rPr>
        <w:t xml:space="preserve">增值税税率为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 </w:t>
      </w:r>
      <w:r>
        <w:rPr>
          <w:rFonts w:hint="eastAsia" w:cs="宋体"/>
          <w:color w:val="auto"/>
          <w:sz w:val="24"/>
          <w:highlight w:val="none"/>
          <w:u w:val="single"/>
        </w:rPr>
        <w:t>。</w:t>
      </w:r>
    </w:p>
    <w:p w14:paraId="52902A4C">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本项目实际监理费及结算价以经有审核权限单位审定结算的建安工程费</w:t>
      </w:r>
      <w:r>
        <w:rPr>
          <w:rFonts w:hint="eastAsia" w:ascii="宋体" w:hAnsi="宋体"/>
          <w:color w:val="auto"/>
          <w:sz w:val="24"/>
          <w:highlight w:val="none"/>
          <w:u w:val="single"/>
          <w:lang w:val="en-US" w:eastAsia="zh-CN"/>
        </w:rPr>
        <w:t>之和</w:t>
      </w:r>
      <w:r>
        <w:rPr>
          <w:rFonts w:hint="eastAsia" w:ascii="宋体" w:hAnsi="宋体"/>
          <w:color w:val="auto"/>
          <w:sz w:val="24"/>
          <w:highlight w:val="none"/>
          <w:u w:val="single"/>
        </w:rPr>
        <w:t>为计费基础，在国家发展改革委、建设部《建设工程监理与相关服务收费管理规定》（发改价格〔2007〕670号）所规定收费标准的基础上，先下浮</w:t>
      </w:r>
      <w:r>
        <w:rPr>
          <w:rFonts w:hint="eastAsia" w:hAnsi="宋体" w:cs="宋体"/>
          <w:color w:val="auto"/>
          <w:sz w:val="24"/>
          <w:szCs w:val="24"/>
          <w:highlight w:val="none"/>
          <w:u w:val="single"/>
          <w:lang w:val="en-US" w:eastAsia="zh-CN"/>
        </w:rPr>
        <w:t>40</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%再适用中标下浮率。即监理费=施工监理服务收费基价×专业调整系数×工程复杂程度调整系数（工程复杂程度表）×高程调整系数×（1- </w:t>
      </w:r>
      <w:r>
        <w:rPr>
          <w:rFonts w:hint="eastAsia" w:hAnsi="宋体" w:cs="宋体"/>
          <w:color w:val="auto"/>
          <w:sz w:val="24"/>
          <w:szCs w:val="24"/>
          <w:highlight w:val="none"/>
          <w:u w:val="single"/>
          <w:lang w:val="en-US" w:eastAsia="zh-CN"/>
        </w:rPr>
        <w:t>40</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%）×（1-下浮率）</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最终系数以</w:t>
      </w:r>
      <w:r>
        <w:rPr>
          <w:rFonts w:hint="eastAsia" w:ascii="宋体" w:hAnsi="宋体" w:eastAsia="宋体" w:cs="Times New Roman"/>
          <w:color w:val="auto"/>
          <w:sz w:val="24"/>
          <w:highlight w:val="none"/>
          <w:u w:val="single"/>
        </w:rPr>
        <w:t>有审核权限单位审定</w:t>
      </w:r>
      <w:r>
        <w:rPr>
          <w:rFonts w:hint="eastAsia" w:ascii="宋体" w:hAnsi="宋体" w:eastAsia="宋体" w:cs="Times New Roman"/>
          <w:color w:val="auto"/>
          <w:sz w:val="24"/>
          <w:highlight w:val="none"/>
          <w:u w:val="single"/>
          <w:lang w:val="en-US" w:eastAsia="zh-CN"/>
        </w:rPr>
        <w:t>为准</w:t>
      </w:r>
      <w:r>
        <w:rPr>
          <w:rFonts w:hint="eastAsia" w:ascii="宋体" w:hAnsi="宋体"/>
          <w:color w:val="auto"/>
          <w:sz w:val="24"/>
          <w:highlight w:val="none"/>
          <w:u w:val="single"/>
        </w:rPr>
        <w:t>。如合同履行过程中发生甩项，按施工合同清单甩项部分分部分项工程费用占总的分部分项工程费用的比例扣减服务费用。</w:t>
      </w:r>
    </w:p>
    <w:p w14:paraId="084354BD">
      <w:pPr>
        <w:pStyle w:val="3"/>
        <w:spacing w:before="0" w:after="0" w:line="360" w:lineRule="auto"/>
        <w:ind w:firstLine="480" w:firstLineChars="200"/>
        <w:rPr>
          <w:rFonts w:hint="default" w:ascii="宋体" w:hAnsi="宋体" w:eastAsia="宋体" w:cs="宋体"/>
          <w:b w:val="0"/>
          <w:color w:val="auto"/>
          <w:sz w:val="24"/>
          <w:szCs w:val="24"/>
          <w:highlight w:val="none"/>
        </w:rPr>
      </w:pPr>
      <w:r>
        <w:rPr>
          <w:rFonts w:hint="default" w:ascii="宋体" w:hAnsi="宋体" w:eastAsia="宋体" w:cs="宋体"/>
          <w:b w:val="0"/>
          <w:color w:val="auto"/>
          <w:sz w:val="24"/>
          <w:szCs w:val="24"/>
          <w:highlight w:val="none"/>
        </w:rPr>
        <w:t>所有子项目监理费结算价合计,不得超过大可研包内概算批复的监理费,如超，按监理收费基价</w:t>
      </w:r>
      <w:r>
        <w:rPr>
          <w:rFonts w:hint="default" w:ascii="宋体" w:hAnsi="宋体" w:eastAsia="宋体" w:cs="宋体"/>
          <w:b w:val="0"/>
          <w:color w:val="auto"/>
          <w:sz w:val="24"/>
          <w:szCs w:val="24"/>
          <w:highlight w:val="none"/>
          <w:u w:val="none"/>
        </w:rPr>
        <w:t>×</w:t>
      </w:r>
      <w:r>
        <w:rPr>
          <w:rFonts w:hint="default" w:ascii="宋体" w:hAnsi="宋体" w:eastAsia="宋体" w:cs="宋体"/>
          <w:b w:val="0"/>
          <w:color w:val="auto"/>
          <w:sz w:val="24"/>
          <w:szCs w:val="24"/>
          <w:highlight w:val="none"/>
        </w:rPr>
        <w:t>专业系数</w:t>
      </w:r>
      <w:r>
        <w:rPr>
          <w:rFonts w:hint="default" w:ascii="宋体" w:hAnsi="宋体" w:eastAsia="宋体" w:cs="宋体"/>
          <w:b w:val="0"/>
          <w:color w:val="auto"/>
          <w:sz w:val="24"/>
          <w:szCs w:val="24"/>
          <w:highlight w:val="none"/>
          <w:u w:val="none"/>
        </w:rPr>
        <w:t>×</w:t>
      </w:r>
      <w:r>
        <w:rPr>
          <w:rFonts w:hint="default" w:ascii="宋体" w:hAnsi="宋体" w:eastAsia="宋体" w:cs="宋体"/>
          <w:b w:val="0"/>
          <w:color w:val="auto"/>
          <w:sz w:val="24"/>
          <w:szCs w:val="24"/>
          <w:highlight w:val="none"/>
        </w:rPr>
        <w:t>子项目结算</w:t>
      </w:r>
      <w:r>
        <w:rPr>
          <w:rFonts w:hint="default" w:ascii="宋体" w:hAnsi="宋体" w:eastAsia="宋体" w:cs="宋体"/>
          <w:b w:val="0"/>
          <w:color w:val="auto"/>
          <w:sz w:val="24"/>
          <w:szCs w:val="24"/>
          <w:highlight w:val="none"/>
          <w:lang w:val="en-US" w:eastAsia="zh-CN"/>
        </w:rPr>
        <w:t>÷</w:t>
      </w:r>
      <w:r>
        <w:rPr>
          <w:rFonts w:hint="default" w:ascii="宋体" w:hAnsi="宋体" w:eastAsia="宋体" w:cs="宋体"/>
          <w:b w:val="0"/>
          <w:color w:val="auto"/>
          <w:sz w:val="24"/>
          <w:szCs w:val="24"/>
          <w:highlight w:val="none"/>
        </w:rPr>
        <w:t>大可研包结算总额进行摊分,最终监理费结算价以有审核权限单位意见为准。</w:t>
      </w:r>
    </w:p>
    <w:p w14:paraId="19C36AE3">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本合同监理费中标下浮率包干，不因任何原因而作调整（除不可抗力外）。监理费结算价不得超过该项目有审核权限的部门审定概算中的监理费，且不得超过招标最高投标限价。如超，则按审定概算中的监理费（按对应标段</w:t>
      </w:r>
      <w:r>
        <w:rPr>
          <w:rFonts w:hint="eastAsia" w:ascii="宋体" w:hAnsi="宋体" w:cs="宋体"/>
          <w:color w:val="auto"/>
          <w:sz w:val="24"/>
          <w:szCs w:val="24"/>
          <w:highlight w:val="none"/>
        </w:rPr>
        <w:t>建安费</w:t>
      </w:r>
      <w:r>
        <w:rPr>
          <w:rFonts w:ascii="宋体" w:hAnsi="宋体" w:cs="宋体"/>
          <w:color w:val="auto"/>
          <w:sz w:val="24"/>
          <w:szCs w:val="24"/>
          <w:highlight w:val="none"/>
        </w:rPr>
        <w:t>占比分摊）或招标最高投标限价（两者取价低者）结算，最终监理费结算价以有审核权</w:t>
      </w:r>
      <w:r>
        <w:rPr>
          <w:rFonts w:hint="eastAsia" w:ascii="宋体" w:hAnsi="宋体" w:cs="宋体"/>
          <w:color w:val="auto"/>
          <w:sz w:val="24"/>
          <w:szCs w:val="24"/>
          <w:highlight w:val="none"/>
        </w:rPr>
        <w:t>限</w:t>
      </w:r>
      <w:r>
        <w:rPr>
          <w:rFonts w:ascii="宋体" w:hAnsi="宋体" w:cs="宋体"/>
          <w:color w:val="auto"/>
          <w:sz w:val="24"/>
          <w:szCs w:val="24"/>
          <w:highlight w:val="none"/>
        </w:rPr>
        <w:t>的单位审核意见为准</w:t>
      </w:r>
      <w:r>
        <w:rPr>
          <w:rFonts w:hint="eastAsia" w:ascii="宋体" w:hAnsi="宋体" w:cs="宋体"/>
          <w:color w:val="auto"/>
          <w:sz w:val="24"/>
          <w:szCs w:val="24"/>
          <w:highlight w:val="none"/>
        </w:rPr>
        <w:t>（如无需有审核权限单位的审核，以</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审核为准）</w:t>
      </w:r>
      <w:r>
        <w:rPr>
          <w:rFonts w:ascii="宋体" w:hAnsi="宋体" w:cs="宋体"/>
          <w:color w:val="auto"/>
          <w:sz w:val="24"/>
          <w:szCs w:val="24"/>
          <w:highlight w:val="none"/>
        </w:rPr>
        <w:t>。</w:t>
      </w:r>
    </w:p>
    <w:p w14:paraId="04898ADA">
      <w:pPr>
        <w:adjustRightInd w:val="0"/>
        <w:snapToGrid w:val="0"/>
        <w:spacing w:line="360" w:lineRule="auto"/>
        <w:ind w:firstLine="494" w:firstLineChars="206"/>
        <w:rPr>
          <w:rFonts w:hint="eastAsia" w:ascii="宋体" w:hAnsi="宋体"/>
          <w:color w:val="auto"/>
          <w:sz w:val="24"/>
          <w:highlight w:val="none"/>
        </w:rPr>
      </w:pPr>
      <w:r>
        <w:rPr>
          <w:rFonts w:hint="eastAsia" w:ascii="宋体" w:hAnsi="宋体"/>
          <w:color w:val="auto"/>
          <w:sz w:val="24"/>
          <w:highlight w:val="none"/>
        </w:rPr>
        <w:t>2、监理范围：</w:t>
      </w:r>
      <w:r>
        <w:rPr>
          <w:rFonts w:hint="eastAsia" w:ascii="宋体" w:hAnsi="宋体"/>
          <w:color w:val="auto"/>
          <w:sz w:val="24"/>
          <w:highlight w:val="none"/>
          <w:u w:val="single"/>
        </w:rPr>
        <w:t>本工程的施工监理，包括但不限于项目实施阶段的施工前期准备、设计管理、施工管理、施工图会审、进度款和变更审核、投资控制、竣工联合验收、工程结算、资产移交、质量保修等工作，并对工程项目进行质量、进度、投资、合同、信息、环保、安全文明施工等方面进行有效管理和控制，直至办理竣工验收手续和工程结算、质量保修期满等的全过程监理服务和工程相关协调工作</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如委托人需要监理人对本项目周边由委托人开发的其他工程项目进行交叉监督检查的，监理人应积极配合开展相关工作，并及时提交监督检查报告，本项工作属于本合同正常服务范围，不另外计取监理服务费用；具体的监理工程量，以设计图纸为准。</w:t>
      </w:r>
    </w:p>
    <w:p w14:paraId="2014032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三、本合同中的有关词语含义与本合同第二部分《通用条款》中赋予它们的定义相同。</w:t>
      </w:r>
    </w:p>
    <w:p w14:paraId="778687C6">
      <w:pPr>
        <w:adjustRightInd w:val="0"/>
        <w:snapToGrid w:val="0"/>
        <w:spacing w:line="360" w:lineRule="auto"/>
        <w:ind w:left="525"/>
        <w:rPr>
          <w:rFonts w:ascii="宋体" w:hAnsi="宋体"/>
          <w:color w:val="auto"/>
          <w:sz w:val="24"/>
          <w:highlight w:val="none"/>
        </w:rPr>
      </w:pPr>
      <w:r>
        <w:rPr>
          <w:rFonts w:hint="eastAsia" w:ascii="宋体" w:hAnsi="宋体"/>
          <w:color w:val="auto"/>
          <w:sz w:val="24"/>
          <w:highlight w:val="none"/>
        </w:rPr>
        <w:t>四、下列文件均为本合同的组成部分：</w:t>
      </w:r>
    </w:p>
    <w:p w14:paraId="0BE03B0B">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1、合同实施期间双方签订的补充或修正文件；（如有则附）</w:t>
      </w:r>
    </w:p>
    <w:p w14:paraId="7419975B">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2、本合同/协议书；</w:t>
      </w:r>
    </w:p>
    <w:p w14:paraId="6CB66282">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3、中标通知书；</w:t>
      </w:r>
    </w:p>
    <w:p w14:paraId="0B378158">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4、合同专用条款；</w:t>
      </w:r>
    </w:p>
    <w:p w14:paraId="128235C3">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5、合同通用条款；</w:t>
      </w:r>
    </w:p>
    <w:p w14:paraId="7A2DA296">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6、本合同标准性文件；（如有则附）</w:t>
      </w:r>
    </w:p>
    <w:p w14:paraId="790FC74C">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7、标准规范及有关技术文件、图纸；</w:t>
      </w:r>
    </w:p>
    <w:p w14:paraId="38433FBC">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8、招标文件及有关问题澄清；</w:t>
      </w:r>
    </w:p>
    <w:p w14:paraId="3C0E98DA">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9、投标文件及投标文件问题澄清；</w:t>
      </w:r>
    </w:p>
    <w:p w14:paraId="4BC3D647">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、合同附件及其他文件。</w:t>
      </w:r>
    </w:p>
    <w:p w14:paraId="4966736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上述文件应被实质上响应招标文件并认为是互为补充和解释的，如上述各部分存在不一致之处，以先后排列次序为准。</w:t>
      </w:r>
    </w:p>
    <w:p w14:paraId="1946481E">
      <w:pPr>
        <w:spacing w:line="360" w:lineRule="auto"/>
        <w:ind w:firstLine="480" w:firstLineChars="200"/>
        <w:jc w:val="left"/>
        <w:rPr>
          <w:color w:val="auto"/>
          <w:highlight w:val="none"/>
        </w:rPr>
      </w:pPr>
      <w:r>
        <w:rPr>
          <w:rFonts w:ascii="宋体" w:hAnsi="宋体" w:cs="宋体"/>
          <w:color w:val="auto"/>
          <w:sz w:val="24"/>
          <w:szCs w:val="24"/>
          <w:highlight w:val="none"/>
        </w:rPr>
        <w:t>本合同中涉及的管理制度为甲方发布的管理制度,相关管理制度在合同签订后由甲方提供，乙方签收确认并同意遵照执行。</w:t>
      </w:r>
    </w:p>
    <w:p w14:paraId="0A6BAE8B">
      <w:pPr>
        <w:pStyle w:val="38"/>
        <w:rPr>
          <w:color w:val="auto"/>
          <w:highlight w:val="none"/>
        </w:rPr>
      </w:pPr>
    </w:p>
    <w:p w14:paraId="406C5CB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五、乙方向甲方承诺，按照本合</w:t>
      </w:r>
      <w:r>
        <w:rPr>
          <w:rFonts w:ascii="宋体" w:hAnsi="宋体"/>
          <w:color w:val="auto"/>
          <w:sz w:val="24"/>
          <w:highlight w:val="none"/>
        </w:rPr>
        <w:t>同的规定，承担本合同专用条款</w:t>
      </w:r>
      <w:r>
        <w:rPr>
          <w:rFonts w:hint="eastAsia" w:ascii="宋体" w:hAnsi="宋体"/>
          <w:color w:val="auto"/>
          <w:sz w:val="24"/>
          <w:highlight w:val="none"/>
        </w:rPr>
        <w:t>、通用条款</w:t>
      </w:r>
      <w:r>
        <w:rPr>
          <w:rFonts w:ascii="宋体" w:hAnsi="宋体"/>
          <w:color w:val="auto"/>
          <w:sz w:val="24"/>
          <w:highlight w:val="none"/>
        </w:rPr>
        <w:t>中议定范围内的监理业务。</w:t>
      </w:r>
    </w:p>
    <w:p w14:paraId="7CF0740F">
      <w:pPr>
        <w:pStyle w:val="1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六</w:t>
      </w:r>
      <w:r>
        <w:rPr>
          <w:rFonts w:hAnsi="宋体"/>
          <w:color w:val="auto"/>
          <w:sz w:val="24"/>
          <w:szCs w:val="24"/>
          <w:highlight w:val="none"/>
        </w:rPr>
        <w:t>、</w:t>
      </w:r>
      <w:r>
        <w:rPr>
          <w:rFonts w:hint="eastAsia" w:hAnsi="宋体"/>
          <w:color w:val="auto"/>
          <w:sz w:val="24"/>
          <w:szCs w:val="24"/>
          <w:highlight w:val="none"/>
        </w:rPr>
        <w:t>甲方</w:t>
      </w:r>
      <w:r>
        <w:rPr>
          <w:rFonts w:hAnsi="宋体"/>
          <w:color w:val="auto"/>
          <w:sz w:val="24"/>
          <w:szCs w:val="24"/>
          <w:highlight w:val="none"/>
        </w:rPr>
        <w:t>向</w:t>
      </w:r>
      <w:r>
        <w:rPr>
          <w:rFonts w:hint="eastAsia" w:hAnsi="宋体"/>
          <w:color w:val="auto"/>
          <w:sz w:val="24"/>
          <w:szCs w:val="24"/>
          <w:highlight w:val="none"/>
        </w:rPr>
        <w:t>乙方</w:t>
      </w:r>
      <w:r>
        <w:rPr>
          <w:rFonts w:hAnsi="宋体"/>
          <w:color w:val="auto"/>
          <w:sz w:val="24"/>
          <w:szCs w:val="24"/>
          <w:highlight w:val="none"/>
        </w:rPr>
        <w:t>承诺按照本合同注明的期限、方式、币种，向</w:t>
      </w:r>
      <w:r>
        <w:rPr>
          <w:rFonts w:hint="eastAsia" w:hAnsi="宋体"/>
          <w:color w:val="auto"/>
          <w:sz w:val="24"/>
          <w:szCs w:val="24"/>
          <w:highlight w:val="none"/>
        </w:rPr>
        <w:t>乙方</w:t>
      </w:r>
      <w:r>
        <w:rPr>
          <w:rFonts w:hAnsi="宋体"/>
          <w:color w:val="auto"/>
          <w:sz w:val="24"/>
          <w:szCs w:val="24"/>
          <w:highlight w:val="none"/>
        </w:rPr>
        <w:t>支付</w:t>
      </w:r>
      <w:r>
        <w:rPr>
          <w:rFonts w:hint="eastAsia" w:hAnsi="宋体"/>
          <w:color w:val="auto"/>
          <w:sz w:val="24"/>
          <w:szCs w:val="24"/>
          <w:highlight w:val="none"/>
        </w:rPr>
        <w:t>监理费</w:t>
      </w:r>
      <w:r>
        <w:rPr>
          <w:rFonts w:hAnsi="宋体"/>
          <w:color w:val="auto"/>
          <w:sz w:val="24"/>
          <w:szCs w:val="24"/>
          <w:highlight w:val="none"/>
        </w:rPr>
        <w:t>。</w:t>
      </w:r>
    </w:p>
    <w:p w14:paraId="1033565A">
      <w:pPr>
        <w:pStyle w:val="1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七、</w:t>
      </w:r>
      <w:r>
        <w:rPr>
          <w:rFonts w:hAnsi="宋体"/>
          <w:color w:val="auto"/>
          <w:sz w:val="24"/>
          <w:szCs w:val="24"/>
          <w:highlight w:val="none"/>
        </w:rPr>
        <w:t>本合同监理期限为</w:t>
      </w:r>
      <w:r>
        <w:rPr>
          <w:rFonts w:hint="eastAsia" w:hAnsi="宋体"/>
          <w:color w:val="auto"/>
          <w:sz w:val="24"/>
          <w:szCs w:val="24"/>
          <w:highlight w:val="none"/>
        </w:rPr>
        <w:t>：</w:t>
      </w:r>
      <w:r>
        <w:rPr>
          <w:rFonts w:hint="eastAsia" w:hAnsi="宋体"/>
          <w:color w:val="auto"/>
          <w:sz w:val="24"/>
          <w:szCs w:val="24"/>
          <w:highlight w:val="none"/>
          <w:u w:val="single"/>
        </w:rPr>
        <w:t>合同签订之日起至施工项目全部竣工验收、质量保修期满止</w:t>
      </w:r>
      <w:r>
        <w:rPr>
          <w:rFonts w:hint="eastAsia" w:hAnsi="宋体"/>
          <w:color w:val="auto"/>
          <w:sz w:val="24"/>
          <w:szCs w:val="24"/>
          <w:highlight w:val="none"/>
        </w:rPr>
        <w:t>。</w:t>
      </w:r>
    </w:p>
    <w:p w14:paraId="3D977DC3">
      <w:pPr>
        <w:pStyle w:val="11"/>
        <w:adjustRightInd w:val="0"/>
        <w:snapToGrid w:val="0"/>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八、乙方收款单位、开户银行及账号在合同签订后，除甲方同意外，不得任意变更。乙方账户名称、账号、开户银行名称为：</w:t>
      </w:r>
    </w:p>
    <w:p w14:paraId="3E026212">
      <w:pPr>
        <w:pStyle w:val="11"/>
        <w:adjustRightInd w:val="0"/>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账户全称：</w:t>
      </w:r>
      <w:r>
        <w:rPr>
          <w:rFonts w:hint="eastAsia" w:hAnsi="宋体"/>
          <w:b/>
          <w:bCs/>
          <w:color w:val="auto"/>
          <w:sz w:val="24"/>
          <w:szCs w:val="24"/>
          <w:highlight w:val="none"/>
          <w:lang w:eastAsia="zh-CN"/>
        </w:rPr>
        <w:t xml:space="preserve"> </w:t>
      </w:r>
      <w:r>
        <w:rPr>
          <w:rFonts w:hint="eastAsia" w:hAnsi="宋体"/>
          <w:b/>
          <w:bCs/>
          <w:color w:val="auto"/>
          <w:sz w:val="24"/>
          <w:szCs w:val="24"/>
          <w:highlight w:val="none"/>
        </w:rPr>
        <w:t xml:space="preserve"> </w:t>
      </w:r>
    </w:p>
    <w:p w14:paraId="7D039416">
      <w:pPr>
        <w:pStyle w:val="11"/>
        <w:adjustRightInd w:val="0"/>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银行账号：</w:t>
      </w:r>
      <w:r>
        <w:rPr>
          <w:rFonts w:hint="eastAsia" w:hAnsi="宋体"/>
          <w:b/>
          <w:bCs/>
          <w:color w:val="auto"/>
          <w:sz w:val="24"/>
          <w:szCs w:val="24"/>
          <w:highlight w:val="none"/>
          <w:lang w:val="en-US" w:eastAsia="zh-CN"/>
        </w:rPr>
        <w:t xml:space="preserve">  </w:t>
      </w:r>
      <w:r>
        <w:rPr>
          <w:rFonts w:hint="eastAsia" w:hAnsi="宋体"/>
          <w:b/>
          <w:bCs/>
          <w:color w:val="auto"/>
          <w:sz w:val="24"/>
          <w:szCs w:val="24"/>
          <w:highlight w:val="none"/>
        </w:rPr>
        <w:t xml:space="preserve"> </w:t>
      </w:r>
    </w:p>
    <w:p w14:paraId="30AACF22">
      <w:pPr>
        <w:spacing w:line="360" w:lineRule="auto"/>
        <w:ind w:firstLine="482" w:firstLineChars="200"/>
        <w:jc w:val="left"/>
        <w:rPr>
          <w:rFonts w:hint="eastAsia" w:ascii="宋体" w:hAnsi="宋体" w:eastAsia="宋体"/>
          <w:b/>
          <w:bCs/>
          <w:color w:val="auto"/>
          <w:sz w:val="24"/>
          <w:highlight w:val="none"/>
          <w:lang w:eastAsia="zh-CN"/>
        </w:rPr>
      </w:pPr>
      <w:r>
        <w:rPr>
          <w:rFonts w:hint="eastAsia" w:hAnsi="宋体"/>
          <w:b/>
          <w:bCs/>
          <w:color w:val="auto"/>
          <w:sz w:val="24"/>
          <w:szCs w:val="24"/>
          <w:highlight w:val="none"/>
        </w:rPr>
        <w:t>开户银行：</w:t>
      </w:r>
      <w:r>
        <w:rPr>
          <w:rFonts w:hint="eastAsia" w:hAnsi="宋体"/>
          <w:b/>
          <w:bCs/>
          <w:color w:val="auto"/>
          <w:sz w:val="24"/>
          <w:szCs w:val="24"/>
          <w:highlight w:val="none"/>
          <w:lang w:val="en-US" w:eastAsia="zh-CN"/>
        </w:rPr>
        <w:t xml:space="preserve"> </w:t>
      </w:r>
    </w:p>
    <w:p w14:paraId="02954FC5">
      <w:pPr>
        <w:spacing w:line="360" w:lineRule="auto"/>
        <w:ind w:firstLine="480" w:firstLineChars="200"/>
        <w:jc w:val="left"/>
        <w:rPr>
          <w:rFonts w:ascii="宋体" w:hAnsi="宋体"/>
          <w:color w:val="auto"/>
          <w:sz w:val="24"/>
          <w:szCs w:val="22"/>
          <w:highlight w:val="none"/>
        </w:rPr>
      </w:pPr>
      <w:r>
        <w:rPr>
          <w:rFonts w:hint="eastAsia" w:ascii="宋体" w:hAnsi="宋体"/>
          <w:color w:val="auto"/>
          <w:sz w:val="24"/>
          <w:highlight w:val="none"/>
        </w:rPr>
        <w:t>九</w:t>
      </w:r>
      <w:r>
        <w:rPr>
          <w:rFonts w:ascii="宋体" w:hAnsi="宋体"/>
          <w:color w:val="auto"/>
          <w:sz w:val="24"/>
          <w:highlight w:val="none"/>
        </w:rPr>
        <w:t>、</w:t>
      </w:r>
      <w:r>
        <w:rPr>
          <w:rFonts w:hint="default" w:ascii="宋体" w:hAnsi="宋体"/>
          <w:snapToGrid/>
          <w:color w:val="auto"/>
          <w:kern w:val="2"/>
          <w:sz w:val="24"/>
          <w:highlight w:val="none"/>
        </w:rPr>
        <w:t>本合同经甲、乙双方法定代表人签字并经单位盖章后生效，</w:t>
      </w:r>
      <w:r>
        <w:rPr>
          <w:rFonts w:hint="default" w:hAnsi="宋体" w:cs="Times New Roman"/>
          <w:color w:val="auto"/>
          <w:sz w:val="24"/>
          <w:szCs w:val="22"/>
          <w:highlight w:val="none"/>
        </w:rPr>
        <w:t>合同生效之后，双方就中标通知书发出之日起至合同生效之日期间按合同约定的履约行为予以追认</w:t>
      </w:r>
      <w:r>
        <w:rPr>
          <w:rFonts w:ascii="宋体" w:hAnsi="宋体" w:cs="Times New Roman"/>
          <w:color w:val="auto"/>
          <w:sz w:val="24"/>
          <w:szCs w:val="22"/>
          <w:highlight w:val="none"/>
        </w:rPr>
        <w:t>。</w:t>
      </w:r>
      <w:r>
        <w:rPr>
          <w:rFonts w:hint="default" w:ascii="宋体" w:hAnsi="宋体"/>
          <w:color w:val="auto"/>
          <w:sz w:val="24"/>
          <w:highlight w:val="none"/>
        </w:rPr>
        <w:t>双方确认本合同中约定的联系方式真实有效，双方依此向对方发出的所有通知、文件、资料视为送达。未尽事宜、经合同当事人协商一致、签订补充协议。</w:t>
      </w:r>
      <w:r>
        <w:rPr>
          <w:rFonts w:ascii="宋体" w:hAnsi="宋体"/>
          <w:color w:val="auto"/>
          <w:sz w:val="24"/>
          <w:highlight w:val="none"/>
        </w:rPr>
        <w:t>本合同正本一式</w:t>
      </w:r>
      <w:r>
        <w:rPr>
          <w:rFonts w:hint="eastAsia" w:hAnsi="宋体"/>
          <w:color w:val="auto"/>
          <w:sz w:val="24"/>
          <w:highlight w:val="none"/>
          <w:lang w:val="en-US" w:eastAsia="zh-CN"/>
        </w:rPr>
        <w:t xml:space="preserve"> </w:t>
      </w:r>
      <w:r>
        <w:rPr>
          <w:rFonts w:ascii="宋体" w:hAnsi="宋体"/>
          <w:color w:val="auto"/>
          <w:sz w:val="24"/>
          <w:highlight w:val="none"/>
        </w:rPr>
        <w:t>份，签约方</w:t>
      </w:r>
      <w:r>
        <w:rPr>
          <w:rFonts w:hint="default" w:ascii="宋体" w:hAnsi="宋体"/>
          <w:color w:val="auto"/>
          <w:sz w:val="24"/>
          <w:highlight w:val="none"/>
        </w:rPr>
        <w:t>各执</w:t>
      </w:r>
      <w:r>
        <w:rPr>
          <w:rFonts w:hint="default" w:ascii="宋体" w:hAnsi="宋体"/>
          <w:color w:val="auto"/>
          <w:sz w:val="24"/>
          <w:highlight w:val="none"/>
          <w:u w:val="single"/>
        </w:rPr>
        <w:t xml:space="preserve"> </w:t>
      </w:r>
      <w:r>
        <w:rPr>
          <w:rFonts w:hint="default" w:ascii="宋体" w:hAnsi="宋体"/>
          <w:color w:val="auto"/>
          <w:sz w:val="24"/>
          <w:highlight w:val="none"/>
          <w:u w:val="single"/>
          <w:lang w:val="en-US" w:eastAsia="zh-CN"/>
        </w:rPr>
        <w:t xml:space="preserve"> </w:t>
      </w:r>
      <w:r>
        <w:rPr>
          <w:rFonts w:hint="default" w:ascii="宋体" w:hAnsi="宋体"/>
          <w:color w:val="auto"/>
          <w:sz w:val="24"/>
          <w:highlight w:val="none"/>
          <w:u w:val="single"/>
        </w:rPr>
        <w:t xml:space="preserve"> </w:t>
      </w:r>
      <w:r>
        <w:rPr>
          <w:rFonts w:hint="default" w:ascii="宋体" w:hAnsi="宋体"/>
          <w:color w:val="auto"/>
          <w:sz w:val="24"/>
          <w:highlight w:val="none"/>
        </w:rPr>
        <w:t>份，</w:t>
      </w:r>
      <w:r>
        <w:rPr>
          <w:rFonts w:ascii="宋体" w:hAnsi="宋体"/>
          <w:color w:val="auto"/>
          <w:sz w:val="24"/>
          <w:highlight w:val="none"/>
        </w:rPr>
        <w:t>副本</w:t>
      </w:r>
      <w:r>
        <w:rPr>
          <w:rFonts w:hint="default" w:ascii="宋体" w:hAnsi="宋体"/>
          <w:color w:val="auto"/>
          <w:sz w:val="24"/>
          <w:highlight w:val="none"/>
          <w:u w:val="single"/>
          <w:lang w:val="en-US" w:eastAsia="zh-CN"/>
        </w:rPr>
        <w:t xml:space="preserve">  </w:t>
      </w:r>
      <w:r>
        <w:rPr>
          <w:rFonts w:hint="default" w:ascii="宋体" w:hAnsi="宋体"/>
          <w:color w:val="auto"/>
          <w:sz w:val="24"/>
          <w:highlight w:val="none"/>
          <w:u w:val="single"/>
        </w:rPr>
        <w:t xml:space="preserve"> </w:t>
      </w:r>
      <w:r>
        <w:rPr>
          <w:rFonts w:ascii="宋体" w:hAnsi="宋体"/>
          <w:color w:val="auto"/>
          <w:sz w:val="24"/>
          <w:highlight w:val="none"/>
        </w:rPr>
        <w:t>份，签约方</w:t>
      </w:r>
      <w:r>
        <w:rPr>
          <w:rFonts w:hint="default" w:ascii="宋体" w:hAnsi="宋体"/>
          <w:color w:val="auto"/>
          <w:sz w:val="24"/>
          <w:highlight w:val="none"/>
        </w:rPr>
        <w:t>各执</w:t>
      </w:r>
      <w:r>
        <w:rPr>
          <w:rFonts w:hint="default" w:ascii="宋体" w:hAnsi="宋体"/>
          <w:color w:val="auto"/>
          <w:sz w:val="24"/>
          <w:highlight w:val="none"/>
          <w:u w:val="single"/>
        </w:rPr>
        <w:t xml:space="preserve"> </w:t>
      </w:r>
      <w:r>
        <w:rPr>
          <w:rFonts w:hint="default" w:ascii="宋体" w:hAnsi="宋体"/>
          <w:color w:val="auto"/>
          <w:sz w:val="24"/>
          <w:highlight w:val="none"/>
          <w:u w:val="single"/>
          <w:lang w:val="en-US" w:eastAsia="zh-CN"/>
        </w:rPr>
        <w:t xml:space="preserve"> </w:t>
      </w:r>
      <w:r>
        <w:rPr>
          <w:rFonts w:hint="default" w:ascii="宋体" w:hAnsi="宋体"/>
          <w:color w:val="auto"/>
          <w:sz w:val="24"/>
          <w:highlight w:val="none"/>
          <w:u w:val="single"/>
        </w:rPr>
        <w:t xml:space="preserve"> </w:t>
      </w:r>
      <w:r>
        <w:rPr>
          <w:rFonts w:hint="default" w:ascii="宋体" w:hAnsi="宋体"/>
          <w:color w:val="auto"/>
          <w:sz w:val="24"/>
          <w:highlight w:val="none"/>
        </w:rPr>
        <w:t>份，</w:t>
      </w:r>
      <w:r>
        <w:rPr>
          <w:rFonts w:ascii="宋体" w:hAnsi="宋体"/>
          <w:color w:val="auto"/>
          <w:sz w:val="24"/>
          <w:highlight w:val="none"/>
        </w:rPr>
        <w:t>与正本具有同等法律效力。</w:t>
      </w:r>
    </w:p>
    <w:p w14:paraId="7CC3763D">
      <w:pPr>
        <w:pStyle w:val="11"/>
        <w:pageBreakBefore/>
        <w:adjustRightInd w:val="0"/>
        <w:snapToGrid w:val="0"/>
        <w:spacing w:line="360" w:lineRule="auto"/>
        <w:rPr>
          <w:rFonts w:hAnsi="宋体"/>
          <w:color w:val="auto"/>
          <w:sz w:val="24"/>
          <w:szCs w:val="24"/>
          <w:highlight w:val="none"/>
        </w:rPr>
      </w:pPr>
      <w:bookmarkStart w:id="6" w:name="_Hlk506198314"/>
      <w:r>
        <w:rPr>
          <w:rFonts w:hAnsi="宋体"/>
          <w:color w:val="auto"/>
          <w:sz w:val="24"/>
          <w:szCs w:val="24"/>
          <w:highlight w:val="none"/>
        </w:rPr>
        <w:t>（此页无正文）</w:t>
      </w:r>
    </w:p>
    <w:p w14:paraId="30697F82">
      <w:pPr>
        <w:adjustRightInd w:val="0"/>
        <w:snapToGrid w:val="0"/>
        <w:spacing w:line="360" w:lineRule="auto"/>
        <w:ind w:right="-525" w:rightChars="-250"/>
        <w:jc w:val="left"/>
        <w:rPr>
          <w:color w:val="auto"/>
          <w:sz w:val="24"/>
          <w:szCs w:val="24"/>
          <w:highlight w:val="none"/>
          <w:u w:val="single"/>
        </w:rPr>
      </w:pPr>
      <w:r>
        <w:rPr>
          <w:rFonts w:hint="eastAsia"/>
          <w:snapToGrid w:val="0"/>
          <w:color w:val="auto"/>
          <w:sz w:val="24"/>
          <w:highlight w:val="none"/>
        </w:rPr>
        <w:t>委托人（甲方）</w:t>
      </w:r>
      <w:r>
        <w:rPr>
          <w:rFonts w:hint="eastAsia"/>
          <w:color w:val="auto"/>
          <w:sz w:val="24"/>
          <w:szCs w:val="24"/>
          <w:highlight w:val="none"/>
        </w:rPr>
        <w:t>：广州南沙投发铁路有限公司（业主）</w:t>
      </w:r>
    </w:p>
    <w:p w14:paraId="7DCA5C40">
      <w:pPr>
        <w:adjustRightInd w:val="0"/>
        <w:snapToGrid w:val="0"/>
        <w:spacing w:line="360" w:lineRule="auto"/>
        <w:ind w:right="-525" w:rightChars="-250" w:firstLine="2160" w:firstLineChars="900"/>
        <w:jc w:val="left"/>
        <w:rPr>
          <w:color w:val="auto"/>
          <w:sz w:val="24"/>
          <w:szCs w:val="24"/>
          <w:highlight w:val="none"/>
        </w:rPr>
      </w:pPr>
      <w:r>
        <w:rPr>
          <w:rFonts w:hint="eastAsia"/>
          <w:color w:val="auto"/>
          <w:sz w:val="24"/>
          <w:szCs w:val="24"/>
          <w:highlight w:val="none"/>
        </w:rPr>
        <w:t>（盖章）</w:t>
      </w:r>
    </w:p>
    <w:p w14:paraId="0B67B064">
      <w:pPr>
        <w:adjustRightInd w:val="0"/>
        <w:snapToGrid w:val="0"/>
        <w:spacing w:line="360" w:lineRule="auto"/>
        <w:ind w:right="-525" w:rightChars="-250"/>
        <w:jc w:val="left"/>
        <w:rPr>
          <w:color w:val="auto"/>
          <w:sz w:val="24"/>
          <w:szCs w:val="24"/>
          <w:highlight w:val="none"/>
        </w:rPr>
      </w:pPr>
      <w:r>
        <w:rPr>
          <w:rFonts w:hint="eastAsia"/>
          <w:color w:val="auto"/>
          <w:sz w:val="24"/>
          <w:szCs w:val="24"/>
          <w:highlight w:val="none"/>
        </w:rPr>
        <w:t>法定代表人：</w:t>
      </w:r>
    </w:p>
    <w:p w14:paraId="573F0960">
      <w:pPr>
        <w:pStyle w:val="11"/>
        <w:adjustRightInd w:val="0"/>
        <w:snapToGrid w:val="0"/>
        <w:spacing w:line="360" w:lineRule="auto"/>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委托代理人：</w:t>
      </w:r>
    </w:p>
    <w:p w14:paraId="6E38CBCD">
      <w:pPr>
        <w:adjustRightInd w:val="0"/>
        <w:snapToGrid w:val="0"/>
        <w:spacing w:line="360" w:lineRule="auto"/>
        <w:ind w:right="-525" w:rightChars="-250"/>
        <w:jc w:val="left"/>
        <w:rPr>
          <w:rFonts w:hint="eastAsia"/>
          <w:color w:val="auto"/>
          <w:sz w:val="24"/>
          <w:highlight w:val="none"/>
        </w:rPr>
      </w:pPr>
      <w:r>
        <w:rPr>
          <w:rFonts w:hint="eastAsia"/>
          <w:color w:val="auto"/>
          <w:sz w:val="24"/>
          <w:szCs w:val="24"/>
          <w:highlight w:val="none"/>
        </w:rPr>
        <w:t>地    址：</w:t>
      </w:r>
      <w:bookmarkStart w:id="7" w:name="_Hlk118823186"/>
      <w:r>
        <w:rPr>
          <w:rFonts w:hint="eastAsia"/>
          <w:color w:val="auto"/>
          <w:sz w:val="24"/>
          <w:highlight w:val="none"/>
        </w:rPr>
        <w:t>广州市南沙区珠江街兴隆路15号之一(N2栋)首层自编218房</w:t>
      </w:r>
    </w:p>
    <w:p w14:paraId="03051357">
      <w:pPr>
        <w:adjustRightInd w:val="0"/>
        <w:snapToGrid w:val="0"/>
        <w:spacing w:line="360" w:lineRule="auto"/>
        <w:ind w:right="-525" w:rightChars="-250"/>
        <w:jc w:val="left"/>
        <w:rPr>
          <w:rFonts w:hint="eastAsia" w:eastAsia="宋体"/>
          <w:color w:val="auto"/>
          <w:sz w:val="24"/>
          <w:szCs w:val="24"/>
          <w:highlight w:val="none"/>
          <w:lang w:eastAsia="zh-CN"/>
        </w:rPr>
      </w:pPr>
      <w:r>
        <w:rPr>
          <w:rFonts w:hint="eastAsia"/>
          <w:color w:val="auto"/>
          <w:sz w:val="24"/>
          <w:highlight w:val="none"/>
          <w:lang w:val="en-US" w:eastAsia="zh-CN"/>
        </w:rPr>
        <w:t>电    话</w:t>
      </w:r>
      <w:bookmarkEnd w:id="7"/>
      <w:r>
        <w:rPr>
          <w:rFonts w:hint="eastAsia"/>
          <w:color w:val="auto"/>
          <w:sz w:val="24"/>
          <w:highlight w:val="none"/>
          <w:lang w:eastAsia="zh-CN"/>
        </w:rPr>
        <w:t>：</w:t>
      </w:r>
    </w:p>
    <w:p w14:paraId="4C4EC1EA">
      <w:pPr>
        <w:adjustRightInd w:val="0"/>
        <w:snapToGrid w:val="0"/>
        <w:spacing w:line="360" w:lineRule="auto"/>
        <w:ind w:right="-237" w:rightChars="-113"/>
        <w:rPr>
          <w:color w:val="auto"/>
          <w:sz w:val="24"/>
          <w:szCs w:val="24"/>
          <w:highlight w:val="none"/>
        </w:rPr>
      </w:pPr>
    </w:p>
    <w:p w14:paraId="2D058FE6">
      <w:pPr>
        <w:adjustRightInd w:val="0"/>
        <w:snapToGrid w:val="0"/>
        <w:spacing w:line="360" w:lineRule="auto"/>
        <w:ind w:right="-237" w:rightChars="-113"/>
        <w:rPr>
          <w:color w:val="auto"/>
          <w:sz w:val="24"/>
          <w:szCs w:val="24"/>
          <w:highlight w:val="none"/>
        </w:rPr>
      </w:pPr>
    </w:p>
    <w:p w14:paraId="28D1B7B4">
      <w:pPr>
        <w:adjustRightInd w:val="0"/>
        <w:snapToGrid w:val="0"/>
        <w:spacing w:line="360" w:lineRule="auto"/>
        <w:ind w:right="-525" w:rightChars="-250"/>
        <w:jc w:val="left"/>
        <w:rPr>
          <w:rFonts w:hint="eastAsia" w:eastAsia="宋体"/>
          <w:color w:val="auto"/>
          <w:sz w:val="24"/>
          <w:szCs w:val="24"/>
          <w:highlight w:val="none"/>
          <w:lang w:eastAsia="zh-CN"/>
        </w:rPr>
      </w:pPr>
      <w:r>
        <w:rPr>
          <w:rFonts w:hint="eastAsia"/>
          <w:snapToGrid w:val="0"/>
          <w:color w:val="auto"/>
          <w:sz w:val="24"/>
          <w:highlight w:val="none"/>
        </w:rPr>
        <w:t>委托人（甲方）</w:t>
      </w:r>
      <w:r>
        <w:rPr>
          <w:rFonts w:hint="eastAsia"/>
          <w:color w:val="auto"/>
          <w:sz w:val="24"/>
          <w:szCs w:val="24"/>
          <w:highlight w:val="none"/>
        </w:rPr>
        <w:t>：广州南沙科技产业发展有限公司</w:t>
      </w:r>
      <w:r>
        <w:rPr>
          <w:rFonts w:hint="eastAsia"/>
          <w:color w:val="auto"/>
          <w:sz w:val="24"/>
          <w:szCs w:val="24"/>
          <w:highlight w:val="none"/>
          <w:lang w:eastAsia="zh-CN"/>
        </w:rPr>
        <w:t>（建设管理单位）</w:t>
      </w:r>
    </w:p>
    <w:p w14:paraId="02A0A3EF">
      <w:pPr>
        <w:pStyle w:val="11"/>
        <w:adjustRightInd w:val="0"/>
        <w:snapToGrid w:val="0"/>
        <w:spacing w:line="360" w:lineRule="auto"/>
        <w:ind w:right="-525" w:rightChars="-250" w:firstLine="2160" w:firstLineChars="9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盖</w:t>
      </w:r>
      <w:r>
        <w:rPr>
          <w:rFonts w:ascii="Times New Roman" w:hAnsi="Times New Roman" w:eastAsia="宋体"/>
          <w:color w:val="auto"/>
          <w:sz w:val="24"/>
          <w:szCs w:val="24"/>
          <w:highlight w:val="none"/>
        </w:rPr>
        <w:t>章）</w:t>
      </w:r>
    </w:p>
    <w:p w14:paraId="0AD505F9">
      <w:pPr>
        <w:adjustRightInd w:val="0"/>
        <w:snapToGrid w:val="0"/>
        <w:spacing w:line="360" w:lineRule="auto"/>
        <w:ind w:right="-525" w:rightChars="-250"/>
        <w:jc w:val="left"/>
        <w:rPr>
          <w:color w:val="auto"/>
          <w:sz w:val="24"/>
          <w:szCs w:val="24"/>
          <w:highlight w:val="none"/>
        </w:rPr>
      </w:pPr>
      <w:r>
        <w:rPr>
          <w:rFonts w:hint="eastAsia"/>
          <w:color w:val="auto"/>
          <w:sz w:val="24"/>
          <w:szCs w:val="24"/>
          <w:highlight w:val="none"/>
        </w:rPr>
        <w:t>法定代表人：</w:t>
      </w:r>
    </w:p>
    <w:p w14:paraId="3F613353">
      <w:pPr>
        <w:adjustRightInd w:val="0"/>
        <w:snapToGrid w:val="0"/>
        <w:spacing w:line="360" w:lineRule="auto"/>
        <w:ind w:right="-525" w:rightChars="-250"/>
        <w:jc w:val="left"/>
        <w:rPr>
          <w:color w:val="auto"/>
          <w:sz w:val="24"/>
          <w:szCs w:val="24"/>
          <w:highlight w:val="none"/>
        </w:rPr>
      </w:pPr>
      <w:r>
        <w:rPr>
          <w:rFonts w:hint="eastAsia"/>
          <w:color w:val="auto"/>
          <w:sz w:val="24"/>
          <w:szCs w:val="24"/>
          <w:highlight w:val="none"/>
        </w:rPr>
        <w:t>委托代理人：</w:t>
      </w:r>
    </w:p>
    <w:p w14:paraId="16537B93">
      <w:pPr>
        <w:adjustRightInd w:val="0"/>
        <w:snapToGrid w:val="0"/>
        <w:spacing w:line="360" w:lineRule="auto"/>
        <w:ind w:right="-525" w:rightChars="-2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地    址： 广州市南沙区南沙街环市大道南27、29号粤港澳创意中心自编B1幢1008         </w:t>
      </w:r>
    </w:p>
    <w:p w14:paraId="0B103D62">
      <w:pPr>
        <w:adjustRightInd w:val="0"/>
        <w:snapToGrid w:val="0"/>
        <w:spacing w:line="360" w:lineRule="auto"/>
        <w:ind w:right="-525" w:rightChars="-2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电    话：    </w:t>
      </w:r>
    </w:p>
    <w:p w14:paraId="656912EA">
      <w:pPr>
        <w:adjustRightInd w:val="0"/>
        <w:snapToGrid w:val="0"/>
        <w:spacing w:line="360" w:lineRule="auto"/>
        <w:ind w:right="-525" w:rightChars="-250"/>
        <w:jc w:val="left"/>
        <w:rPr>
          <w:color w:val="auto"/>
          <w:sz w:val="24"/>
          <w:szCs w:val="24"/>
          <w:highlight w:val="none"/>
        </w:rPr>
      </w:pPr>
      <w:r>
        <w:rPr>
          <w:color w:val="auto"/>
          <w:sz w:val="24"/>
          <w:szCs w:val="24"/>
          <w:highlight w:val="none"/>
        </w:rPr>
        <w:t xml:space="preserve">    </w:t>
      </w:r>
    </w:p>
    <w:p w14:paraId="57207F94">
      <w:pPr>
        <w:pStyle w:val="11"/>
        <w:snapToGrid w:val="0"/>
        <w:spacing w:line="360" w:lineRule="auto"/>
        <w:rPr>
          <w:rFonts w:ascii="Times New Roman" w:hAnsi="Times New Roman" w:eastAsia="宋体"/>
          <w:color w:val="000000"/>
          <w:sz w:val="24"/>
          <w:szCs w:val="24"/>
          <w:highlight w:val="none"/>
        </w:rPr>
      </w:pPr>
    </w:p>
    <w:p w14:paraId="03DFB444">
      <w:pPr>
        <w:adjustRightInd w:val="0"/>
        <w:snapToGrid w:val="0"/>
        <w:spacing w:line="360" w:lineRule="auto"/>
        <w:ind w:right="-525" w:rightChars="-250"/>
        <w:jc w:val="left"/>
        <w:rPr>
          <w:rFonts w:hint="eastAsia" w:eastAsia="宋体"/>
          <w:color w:val="000000"/>
          <w:sz w:val="24"/>
          <w:szCs w:val="24"/>
          <w:highlight w:val="none"/>
          <w:lang w:eastAsia="zh-CN"/>
        </w:rPr>
      </w:pPr>
      <w:r>
        <w:rPr>
          <w:rFonts w:hint="eastAsia"/>
          <w:color w:val="000000"/>
          <w:sz w:val="24"/>
          <w:szCs w:val="24"/>
          <w:highlight w:val="none"/>
          <w:lang w:val="en-US" w:eastAsia="zh-CN"/>
        </w:rPr>
        <w:t>监理人</w:t>
      </w:r>
      <w:r>
        <w:rPr>
          <w:rFonts w:hint="eastAsia"/>
          <w:color w:val="000000"/>
          <w:sz w:val="24"/>
          <w:szCs w:val="24"/>
          <w:highlight w:val="none"/>
          <w:lang w:eastAsia="zh-CN"/>
        </w:rPr>
        <w:t>（</w:t>
      </w:r>
      <w:r>
        <w:rPr>
          <w:rFonts w:hint="eastAsia"/>
          <w:color w:val="000000"/>
          <w:sz w:val="24"/>
          <w:szCs w:val="24"/>
          <w:highlight w:val="none"/>
          <w:lang w:val="en-US" w:eastAsia="zh-CN"/>
        </w:rPr>
        <w:t>乙方</w:t>
      </w:r>
      <w:r>
        <w:rPr>
          <w:rFonts w:hint="eastAsia"/>
          <w:color w:val="000000"/>
          <w:sz w:val="24"/>
          <w:szCs w:val="24"/>
          <w:highlight w:val="none"/>
          <w:lang w:eastAsia="zh-CN"/>
        </w:rPr>
        <w:t>）</w:t>
      </w:r>
      <w:r>
        <w:rPr>
          <w:rFonts w:hint="eastAsia"/>
          <w:color w:val="000000"/>
          <w:sz w:val="24"/>
          <w:szCs w:val="24"/>
          <w:highlight w:val="none"/>
        </w:rPr>
        <w:t>：</w:t>
      </w:r>
    </w:p>
    <w:p w14:paraId="4E186EA7">
      <w:pPr>
        <w:pStyle w:val="11"/>
        <w:adjustRightInd w:val="0"/>
        <w:snapToGrid w:val="0"/>
        <w:spacing w:line="360" w:lineRule="auto"/>
        <w:ind w:right="-525" w:rightChars="-250" w:firstLine="2160" w:firstLineChars="900"/>
        <w:jc w:val="left"/>
        <w:rPr>
          <w:rFonts w:ascii="Times New Roman" w:hAnsi="Times New Roman" w:eastAsia="宋体"/>
          <w:color w:val="000000"/>
          <w:sz w:val="24"/>
          <w:szCs w:val="24"/>
          <w:highlight w:val="none"/>
        </w:rPr>
      </w:pPr>
      <w:r>
        <w:rPr>
          <w:rFonts w:ascii="Times New Roman" w:hAnsi="Times New Roman" w:eastAsia="宋体"/>
          <w:color w:val="000000"/>
          <w:sz w:val="24"/>
          <w:highlight w:val="none"/>
        </w:rPr>
        <w:t>（</w:t>
      </w:r>
      <w:r>
        <w:rPr>
          <w:rFonts w:hint="eastAsia" w:ascii="Times New Roman" w:hAnsi="Times New Roman" w:eastAsia="宋体"/>
          <w:color w:val="000000"/>
          <w:sz w:val="24"/>
          <w:highlight w:val="none"/>
        </w:rPr>
        <w:t>盖</w:t>
      </w:r>
      <w:r>
        <w:rPr>
          <w:rFonts w:ascii="Times New Roman" w:hAnsi="Times New Roman" w:eastAsia="宋体"/>
          <w:color w:val="000000"/>
          <w:sz w:val="24"/>
          <w:highlight w:val="none"/>
        </w:rPr>
        <w:t>章）</w:t>
      </w:r>
    </w:p>
    <w:p w14:paraId="7639C0AB">
      <w:pPr>
        <w:adjustRightInd w:val="0"/>
        <w:snapToGrid w:val="0"/>
        <w:spacing w:line="360" w:lineRule="auto"/>
        <w:ind w:right="-525" w:rightChars="-25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w:t>
      </w:r>
    </w:p>
    <w:p w14:paraId="5D0E37C0">
      <w:pPr>
        <w:adjustRightInd w:val="0"/>
        <w:snapToGrid w:val="0"/>
        <w:spacing w:line="360" w:lineRule="auto"/>
        <w:ind w:right="-525" w:rightChars="-25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委托代理人：</w:t>
      </w:r>
    </w:p>
    <w:p w14:paraId="3577F4E8">
      <w:pPr>
        <w:adjustRightInd w:val="0"/>
        <w:snapToGrid w:val="0"/>
        <w:spacing w:line="360" w:lineRule="auto"/>
        <w:ind w:right="-525" w:rightChars="-25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地    址：    </w:t>
      </w:r>
    </w:p>
    <w:p w14:paraId="74D072A8">
      <w:pPr>
        <w:adjustRightInd w:val="0"/>
        <w:snapToGrid w:val="0"/>
        <w:spacing w:line="360" w:lineRule="auto"/>
        <w:ind w:right="-525" w:rightChars="-25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邮政编码：</w:t>
      </w:r>
    </w:p>
    <w:p w14:paraId="340C406A">
      <w:pPr>
        <w:adjustRightInd w:val="0"/>
        <w:snapToGrid w:val="0"/>
        <w:spacing w:line="360" w:lineRule="auto"/>
        <w:ind w:right="-525" w:rightChars="-25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电    话： </w:t>
      </w:r>
    </w:p>
    <w:p w14:paraId="62B5E1FA">
      <w:pPr>
        <w:adjustRightInd w:val="0"/>
        <w:snapToGrid w:val="0"/>
        <w:spacing w:line="360" w:lineRule="auto"/>
        <w:ind w:right="-525" w:rightChars="-25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传    真：      </w:t>
      </w:r>
    </w:p>
    <w:p w14:paraId="1D229CD6">
      <w:pPr>
        <w:adjustRightInd w:val="0"/>
        <w:snapToGrid w:val="0"/>
        <w:spacing w:line="360" w:lineRule="auto"/>
        <w:ind w:right="-525" w:rightChars="-2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p w14:paraId="4126EED0">
      <w:pPr>
        <w:adjustRightInd w:val="0"/>
        <w:snapToGrid w:val="0"/>
        <w:spacing w:line="360" w:lineRule="auto"/>
        <w:ind w:right="-525" w:rightChars="-2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号：     </w:t>
      </w:r>
    </w:p>
    <w:p w14:paraId="734097D0">
      <w:pPr>
        <w:pStyle w:val="11"/>
        <w:adjustRightInd w:val="0"/>
        <w:snapToGrid w:val="0"/>
        <w:spacing w:line="360" w:lineRule="auto"/>
        <w:rPr>
          <w:rFonts w:hAnsi="宋体"/>
          <w:color w:val="auto"/>
          <w:sz w:val="24"/>
          <w:szCs w:val="24"/>
          <w:highlight w:val="none"/>
        </w:rPr>
      </w:pPr>
    </w:p>
    <w:p w14:paraId="48EF869A">
      <w:pPr>
        <w:pStyle w:val="11"/>
        <w:adjustRightInd w:val="0"/>
        <w:snapToGrid w:val="0"/>
        <w:spacing w:line="360" w:lineRule="auto"/>
        <w:rPr>
          <w:rFonts w:hAnsi="宋体" w:cs="宋体"/>
          <w:b/>
          <w:color w:val="auto"/>
          <w:sz w:val="24"/>
          <w:szCs w:val="24"/>
          <w:highlight w:val="none"/>
        </w:rPr>
      </w:pPr>
      <w:r>
        <w:rPr>
          <w:rFonts w:hAnsi="宋体"/>
          <w:color w:val="auto"/>
          <w:sz w:val="24"/>
          <w:szCs w:val="24"/>
          <w:highlight w:val="none"/>
        </w:rPr>
        <w:t>本合同签订</w:t>
      </w:r>
      <w:r>
        <w:rPr>
          <w:rFonts w:hint="eastAsia" w:hAnsi="宋体"/>
          <w:color w:val="auto"/>
          <w:sz w:val="24"/>
          <w:szCs w:val="24"/>
          <w:highlight w:val="none"/>
        </w:rPr>
        <w:t>日期</w:t>
      </w:r>
      <w:r>
        <w:rPr>
          <w:rFonts w:hAnsi="宋体"/>
          <w:color w:val="auto"/>
          <w:sz w:val="24"/>
          <w:szCs w:val="24"/>
          <w:highlight w:val="none"/>
        </w:rPr>
        <w:t>：</w:t>
      </w:r>
      <w:bookmarkEnd w:id="6"/>
      <w:r>
        <w:rPr>
          <w:rFonts w:hint="eastAsia" w:hAnsi="宋体"/>
          <w:color w:val="auto"/>
          <w:sz w:val="24"/>
          <w:szCs w:val="24"/>
          <w:highlight w:val="none"/>
        </w:rPr>
        <w:t xml:space="preserve">     年   月   日</w:t>
      </w:r>
    </w:p>
    <w:p w14:paraId="13A16CA3">
      <w:pPr>
        <w:pStyle w:val="22"/>
        <w:spacing w:before="0" w:after="120" w:afterLines="50" w:line="360" w:lineRule="auto"/>
        <w:rPr>
          <w:rFonts w:ascii="宋体" w:hAnsi="宋体"/>
          <w:color w:val="auto"/>
          <w:highlight w:val="none"/>
        </w:rPr>
      </w:pPr>
      <w:bookmarkStart w:id="8" w:name="_Toc383534207"/>
      <w:r>
        <w:rPr>
          <w:rFonts w:ascii="宋体" w:hAnsi="宋体"/>
          <w:color w:val="auto"/>
          <w:sz w:val="24"/>
          <w:szCs w:val="24"/>
          <w:highlight w:val="none"/>
        </w:rPr>
        <w:br w:type="page"/>
      </w:r>
      <w:bookmarkStart w:id="9" w:name="_Toc529800441"/>
      <w:bookmarkStart w:id="10" w:name="_Toc19625233"/>
      <w:bookmarkStart w:id="11" w:name="_Toc529863658"/>
      <w:bookmarkStart w:id="12" w:name="_Toc529863703"/>
      <w:r>
        <w:rPr>
          <w:rFonts w:ascii="宋体" w:hAnsi="宋体"/>
          <w:color w:val="auto"/>
          <w:highlight w:val="none"/>
        </w:rPr>
        <w:t xml:space="preserve">第二部分 </w:t>
      </w:r>
      <w:bookmarkEnd w:id="8"/>
      <w:r>
        <w:rPr>
          <w:rFonts w:ascii="宋体" w:hAnsi="宋体"/>
          <w:color w:val="auto"/>
          <w:highlight w:val="none"/>
        </w:rPr>
        <w:t>通用条款</w:t>
      </w:r>
      <w:bookmarkEnd w:id="9"/>
      <w:bookmarkEnd w:id="10"/>
      <w:bookmarkEnd w:id="11"/>
      <w:bookmarkEnd w:id="12"/>
    </w:p>
    <w:p w14:paraId="3844AF37">
      <w:pPr>
        <w:spacing w:line="360" w:lineRule="auto"/>
        <w:jc w:val="center"/>
        <w:rPr>
          <w:rFonts w:ascii="宋体" w:hAnsi="宋体"/>
          <w:b/>
          <w:color w:val="auto"/>
          <w:sz w:val="24"/>
          <w:highlight w:val="none"/>
        </w:rPr>
      </w:pPr>
      <w:r>
        <w:rPr>
          <w:rFonts w:ascii="宋体" w:hAnsi="宋体"/>
          <w:b/>
          <w:color w:val="auto"/>
          <w:sz w:val="24"/>
          <w:highlight w:val="none"/>
        </w:rPr>
        <w:t>词语定义、适用范围和法规</w:t>
      </w:r>
    </w:p>
    <w:p w14:paraId="3CE97AB3">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第一条  下列名词和用语，除上下文另有规定外，有如下含义：</w:t>
      </w:r>
    </w:p>
    <w:p w14:paraId="2302247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（１）“工程”是指委托人委托实施监理的工程。</w:t>
      </w:r>
    </w:p>
    <w:p w14:paraId="1263C26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（２）“委托人”是指承担直接投资责任和委托监理业务的一方以及其合法继承人。</w:t>
      </w:r>
    </w:p>
    <w:p w14:paraId="4D03358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（３）“监理人”</w:t>
      </w:r>
      <w:r>
        <w:rPr>
          <w:rFonts w:hint="eastAsia" w:hAnsi="宋体" w:cs="宋体"/>
          <w:color w:val="auto"/>
          <w:sz w:val="24"/>
          <w:szCs w:val="24"/>
          <w:highlight w:val="none"/>
          <w:lang w:val="en-US" w:eastAsia="zh-CN"/>
        </w:rPr>
        <w:t>或“监理单位”</w:t>
      </w:r>
      <w:r>
        <w:rPr>
          <w:rFonts w:hAnsi="宋体" w:cs="宋体"/>
          <w:color w:val="auto"/>
          <w:sz w:val="24"/>
          <w:szCs w:val="24"/>
          <w:highlight w:val="none"/>
        </w:rPr>
        <w:t>是指承担监理业务和监理责任的一方，以及其合法继承人。</w:t>
      </w:r>
    </w:p>
    <w:p w14:paraId="36BB344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（４）“监理机构”是指监理人派驻本工程现场实施监理业务的组织。</w:t>
      </w:r>
    </w:p>
    <w:p w14:paraId="7D771A47">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（５）“总监理工程师”是指经委托人同意，监理人派到监理机构全面履行本合同的全权负责人。</w:t>
      </w:r>
    </w:p>
    <w:p w14:paraId="172A274E">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（６）“承包人”是指除监理人以外，委托人就工程建设有关事宜签订合同的当事人。</w:t>
      </w:r>
    </w:p>
    <w:p w14:paraId="0F82F04E">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（７）“工程监理的正常工作”是指双方在专用条款中约定，委托人委托的监理工作范围和内容。</w:t>
      </w:r>
    </w:p>
    <w:p w14:paraId="150F9A3D">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（８）“工程监理的附加工作”是指：</w:t>
      </w:r>
      <w:r>
        <w:rPr>
          <w:rFonts w:hint="eastAsia" w:hAnsi="宋体" w:cs="宋体"/>
          <w:color w:val="auto"/>
          <w:sz w:val="24"/>
          <w:szCs w:val="24"/>
          <w:highlight w:val="none"/>
        </w:rPr>
        <w:t>①</w:t>
      </w:r>
      <w:r>
        <w:rPr>
          <w:rFonts w:hAnsi="宋体" w:cs="宋体"/>
          <w:color w:val="auto"/>
          <w:sz w:val="24"/>
          <w:szCs w:val="24"/>
          <w:highlight w:val="none"/>
        </w:rPr>
        <w:t>委托人委托监理范围以外，通过双方书面协议另外增加的工作内容；</w:t>
      </w:r>
      <w:r>
        <w:rPr>
          <w:rFonts w:hint="eastAsia" w:hAnsi="宋体" w:cs="宋体"/>
          <w:color w:val="auto"/>
          <w:sz w:val="24"/>
          <w:szCs w:val="24"/>
          <w:highlight w:val="none"/>
        </w:rPr>
        <w:t>②</w:t>
      </w:r>
      <w:r>
        <w:rPr>
          <w:rFonts w:hAnsi="宋体" w:cs="宋体"/>
          <w:color w:val="auto"/>
          <w:sz w:val="24"/>
          <w:szCs w:val="24"/>
          <w:highlight w:val="none"/>
        </w:rPr>
        <w:t>由于委托人或承包人原因，使监理工作受到阻碍或延误，因增加工作量或持续时间而增加的工作。</w:t>
      </w:r>
    </w:p>
    <w:p w14:paraId="6457150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（９）“工程监理的额外工作”是指正常工作和附加工作以外或非监理人自己的原因而暂停或终止监理业务，其善后工作及恢复监理业务的工作。</w:t>
      </w:r>
    </w:p>
    <w:p w14:paraId="596D0166">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w:t>
      </w:r>
      <w:r>
        <w:rPr>
          <w:rFonts w:hint="eastAsia" w:hAnsi="宋体" w:cs="宋体"/>
          <w:color w:val="auto"/>
          <w:sz w:val="24"/>
          <w:szCs w:val="24"/>
          <w:highlight w:val="none"/>
        </w:rPr>
        <w:t>10</w:t>
      </w:r>
      <w:r>
        <w:rPr>
          <w:rFonts w:hAnsi="宋体" w:cs="宋体"/>
          <w:color w:val="auto"/>
          <w:sz w:val="24"/>
          <w:szCs w:val="24"/>
          <w:highlight w:val="none"/>
        </w:rPr>
        <w:t>）</w:t>
      </w:r>
      <w:r>
        <w:rPr>
          <w:rFonts w:hint="eastAsia" w:hAnsi="宋体" w:cs="宋体"/>
          <w:color w:val="auto"/>
          <w:sz w:val="24"/>
          <w:szCs w:val="24"/>
          <w:highlight w:val="none"/>
        </w:rPr>
        <w:t>“日”</w:t>
      </w:r>
      <w:r>
        <w:rPr>
          <w:rFonts w:hAnsi="宋体" w:cs="宋体"/>
          <w:color w:val="auto"/>
          <w:sz w:val="24"/>
          <w:szCs w:val="24"/>
          <w:highlight w:val="none"/>
        </w:rPr>
        <w:t>是指任何一天零时至第二天零时的时间段。</w:t>
      </w:r>
    </w:p>
    <w:p w14:paraId="3C1FC2A8">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w:t>
      </w:r>
      <w:r>
        <w:rPr>
          <w:rFonts w:hint="eastAsia" w:hAnsi="宋体" w:cs="宋体"/>
          <w:color w:val="auto"/>
          <w:sz w:val="24"/>
          <w:szCs w:val="24"/>
          <w:highlight w:val="none"/>
        </w:rPr>
        <w:t>11</w:t>
      </w:r>
      <w:r>
        <w:rPr>
          <w:rFonts w:hAnsi="宋体" w:cs="宋体"/>
          <w:color w:val="auto"/>
          <w:sz w:val="24"/>
          <w:szCs w:val="24"/>
          <w:highlight w:val="none"/>
        </w:rPr>
        <w:t>）“月”是指根据公历从一个月份中任何一天开始到下一个月相应日期的前一天的时间段。</w:t>
      </w:r>
    </w:p>
    <w:p w14:paraId="7CB6713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第二条  建设工程委托监理合同适用的法律是指国家的法律、行政法规，以及专用条款中议定的部门规章或工程所在地的地方法规、地方规章。</w:t>
      </w:r>
    </w:p>
    <w:p w14:paraId="056D1B1F">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第三条  本合同文件使用汉语语言文字书写、解释和说明。如专用条款约定使用两种以上（含两种）语言文字时，汉语应为解释和说明本合同的标准语言文字。</w:t>
      </w:r>
    </w:p>
    <w:p w14:paraId="3957DCE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  </w:t>
      </w:r>
    </w:p>
    <w:p w14:paraId="130A3101">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监理人义务</w:t>
      </w:r>
    </w:p>
    <w:p w14:paraId="2F641A4B">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第四条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552B99E9">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第五条  监理人在履行本合同的义务期间，应认真、勤奋地工作，为委托人提供与其水平相适应的咨询意见，公正维护各方面的合法权益。</w:t>
      </w:r>
    </w:p>
    <w:p w14:paraId="5010F49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第六条  </w:t>
      </w:r>
      <w:r>
        <w:rPr>
          <w:rFonts w:hint="eastAsia" w:hAnsi="宋体" w:cs="宋体"/>
          <w:color w:val="auto"/>
          <w:sz w:val="24"/>
          <w:szCs w:val="24"/>
          <w:highlight w:val="none"/>
        </w:rPr>
        <w:t>监理人自行解决监理工作过程中办公、交通、通信、居住、用餐及其他办公生活设施等，</w:t>
      </w:r>
      <w:r>
        <w:rPr>
          <w:rFonts w:hAnsi="宋体" w:cs="宋体"/>
          <w:color w:val="auto"/>
          <w:sz w:val="24"/>
          <w:szCs w:val="24"/>
          <w:highlight w:val="none"/>
        </w:rPr>
        <w:t>监理人使用委托人提供的设施和物品属委托人的财产。在监理工作完成或中止时，应将其设施和剩余的物品按合同约定的时间和方式移交给委托人。</w:t>
      </w:r>
    </w:p>
    <w:p w14:paraId="08D85F74">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第七条  在合同期内或合同终止后，未征得有关方同意，不得泄露与本工程、本合同业务有关的保密资料。</w:t>
      </w:r>
    </w:p>
    <w:p w14:paraId="3A66949C">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  </w:t>
      </w:r>
    </w:p>
    <w:p w14:paraId="3C246EBD">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委托人义务</w:t>
      </w:r>
    </w:p>
    <w:p w14:paraId="05F56F8B">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第八条  委托人在监理人开展监理业务</w:t>
      </w:r>
      <w:r>
        <w:rPr>
          <w:rFonts w:hint="eastAsia" w:hAnsi="宋体" w:cs="宋体"/>
          <w:color w:val="auto"/>
          <w:sz w:val="24"/>
          <w:szCs w:val="24"/>
          <w:highlight w:val="none"/>
        </w:rPr>
        <w:t>后</w:t>
      </w:r>
      <w:r>
        <w:rPr>
          <w:rFonts w:hAnsi="宋体" w:cs="宋体"/>
          <w:color w:val="auto"/>
          <w:sz w:val="24"/>
          <w:szCs w:val="24"/>
          <w:highlight w:val="none"/>
        </w:rPr>
        <w:t>向监理人支付</w:t>
      </w:r>
      <w:r>
        <w:rPr>
          <w:rFonts w:hint="eastAsia" w:hAnsi="宋体" w:cs="宋体"/>
          <w:color w:val="auto"/>
          <w:sz w:val="24"/>
          <w:szCs w:val="24"/>
          <w:highlight w:val="none"/>
        </w:rPr>
        <w:t>服务费</w:t>
      </w:r>
      <w:r>
        <w:rPr>
          <w:rFonts w:hAnsi="宋体" w:cs="宋体"/>
          <w:color w:val="auto"/>
          <w:sz w:val="24"/>
          <w:szCs w:val="24"/>
          <w:highlight w:val="none"/>
        </w:rPr>
        <w:t>。</w:t>
      </w:r>
    </w:p>
    <w:p w14:paraId="77BCFAC6">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第九条  委托人应当</w:t>
      </w:r>
      <w:r>
        <w:rPr>
          <w:rFonts w:hint="eastAsia" w:hAnsi="宋体" w:cs="宋体"/>
          <w:color w:val="auto"/>
          <w:sz w:val="24"/>
          <w:szCs w:val="24"/>
          <w:highlight w:val="none"/>
        </w:rPr>
        <w:t>协助监理人协调</w:t>
      </w:r>
      <w:r>
        <w:rPr>
          <w:rFonts w:hAnsi="宋体" w:cs="宋体"/>
          <w:color w:val="auto"/>
          <w:sz w:val="24"/>
          <w:szCs w:val="24"/>
          <w:highlight w:val="none"/>
        </w:rPr>
        <w:t>工程建设的外部关系，为监理工作提供外部条件。根据需要，如将部分或全部协调工作委托监理人承担，则应在专用条款中明确委托的工作和相应的报酬。</w:t>
      </w:r>
    </w:p>
    <w:p w14:paraId="671A7BE1">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第十条  委托人应当在双方约定的时间内免费向监理人提供与工程有关的为监理工作所需要的工程资料。</w:t>
      </w:r>
    </w:p>
    <w:p w14:paraId="0CB942E8">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第十一条  委托人应当在专用条款约定的时间内就监理人书面提交并要求</w:t>
      </w:r>
      <w:r>
        <w:rPr>
          <w:rFonts w:hint="eastAsia" w:hAnsi="宋体" w:cs="宋体"/>
          <w:color w:val="auto"/>
          <w:sz w:val="24"/>
          <w:szCs w:val="24"/>
          <w:highlight w:val="none"/>
        </w:rPr>
        <w:t>做出</w:t>
      </w:r>
      <w:r>
        <w:rPr>
          <w:rFonts w:hAnsi="宋体" w:cs="宋体"/>
          <w:color w:val="auto"/>
          <w:sz w:val="24"/>
          <w:szCs w:val="24"/>
          <w:highlight w:val="none"/>
        </w:rPr>
        <w:t>决定的一切事宜作出书面决定。</w:t>
      </w:r>
    </w:p>
    <w:p w14:paraId="213F2B17">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第十二条  委托人应当授权</w:t>
      </w:r>
      <w:r>
        <w:rPr>
          <w:rFonts w:hint="eastAsia" w:hAnsi="宋体" w:cs="宋体"/>
          <w:color w:val="auto"/>
          <w:sz w:val="24"/>
          <w:szCs w:val="24"/>
          <w:highlight w:val="none"/>
        </w:rPr>
        <w:t>1</w:t>
      </w:r>
      <w:r>
        <w:rPr>
          <w:rFonts w:hAnsi="宋体" w:cs="宋体"/>
          <w:color w:val="auto"/>
          <w:sz w:val="24"/>
          <w:szCs w:val="24"/>
          <w:highlight w:val="none"/>
        </w:rPr>
        <w:t>-2名熟悉工程情况、能在规定时间内</w:t>
      </w:r>
      <w:r>
        <w:rPr>
          <w:rFonts w:hint="eastAsia" w:hAnsi="宋体" w:cs="宋体"/>
          <w:color w:val="auto"/>
          <w:sz w:val="24"/>
          <w:szCs w:val="24"/>
          <w:highlight w:val="none"/>
        </w:rPr>
        <w:t>做出</w:t>
      </w:r>
      <w:r>
        <w:rPr>
          <w:rFonts w:hAnsi="宋体" w:cs="宋体"/>
          <w:color w:val="auto"/>
          <w:sz w:val="24"/>
          <w:szCs w:val="24"/>
          <w:highlight w:val="none"/>
        </w:rPr>
        <w:t>决定的常驻代表（在专用条款中约定），负责与监理人联系。更换常驻代表，要提前通知监理人。</w:t>
      </w:r>
    </w:p>
    <w:p w14:paraId="3486F54A">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第十三条  委托人应当将授予监理人的监理权利，以及监理人主要成员的职能分工、监理权限及时书面通知已选定的承包合同的承包人，并在与第三人签订的合同中予以明确。</w:t>
      </w:r>
    </w:p>
    <w:p w14:paraId="490AF044">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第十四条  委托人应在不影响监理人开展监理工作的时间内提供如下资料：</w:t>
      </w:r>
    </w:p>
    <w:p w14:paraId="7DA2D20D">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（１）与本工程合作的原材料、构配件、设备等生产厂家名录。</w:t>
      </w:r>
    </w:p>
    <w:p w14:paraId="32EA997A">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（２）提供与本工程有关的协作单位、配合单位的名录。</w:t>
      </w:r>
    </w:p>
    <w:p w14:paraId="19480A9B">
      <w:pPr>
        <w:pStyle w:val="11"/>
        <w:adjustRightInd w:val="0"/>
        <w:snapToGrid w:val="0"/>
        <w:spacing w:line="360" w:lineRule="auto"/>
        <w:ind w:firstLine="480" w:firstLineChars="200"/>
        <w:rPr>
          <w:rFonts w:hAnsi="宋体" w:cs="宋体"/>
          <w:strike/>
          <w:color w:val="auto"/>
          <w:sz w:val="24"/>
          <w:szCs w:val="24"/>
          <w:highlight w:val="none"/>
        </w:rPr>
      </w:pPr>
      <w:r>
        <w:rPr>
          <w:rFonts w:hAnsi="宋体" w:cs="宋体"/>
          <w:color w:val="auto"/>
          <w:sz w:val="24"/>
          <w:szCs w:val="24"/>
          <w:highlight w:val="none"/>
        </w:rPr>
        <w:t>第十五条  委托人</w:t>
      </w:r>
      <w:r>
        <w:rPr>
          <w:rFonts w:hint="eastAsia" w:hAnsi="宋体" w:cs="宋体"/>
          <w:color w:val="auto"/>
          <w:sz w:val="24"/>
          <w:szCs w:val="24"/>
          <w:highlight w:val="none"/>
        </w:rPr>
        <w:t>不提供监理办公及生活等设施</w:t>
      </w:r>
      <w:r>
        <w:rPr>
          <w:rFonts w:hAnsi="宋体" w:cs="宋体"/>
          <w:color w:val="auto"/>
          <w:sz w:val="24"/>
          <w:szCs w:val="24"/>
          <w:highlight w:val="none"/>
        </w:rPr>
        <w:t>。</w:t>
      </w:r>
    </w:p>
    <w:p w14:paraId="5372C43D">
      <w:pPr>
        <w:pStyle w:val="11"/>
        <w:adjustRightInd w:val="0"/>
        <w:snapToGrid w:val="0"/>
        <w:spacing w:line="360" w:lineRule="auto"/>
        <w:ind w:firstLine="482" w:firstLineChars="200"/>
        <w:jc w:val="center"/>
        <w:rPr>
          <w:rFonts w:hAnsi="宋体" w:cs="宋体"/>
          <w:b/>
          <w:bCs/>
          <w:color w:val="auto"/>
          <w:sz w:val="24"/>
          <w:szCs w:val="24"/>
          <w:highlight w:val="none"/>
        </w:rPr>
      </w:pPr>
    </w:p>
    <w:p w14:paraId="6EBFA0C1">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监理人权利</w:t>
      </w:r>
    </w:p>
    <w:p w14:paraId="7DE4B2B7">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w:t>
      </w:r>
      <w:r>
        <w:rPr>
          <w:rFonts w:hint="eastAsia" w:hAnsi="宋体" w:cs="宋体"/>
          <w:color w:val="auto"/>
          <w:sz w:val="24"/>
          <w:szCs w:val="24"/>
          <w:highlight w:val="none"/>
        </w:rPr>
        <w:t>六</w:t>
      </w:r>
      <w:r>
        <w:rPr>
          <w:rFonts w:hAnsi="宋体" w:cs="宋体"/>
          <w:color w:val="auto"/>
          <w:sz w:val="24"/>
          <w:szCs w:val="24"/>
          <w:highlight w:val="none"/>
        </w:rPr>
        <w:t>条  监理人在委托人委托的工程范围内，享有以下权利：</w:t>
      </w:r>
    </w:p>
    <w:p w14:paraId="715B24D6">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（１）选择工程总承包人的建议权。</w:t>
      </w:r>
    </w:p>
    <w:p w14:paraId="77B13FE9">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（２）选择工程分包人的认可权。</w:t>
      </w:r>
    </w:p>
    <w:p w14:paraId="16A9281B">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（３）对工程建设有关事项包括工程规模、设计标准、规划设计、生产工艺设计和使用功能要求，向委托人的建议权。</w:t>
      </w:r>
    </w:p>
    <w:p w14:paraId="1633C89A">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４）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06EF5EBD">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（５）审批工程施工组织设计和技术方案，</w:t>
      </w:r>
      <w:r>
        <w:rPr>
          <w:rFonts w:hint="eastAsia" w:hAnsi="宋体" w:cs="宋体"/>
          <w:color w:val="auto"/>
          <w:sz w:val="24"/>
          <w:szCs w:val="24"/>
          <w:highlight w:val="none"/>
        </w:rPr>
        <w:t>按照相关法律法规及行业标准，保安全、保质量、保工期和降低成本的原则，向承包人提出切实可行的建议，并向委托人提出书面报告</w:t>
      </w:r>
      <w:r>
        <w:rPr>
          <w:rFonts w:hAnsi="宋体" w:cs="宋体"/>
          <w:color w:val="auto"/>
          <w:sz w:val="24"/>
          <w:szCs w:val="24"/>
          <w:highlight w:val="none"/>
        </w:rPr>
        <w:t>。</w:t>
      </w:r>
    </w:p>
    <w:p w14:paraId="35E6919B">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（６）主持工程建设有关协作单位的组织协调，重要协调事项应当事先向委托人报告。</w:t>
      </w:r>
    </w:p>
    <w:p w14:paraId="4C0AA93A">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（７）征得委托人同意，监理人有权发布开工令、停工令、复工令，但应当事先向委托人报告。如在紧急情况下未能事先报告时，则应在２４小时内向委托人</w:t>
      </w:r>
      <w:r>
        <w:rPr>
          <w:rFonts w:hint="eastAsia" w:hAnsi="宋体" w:cs="宋体"/>
          <w:color w:val="auto"/>
          <w:sz w:val="24"/>
          <w:szCs w:val="24"/>
          <w:highlight w:val="none"/>
        </w:rPr>
        <w:t>做出</w:t>
      </w:r>
      <w:r>
        <w:rPr>
          <w:rFonts w:hAnsi="宋体" w:cs="宋体"/>
          <w:color w:val="auto"/>
          <w:sz w:val="24"/>
          <w:szCs w:val="24"/>
          <w:highlight w:val="none"/>
        </w:rPr>
        <w:t>书面报告。</w:t>
      </w:r>
    </w:p>
    <w:p w14:paraId="63CE319B">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８）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1569D76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（９）工程施工进度的检查、监督权，以及工程实际竣工日期提前或超过工程施工合同规定的竣工期限的签认权。</w:t>
      </w:r>
    </w:p>
    <w:p w14:paraId="12FCF666">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w:t>
      </w:r>
      <w:r>
        <w:rPr>
          <w:rFonts w:hint="eastAsia" w:hAnsi="宋体" w:cs="宋体"/>
          <w:color w:val="auto"/>
          <w:sz w:val="24"/>
          <w:szCs w:val="24"/>
          <w:highlight w:val="none"/>
        </w:rPr>
        <w:t>10</w:t>
      </w:r>
      <w:r>
        <w:rPr>
          <w:rFonts w:hAnsi="宋体" w:cs="宋体"/>
          <w:color w:val="auto"/>
          <w:sz w:val="24"/>
          <w:szCs w:val="24"/>
          <w:highlight w:val="none"/>
        </w:rPr>
        <w:t>）在工程施工合同约定的工程价格范围内，工程款支付的审核和签认权，以及工程结算的复核确认权与否决权。未经总监理工程师签字确认，委托人不支付工程款。</w:t>
      </w:r>
    </w:p>
    <w:p w14:paraId="1FF4E7FA">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w:t>
      </w:r>
      <w:r>
        <w:rPr>
          <w:rFonts w:hint="eastAsia" w:hAnsi="宋体" w:cs="宋体"/>
          <w:color w:val="auto"/>
          <w:sz w:val="24"/>
          <w:szCs w:val="24"/>
          <w:highlight w:val="none"/>
        </w:rPr>
        <w:t>七</w:t>
      </w:r>
      <w:r>
        <w:rPr>
          <w:rFonts w:hAnsi="宋体" w:cs="宋体"/>
          <w:color w:val="auto"/>
          <w:sz w:val="24"/>
          <w:szCs w:val="24"/>
          <w:highlight w:val="none"/>
        </w:rPr>
        <w:t>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14:paraId="19F35AA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w:t>
      </w:r>
      <w:r>
        <w:rPr>
          <w:rFonts w:hint="eastAsia" w:hAnsi="宋体" w:cs="宋体"/>
          <w:color w:val="auto"/>
          <w:sz w:val="24"/>
          <w:szCs w:val="24"/>
          <w:highlight w:val="none"/>
        </w:rPr>
        <w:t>八</w:t>
      </w:r>
      <w:r>
        <w:rPr>
          <w:rFonts w:hAnsi="宋体" w:cs="宋体"/>
          <w:color w:val="auto"/>
          <w:sz w:val="24"/>
          <w:szCs w:val="24"/>
          <w:highlight w:val="none"/>
        </w:rPr>
        <w:t>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14:paraId="4975174D">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  </w:t>
      </w:r>
    </w:p>
    <w:p w14:paraId="30B38DB3">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委托人权利</w:t>
      </w:r>
    </w:p>
    <w:p w14:paraId="3FAADEAE">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w:t>
      </w:r>
      <w:r>
        <w:rPr>
          <w:rFonts w:hint="eastAsia" w:hAnsi="宋体" w:cs="宋体"/>
          <w:color w:val="auto"/>
          <w:sz w:val="24"/>
          <w:szCs w:val="24"/>
          <w:highlight w:val="none"/>
        </w:rPr>
        <w:t>十九</w:t>
      </w:r>
      <w:r>
        <w:rPr>
          <w:rFonts w:hAnsi="宋体" w:cs="宋体"/>
          <w:color w:val="auto"/>
          <w:sz w:val="24"/>
          <w:szCs w:val="24"/>
          <w:highlight w:val="none"/>
        </w:rPr>
        <w:t>条  委托人有选定工程总承包人，以及与其订立合同的权利。</w:t>
      </w:r>
    </w:p>
    <w:p w14:paraId="00DAC74F">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第二十条  委托人有对工程规模、设计标准、规划设计、生产工艺设计和设计使用功能要求的认定权，以及对工程设计变更的审批权。</w:t>
      </w:r>
    </w:p>
    <w:p w14:paraId="7C866152">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第二十</w:t>
      </w:r>
      <w:r>
        <w:rPr>
          <w:rFonts w:hint="eastAsia" w:hAnsi="宋体" w:cs="宋体"/>
          <w:color w:val="auto"/>
          <w:sz w:val="24"/>
          <w:szCs w:val="24"/>
          <w:highlight w:val="none"/>
        </w:rPr>
        <w:t>一</w:t>
      </w:r>
      <w:r>
        <w:rPr>
          <w:rFonts w:hAnsi="宋体" w:cs="宋体"/>
          <w:color w:val="auto"/>
          <w:sz w:val="24"/>
          <w:szCs w:val="24"/>
          <w:highlight w:val="none"/>
        </w:rPr>
        <w:t>条  监理人调换总监理工程师须事先经委托人同意。</w:t>
      </w:r>
    </w:p>
    <w:p w14:paraId="1EBC7F6A">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第二十</w:t>
      </w:r>
      <w:r>
        <w:rPr>
          <w:rFonts w:hint="eastAsia" w:hAnsi="宋体" w:cs="宋体"/>
          <w:color w:val="auto"/>
          <w:sz w:val="24"/>
          <w:szCs w:val="24"/>
          <w:highlight w:val="none"/>
        </w:rPr>
        <w:t>二</w:t>
      </w:r>
      <w:r>
        <w:rPr>
          <w:rFonts w:hAnsi="宋体" w:cs="宋体"/>
          <w:color w:val="auto"/>
          <w:sz w:val="24"/>
          <w:szCs w:val="24"/>
          <w:highlight w:val="none"/>
        </w:rPr>
        <w:t>条  委托人有权要求监理人提交监理工作月报及监理业务范围内的专项报告。</w:t>
      </w:r>
    </w:p>
    <w:p w14:paraId="663E9B99">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第二十</w:t>
      </w:r>
      <w:r>
        <w:rPr>
          <w:rFonts w:hint="eastAsia" w:hAnsi="宋体" w:cs="宋体"/>
          <w:color w:val="auto"/>
          <w:sz w:val="24"/>
          <w:szCs w:val="24"/>
          <w:highlight w:val="none"/>
        </w:rPr>
        <w:t>三</w:t>
      </w:r>
      <w:r>
        <w:rPr>
          <w:rFonts w:hAnsi="宋体" w:cs="宋体"/>
          <w:color w:val="auto"/>
          <w:sz w:val="24"/>
          <w:szCs w:val="24"/>
          <w:highlight w:val="none"/>
        </w:rPr>
        <w:t>条  当委托人发现监理人员不按监理合同履行监理职责，或与承包人串通给委托人或工程造成损失的，委托人有权要求监理人更换监理人员，直到终止合同并要求监理人承担相应的赔偿责任或连带赔偿责任。</w:t>
      </w:r>
    </w:p>
    <w:p w14:paraId="75D9E93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  </w:t>
      </w:r>
    </w:p>
    <w:p w14:paraId="5F05A822">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监理人责任</w:t>
      </w:r>
    </w:p>
    <w:p w14:paraId="0C15EF51">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第二十</w:t>
      </w:r>
      <w:r>
        <w:rPr>
          <w:rFonts w:hint="eastAsia" w:hAnsi="宋体" w:cs="宋体"/>
          <w:color w:val="auto"/>
          <w:sz w:val="24"/>
          <w:szCs w:val="24"/>
          <w:highlight w:val="none"/>
        </w:rPr>
        <w:t>四</w:t>
      </w:r>
      <w:r>
        <w:rPr>
          <w:rFonts w:hAnsi="宋体" w:cs="宋体"/>
          <w:color w:val="auto"/>
          <w:sz w:val="24"/>
          <w:szCs w:val="24"/>
          <w:highlight w:val="none"/>
        </w:rPr>
        <w:t>条  监理人的责任期即委托监理合同有效期。在监理过程中，如果因工程建设进度的推迟或延误而超过书面约定的日期，双方应进一步约定相应延长的合同期。</w:t>
      </w:r>
    </w:p>
    <w:p w14:paraId="1A14DFD9">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第二十</w:t>
      </w:r>
      <w:r>
        <w:rPr>
          <w:rFonts w:hint="eastAsia" w:hAnsi="宋体" w:cs="宋体"/>
          <w:color w:val="auto"/>
          <w:sz w:val="24"/>
          <w:szCs w:val="24"/>
          <w:highlight w:val="none"/>
        </w:rPr>
        <w:t>五</w:t>
      </w:r>
      <w:r>
        <w:rPr>
          <w:rFonts w:hAnsi="宋体" w:cs="宋体"/>
          <w:color w:val="auto"/>
          <w:sz w:val="24"/>
          <w:szCs w:val="24"/>
          <w:highlight w:val="none"/>
        </w:rPr>
        <w:t>条  监理人在责任期内，应当履行约定的义务。如果因监理人过</w:t>
      </w:r>
      <w:r>
        <w:rPr>
          <w:rFonts w:hint="eastAsia" w:hAnsi="宋体" w:cs="宋体"/>
          <w:color w:val="auto"/>
          <w:sz w:val="24"/>
          <w:szCs w:val="24"/>
          <w:highlight w:val="none"/>
        </w:rPr>
        <w:t>错</w:t>
      </w:r>
      <w:r>
        <w:rPr>
          <w:rFonts w:hAnsi="宋体" w:cs="宋体"/>
          <w:color w:val="auto"/>
          <w:sz w:val="24"/>
          <w:szCs w:val="24"/>
          <w:highlight w:val="none"/>
        </w:rPr>
        <w:t>而造成了委托人的经济损失，应当向委托人赔偿。</w:t>
      </w:r>
    </w:p>
    <w:p w14:paraId="6E06EB7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第二十</w:t>
      </w:r>
      <w:r>
        <w:rPr>
          <w:rFonts w:hint="eastAsia" w:hAnsi="宋体" w:cs="宋体"/>
          <w:color w:val="auto"/>
          <w:sz w:val="24"/>
          <w:szCs w:val="24"/>
          <w:highlight w:val="none"/>
        </w:rPr>
        <w:t>六</w:t>
      </w:r>
      <w:r>
        <w:rPr>
          <w:rFonts w:hAnsi="宋体" w:cs="宋体"/>
          <w:color w:val="auto"/>
          <w:sz w:val="24"/>
          <w:szCs w:val="24"/>
          <w:highlight w:val="none"/>
        </w:rPr>
        <w:t>条  因不可抗力导致委托监理合同不能全部或部分履行，监理人不承担责任。但对违反第五条规定引起的与之有关的事宜，向委托人承担赔偿责任。</w:t>
      </w:r>
    </w:p>
    <w:p w14:paraId="239F2F8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第二十</w:t>
      </w:r>
      <w:r>
        <w:rPr>
          <w:rFonts w:hint="eastAsia" w:hAnsi="宋体" w:cs="宋体"/>
          <w:color w:val="auto"/>
          <w:sz w:val="24"/>
          <w:szCs w:val="24"/>
          <w:highlight w:val="none"/>
        </w:rPr>
        <w:t>七</w:t>
      </w:r>
      <w:r>
        <w:rPr>
          <w:rFonts w:hAnsi="宋体" w:cs="宋体"/>
          <w:color w:val="auto"/>
          <w:sz w:val="24"/>
          <w:szCs w:val="24"/>
          <w:highlight w:val="none"/>
        </w:rPr>
        <w:t>条  监理人向委托人提出赔偿要求不能成立时，监理人应当补偿由于该索赔所导致委托人的各种费用支出。</w:t>
      </w:r>
    </w:p>
    <w:p w14:paraId="1A03C33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  </w:t>
      </w:r>
    </w:p>
    <w:p w14:paraId="089E4144">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委托人责任</w:t>
      </w:r>
    </w:p>
    <w:p w14:paraId="27317F02">
      <w:pPr>
        <w:pStyle w:val="11"/>
        <w:adjustRightInd w:val="0"/>
        <w:snapToGrid w:val="0"/>
        <w:spacing w:line="360" w:lineRule="auto"/>
        <w:ind w:firstLine="480" w:firstLineChars="200"/>
        <w:rPr>
          <w:rFonts w:hAnsi="宋体" w:cs="宋体"/>
          <w:strike/>
          <w:color w:val="auto"/>
          <w:sz w:val="24"/>
          <w:szCs w:val="24"/>
          <w:highlight w:val="none"/>
        </w:rPr>
      </w:pPr>
      <w:r>
        <w:rPr>
          <w:rFonts w:hAnsi="宋体" w:cs="宋体"/>
          <w:color w:val="auto"/>
          <w:sz w:val="24"/>
          <w:szCs w:val="24"/>
          <w:highlight w:val="none"/>
        </w:rPr>
        <w:t>第二十</w:t>
      </w:r>
      <w:r>
        <w:rPr>
          <w:rFonts w:hint="eastAsia" w:hAnsi="宋体" w:cs="宋体"/>
          <w:color w:val="auto"/>
          <w:sz w:val="24"/>
          <w:szCs w:val="24"/>
          <w:highlight w:val="none"/>
        </w:rPr>
        <w:t>八</w:t>
      </w:r>
      <w:r>
        <w:rPr>
          <w:rFonts w:hAnsi="宋体" w:cs="宋体"/>
          <w:color w:val="auto"/>
          <w:sz w:val="24"/>
          <w:szCs w:val="24"/>
          <w:highlight w:val="none"/>
        </w:rPr>
        <w:t>条  委托人应当履行委托监理合同约定的义务，如有违反则应当承担违约责任，赔偿给监理人造成的经济损失。</w:t>
      </w:r>
    </w:p>
    <w:p w14:paraId="115C7BB6">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w:t>
      </w:r>
      <w:r>
        <w:rPr>
          <w:rFonts w:hint="eastAsia" w:hAnsi="宋体" w:cs="宋体"/>
          <w:color w:val="auto"/>
          <w:sz w:val="24"/>
          <w:szCs w:val="24"/>
          <w:highlight w:val="none"/>
        </w:rPr>
        <w:t>二十九</w:t>
      </w:r>
      <w:r>
        <w:rPr>
          <w:rFonts w:hAnsi="宋体" w:cs="宋体"/>
          <w:color w:val="auto"/>
          <w:sz w:val="24"/>
          <w:szCs w:val="24"/>
          <w:highlight w:val="none"/>
        </w:rPr>
        <w:t>条  委托人如果向监理人提出赔偿的要求不能成立，则应当补偿由该索赔所引起的监理人的各种费用支出。</w:t>
      </w:r>
    </w:p>
    <w:p w14:paraId="609EDD7F">
      <w:pPr>
        <w:pStyle w:val="11"/>
        <w:adjustRightInd w:val="0"/>
        <w:snapToGrid w:val="0"/>
        <w:spacing w:line="360" w:lineRule="auto"/>
        <w:ind w:firstLine="482" w:firstLineChars="200"/>
        <w:jc w:val="center"/>
        <w:rPr>
          <w:rFonts w:hAnsi="宋体" w:cs="宋体"/>
          <w:b/>
          <w:bCs/>
          <w:color w:val="auto"/>
          <w:sz w:val="24"/>
          <w:szCs w:val="24"/>
          <w:highlight w:val="none"/>
        </w:rPr>
      </w:pPr>
    </w:p>
    <w:p w14:paraId="04F10668">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合同生效、变更与终止</w:t>
      </w:r>
    </w:p>
    <w:p w14:paraId="3D83D076">
      <w:pPr>
        <w:pStyle w:val="11"/>
        <w:adjustRightInd w:val="0"/>
        <w:snapToGrid w:val="0"/>
        <w:spacing w:line="360" w:lineRule="auto"/>
        <w:ind w:firstLine="480" w:firstLineChars="200"/>
        <w:rPr>
          <w:rFonts w:hAnsi="宋体" w:cs="宋体"/>
          <w:strike/>
          <w:color w:val="auto"/>
          <w:sz w:val="24"/>
          <w:szCs w:val="24"/>
          <w:highlight w:val="none"/>
        </w:rPr>
      </w:pPr>
      <w:r>
        <w:rPr>
          <w:rFonts w:hAnsi="宋体" w:cs="宋体"/>
          <w:color w:val="auto"/>
          <w:sz w:val="24"/>
          <w:szCs w:val="24"/>
          <w:highlight w:val="none"/>
        </w:rPr>
        <w:t>第三十条  由于委托人或承包人的原因使监理工作受到阻碍或延误，以致发生了附加工作或延长了持续时间，则监理人应当将此情况与可能产生的影响及时通知委托人。</w:t>
      </w:r>
    </w:p>
    <w:p w14:paraId="0222BEDE">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第三十</w:t>
      </w:r>
      <w:r>
        <w:rPr>
          <w:rFonts w:hint="eastAsia" w:hAnsi="宋体" w:cs="宋体"/>
          <w:color w:val="auto"/>
          <w:sz w:val="24"/>
          <w:szCs w:val="24"/>
          <w:highlight w:val="none"/>
        </w:rPr>
        <w:t>一</w:t>
      </w:r>
      <w:r>
        <w:rPr>
          <w:rFonts w:hAnsi="宋体" w:cs="宋体"/>
          <w:color w:val="auto"/>
          <w:sz w:val="24"/>
          <w:szCs w:val="24"/>
          <w:highlight w:val="none"/>
        </w:rPr>
        <w:t>条  在委托监理合同签订后，实际情况发生变化，使得监理人不能全部或部分执行监理业务时，监理人应当立即通知委托人。该监理业务的完成时间应予延长。当恢复执行监理业务时，应当增加不超过</w:t>
      </w:r>
      <w:r>
        <w:rPr>
          <w:rFonts w:hint="eastAsia" w:hAnsi="宋体" w:cs="宋体"/>
          <w:color w:val="auto"/>
          <w:sz w:val="24"/>
          <w:szCs w:val="24"/>
          <w:highlight w:val="none"/>
          <w:lang w:val="en-US" w:eastAsia="zh-CN"/>
        </w:rPr>
        <w:t>42</w:t>
      </w:r>
      <w:r>
        <w:rPr>
          <w:rFonts w:hAnsi="宋体" w:cs="宋体"/>
          <w:color w:val="auto"/>
          <w:sz w:val="24"/>
          <w:szCs w:val="24"/>
          <w:highlight w:val="none"/>
        </w:rPr>
        <w:t>日的时间用于恢复执行监理业务。</w:t>
      </w:r>
    </w:p>
    <w:p w14:paraId="4DD12748">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第三十二条  监理人向委托人办理完竣工验收或工程移交手续，承包人和委托人已签订工程保修责任书，且质量保修期满监理人收到监理报酬尾款，本合同即终止。保修期间的责任，双方在专用条款中约定。</w:t>
      </w:r>
    </w:p>
    <w:p w14:paraId="00D5C55D">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第三十三条  当事人一方要求变更或解除合同时，应当在</w:t>
      </w:r>
      <w:r>
        <w:rPr>
          <w:rFonts w:hint="eastAsia" w:hAnsi="宋体" w:cs="宋体"/>
          <w:color w:val="auto"/>
          <w:sz w:val="24"/>
          <w:szCs w:val="24"/>
          <w:highlight w:val="none"/>
          <w:lang w:val="en-US" w:eastAsia="zh-CN"/>
        </w:rPr>
        <w:t>42</w:t>
      </w:r>
      <w:r>
        <w:rPr>
          <w:rFonts w:hAnsi="宋体" w:cs="宋体"/>
          <w:color w:val="auto"/>
          <w:sz w:val="24"/>
          <w:szCs w:val="24"/>
          <w:highlight w:val="none"/>
        </w:rPr>
        <w:t>日前通知对方，因解除合同使一方遭受损失的，除依法可以免除责任外，应由责任方负责赔偿。</w:t>
      </w:r>
    </w:p>
    <w:p w14:paraId="23B0E46B">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变更或解除合同的通知或协议必须采取书面形式，协议未达成之前，原合同仍然有效。</w:t>
      </w:r>
    </w:p>
    <w:p w14:paraId="7B93487F">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第三十四条  监理人在应当获得监理报酬之日起</w:t>
      </w:r>
      <w:r>
        <w:rPr>
          <w:rFonts w:hint="eastAsia" w:hAnsi="宋体" w:cs="宋体"/>
          <w:color w:val="auto"/>
          <w:sz w:val="24"/>
          <w:szCs w:val="24"/>
          <w:highlight w:val="none"/>
          <w:lang w:val="en-US" w:eastAsia="zh-CN"/>
        </w:rPr>
        <w:t>30</w:t>
      </w:r>
      <w:r>
        <w:rPr>
          <w:rFonts w:hAnsi="宋体" w:cs="宋体"/>
          <w:color w:val="auto"/>
          <w:sz w:val="24"/>
          <w:szCs w:val="24"/>
          <w:highlight w:val="none"/>
        </w:rPr>
        <w:t>日内仍未收到支付单据，而委托人又未对监理人提出任何书面解释时，或根据第三十一条及第三十二条已暂停执行监理业务时限超过六个月的，监理人可向委托人发出终止合同的通知，发出通知后</w:t>
      </w:r>
      <w:r>
        <w:rPr>
          <w:rFonts w:hint="eastAsia" w:hAnsi="宋体" w:cs="宋体"/>
          <w:color w:val="auto"/>
          <w:sz w:val="24"/>
          <w:szCs w:val="24"/>
          <w:highlight w:val="none"/>
          <w:lang w:val="en-US" w:eastAsia="zh-CN"/>
        </w:rPr>
        <w:t>14</w:t>
      </w:r>
      <w:r>
        <w:rPr>
          <w:rFonts w:hAnsi="宋体" w:cs="宋体"/>
          <w:color w:val="auto"/>
          <w:sz w:val="24"/>
          <w:szCs w:val="24"/>
          <w:highlight w:val="none"/>
        </w:rPr>
        <w:t>日内仍未得到委托人答复，可进一步发出终止合同的通知，如果第二份通知发出后</w:t>
      </w:r>
      <w:r>
        <w:rPr>
          <w:rFonts w:hint="eastAsia" w:hAnsi="宋体" w:cs="宋体"/>
          <w:color w:val="auto"/>
          <w:sz w:val="24"/>
          <w:szCs w:val="24"/>
          <w:highlight w:val="none"/>
          <w:lang w:val="en-US" w:eastAsia="zh-CN"/>
        </w:rPr>
        <w:t>42</w:t>
      </w:r>
      <w:r>
        <w:rPr>
          <w:rFonts w:hAnsi="宋体" w:cs="宋体"/>
          <w:color w:val="auto"/>
          <w:sz w:val="24"/>
          <w:szCs w:val="24"/>
          <w:highlight w:val="none"/>
        </w:rPr>
        <w:t>日内仍未得到委托人答复，可终止合同或自行暂停或继续暂停执行全部或部分监理业务。委托人承担违约责任。</w:t>
      </w:r>
    </w:p>
    <w:p w14:paraId="04B611DC">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第三十</w:t>
      </w:r>
      <w:r>
        <w:rPr>
          <w:rFonts w:hint="eastAsia" w:hAnsi="宋体" w:cs="宋体"/>
          <w:color w:val="auto"/>
          <w:sz w:val="24"/>
          <w:szCs w:val="24"/>
          <w:highlight w:val="none"/>
        </w:rPr>
        <w:t>五</w:t>
      </w:r>
      <w:r>
        <w:rPr>
          <w:rFonts w:hAnsi="宋体" w:cs="宋体"/>
          <w:color w:val="auto"/>
          <w:sz w:val="24"/>
          <w:szCs w:val="24"/>
          <w:highlight w:val="none"/>
        </w:rPr>
        <w:t>条  当委托人认为监理人无正当理由而又未履行监理义务时，可向监理人发出指明其未履行义务的通知。若委托人发出通知后</w:t>
      </w:r>
      <w:r>
        <w:rPr>
          <w:rFonts w:hint="eastAsia" w:hAnsi="宋体" w:cs="宋体"/>
          <w:color w:val="auto"/>
          <w:sz w:val="24"/>
          <w:szCs w:val="24"/>
          <w:highlight w:val="none"/>
          <w:lang w:val="en-US" w:eastAsia="zh-CN"/>
        </w:rPr>
        <w:t>21</w:t>
      </w:r>
      <w:r>
        <w:rPr>
          <w:rFonts w:hAnsi="宋体" w:cs="宋体"/>
          <w:color w:val="auto"/>
          <w:sz w:val="24"/>
          <w:szCs w:val="24"/>
          <w:highlight w:val="none"/>
        </w:rPr>
        <w:t>日内没有收到答复，可在第一个通知发出后</w:t>
      </w:r>
      <w:r>
        <w:rPr>
          <w:rFonts w:hint="eastAsia" w:hAnsi="宋体" w:cs="宋体"/>
          <w:color w:val="auto"/>
          <w:sz w:val="24"/>
          <w:szCs w:val="24"/>
          <w:highlight w:val="none"/>
          <w:lang w:val="en-US" w:eastAsia="zh-CN"/>
        </w:rPr>
        <w:t>35</w:t>
      </w:r>
      <w:r>
        <w:rPr>
          <w:rFonts w:hAnsi="宋体" w:cs="宋体"/>
          <w:color w:val="auto"/>
          <w:sz w:val="24"/>
          <w:szCs w:val="24"/>
          <w:highlight w:val="none"/>
        </w:rPr>
        <w:t>日内发出终止委托监理合同的通知，合同即行终止。监理人承担违约责任。</w:t>
      </w:r>
    </w:p>
    <w:p w14:paraId="362FDD1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第三十</w:t>
      </w:r>
      <w:r>
        <w:rPr>
          <w:rFonts w:hint="eastAsia" w:hAnsi="宋体" w:cs="宋体"/>
          <w:color w:val="auto"/>
          <w:sz w:val="24"/>
          <w:szCs w:val="24"/>
          <w:highlight w:val="none"/>
        </w:rPr>
        <w:t>六</w:t>
      </w:r>
      <w:r>
        <w:rPr>
          <w:rFonts w:hAnsi="宋体" w:cs="宋体"/>
          <w:color w:val="auto"/>
          <w:sz w:val="24"/>
          <w:szCs w:val="24"/>
          <w:highlight w:val="none"/>
        </w:rPr>
        <w:t>条  合同协议的终止并不影响各方应有的权利和应当承担的责任。</w:t>
      </w:r>
    </w:p>
    <w:p w14:paraId="684A3EB2">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  </w:t>
      </w:r>
    </w:p>
    <w:p w14:paraId="166D4611">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监理报酬</w:t>
      </w:r>
    </w:p>
    <w:p w14:paraId="7729F5B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第三十</w:t>
      </w:r>
      <w:r>
        <w:rPr>
          <w:rFonts w:hint="eastAsia" w:hAnsi="宋体" w:cs="宋体"/>
          <w:color w:val="auto"/>
          <w:sz w:val="24"/>
          <w:szCs w:val="24"/>
          <w:highlight w:val="none"/>
        </w:rPr>
        <w:t>七</w:t>
      </w:r>
      <w:r>
        <w:rPr>
          <w:rFonts w:hAnsi="宋体" w:cs="宋体"/>
          <w:color w:val="auto"/>
          <w:sz w:val="24"/>
          <w:szCs w:val="24"/>
          <w:highlight w:val="none"/>
        </w:rPr>
        <w:t>条  正常的监理工作</w:t>
      </w:r>
      <w:r>
        <w:rPr>
          <w:rFonts w:hint="eastAsia" w:hAnsi="宋体" w:cs="宋体"/>
          <w:color w:val="auto"/>
          <w:sz w:val="24"/>
          <w:szCs w:val="24"/>
          <w:highlight w:val="none"/>
        </w:rPr>
        <w:t>和</w:t>
      </w:r>
      <w:r>
        <w:rPr>
          <w:rFonts w:hAnsi="宋体" w:cs="宋体"/>
          <w:color w:val="auto"/>
          <w:sz w:val="24"/>
          <w:szCs w:val="24"/>
          <w:highlight w:val="none"/>
        </w:rPr>
        <w:t>附加工作，按照监理合同专用条款中约定的方法计算，并按约定的时间和数额支付。</w:t>
      </w:r>
    </w:p>
    <w:p w14:paraId="4BD615DC">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w:t>
      </w:r>
      <w:r>
        <w:rPr>
          <w:rFonts w:hint="eastAsia" w:hAnsi="宋体" w:cs="宋体"/>
          <w:color w:val="auto"/>
          <w:sz w:val="24"/>
          <w:szCs w:val="24"/>
          <w:highlight w:val="none"/>
        </w:rPr>
        <w:t>三十八</w:t>
      </w:r>
      <w:r>
        <w:rPr>
          <w:rFonts w:hAnsi="宋体" w:cs="宋体"/>
          <w:color w:val="auto"/>
          <w:sz w:val="24"/>
          <w:szCs w:val="24"/>
          <w:highlight w:val="none"/>
        </w:rPr>
        <w:t>条  委托人</w:t>
      </w:r>
      <w:r>
        <w:rPr>
          <w:rFonts w:hint="eastAsia" w:hAnsi="宋体" w:cs="宋体"/>
          <w:color w:val="auto"/>
          <w:sz w:val="24"/>
          <w:szCs w:val="24"/>
          <w:highlight w:val="none"/>
        </w:rPr>
        <w:t>应</w:t>
      </w:r>
      <w:r>
        <w:rPr>
          <w:rFonts w:hAnsi="宋体" w:cs="宋体"/>
          <w:color w:val="auto"/>
          <w:sz w:val="24"/>
          <w:szCs w:val="24"/>
          <w:highlight w:val="none"/>
        </w:rPr>
        <w:t>在规定的支付期限内支付监理报酬。</w:t>
      </w:r>
    </w:p>
    <w:p w14:paraId="53A6A762">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w:t>
      </w:r>
      <w:r>
        <w:rPr>
          <w:rFonts w:hint="eastAsia" w:hAnsi="宋体" w:cs="宋体"/>
          <w:color w:val="auto"/>
          <w:sz w:val="24"/>
          <w:szCs w:val="24"/>
          <w:highlight w:val="none"/>
        </w:rPr>
        <w:t>三十九</w:t>
      </w:r>
      <w:r>
        <w:rPr>
          <w:rFonts w:hAnsi="宋体" w:cs="宋体"/>
          <w:color w:val="auto"/>
          <w:sz w:val="24"/>
          <w:szCs w:val="24"/>
          <w:highlight w:val="none"/>
        </w:rPr>
        <w:t>条  支付监理报酬所采取的货币币种、汇率由合同专用条款约定。</w:t>
      </w:r>
    </w:p>
    <w:p w14:paraId="5DFE5EC9">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第四十条  如果委托人对监理人提交的支付通知中报酬或部分报酬项目提出异议，应当在收到支付通知书</w:t>
      </w:r>
      <w:r>
        <w:rPr>
          <w:rFonts w:hint="eastAsia" w:hAnsi="宋体" w:cs="宋体"/>
          <w:color w:val="auto"/>
          <w:sz w:val="24"/>
          <w:szCs w:val="24"/>
          <w:highlight w:val="none"/>
          <w:lang w:val="en-US" w:eastAsia="zh-CN"/>
        </w:rPr>
        <w:t>24</w:t>
      </w:r>
      <w:r>
        <w:rPr>
          <w:rFonts w:hAnsi="宋体" w:cs="宋体"/>
          <w:color w:val="auto"/>
          <w:sz w:val="24"/>
          <w:szCs w:val="24"/>
          <w:highlight w:val="none"/>
        </w:rPr>
        <w:t>小时内向监理人发出表示异议的通知，但委托人不得拖延其他无异议报酬项目的支付。</w:t>
      </w:r>
    </w:p>
    <w:p w14:paraId="66394CC7">
      <w:pPr>
        <w:pStyle w:val="11"/>
        <w:adjustRightInd w:val="0"/>
        <w:snapToGrid w:val="0"/>
        <w:spacing w:line="360" w:lineRule="auto"/>
        <w:rPr>
          <w:rFonts w:hAnsi="宋体" w:cs="宋体"/>
          <w:b/>
          <w:bCs/>
          <w:color w:val="auto"/>
          <w:sz w:val="24"/>
          <w:szCs w:val="24"/>
          <w:highlight w:val="none"/>
        </w:rPr>
      </w:pPr>
    </w:p>
    <w:p w14:paraId="7673E2D6">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其   他</w:t>
      </w:r>
    </w:p>
    <w:p w14:paraId="7B41D918">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第四十</w:t>
      </w:r>
      <w:r>
        <w:rPr>
          <w:rFonts w:hint="eastAsia" w:hAnsi="宋体" w:cs="宋体"/>
          <w:color w:val="auto"/>
          <w:sz w:val="24"/>
          <w:szCs w:val="24"/>
          <w:highlight w:val="none"/>
        </w:rPr>
        <w:t>一</w:t>
      </w:r>
      <w:r>
        <w:rPr>
          <w:rFonts w:hAnsi="宋体" w:cs="宋体"/>
          <w:color w:val="auto"/>
          <w:sz w:val="24"/>
          <w:szCs w:val="24"/>
          <w:highlight w:val="none"/>
        </w:rPr>
        <w:t>条  委托的建设工程监理所必要的监理人员出外考察、材料、设备复试，其费用</w:t>
      </w:r>
      <w:r>
        <w:rPr>
          <w:rFonts w:hint="eastAsia" w:hAnsi="宋体" w:cs="宋体"/>
          <w:color w:val="auto"/>
          <w:sz w:val="24"/>
          <w:szCs w:val="24"/>
          <w:highlight w:val="none"/>
        </w:rPr>
        <w:t>由监理人承担</w:t>
      </w:r>
      <w:r>
        <w:rPr>
          <w:rFonts w:hAnsi="宋体" w:cs="宋体"/>
          <w:color w:val="auto"/>
          <w:sz w:val="24"/>
          <w:szCs w:val="24"/>
          <w:highlight w:val="none"/>
        </w:rPr>
        <w:t>。</w:t>
      </w:r>
    </w:p>
    <w:p w14:paraId="7E053B79">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第四十</w:t>
      </w:r>
      <w:r>
        <w:rPr>
          <w:rFonts w:hint="eastAsia" w:hAnsi="宋体" w:cs="宋体"/>
          <w:color w:val="auto"/>
          <w:sz w:val="24"/>
          <w:szCs w:val="24"/>
          <w:highlight w:val="none"/>
        </w:rPr>
        <w:t>二</w:t>
      </w:r>
      <w:r>
        <w:rPr>
          <w:rFonts w:hAnsi="宋体" w:cs="宋体"/>
          <w:color w:val="auto"/>
          <w:sz w:val="24"/>
          <w:szCs w:val="24"/>
          <w:highlight w:val="none"/>
        </w:rPr>
        <w:t>条  在监理业务范围内，如需聘用专家咨询或协助，由监理人聘用的，其费用由监理人承担；由委托人聘用的，其费用由委托人承担。</w:t>
      </w:r>
    </w:p>
    <w:p w14:paraId="4AE9B119">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第四十</w:t>
      </w:r>
      <w:r>
        <w:rPr>
          <w:rFonts w:hint="eastAsia" w:hAnsi="宋体" w:cs="宋体"/>
          <w:color w:val="auto"/>
          <w:sz w:val="24"/>
          <w:szCs w:val="24"/>
          <w:highlight w:val="none"/>
        </w:rPr>
        <w:t>三</w:t>
      </w:r>
      <w:r>
        <w:rPr>
          <w:rFonts w:hAnsi="宋体" w:cs="宋体"/>
          <w:color w:val="auto"/>
          <w:sz w:val="24"/>
          <w:szCs w:val="24"/>
          <w:highlight w:val="none"/>
        </w:rPr>
        <w:t>条  监理人在监理工作过程中提出的合理化建议，使委托人得到了经济效益，委托人应按专用条款中的约定给予经济奖励。</w:t>
      </w:r>
    </w:p>
    <w:p w14:paraId="2477FEB8">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第四十</w:t>
      </w:r>
      <w:r>
        <w:rPr>
          <w:rFonts w:hint="eastAsia" w:hAnsi="宋体" w:cs="宋体"/>
          <w:color w:val="auto"/>
          <w:sz w:val="24"/>
          <w:szCs w:val="24"/>
          <w:highlight w:val="none"/>
        </w:rPr>
        <w:t>四</w:t>
      </w:r>
      <w:r>
        <w:rPr>
          <w:rFonts w:hAnsi="宋体" w:cs="宋体"/>
          <w:color w:val="auto"/>
          <w:sz w:val="24"/>
          <w:szCs w:val="24"/>
          <w:highlight w:val="none"/>
        </w:rPr>
        <w:t>条  监理人驻地监理机构及其职员不得接受监理工程项目施工承包人的任何报酬或者经济利益。</w:t>
      </w:r>
    </w:p>
    <w:p w14:paraId="16165DB3">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监理人不得参与可能与合同规定的与委托人的利益相冲突的任何活动。</w:t>
      </w:r>
    </w:p>
    <w:p w14:paraId="562317E7">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第四十</w:t>
      </w:r>
      <w:r>
        <w:rPr>
          <w:rFonts w:hint="eastAsia" w:hAnsi="宋体" w:cs="宋体"/>
          <w:color w:val="auto"/>
          <w:sz w:val="24"/>
          <w:szCs w:val="24"/>
          <w:highlight w:val="none"/>
        </w:rPr>
        <w:t>五</w:t>
      </w:r>
      <w:r>
        <w:rPr>
          <w:rFonts w:hAnsi="宋体" w:cs="宋体"/>
          <w:color w:val="auto"/>
          <w:sz w:val="24"/>
          <w:szCs w:val="24"/>
          <w:highlight w:val="none"/>
        </w:rPr>
        <w:t>条  监理人在监理过程中，不得泄露委托人申明的秘密，监理人亦不得泄露设计人、承包人等提供并申明的秘密。</w:t>
      </w:r>
    </w:p>
    <w:p w14:paraId="0CF07BF1">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第四十</w:t>
      </w:r>
      <w:r>
        <w:rPr>
          <w:rFonts w:hint="eastAsia" w:hAnsi="宋体" w:cs="宋体"/>
          <w:color w:val="auto"/>
          <w:sz w:val="24"/>
          <w:szCs w:val="24"/>
          <w:highlight w:val="none"/>
        </w:rPr>
        <w:t>六</w:t>
      </w:r>
      <w:r>
        <w:rPr>
          <w:rFonts w:hAnsi="宋体" w:cs="宋体"/>
          <w:color w:val="auto"/>
          <w:sz w:val="24"/>
          <w:szCs w:val="24"/>
          <w:highlight w:val="none"/>
        </w:rPr>
        <w:t>条  监理人对于由其编制的所有文件拥有版权，委托人仅有权为本工程使用或复制此类文件。</w:t>
      </w:r>
    </w:p>
    <w:p w14:paraId="4BF0C1F6">
      <w:pPr>
        <w:pStyle w:val="11"/>
        <w:adjustRightInd w:val="0"/>
        <w:snapToGrid w:val="0"/>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 xml:space="preserve">第四十七条  </w:t>
      </w:r>
      <w:r>
        <w:rPr>
          <w:rFonts w:hint="eastAsia" w:hAnsi="宋体" w:cs="宋体"/>
          <w:color w:val="auto"/>
          <w:sz w:val="24"/>
          <w:szCs w:val="24"/>
          <w:highlight w:val="none"/>
          <w:u w:val="single"/>
        </w:rPr>
        <w:t>监理人对本项目使用的</w:t>
      </w:r>
      <w:r>
        <w:rPr>
          <w:rFonts w:hint="eastAsia" w:hAnsi="宋体"/>
          <w:color w:val="auto"/>
          <w:sz w:val="24"/>
          <w:szCs w:val="24"/>
          <w:highlight w:val="none"/>
          <w:u w:val="single"/>
        </w:rPr>
        <w:t>设备及其他投入（包括但不限于以下内容）：监理部用房按项目实际情况自行配备，水准仪2台以上，全站仪不少于1台，常用简易测量工具2套以上，办公电脑及电话，工作场地网络、打印机、复印机等设备</w:t>
      </w:r>
      <w:r>
        <w:rPr>
          <w:rFonts w:hint="eastAsia" w:hAnsi="宋体"/>
          <w:color w:val="auto"/>
          <w:sz w:val="24"/>
          <w:szCs w:val="24"/>
          <w:highlight w:val="none"/>
          <w:u w:val="single"/>
          <w:lang w:val="en-US" w:eastAsia="zh-CN"/>
        </w:rPr>
        <w:t>及自备交通工具等</w:t>
      </w:r>
      <w:r>
        <w:rPr>
          <w:rFonts w:hint="eastAsia" w:hAnsi="宋体"/>
          <w:color w:val="auto"/>
          <w:sz w:val="24"/>
          <w:szCs w:val="24"/>
          <w:highlight w:val="none"/>
          <w:u w:val="single"/>
        </w:rPr>
        <w:t>。</w:t>
      </w:r>
    </w:p>
    <w:p w14:paraId="252B6993">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  </w:t>
      </w:r>
    </w:p>
    <w:p w14:paraId="544DCA88">
      <w:pPr>
        <w:pStyle w:val="11"/>
        <w:adjustRightInd w:val="0"/>
        <w:snapToGrid w:val="0"/>
        <w:spacing w:line="360" w:lineRule="auto"/>
        <w:ind w:firstLine="482" w:firstLineChars="200"/>
        <w:jc w:val="center"/>
        <w:rPr>
          <w:rFonts w:hAnsi="宋体" w:cs="宋体"/>
          <w:b/>
          <w:bCs/>
          <w:color w:val="auto"/>
          <w:sz w:val="24"/>
          <w:szCs w:val="24"/>
          <w:highlight w:val="none"/>
        </w:rPr>
      </w:pPr>
      <w:r>
        <w:rPr>
          <w:rFonts w:hAnsi="宋体" w:cs="宋体"/>
          <w:b/>
          <w:bCs/>
          <w:color w:val="auto"/>
          <w:sz w:val="24"/>
          <w:szCs w:val="24"/>
          <w:highlight w:val="none"/>
        </w:rPr>
        <w:t>争议的解决</w:t>
      </w:r>
    </w:p>
    <w:p w14:paraId="4C15BCA3">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w:t>
      </w:r>
      <w:r>
        <w:rPr>
          <w:rFonts w:hint="eastAsia" w:hAnsi="宋体" w:cs="宋体"/>
          <w:color w:val="auto"/>
          <w:sz w:val="24"/>
          <w:szCs w:val="24"/>
          <w:highlight w:val="none"/>
        </w:rPr>
        <w:t>四十八</w:t>
      </w:r>
      <w:r>
        <w:rPr>
          <w:rFonts w:hAnsi="宋体" w:cs="宋体"/>
          <w:color w:val="auto"/>
          <w:sz w:val="24"/>
          <w:szCs w:val="24"/>
          <w:highlight w:val="none"/>
        </w:rPr>
        <w:t xml:space="preserve">条  </w:t>
      </w:r>
      <w:r>
        <w:rPr>
          <w:rFonts w:hint="eastAsia" w:hAnsi="宋体"/>
          <w:snapToGrid w:val="0"/>
          <w:color w:val="auto"/>
          <w:kern w:val="0"/>
          <w:sz w:val="24"/>
          <w:highlight w:val="none"/>
        </w:rPr>
        <w:t>本合同适用中华人民共和国法律（香港、澳门、台湾地区的法律除外）。</w:t>
      </w:r>
      <w:r>
        <w:rPr>
          <w:rFonts w:hint="eastAsia" w:hAnsi="宋体" w:cs="宋体"/>
          <w:color w:val="auto"/>
          <w:sz w:val="24"/>
          <w:szCs w:val="24"/>
          <w:highlight w:val="none"/>
        </w:rPr>
        <w:t>因违约而引起的争议，双方应当协商解决，如不能达到一致时，任一方可向工程所在地人民法院提起诉讼。双方确认本合同中约定的联系方式真实有效，各方依此向对方发出的所有通知、文件、资料均视为送达。</w:t>
      </w:r>
    </w:p>
    <w:p w14:paraId="44A9B9F9">
      <w:pPr>
        <w:pStyle w:val="11"/>
        <w:adjustRightInd w:val="0"/>
        <w:snapToGrid w:val="0"/>
        <w:spacing w:line="360" w:lineRule="auto"/>
        <w:ind w:firstLine="482" w:firstLineChars="200"/>
        <w:jc w:val="center"/>
        <w:rPr>
          <w:rFonts w:hAnsi="宋体" w:cs="宋体"/>
          <w:b/>
          <w:bCs/>
          <w:color w:val="auto"/>
          <w:sz w:val="24"/>
          <w:szCs w:val="24"/>
          <w:highlight w:val="none"/>
        </w:rPr>
      </w:pPr>
    </w:p>
    <w:p w14:paraId="1FFFEE9D">
      <w:pPr>
        <w:pStyle w:val="11"/>
        <w:adjustRightInd w:val="0"/>
        <w:snapToGrid w:val="0"/>
        <w:spacing w:line="360" w:lineRule="auto"/>
        <w:ind w:firstLine="482" w:firstLineChars="200"/>
        <w:jc w:val="center"/>
        <w:rPr>
          <w:rFonts w:hAnsi="宋体" w:cs="宋体"/>
          <w:b/>
          <w:bCs/>
          <w:color w:val="auto"/>
          <w:sz w:val="24"/>
          <w:szCs w:val="24"/>
          <w:highlight w:val="none"/>
        </w:rPr>
      </w:pPr>
    </w:p>
    <w:p w14:paraId="3E7EE973">
      <w:pPr>
        <w:pStyle w:val="11"/>
        <w:adjustRightInd w:val="0"/>
        <w:snapToGrid w:val="0"/>
        <w:spacing w:line="360" w:lineRule="auto"/>
        <w:ind w:firstLine="482" w:firstLineChars="200"/>
        <w:jc w:val="center"/>
        <w:rPr>
          <w:rFonts w:hAnsi="宋体" w:cs="宋体"/>
          <w:b/>
          <w:bCs/>
          <w:color w:val="auto"/>
          <w:sz w:val="24"/>
          <w:szCs w:val="24"/>
          <w:highlight w:val="none"/>
        </w:rPr>
        <w:sectPr>
          <w:headerReference r:id="rId5" w:type="first"/>
          <w:footerReference r:id="rId7" w:type="first"/>
          <w:headerReference r:id="rId4" w:type="default"/>
          <w:footerReference r:id="rId6" w:type="default"/>
          <w:pgSz w:w="11906" w:h="16838"/>
          <w:pgMar w:top="1474" w:right="1531" w:bottom="1474" w:left="1531" w:header="851" w:footer="992" w:gutter="0"/>
          <w:pgNumType w:start="1"/>
          <w:cols w:space="720" w:num="1"/>
          <w:docGrid w:linePitch="312" w:charSpace="0"/>
        </w:sectPr>
      </w:pPr>
    </w:p>
    <w:p w14:paraId="0075FB5D">
      <w:pPr>
        <w:pStyle w:val="22"/>
        <w:spacing w:before="0" w:after="120" w:afterLines="50" w:line="360" w:lineRule="auto"/>
        <w:rPr>
          <w:rFonts w:ascii="宋体" w:hAnsi="宋体"/>
          <w:color w:val="auto"/>
          <w:highlight w:val="none"/>
        </w:rPr>
      </w:pPr>
      <w:bookmarkStart w:id="13" w:name="_Toc383534208"/>
      <w:bookmarkStart w:id="14" w:name="_Toc529863659"/>
      <w:bookmarkStart w:id="15" w:name="_Toc529800442"/>
      <w:bookmarkStart w:id="16" w:name="_Toc529863704"/>
      <w:bookmarkStart w:id="17" w:name="_Toc19625234"/>
      <w:r>
        <w:rPr>
          <w:rFonts w:ascii="宋体" w:hAnsi="宋体"/>
          <w:color w:val="auto"/>
          <w:highlight w:val="none"/>
        </w:rPr>
        <w:t>第三部分 专用</w:t>
      </w:r>
      <w:bookmarkEnd w:id="13"/>
      <w:r>
        <w:rPr>
          <w:rFonts w:hint="eastAsia" w:ascii="宋体" w:hAnsi="宋体"/>
          <w:color w:val="auto"/>
          <w:highlight w:val="none"/>
        </w:rPr>
        <w:t>条款</w:t>
      </w:r>
      <w:bookmarkEnd w:id="14"/>
      <w:bookmarkEnd w:id="15"/>
      <w:bookmarkEnd w:id="16"/>
      <w:bookmarkEnd w:id="17"/>
    </w:p>
    <w:p w14:paraId="11678886">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本专用条款对本合同通用条款中有需要进行定义、解释或具体约定的条款内容进行补充、删除或修改，其条款序号与通用条款中的一一对应，并且专用条款较通用条款具</w:t>
      </w:r>
      <w:r>
        <w:rPr>
          <w:rFonts w:hint="eastAsia" w:hAnsi="宋体" w:cs="宋体"/>
          <w:color w:val="auto"/>
          <w:sz w:val="24"/>
          <w:szCs w:val="24"/>
          <w:highlight w:val="none"/>
        </w:rPr>
        <w:t>有</w:t>
      </w:r>
      <w:r>
        <w:rPr>
          <w:rFonts w:hAnsi="宋体" w:cs="宋体"/>
          <w:color w:val="auto"/>
          <w:sz w:val="24"/>
          <w:szCs w:val="24"/>
          <w:highlight w:val="none"/>
        </w:rPr>
        <w:t>优先解释权。专用条款中缺号的条款表示按通用条款中对应的条款执行。</w:t>
      </w:r>
    </w:p>
    <w:p w14:paraId="768AF3FD">
      <w:pPr>
        <w:pStyle w:val="11"/>
        <w:numPr>
          <w:ilvl w:val="0"/>
          <w:numId w:val="2"/>
        </w:numPr>
        <w:adjustRightInd w:val="0"/>
        <w:snapToGrid w:val="0"/>
        <w:spacing w:line="360" w:lineRule="auto"/>
        <w:rPr>
          <w:rFonts w:hAnsi="宋体" w:cs="宋体"/>
          <w:color w:val="auto"/>
          <w:sz w:val="24"/>
          <w:szCs w:val="24"/>
          <w:highlight w:val="none"/>
        </w:rPr>
      </w:pPr>
      <w:r>
        <w:rPr>
          <w:rFonts w:hAnsi="宋体" w:cs="宋体"/>
          <w:color w:val="auto"/>
          <w:sz w:val="24"/>
          <w:szCs w:val="24"/>
          <w:highlight w:val="none"/>
        </w:rPr>
        <w:t xml:space="preserve"> 下列名词和用语，除上下文另有规定外，有如下含义</w:t>
      </w:r>
    </w:p>
    <w:p w14:paraId="0C2CF894">
      <w:pPr>
        <w:pStyle w:val="11"/>
        <w:tabs>
          <w:tab w:val="left" w:pos="1200"/>
        </w:tabs>
        <w:adjustRightInd w:val="0"/>
        <w:snapToGrid w:val="0"/>
        <w:spacing w:line="360" w:lineRule="auto"/>
        <w:ind w:left="480"/>
        <w:rPr>
          <w:rFonts w:hint="eastAsia" w:hAnsi="宋体" w:cs="宋体"/>
          <w:color w:val="auto"/>
          <w:sz w:val="24"/>
          <w:szCs w:val="24"/>
          <w:highlight w:val="none"/>
        </w:rPr>
      </w:pPr>
      <w:r>
        <w:rPr>
          <w:rFonts w:hint="eastAsia" w:hAnsi="宋体" w:cs="宋体"/>
          <w:color w:val="auto"/>
          <w:sz w:val="24"/>
          <w:szCs w:val="24"/>
          <w:highlight w:val="none"/>
        </w:rPr>
        <w:t>增加以下两条</w:t>
      </w:r>
    </w:p>
    <w:p w14:paraId="4F6C8164">
      <w:pPr>
        <w:pStyle w:val="11"/>
        <w:adjustRightInd w:val="0"/>
        <w:snapToGrid w:val="0"/>
        <w:spacing w:line="360" w:lineRule="auto"/>
        <w:ind w:left="2"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2</w:t>
      </w:r>
      <w:r>
        <w:rPr>
          <w:rFonts w:hint="eastAsia" w:hAnsi="宋体" w:cs="宋体"/>
          <w:color w:val="auto"/>
          <w:sz w:val="24"/>
          <w:szCs w:val="24"/>
          <w:highlight w:val="none"/>
        </w:rPr>
        <w:t>）</w:t>
      </w:r>
      <w:r>
        <w:rPr>
          <w:rFonts w:hAnsi="宋体" w:cs="宋体"/>
          <w:color w:val="auto"/>
          <w:sz w:val="24"/>
          <w:szCs w:val="24"/>
          <w:highlight w:val="none"/>
        </w:rPr>
        <w:t>“监理期限”是指施工阶段与缺陷责任期之和：</w:t>
      </w:r>
      <w:r>
        <w:rPr>
          <w:rFonts w:hAnsi="宋体"/>
          <w:color w:val="auto"/>
          <w:sz w:val="24"/>
          <w:szCs w:val="24"/>
          <w:highlight w:val="none"/>
          <w:u w:val="single"/>
        </w:rPr>
        <w:t>自</w:t>
      </w:r>
      <w:r>
        <w:rPr>
          <w:rFonts w:hint="eastAsia" w:hAnsi="宋体"/>
          <w:color w:val="auto"/>
          <w:sz w:val="24"/>
          <w:szCs w:val="24"/>
          <w:highlight w:val="none"/>
          <w:u w:val="single"/>
        </w:rPr>
        <w:t>合同签订</w:t>
      </w:r>
      <w:r>
        <w:rPr>
          <w:rFonts w:hAnsi="宋体"/>
          <w:color w:val="auto"/>
          <w:sz w:val="24"/>
          <w:szCs w:val="24"/>
          <w:highlight w:val="none"/>
          <w:u w:val="single"/>
        </w:rPr>
        <w:t>之日</w:t>
      </w:r>
      <w:r>
        <w:rPr>
          <w:rFonts w:hAnsi="宋体" w:cs="宋体"/>
          <w:color w:val="auto"/>
          <w:sz w:val="24"/>
          <w:szCs w:val="24"/>
          <w:highlight w:val="none"/>
          <w:u w:val="single"/>
        </w:rPr>
        <w:t>起至施工项目全部完工并办理竣工验收、竣工结算、备案管理</w:t>
      </w:r>
      <w:r>
        <w:rPr>
          <w:rFonts w:hint="eastAsia" w:hAnsi="宋体" w:cs="宋体"/>
          <w:color w:val="auto"/>
          <w:sz w:val="24"/>
          <w:szCs w:val="24"/>
          <w:highlight w:val="none"/>
          <w:u w:val="single"/>
        </w:rPr>
        <w:t>、质量保修期满</w:t>
      </w:r>
      <w:r>
        <w:rPr>
          <w:rFonts w:hAnsi="宋体" w:cs="宋体"/>
          <w:color w:val="auto"/>
          <w:sz w:val="24"/>
          <w:szCs w:val="24"/>
          <w:highlight w:val="none"/>
          <w:u w:val="single"/>
        </w:rPr>
        <w:t>止</w:t>
      </w:r>
      <w:r>
        <w:rPr>
          <w:rFonts w:hAnsi="宋体" w:cs="宋体"/>
          <w:color w:val="auto"/>
          <w:sz w:val="24"/>
          <w:szCs w:val="24"/>
          <w:highlight w:val="none"/>
        </w:rPr>
        <w:t>。</w:t>
      </w:r>
    </w:p>
    <w:p w14:paraId="16C35141">
      <w:pPr>
        <w:pStyle w:val="11"/>
        <w:adjustRightInd w:val="0"/>
        <w:snapToGrid w:val="0"/>
        <w:spacing w:line="360" w:lineRule="auto"/>
        <w:ind w:left="480"/>
        <w:rPr>
          <w:rFonts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3</w:t>
      </w:r>
      <w:r>
        <w:rPr>
          <w:rFonts w:hint="eastAsia" w:hAnsi="宋体" w:cs="宋体"/>
          <w:color w:val="auto"/>
          <w:sz w:val="24"/>
          <w:szCs w:val="24"/>
          <w:highlight w:val="none"/>
        </w:rPr>
        <w:t>）</w:t>
      </w:r>
      <w:r>
        <w:rPr>
          <w:rFonts w:hAnsi="宋体" w:cs="宋体"/>
          <w:color w:val="auto"/>
          <w:sz w:val="24"/>
          <w:szCs w:val="24"/>
          <w:highlight w:val="none"/>
        </w:rPr>
        <w:t>“合同有效期”是指</w:t>
      </w:r>
      <w:r>
        <w:rPr>
          <w:rFonts w:hAnsi="宋体" w:cs="宋体"/>
          <w:color w:val="auto"/>
          <w:sz w:val="24"/>
          <w:szCs w:val="24"/>
          <w:highlight w:val="none"/>
          <w:u w:val="single"/>
        </w:rPr>
        <w:t>合同生效之日起至合同终止之日止</w:t>
      </w:r>
      <w:r>
        <w:rPr>
          <w:rFonts w:hAnsi="宋体" w:cs="宋体"/>
          <w:color w:val="auto"/>
          <w:sz w:val="24"/>
          <w:szCs w:val="24"/>
          <w:highlight w:val="none"/>
        </w:rPr>
        <w:t>。</w:t>
      </w:r>
    </w:p>
    <w:p w14:paraId="424E7ECF">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第二条 本合同适用的法律及监理依据：</w:t>
      </w:r>
    </w:p>
    <w:p w14:paraId="122E6819">
      <w:pPr>
        <w:pStyle w:val="11"/>
        <w:adjustRightInd w:val="0"/>
        <w:snapToGrid w:val="0"/>
        <w:spacing w:line="360" w:lineRule="auto"/>
        <w:rPr>
          <w:rFonts w:hAnsi="宋体" w:cs="宋体"/>
          <w:color w:val="auto"/>
          <w:sz w:val="24"/>
          <w:szCs w:val="24"/>
          <w:highlight w:val="none"/>
        </w:rPr>
      </w:pPr>
      <w:r>
        <w:rPr>
          <w:rFonts w:hAnsi="宋体" w:cs="宋体"/>
          <w:color w:val="auto"/>
          <w:sz w:val="24"/>
          <w:szCs w:val="24"/>
          <w:highlight w:val="none"/>
        </w:rPr>
        <w:t xml:space="preserve">    </w:t>
      </w:r>
      <w:bookmarkStart w:id="18" w:name="_Toc354434576"/>
      <w:bookmarkStart w:id="19" w:name="_Toc354434417"/>
      <w:bookmarkStart w:id="20" w:name="_Toc383534209"/>
      <w:r>
        <w:rPr>
          <w:rFonts w:hAnsi="宋体" w:cs="宋体"/>
          <w:color w:val="auto"/>
          <w:sz w:val="24"/>
          <w:szCs w:val="24"/>
          <w:highlight w:val="none"/>
        </w:rPr>
        <w:t>一、适用法规</w:t>
      </w:r>
      <w:bookmarkEnd w:id="18"/>
      <w:bookmarkEnd w:id="19"/>
      <w:bookmarkEnd w:id="20"/>
      <w:r>
        <w:rPr>
          <w:rFonts w:hAnsi="宋体" w:cs="宋体"/>
          <w:color w:val="auto"/>
          <w:sz w:val="24"/>
          <w:szCs w:val="24"/>
          <w:highlight w:val="none"/>
        </w:rPr>
        <w:t xml:space="preserve">   </w:t>
      </w:r>
    </w:p>
    <w:p w14:paraId="41880214">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1、国家及地方有关工程建设的相关法律、法规和管理条例。如：《中华人民共和国建筑法》、《建设工程质量管理条例》、《中华人民共和</w:t>
      </w:r>
      <w:r>
        <w:rPr>
          <w:rFonts w:hint="eastAsia" w:hAnsi="宋体" w:cs="宋体"/>
          <w:color w:val="auto"/>
          <w:sz w:val="24"/>
          <w:szCs w:val="24"/>
          <w:highlight w:val="none"/>
        </w:rPr>
        <w:t>国民法典</w:t>
      </w:r>
      <w:r>
        <w:rPr>
          <w:rFonts w:hAnsi="宋体" w:cs="宋体"/>
          <w:color w:val="auto"/>
          <w:sz w:val="24"/>
          <w:szCs w:val="24"/>
          <w:highlight w:val="none"/>
        </w:rPr>
        <w:t xml:space="preserve">》等；  </w:t>
      </w:r>
    </w:p>
    <w:p w14:paraId="01CE8B1A">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2、广东省广州市有关工程建设管理方面的规定和办法；</w:t>
      </w:r>
    </w:p>
    <w:p w14:paraId="34B98E5F">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3</w:t>
      </w:r>
      <w:r>
        <w:rPr>
          <w:rFonts w:hint="eastAsia" w:hAnsi="宋体" w:cs="宋体"/>
          <w:color w:val="auto"/>
          <w:sz w:val="24"/>
          <w:szCs w:val="24"/>
          <w:highlight w:val="none"/>
        </w:rPr>
        <w:t>、现行的工程建设规范和质量检验评定标准。</w:t>
      </w:r>
    </w:p>
    <w:p w14:paraId="333D69EB">
      <w:pPr>
        <w:pStyle w:val="11"/>
        <w:adjustRightInd w:val="0"/>
        <w:snapToGrid w:val="0"/>
        <w:spacing w:line="360" w:lineRule="auto"/>
        <w:ind w:firstLine="480" w:firstLineChars="200"/>
        <w:rPr>
          <w:rFonts w:hAnsi="宋体" w:cs="宋体"/>
          <w:color w:val="auto"/>
          <w:sz w:val="24"/>
          <w:szCs w:val="24"/>
          <w:highlight w:val="none"/>
        </w:rPr>
      </w:pPr>
      <w:bookmarkStart w:id="21" w:name="_Toc354434577"/>
      <w:bookmarkStart w:id="22" w:name="_Toc354434418"/>
      <w:bookmarkStart w:id="23" w:name="_Toc383534210"/>
      <w:r>
        <w:rPr>
          <w:rFonts w:hAnsi="宋体" w:cs="宋体"/>
          <w:color w:val="auto"/>
          <w:sz w:val="24"/>
          <w:szCs w:val="24"/>
          <w:highlight w:val="none"/>
        </w:rPr>
        <w:t>二、监理工作依据</w:t>
      </w:r>
      <w:bookmarkEnd w:id="21"/>
      <w:bookmarkEnd w:id="22"/>
      <w:bookmarkEnd w:id="23"/>
    </w:p>
    <w:p w14:paraId="5445F9EB">
      <w:pPr>
        <w:pStyle w:val="11"/>
        <w:adjustRightInd w:val="0"/>
        <w:snapToGrid w:val="0"/>
        <w:spacing w:line="360" w:lineRule="auto"/>
        <w:ind w:firstLine="480" w:firstLineChars="200"/>
        <w:rPr>
          <w:rFonts w:hAnsi="宋体" w:cs="宋体"/>
          <w:color w:val="auto"/>
          <w:sz w:val="24"/>
          <w:szCs w:val="24"/>
          <w:highlight w:val="none"/>
        </w:rPr>
      </w:pPr>
      <w:bookmarkStart w:id="24" w:name="_Toc383534211"/>
      <w:bookmarkStart w:id="25" w:name="_Toc354434419"/>
      <w:bookmarkStart w:id="26" w:name="_Toc354434578"/>
      <w:r>
        <w:rPr>
          <w:rFonts w:hAnsi="宋体" w:cs="宋体"/>
          <w:color w:val="auto"/>
          <w:sz w:val="24"/>
          <w:szCs w:val="24"/>
          <w:highlight w:val="none"/>
        </w:rPr>
        <w:t>1、国家及地方现行的有关工程建设的操作规程、技术标准和验收规范；</w:t>
      </w:r>
      <w:bookmarkEnd w:id="24"/>
      <w:bookmarkEnd w:id="25"/>
      <w:bookmarkEnd w:id="26"/>
    </w:p>
    <w:p w14:paraId="132A3183">
      <w:pPr>
        <w:pStyle w:val="11"/>
        <w:adjustRightInd w:val="0"/>
        <w:snapToGrid w:val="0"/>
        <w:spacing w:line="360" w:lineRule="auto"/>
        <w:ind w:firstLine="480" w:firstLineChars="200"/>
        <w:rPr>
          <w:rFonts w:hAnsi="宋体" w:cs="宋体"/>
          <w:color w:val="auto"/>
          <w:sz w:val="24"/>
          <w:szCs w:val="24"/>
          <w:highlight w:val="none"/>
        </w:rPr>
      </w:pPr>
      <w:bookmarkStart w:id="27" w:name="_Toc354434420"/>
      <w:bookmarkStart w:id="28" w:name="_Toc354434579"/>
      <w:bookmarkStart w:id="29" w:name="_Toc383534212"/>
      <w:r>
        <w:rPr>
          <w:rFonts w:hAnsi="宋体" w:cs="宋体"/>
          <w:color w:val="auto"/>
          <w:sz w:val="24"/>
          <w:szCs w:val="24"/>
          <w:highlight w:val="none"/>
        </w:rPr>
        <w:t>2、建设工程监理规范GB</w:t>
      </w:r>
      <w:r>
        <w:rPr>
          <w:rFonts w:hint="eastAsia" w:hAnsi="宋体" w:cs="宋体"/>
          <w:color w:val="auto"/>
          <w:sz w:val="24"/>
          <w:szCs w:val="24"/>
          <w:highlight w:val="none"/>
          <w:lang w:val="en-US" w:eastAsia="zh-CN"/>
        </w:rPr>
        <w:t>/T</w:t>
      </w:r>
      <w:r>
        <w:rPr>
          <w:rFonts w:hAnsi="宋体" w:cs="宋体"/>
          <w:color w:val="auto"/>
          <w:sz w:val="24"/>
          <w:szCs w:val="24"/>
          <w:highlight w:val="none"/>
        </w:rPr>
        <w:t>50319-20</w:t>
      </w:r>
      <w:r>
        <w:rPr>
          <w:rFonts w:hint="eastAsia" w:hAnsi="宋体" w:cs="宋体"/>
          <w:color w:val="auto"/>
          <w:sz w:val="24"/>
          <w:szCs w:val="24"/>
          <w:highlight w:val="none"/>
        </w:rPr>
        <w:t>13</w:t>
      </w:r>
      <w:r>
        <w:rPr>
          <w:rFonts w:hAnsi="宋体" w:cs="宋体"/>
          <w:color w:val="auto"/>
          <w:sz w:val="24"/>
          <w:szCs w:val="24"/>
          <w:highlight w:val="none"/>
        </w:rPr>
        <w:t>；</w:t>
      </w:r>
      <w:bookmarkEnd w:id="27"/>
      <w:bookmarkEnd w:id="28"/>
      <w:bookmarkEnd w:id="29"/>
    </w:p>
    <w:p w14:paraId="39AB1A90">
      <w:pPr>
        <w:pStyle w:val="11"/>
        <w:adjustRightInd w:val="0"/>
        <w:snapToGrid w:val="0"/>
        <w:spacing w:line="360" w:lineRule="auto"/>
        <w:ind w:firstLine="480" w:firstLineChars="200"/>
        <w:rPr>
          <w:rFonts w:hAnsi="宋体" w:cs="宋体"/>
          <w:color w:val="auto"/>
          <w:sz w:val="24"/>
          <w:szCs w:val="24"/>
          <w:highlight w:val="none"/>
        </w:rPr>
      </w:pPr>
      <w:bookmarkStart w:id="30" w:name="_Toc354434580"/>
      <w:bookmarkStart w:id="31" w:name="_Toc354434421"/>
      <w:bookmarkStart w:id="32" w:name="_Toc383534213"/>
      <w:r>
        <w:rPr>
          <w:rFonts w:hAnsi="宋体" w:cs="宋体"/>
          <w:color w:val="auto"/>
          <w:sz w:val="24"/>
          <w:szCs w:val="24"/>
          <w:highlight w:val="none"/>
        </w:rPr>
        <w:t>3、委托监理合同及相关补充协议；</w:t>
      </w:r>
      <w:bookmarkEnd w:id="30"/>
      <w:bookmarkEnd w:id="31"/>
      <w:bookmarkEnd w:id="32"/>
    </w:p>
    <w:p w14:paraId="45C2ABCC">
      <w:pPr>
        <w:pStyle w:val="11"/>
        <w:adjustRightInd w:val="0"/>
        <w:snapToGrid w:val="0"/>
        <w:spacing w:line="360" w:lineRule="auto"/>
        <w:ind w:firstLine="480" w:firstLineChars="200"/>
        <w:rPr>
          <w:rFonts w:hAnsi="宋体" w:cs="宋体"/>
          <w:color w:val="auto"/>
          <w:sz w:val="24"/>
          <w:szCs w:val="24"/>
          <w:highlight w:val="none"/>
        </w:rPr>
      </w:pPr>
      <w:bookmarkStart w:id="33" w:name="_Toc354434422"/>
      <w:bookmarkStart w:id="34" w:name="_Toc354434581"/>
      <w:bookmarkStart w:id="35" w:name="_Toc383534214"/>
      <w:r>
        <w:rPr>
          <w:rFonts w:hAnsi="宋体" w:cs="宋体"/>
          <w:color w:val="auto"/>
          <w:sz w:val="24"/>
          <w:szCs w:val="24"/>
          <w:highlight w:val="none"/>
        </w:rPr>
        <w:t>4、委托人与</w:t>
      </w:r>
      <w:r>
        <w:rPr>
          <w:rFonts w:hint="eastAsia" w:hAnsi="宋体" w:cs="宋体"/>
          <w:color w:val="auto"/>
          <w:sz w:val="24"/>
          <w:szCs w:val="24"/>
          <w:highlight w:val="none"/>
          <w:lang w:eastAsia="zh-CN"/>
        </w:rPr>
        <w:t>乙方</w:t>
      </w:r>
      <w:r>
        <w:rPr>
          <w:rFonts w:hAnsi="宋体" w:cs="宋体"/>
          <w:color w:val="auto"/>
          <w:sz w:val="24"/>
          <w:szCs w:val="24"/>
          <w:highlight w:val="none"/>
        </w:rPr>
        <w:t>签订的建设工程施工合同及相关补充协议，委托人与其他方签订的有</w:t>
      </w:r>
      <w:r>
        <w:rPr>
          <w:rFonts w:hAnsi="宋体"/>
          <w:color w:val="auto"/>
          <w:sz w:val="24"/>
          <w:szCs w:val="24"/>
          <w:highlight w:val="none"/>
        </w:rPr>
        <w:t>关本工程项目的协议书、合同、备忘录等等</w:t>
      </w:r>
      <w:r>
        <w:rPr>
          <w:rFonts w:hAnsi="宋体" w:cs="宋体"/>
          <w:color w:val="auto"/>
          <w:sz w:val="24"/>
          <w:szCs w:val="24"/>
          <w:highlight w:val="none"/>
        </w:rPr>
        <w:t>；</w:t>
      </w:r>
      <w:bookmarkEnd w:id="33"/>
      <w:bookmarkEnd w:id="34"/>
      <w:bookmarkEnd w:id="35"/>
    </w:p>
    <w:p w14:paraId="3B8642A4">
      <w:pPr>
        <w:pStyle w:val="11"/>
        <w:adjustRightInd w:val="0"/>
        <w:snapToGrid w:val="0"/>
        <w:spacing w:line="360" w:lineRule="auto"/>
        <w:ind w:firstLine="480" w:firstLineChars="200"/>
        <w:rPr>
          <w:rFonts w:hAnsi="宋体" w:cs="宋体"/>
          <w:color w:val="auto"/>
          <w:sz w:val="24"/>
          <w:szCs w:val="24"/>
          <w:highlight w:val="none"/>
          <w:u w:val="single"/>
        </w:rPr>
      </w:pPr>
      <w:r>
        <w:rPr>
          <w:rFonts w:hAnsi="宋体" w:cs="宋体"/>
          <w:color w:val="auto"/>
          <w:sz w:val="24"/>
          <w:szCs w:val="24"/>
          <w:highlight w:val="none"/>
        </w:rPr>
        <w:t>5、委托人确认的本工程的工程地质勘察报告、施工图纸、设计说明以及施工图纸会审记录、有关工程建设的洽商记录、工程变更文件；</w:t>
      </w:r>
    </w:p>
    <w:p w14:paraId="05FA2DCB">
      <w:pPr>
        <w:pStyle w:val="1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w:t>
      </w:r>
      <w:r>
        <w:rPr>
          <w:rFonts w:hAnsi="宋体" w:cs="宋体"/>
          <w:color w:val="auto"/>
          <w:sz w:val="24"/>
          <w:szCs w:val="24"/>
          <w:highlight w:val="none"/>
        </w:rPr>
        <w:t>监理人编制</w:t>
      </w:r>
      <w:r>
        <w:rPr>
          <w:rFonts w:hint="eastAsia" w:hAnsi="宋体" w:cs="宋体"/>
          <w:color w:val="auto"/>
          <w:sz w:val="24"/>
          <w:szCs w:val="24"/>
          <w:highlight w:val="none"/>
          <w:lang w:val="en-US" w:eastAsia="zh-CN"/>
        </w:rPr>
        <w:t>报委托人</w:t>
      </w:r>
      <w:r>
        <w:rPr>
          <w:rFonts w:hAnsi="宋体" w:cs="宋体"/>
          <w:color w:val="auto"/>
          <w:sz w:val="24"/>
          <w:szCs w:val="24"/>
          <w:highlight w:val="none"/>
        </w:rPr>
        <w:t>确认的监理规划；</w:t>
      </w:r>
    </w:p>
    <w:p w14:paraId="3859EA41">
      <w:pPr>
        <w:pStyle w:val="1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w:t>
      </w:r>
      <w:r>
        <w:rPr>
          <w:rFonts w:hAnsi="宋体" w:cs="宋体"/>
          <w:color w:val="auto"/>
          <w:sz w:val="24"/>
          <w:szCs w:val="24"/>
          <w:highlight w:val="none"/>
        </w:rPr>
        <w:t>广州地区现行的有关工程预结算定额和文件；</w:t>
      </w:r>
    </w:p>
    <w:p w14:paraId="254524C2">
      <w:pPr>
        <w:pStyle w:val="1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8、委托人发出的指令。</w:t>
      </w:r>
    </w:p>
    <w:p w14:paraId="49C262DF">
      <w:pPr>
        <w:spacing w:line="360" w:lineRule="auto"/>
        <w:ind w:firstLine="480"/>
        <w:jc w:val="left"/>
        <w:rPr>
          <w:rFonts w:ascii="宋体" w:hAnsi="宋体"/>
          <w:color w:val="auto"/>
          <w:sz w:val="24"/>
          <w:highlight w:val="none"/>
        </w:rPr>
      </w:pPr>
      <w:bookmarkStart w:id="36" w:name="_Toc383534215"/>
      <w:bookmarkStart w:id="37" w:name="_Toc354434423"/>
      <w:bookmarkStart w:id="38" w:name="_Toc354434582"/>
      <w:r>
        <w:rPr>
          <w:rFonts w:hint="eastAsia" w:ascii="宋体" w:hAnsi="宋体"/>
          <w:color w:val="auto"/>
          <w:sz w:val="24"/>
          <w:highlight w:val="none"/>
        </w:rPr>
        <w:t>9、本合同中所有涉及法律、法规相关部门等有关规定的，如有修订或变更，按最新规定执行。</w:t>
      </w:r>
    </w:p>
    <w:p w14:paraId="23CE76C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第四条  </w:t>
      </w:r>
      <w:r>
        <w:rPr>
          <w:rFonts w:hint="eastAsia" w:hAnsi="宋体" w:cs="宋体"/>
          <w:color w:val="auto"/>
          <w:sz w:val="24"/>
          <w:szCs w:val="24"/>
          <w:highlight w:val="none"/>
        </w:rPr>
        <w:t>监理人员、</w:t>
      </w:r>
      <w:r>
        <w:rPr>
          <w:rFonts w:hAnsi="宋体" w:cs="宋体"/>
          <w:color w:val="auto"/>
          <w:sz w:val="24"/>
          <w:szCs w:val="24"/>
          <w:highlight w:val="none"/>
        </w:rPr>
        <w:t>监理工作范围、监理工作内容</w:t>
      </w:r>
      <w:r>
        <w:rPr>
          <w:rFonts w:hint="eastAsia" w:hAnsi="宋体" w:cs="宋体"/>
          <w:color w:val="auto"/>
          <w:sz w:val="24"/>
          <w:szCs w:val="24"/>
          <w:highlight w:val="none"/>
        </w:rPr>
        <w:t>、监理目标等</w:t>
      </w:r>
      <w:r>
        <w:rPr>
          <w:rFonts w:hAnsi="宋体" w:cs="宋体"/>
          <w:color w:val="auto"/>
          <w:sz w:val="24"/>
          <w:szCs w:val="24"/>
          <w:highlight w:val="none"/>
        </w:rPr>
        <w:t>：</w:t>
      </w:r>
      <w:bookmarkEnd w:id="36"/>
      <w:bookmarkEnd w:id="37"/>
      <w:bookmarkEnd w:id="38"/>
    </w:p>
    <w:p w14:paraId="6829ACC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一、监理人员</w:t>
      </w:r>
    </w:p>
    <w:p w14:paraId="7296C1EB">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 xml:space="preserve">  1</w:t>
      </w:r>
      <w:r>
        <w:rPr>
          <w:rFonts w:hint="eastAsia" w:ascii="宋体" w:hAnsi="宋体"/>
          <w:color w:val="auto"/>
          <w:sz w:val="24"/>
          <w:highlight w:val="none"/>
        </w:rPr>
        <w:t>、监理人派驻到工程所在地履行监理服务的监理人员，必须能够适应监理合同规定的监理服务工作。并按招标文件、投标文件及本合同约定提供监理人员的资质、配额，且须经委托人审核同意。</w:t>
      </w:r>
    </w:p>
    <w:p w14:paraId="7F418381">
      <w:pPr>
        <w:spacing w:line="360" w:lineRule="auto"/>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s="宋体"/>
          <w:color w:val="auto"/>
          <w:sz w:val="24"/>
          <w:highlight w:val="none"/>
        </w:rPr>
        <w:t xml:space="preserve"> 2、</w:t>
      </w:r>
      <w:r>
        <w:rPr>
          <w:rFonts w:hint="eastAsia" w:ascii="宋体" w:hAnsi="宋体"/>
          <w:color w:val="auto"/>
          <w:sz w:val="24"/>
          <w:highlight w:val="none"/>
        </w:rPr>
        <w:t>监理人必须严格按照</w:t>
      </w:r>
      <w:r>
        <w:rPr>
          <w:rFonts w:hint="eastAsia" w:ascii="宋体" w:hAnsi="宋体"/>
          <w:color w:val="auto"/>
          <w:sz w:val="24"/>
          <w:highlight w:val="none"/>
          <w:u w:val="single"/>
        </w:rPr>
        <w:t>投标承诺投入监理机构和监理人员</w:t>
      </w:r>
      <w:r>
        <w:rPr>
          <w:rFonts w:hint="eastAsia" w:ascii="宋体" w:hAnsi="宋体"/>
          <w:color w:val="auto"/>
          <w:sz w:val="24"/>
          <w:highlight w:val="none"/>
          <w:u w:val="single"/>
          <w:lang w:val="en-US" w:eastAsia="zh-CN"/>
        </w:rPr>
        <w:t>或监理人员投入计划表</w:t>
      </w:r>
      <w:r>
        <w:rPr>
          <w:rFonts w:hint="eastAsia" w:ascii="宋体" w:hAnsi="宋体"/>
          <w:color w:val="auto"/>
          <w:sz w:val="24"/>
          <w:highlight w:val="none"/>
          <w:u w:val="single"/>
        </w:rPr>
        <w:t>，在合同中附上监理人员总架构表，全部监理人员名单和资格报委托人备案后，未经委托人同意，监理人不得擅自调换人员。</w:t>
      </w:r>
    </w:p>
    <w:p w14:paraId="72C39A71">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3、</w:t>
      </w:r>
      <w:r>
        <w:rPr>
          <w:rFonts w:hint="eastAsia" w:ascii="宋体" w:hAnsi="宋体"/>
          <w:color w:val="auto"/>
          <w:sz w:val="24"/>
          <w:highlight w:val="none"/>
        </w:rPr>
        <w:t>委托人有权以书面形式要求监理人更换不能按照本监理合同的规定履行监理服务的派驻人员。</w:t>
      </w:r>
    </w:p>
    <w:p w14:paraId="48A2DF75">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4、</w:t>
      </w:r>
      <w:r>
        <w:rPr>
          <w:rFonts w:hint="eastAsia" w:ascii="宋体" w:hAnsi="宋体"/>
          <w:color w:val="auto"/>
          <w:sz w:val="24"/>
          <w:highlight w:val="none"/>
        </w:rPr>
        <w:t>为了履行监理服务，监理人应在监理规划中指定一名授权代表与建设单位的授权代表建立工作联系。</w:t>
      </w:r>
    </w:p>
    <w:p w14:paraId="67B86B6A">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5</w:t>
      </w:r>
      <w:r>
        <w:rPr>
          <w:rFonts w:hint="eastAsia" w:ascii="宋体" w:hAnsi="宋体"/>
          <w:color w:val="auto"/>
          <w:sz w:val="24"/>
          <w:highlight w:val="none"/>
        </w:rPr>
        <w:t>、即使是委托人要求或同意更换的监理人员，其代替人员的资质仍应得到委托人的认可，因此而产生的费用由监理人承担。</w:t>
      </w:r>
    </w:p>
    <w:p w14:paraId="43B343D2">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 xml:space="preserve">  6、</w:t>
      </w:r>
      <w:r>
        <w:rPr>
          <w:rFonts w:hint="eastAsia" w:ascii="宋体" w:hAnsi="宋体"/>
          <w:color w:val="auto"/>
          <w:sz w:val="24"/>
          <w:highlight w:val="none"/>
        </w:rPr>
        <w:t>监理人派驻项目</w:t>
      </w:r>
      <w:r>
        <w:rPr>
          <w:rFonts w:hint="eastAsia" w:ascii="宋体" w:hAnsi="宋体"/>
          <w:color w:val="auto"/>
          <w:sz w:val="24"/>
          <w:highlight w:val="none"/>
          <w:u w:val="single"/>
        </w:rPr>
        <w:t>履行监理服务的总监理工程师、总监代表、安全员及主要监理人员</w:t>
      </w:r>
      <w:r>
        <w:rPr>
          <w:rFonts w:hint="eastAsia" w:ascii="宋体" w:hAnsi="宋体"/>
          <w:color w:val="auto"/>
          <w:sz w:val="24"/>
          <w:highlight w:val="none"/>
        </w:rPr>
        <w:t>，必须常驻现场。</w:t>
      </w:r>
    </w:p>
    <w:p w14:paraId="1669D5A0">
      <w:pPr>
        <w:spacing w:line="360" w:lineRule="auto"/>
        <w:ind w:firstLine="480"/>
        <w:rPr>
          <w:rFonts w:ascii="宋体" w:hAnsi="宋体"/>
          <w:color w:val="auto"/>
          <w:sz w:val="24"/>
          <w:highlight w:val="none"/>
        </w:rPr>
      </w:pPr>
      <w:r>
        <w:rPr>
          <w:rFonts w:hint="eastAsia" w:ascii="宋体" w:hAnsi="宋体" w:cs="宋体"/>
          <w:color w:val="auto"/>
          <w:sz w:val="24"/>
          <w:highlight w:val="none"/>
        </w:rPr>
        <w:t>7</w:t>
      </w:r>
      <w:r>
        <w:rPr>
          <w:rFonts w:hint="eastAsia" w:ascii="宋体" w:hAnsi="宋体"/>
          <w:color w:val="auto"/>
          <w:sz w:val="24"/>
          <w:highlight w:val="none"/>
        </w:rPr>
        <w:t>、监理工程师在本监理合同授权范围内行使合同规定的权利，履行相应的职责。当委托人发现监理人员不按监理合同履行监理职责，或与承包人串通给委托人或工程造成损失的，委托人有权要求监理人更换监理人员，或终止合同，并要求监理人承担相当的赔偿责任或连带赔偿责任。</w:t>
      </w:r>
    </w:p>
    <w:p w14:paraId="32811AE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二、监理工作范围：</w:t>
      </w:r>
      <w:r>
        <w:rPr>
          <w:rFonts w:hint="eastAsia" w:ascii="宋体" w:hAnsi="宋体"/>
          <w:color w:val="auto"/>
          <w:sz w:val="24"/>
          <w:highlight w:val="none"/>
          <w:u w:val="single"/>
        </w:rPr>
        <w:t>本工程的施工监理，包括但不限于项目实施阶段的施工前期准备、设计管理、施工管理、施工图会审、进度款和变更审核、投资控制、竣工联合验收、工程结算、资产移交、质量保修等工作，并对工程项目进行质量、进度、投资、合同、信息、环保、安全文明施工等方面进行有效管理和控制，直至办理竣工联合验收手续和工程结算、质量保修期满等的全过程监理服务和工程相关协调工作。具体的监理工程量，以各子项工程的设计图纸为准。</w:t>
      </w:r>
    </w:p>
    <w:p w14:paraId="06345334">
      <w:pPr>
        <w:pStyle w:val="1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三</w:t>
      </w:r>
      <w:r>
        <w:rPr>
          <w:rFonts w:hAnsi="宋体" w:cs="宋体"/>
          <w:color w:val="auto"/>
          <w:sz w:val="24"/>
          <w:szCs w:val="24"/>
          <w:highlight w:val="none"/>
        </w:rPr>
        <w:t>、监理工作内容</w:t>
      </w:r>
    </w:p>
    <w:p w14:paraId="7E45688D">
      <w:pPr>
        <w:spacing w:line="360" w:lineRule="auto"/>
        <w:ind w:firstLine="440"/>
        <w:rPr>
          <w:color w:val="auto"/>
          <w:highlight w:val="none"/>
        </w:rPr>
      </w:pPr>
      <w:r>
        <w:rPr>
          <w:rFonts w:hint="eastAsia" w:ascii="宋体" w:hAnsi="宋体" w:cs="宋体"/>
          <w:color w:val="auto"/>
          <w:sz w:val="24"/>
          <w:highlight w:val="none"/>
        </w:rPr>
        <w:t>1、银行履约保函方式</w:t>
      </w:r>
    </w:p>
    <w:p w14:paraId="54B96920">
      <w:pPr>
        <w:pStyle w:val="11"/>
        <w:spacing w:line="360" w:lineRule="auto"/>
        <w:ind w:firstLine="482" w:firstLineChars="200"/>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fldChar w:fldCharType="begin"/>
      </w:r>
      <w:r>
        <w:rPr>
          <w:rFonts w:hint="eastAsia" w:ascii="宋体" w:hAnsi="宋体" w:eastAsia="宋体" w:cs="宋体"/>
          <w:b/>
          <w:bCs/>
          <w:color w:val="auto"/>
          <w:kern w:val="2"/>
          <w:sz w:val="24"/>
          <w:szCs w:val="22"/>
          <w:highlight w:val="none"/>
          <w:lang w:val="en-US" w:eastAsia="zh-CN" w:bidi="ar-SA"/>
        </w:rPr>
        <w:instrText xml:space="preserve"> eq \o\ac(□)</w:instrText>
      </w:r>
      <w:r>
        <w:rPr>
          <w:rFonts w:hint="eastAsia" w:ascii="宋体" w:hAnsi="宋体" w:eastAsia="宋体" w:cs="宋体"/>
          <w:b/>
          <w:bCs/>
          <w:color w:val="auto"/>
          <w:kern w:val="2"/>
          <w:sz w:val="24"/>
          <w:szCs w:val="22"/>
          <w:highlight w:val="none"/>
          <w:lang w:val="en-US" w:eastAsia="zh-CN" w:bidi="ar-SA"/>
        </w:rPr>
        <w:fldChar w:fldCharType="end"/>
      </w:r>
      <w:r>
        <w:rPr>
          <w:rFonts w:hint="eastAsia" w:ascii="宋体" w:hAnsi="宋体" w:eastAsia="宋体" w:cs="宋体"/>
          <w:b/>
          <w:bCs/>
          <w:color w:val="auto"/>
          <w:kern w:val="2"/>
          <w:sz w:val="24"/>
          <w:szCs w:val="22"/>
          <w:highlight w:val="none"/>
          <w:lang w:val="en-US" w:eastAsia="zh-CN" w:bidi="ar-SA"/>
        </w:rPr>
        <w:t xml:space="preserve"> </w:t>
      </w:r>
      <w:r>
        <w:rPr>
          <w:rFonts w:hint="eastAsia" w:ascii="宋体" w:hAnsi="宋体" w:eastAsia="宋体" w:cs="宋体"/>
          <w:color w:val="auto"/>
          <w:kern w:val="2"/>
          <w:sz w:val="24"/>
          <w:szCs w:val="22"/>
          <w:highlight w:val="none"/>
          <w:lang w:val="en-US" w:eastAsia="zh-CN" w:bidi="ar-SA"/>
        </w:rPr>
        <w:t>本合同不需要提供银行履约保函。</w:t>
      </w:r>
    </w:p>
    <w:p w14:paraId="5E0AEBA4">
      <w:pPr>
        <w:pStyle w:val="11"/>
        <w:adjustRightInd/>
        <w:snapToGrid/>
        <w:spacing w:line="360" w:lineRule="auto"/>
        <w:ind w:firstLine="482" w:firstLineChars="200"/>
        <w:rPr>
          <w:rFonts w:hAnsi="宋体" w:cs="宋体"/>
          <w:color w:val="auto"/>
          <w:sz w:val="24"/>
          <w:szCs w:val="24"/>
          <w:highlight w:val="none"/>
        </w:rPr>
      </w:pPr>
      <w:r>
        <w:rPr>
          <w:rFonts w:hint="eastAsia" w:ascii="宋体" w:hAnsi="宋体" w:eastAsia="宋体" w:cs="宋体"/>
          <w:b/>
          <w:bCs/>
          <w:color w:val="auto"/>
          <w:kern w:val="2"/>
          <w:sz w:val="24"/>
          <w:szCs w:val="22"/>
          <w:highlight w:val="none"/>
          <w:lang w:val="en-US" w:eastAsia="zh-CN" w:bidi="ar-SA"/>
        </w:rPr>
        <w:fldChar w:fldCharType="begin"/>
      </w:r>
      <w:r>
        <w:rPr>
          <w:rFonts w:hint="eastAsia" w:ascii="宋体" w:hAnsi="宋体" w:eastAsia="宋体" w:cs="宋体"/>
          <w:b/>
          <w:bCs/>
          <w:color w:val="auto"/>
          <w:kern w:val="2"/>
          <w:sz w:val="24"/>
          <w:szCs w:val="22"/>
          <w:highlight w:val="none"/>
          <w:lang w:val="en-US" w:eastAsia="zh-CN" w:bidi="ar-SA"/>
        </w:rPr>
        <w:instrText xml:space="preserve"> eq \o\ac(□</w:instrText>
      </w:r>
      <w:r>
        <w:rPr>
          <w:rFonts w:hint="eastAsia" w:hAnsi="宋体" w:cs="宋体"/>
          <w:b/>
          <w:bCs/>
          <w:color w:val="auto"/>
          <w:kern w:val="2"/>
          <w:sz w:val="24"/>
          <w:szCs w:val="22"/>
          <w:highlight w:val="none"/>
          <w:lang w:val="en-US" w:eastAsia="zh-CN" w:bidi="ar-SA"/>
        </w:rPr>
        <w:instrText xml:space="preserve">,</w:instrText>
      </w:r>
      <w:r>
        <w:rPr>
          <w:rFonts w:hint="eastAsia" w:hAnsi="宋体" w:cs="宋体"/>
          <w:b/>
          <w:bCs/>
          <w:color w:val="auto"/>
          <w:kern w:val="2"/>
          <w:position w:val="2"/>
          <w:sz w:val="16"/>
          <w:szCs w:val="22"/>
          <w:highlight w:val="none"/>
          <w:lang w:val="en-US" w:eastAsia="zh-CN" w:bidi="ar-SA"/>
        </w:rPr>
        <w:instrText xml:space="preserve">√</w:instrText>
      </w:r>
      <w:r>
        <w:rPr>
          <w:rFonts w:hint="eastAsia" w:ascii="宋体" w:hAnsi="宋体" w:eastAsia="宋体" w:cs="宋体"/>
          <w:b/>
          <w:bCs/>
          <w:color w:val="auto"/>
          <w:kern w:val="2"/>
          <w:sz w:val="24"/>
          <w:szCs w:val="22"/>
          <w:highlight w:val="none"/>
          <w:lang w:val="en-US" w:eastAsia="zh-CN" w:bidi="ar-SA"/>
        </w:rPr>
        <w:instrText xml:space="preserve">)</w:instrText>
      </w:r>
      <w:r>
        <w:rPr>
          <w:rFonts w:hint="eastAsia" w:ascii="宋体" w:hAnsi="宋体" w:eastAsia="宋体" w:cs="宋体"/>
          <w:b/>
          <w:bCs/>
          <w:color w:val="auto"/>
          <w:kern w:val="2"/>
          <w:sz w:val="24"/>
          <w:szCs w:val="22"/>
          <w:highlight w:val="none"/>
          <w:lang w:val="en-US" w:eastAsia="zh-CN" w:bidi="ar-SA"/>
        </w:rPr>
        <w:fldChar w:fldCharType="end"/>
      </w:r>
      <w:r>
        <w:rPr>
          <w:rFonts w:hint="eastAsia" w:ascii="宋体" w:hAnsi="宋体" w:eastAsia="宋体" w:cs="宋体"/>
          <w:b/>
          <w:bCs/>
          <w:color w:val="auto"/>
          <w:kern w:val="2"/>
          <w:sz w:val="24"/>
          <w:szCs w:val="22"/>
          <w:highlight w:val="none"/>
          <w:lang w:val="en-US" w:eastAsia="zh-CN" w:bidi="ar-SA"/>
        </w:rPr>
        <w:t xml:space="preserve"> </w:t>
      </w:r>
      <w:r>
        <w:rPr>
          <w:rFonts w:hint="eastAsia" w:ascii="宋体" w:hAnsi="宋体" w:eastAsia="宋体" w:cs="宋体"/>
          <w:color w:val="auto"/>
          <w:kern w:val="2"/>
          <w:sz w:val="24"/>
          <w:szCs w:val="22"/>
          <w:highlight w:val="none"/>
          <w:lang w:val="en-US" w:eastAsia="zh-CN" w:bidi="ar-SA"/>
        </w:rPr>
        <w:t>本合同需要提供银行履约保函，具体办理方式如下：</w:t>
      </w:r>
    </w:p>
    <w:p w14:paraId="33DDF4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中标单位（监理人）以监理人名义用银行履约保函方式提交经委托人认可的银行保函作为履约保证金，履约保证金为中标价的10%，该银行保函须由在中国境内注册且营业地点位于中国地区的商业银行（包括国有商业银行、全国性股份制商业银行、以及经</w:t>
      </w:r>
      <w:r>
        <w:rPr>
          <w:rFonts w:hint="eastAsia" w:ascii="宋体" w:hAnsi="宋体" w:cs="宋体"/>
          <w:color w:val="auto"/>
          <w:sz w:val="24"/>
          <w:highlight w:val="none"/>
          <w:u w:val="single"/>
          <w:lang w:val="en-US" w:eastAsia="zh-CN"/>
        </w:rPr>
        <w:t>委托人</w:t>
      </w:r>
      <w:r>
        <w:rPr>
          <w:rFonts w:hint="eastAsia" w:ascii="宋体" w:hAnsi="宋体" w:cs="宋体"/>
          <w:color w:val="auto"/>
          <w:sz w:val="24"/>
          <w:highlight w:val="none"/>
          <w:u w:val="single"/>
        </w:rPr>
        <w:t>同意的国有银行等）开具，且保函性质为不可撤销银行保函</w:t>
      </w:r>
      <w:r>
        <w:rPr>
          <w:rFonts w:hint="eastAsia" w:ascii="宋体" w:hAnsi="宋体" w:cs="宋体"/>
          <w:color w:val="auto"/>
          <w:sz w:val="24"/>
          <w:highlight w:val="none"/>
        </w:rPr>
        <w:t>。上述履约保函作为本合同的组成文件之一。</w:t>
      </w:r>
    </w:p>
    <w:p w14:paraId="4F8A135E">
      <w:pPr>
        <w:spacing w:line="360" w:lineRule="auto"/>
        <w:ind w:firstLine="440"/>
        <w:rPr>
          <w:rFonts w:ascii="宋体" w:hAnsi="宋体"/>
          <w:color w:val="auto"/>
          <w:sz w:val="24"/>
          <w:highlight w:val="none"/>
          <w:u w:val="single"/>
        </w:rPr>
      </w:pPr>
      <w:r>
        <w:rPr>
          <w:rFonts w:hint="eastAsia" w:ascii="宋体" w:hAnsi="宋体" w:cs="宋体"/>
          <w:color w:val="auto"/>
          <w:sz w:val="24"/>
          <w:highlight w:val="none"/>
        </w:rPr>
        <w:t>履约保函</w:t>
      </w:r>
      <w:r>
        <w:rPr>
          <w:rFonts w:hint="eastAsia" w:ascii="宋体" w:hAnsi="宋体"/>
          <w:color w:val="auto"/>
          <w:sz w:val="24"/>
          <w:highlight w:val="none"/>
        </w:rPr>
        <w:t>按委托人要求办理。如发现监理人提供虚假银行保函，委托人将取消其中标资格，并追究法律责任。履约保证金的有效期限从合同签订直至项目竣工联合验收合格之日止，期限不低于2年。若以银行保函的形式提供的，则每当保函的有效期即将届满的前3个月但项目未达到退保函条件时，监理人应主动办理新保函续保，且新保函有效期不低于1年，委托人不承担因增加办理保函延期所产生的相关费用。期间若出现违约情况，委托人有权向银行承兑相应损失，监理人应在委托人主张按本合同价10%补足履约保证金差额的函件之日起10个工作日内予以补足，否则视为严重违约，委托人有权单方解除合同，监理人的履约保证金（若有）不予退还，并有权要求监理人按不低于合同价的10%向委托人支付违约金，且依法承担相应法律责任。监理人给委托人造成的损失超过履约保证金数额的，还应当对超过部分予以赔偿。</w:t>
      </w:r>
    </w:p>
    <w:p w14:paraId="471CE429">
      <w:pPr>
        <w:spacing w:line="360" w:lineRule="auto"/>
        <w:rPr>
          <w:rFonts w:ascii="宋体" w:hAnsi="宋体"/>
          <w:color w:val="auto"/>
          <w:sz w:val="24"/>
          <w:highlight w:val="none"/>
        </w:rPr>
      </w:pPr>
      <w:r>
        <w:rPr>
          <w:rFonts w:hint="eastAsia" w:ascii="宋体" w:hAnsi="宋体"/>
          <w:color w:val="auto"/>
          <w:sz w:val="24"/>
          <w:highlight w:val="none"/>
        </w:rPr>
        <w:t xml:space="preserve">   2、监理人在独立、公正、科学地提供监理服务的过程中，严格监理、热情服务，力求本工程项目目标的圆满实现；在项目施工全过程中，负责协调参建各方的工作。</w:t>
      </w:r>
    </w:p>
    <w:p w14:paraId="6B6D8CC9">
      <w:pPr>
        <w:pStyle w:val="11"/>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3</w:t>
      </w:r>
      <w:r>
        <w:rPr>
          <w:rFonts w:hAnsi="宋体" w:cs="宋体"/>
          <w:color w:val="auto"/>
          <w:sz w:val="24"/>
          <w:szCs w:val="24"/>
          <w:highlight w:val="none"/>
        </w:rPr>
        <w:t>、审查分包人资质，并提出审查意见</w:t>
      </w:r>
      <w:r>
        <w:rPr>
          <w:rFonts w:hint="eastAsia" w:hAnsi="宋体" w:cs="宋体"/>
          <w:color w:val="auto"/>
          <w:sz w:val="24"/>
          <w:szCs w:val="24"/>
          <w:highlight w:val="none"/>
        </w:rPr>
        <w:t>。</w:t>
      </w:r>
    </w:p>
    <w:p w14:paraId="2DC18E14">
      <w:pPr>
        <w:pStyle w:val="11"/>
        <w:adjustRightInd w:val="0"/>
        <w:snapToGrid w:val="0"/>
        <w:spacing w:line="360" w:lineRule="auto"/>
        <w:rPr>
          <w:rFonts w:hAnsi="宋体"/>
          <w:color w:val="auto"/>
          <w:sz w:val="24"/>
          <w:szCs w:val="24"/>
          <w:highlight w:val="none"/>
        </w:rPr>
      </w:pPr>
      <w:r>
        <w:rPr>
          <w:rFonts w:hint="eastAsia" w:hAnsi="宋体" w:cs="宋体"/>
          <w:color w:val="auto"/>
          <w:sz w:val="24"/>
          <w:szCs w:val="24"/>
          <w:highlight w:val="none"/>
        </w:rPr>
        <w:t xml:space="preserve">   4、监理人应</w:t>
      </w:r>
      <w:r>
        <w:rPr>
          <w:rFonts w:hint="eastAsia" w:hAnsi="宋体"/>
          <w:color w:val="auto"/>
          <w:sz w:val="24"/>
          <w:szCs w:val="24"/>
          <w:highlight w:val="none"/>
        </w:rPr>
        <w:t>在受委托的监理业务范围内向委托人负责，在执行和遵守国家有关建设法规的前提下，维护委托人的正当权益。</w:t>
      </w:r>
    </w:p>
    <w:p w14:paraId="2C52C757">
      <w:pPr>
        <w:pStyle w:val="11"/>
        <w:adjustRightInd w:val="0"/>
        <w:snapToGrid w:val="0"/>
        <w:spacing w:line="360" w:lineRule="auto"/>
        <w:rPr>
          <w:rFonts w:hint="eastAsia" w:hAnsi="宋体"/>
          <w:color w:val="auto"/>
          <w:sz w:val="24"/>
          <w:szCs w:val="24"/>
          <w:highlight w:val="none"/>
        </w:rPr>
      </w:pPr>
      <w:r>
        <w:rPr>
          <w:rFonts w:hint="eastAsia" w:hAnsi="宋体" w:cs="宋体"/>
          <w:color w:val="auto"/>
          <w:sz w:val="24"/>
          <w:szCs w:val="24"/>
          <w:highlight w:val="none"/>
        </w:rPr>
        <w:t xml:space="preserve">   5</w:t>
      </w:r>
      <w:r>
        <w:rPr>
          <w:rFonts w:hint="eastAsia" w:hAnsi="宋体"/>
          <w:color w:val="auto"/>
          <w:sz w:val="24"/>
          <w:szCs w:val="24"/>
          <w:highlight w:val="none"/>
        </w:rPr>
        <w:t>、</w:t>
      </w:r>
      <w:r>
        <w:rPr>
          <w:rFonts w:hAnsi="宋体" w:cs="宋体"/>
          <w:color w:val="auto"/>
          <w:sz w:val="24"/>
          <w:szCs w:val="24"/>
          <w:highlight w:val="none"/>
        </w:rPr>
        <w:t>审查承包人编制审批的施工组织设计、各专项施工方案及施工进度计划，分别提出审查意见并跟踪检查实施情况，审批各单项工程开工报告，参加设计交底和施工图纸的会审</w:t>
      </w:r>
      <w:r>
        <w:rPr>
          <w:rFonts w:hint="eastAsia" w:hAnsi="宋体" w:cs="宋体"/>
          <w:color w:val="auto"/>
          <w:sz w:val="24"/>
          <w:szCs w:val="24"/>
          <w:highlight w:val="none"/>
        </w:rPr>
        <w:t>。</w:t>
      </w:r>
    </w:p>
    <w:p w14:paraId="73C41EC1">
      <w:pPr>
        <w:pStyle w:val="11"/>
        <w:adjustRightInd w:val="0"/>
        <w:snapToGrid w:val="0"/>
        <w:spacing w:line="360" w:lineRule="auto"/>
        <w:rPr>
          <w:rFonts w:hAnsi="宋体"/>
          <w:color w:val="auto"/>
          <w:sz w:val="24"/>
          <w:szCs w:val="24"/>
          <w:highlight w:val="none"/>
        </w:rPr>
      </w:pPr>
      <w:r>
        <w:rPr>
          <w:rFonts w:hint="eastAsia" w:hAnsi="宋体" w:cs="宋体"/>
          <w:color w:val="auto"/>
          <w:sz w:val="24"/>
          <w:szCs w:val="24"/>
          <w:highlight w:val="none"/>
        </w:rPr>
        <w:t xml:space="preserve">   6</w:t>
      </w:r>
      <w:r>
        <w:rPr>
          <w:rFonts w:hint="eastAsia" w:hAnsi="宋体"/>
          <w:color w:val="auto"/>
          <w:sz w:val="24"/>
          <w:szCs w:val="24"/>
          <w:highlight w:val="none"/>
        </w:rPr>
        <w:t>、</w:t>
      </w:r>
      <w:r>
        <w:rPr>
          <w:rFonts w:hAnsi="宋体" w:cs="宋体"/>
          <w:color w:val="auto"/>
          <w:sz w:val="24"/>
          <w:szCs w:val="24"/>
          <w:highlight w:val="none"/>
        </w:rPr>
        <w:t>审查承包人编制审批的安全施工技术方案及相应预案，检查承包人安全施工管理制度，督促承包人安全防护措施和设施的落实</w:t>
      </w:r>
      <w:r>
        <w:rPr>
          <w:rFonts w:hint="eastAsia" w:hAnsi="宋体" w:cs="宋体"/>
          <w:color w:val="auto"/>
          <w:sz w:val="24"/>
          <w:szCs w:val="24"/>
          <w:highlight w:val="none"/>
        </w:rPr>
        <w:t>。</w:t>
      </w:r>
    </w:p>
    <w:p w14:paraId="1858800D">
      <w:pPr>
        <w:pStyle w:val="11"/>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7、</w:t>
      </w:r>
      <w:r>
        <w:rPr>
          <w:rFonts w:hAnsi="宋体" w:cs="宋体"/>
          <w:color w:val="auto"/>
          <w:sz w:val="24"/>
          <w:szCs w:val="24"/>
          <w:highlight w:val="none"/>
        </w:rPr>
        <w:t>定期主持召开工地例会</w:t>
      </w:r>
      <w:r>
        <w:rPr>
          <w:rFonts w:hint="eastAsia" w:hAnsi="宋体" w:cs="宋体"/>
          <w:color w:val="auto"/>
          <w:sz w:val="24"/>
          <w:szCs w:val="24"/>
          <w:highlight w:val="none"/>
          <w:lang w:val="en-US" w:eastAsia="zh-CN"/>
        </w:rPr>
        <w:t>及安全例会</w:t>
      </w:r>
      <w:r>
        <w:rPr>
          <w:rFonts w:hAnsi="宋体" w:cs="宋体"/>
          <w:color w:val="auto"/>
          <w:sz w:val="24"/>
          <w:szCs w:val="24"/>
          <w:highlight w:val="none"/>
        </w:rPr>
        <w:t>，主持或者参与相关专题会议</w:t>
      </w:r>
      <w:r>
        <w:rPr>
          <w:rFonts w:hint="eastAsia" w:hAnsi="宋体" w:cs="宋体"/>
          <w:color w:val="auto"/>
          <w:sz w:val="24"/>
          <w:szCs w:val="24"/>
          <w:highlight w:val="none"/>
        </w:rPr>
        <w:t>。</w:t>
      </w:r>
    </w:p>
    <w:p w14:paraId="0DA8F407">
      <w:pPr>
        <w:pStyle w:val="11"/>
        <w:adjustRightInd w:val="0"/>
        <w:snapToGrid w:val="0"/>
        <w:spacing w:line="360" w:lineRule="auto"/>
        <w:rPr>
          <w:rFonts w:hint="eastAsia" w:hAnsi="宋体"/>
          <w:color w:val="auto"/>
          <w:sz w:val="24"/>
          <w:szCs w:val="24"/>
          <w:highlight w:val="none"/>
        </w:rPr>
      </w:pPr>
      <w:r>
        <w:rPr>
          <w:rFonts w:hint="eastAsia" w:hAnsi="宋体" w:cs="宋体"/>
          <w:color w:val="auto"/>
          <w:sz w:val="24"/>
          <w:szCs w:val="24"/>
          <w:highlight w:val="none"/>
        </w:rPr>
        <w:t xml:space="preserve">   8</w:t>
      </w:r>
      <w:r>
        <w:rPr>
          <w:rFonts w:hint="eastAsia" w:hAnsi="宋体"/>
          <w:color w:val="auto"/>
          <w:sz w:val="24"/>
          <w:szCs w:val="24"/>
          <w:highlight w:val="none"/>
        </w:rPr>
        <w:t>、编写并向委托人提交监理周报、监理月报、监理工作阶段报告、专题报告和项目监理工作总结。</w:t>
      </w:r>
    </w:p>
    <w:p w14:paraId="0F98472A">
      <w:pPr>
        <w:pStyle w:val="11"/>
        <w:adjustRightInd w:val="0"/>
        <w:snapToGrid w:val="0"/>
        <w:spacing w:line="360" w:lineRule="auto"/>
        <w:rPr>
          <w:rFonts w:hAnsi="宋体"/>
          <w:color w:val="auto"/>
          <w:sz w:val="24"/>
          <w:szCs w:val="24"/>
          <w:highlight w:val="none"/>
        </w:rPr>
      </w:pPr>
      <w:r>
        <w:rPr>
          <w:rFonts w:hint="eastAsia" w:hAnsi="宋体"/>
          <w:color w:val="auto"/>
          <w:sz w:val="24"/>
          <w:szCs w:val="24"/>
          <w:highlight w:val="none"/>
        </w:rPr>
        <w:t xml:space="preserve">  </w:t>
      </w:r>
      <w:r>
        <w:rPr>
          <w:rFonts w:hint="eastAsia" w:hAnsi="宋体" w:cs="宋体"/>
          <w:color w:val="auto"/>
          <w:sz w:val="24"/>
          <w:szCs w:val="24"/>
          <w:highlight w:val="none"/>
        </w:rPr>
        <w:t xml:space="preserve"> 9、</w:t>
      </w:r>
      <w:r>
        <w:rPr>
          <w:rFonts w:hint="eastAsia" w:hAnsi="宋体"/>
          <w:color w:val="auto"/>
          <w:sz w:val="24"/>
          <w:szCs w:val="24"/>
          <w:highlight w:val="none"/>
        </w:rPr>
        <w:t>根据合同的规定并经批准的工程进度计划，签收检查承包人填报的旬、月、季等报表，并随时提出监理意见，控制工程造价。</w:t>
      </w:r>
    </w:p>
    <w:p w14:paraId="0BFADCA3">
      <w:pPr>
        <w:pStyle w:val="11"/>
        <w:adjustRightInd w:val="0"/>
        <w:snapToGrid w:val="0"/>
        <w:spacing w:line="360" w:lineRule="auto"/>
        <w:rPr>
          <w:rFonts w:hint="eastAsia" w:hAnsi="宋体"/>
          <w:color w:val="auto"/>
          <w:sz w:val="24"/>
          <w:szCs w:val="24"/>
          <w:highlight w:val="none"/>
        </w:rPr>
      </w:pPr>
      <w:r>
        <w:rPr>
          <w:rFonts w:hint="eastAsia" w:hAnsi="宋体" w:cs="宋体"/>
          <w:color w:val="auto"/>
          <w:sz w:val="24"/>
          <w:szCs w:val="24"/>
          <w:highlight w:val="none"/>
        </w:rPr>
        <w:t xml:space="preserve">   </w:t>
      </w:r>
      <w:r>
        <w:rPr>
          <w:rFonts w:hint="eastAsia" w:hAnsi="宋体"/>
          <w:color w:val="auto"/>
          <w:sz w:val="24"/>
          <w:szCs w:val="24"/>
          <w:highlight w:val="none"/>
        </w:rPr>
        <w:t>10、验收承包人或者委托人提供的材料并见证取样送检。</w:t>
      </w:r>
    </w:p>
    <w:p w14:paraId="24D799A9">
      <w:pPr>
        <w:pStyle w:val="11"/>
        <w:adjustRightInd w:val="0"/>
        <w:snapToGrid w:val="0"/>
        <w:spacing w:line="360" w:lineRule="auto"/>
        <w:rPr>
          <w:rFonts w:hAnsi="宋体" w:cs="宋体"/>
          <w:color w:val="auto"/>
          <w:sz w:val="24"/>
          <w:szCs w:val="24"/>
          <w:highlight w:val="none"/>
        </w:rPr>
      </w:pPr>
      <w:r>
        <w:rPr>
          <w:rFonts w:hint="eastAsia" w:hAnsi="宋体"/>
          <w:color w:val="auto"/>
          <w:sz w:val="24"/>
          <w:szCs w:val="24"/>
          <w:highlight w:val="none"/>
        </w:rPr>
        <w:t xml:space="preserve">   11、检查本工程采用的主要设备及关键材料是否符合设计文件或招、投标文件所规定的厂家、型号、规格、数量以及质量标准，在承包人或委托人订货前，视需要并经委托人同意可对生产厂家进行了解考察，但所发生的费用由采购方负担。</w:t>
      </w:r>
    </w:p>
    <w:p w14:paraId="67C5B6E4">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12</w:t>
      </w:r>
      <w:r>
        <w:rPr>
          <w:rFonts w:hint="eastAsia" w:ascii="宋体" w:hAnsi="宋体"/>
          <w:color w:val="auto"/>
          <w:sz w:val="24"/>
          <w:highlight w:val="none"/>
        </w:rPr>
        <w:t>、督促承包人严格执行合同和严格按照国家技术规范、标准、地方建筑安装规程以及设计图纸文件的要求进行施工、安装，并检查其实施情况；核查施工过程中的主要部位、环节以及隐蔽工程的施工验收签证，对于关键部位工序和隐蔽工程进行全过程旁站管理，控制工程质量。</w:t>
      </w:r>
    </w:p>
    <w:p w14:paraId="0AAE5E5C">
      <w:pPr>
        <w:spacing w:line="360" w:lineRule="auto"/>
        <w:rPr>
          <w:rFonts w:hint="eastAsia" w:ascii="宋体" w:hAnsi="宋体"/>
          <w:color w:val="auto"/>
          <w:sz w:val="24"/>
          <w:highlight w:val="none"/>
        </w:rPr>
      </w:pPr>
      <w:r>
        <w:rPr>
          <w:rFonts w:hint="eastAsia" w:ascii="宋体" w:hAnsi="宋体"/>
          <w:color w:val="auto"/>
          <w:sz w:val="24"/>
          <w:highlight w:val="none"/>
        </w:rPr>
        <w:t xml:space="preserve">   13、合理、公正地协调委托人与承包人的合同争议和索赔（费用、工期）事宜。</w:t>
      </w:r>
    </w:p>
    <w:p w14:paraId="70052D5A">
      <w:pPr>
        <w:pStyle w:val="11"/>
        <w:adjustRightInd w:val="0"/>
        <w:snapToGrid w:val="0"/>
        <w:spacing w:line="360" w:lineRule="auto"/>
        <w:rPr>
          <w:rFonts w:hint="eastAsia" w:hAnsi="宋体"/>
          <w:color w:val="auto"/>
          <w:sz w:val="24"/>
          <w:szCs w:val="24"/>
          <w:highlight w:val="none"/>
        </w:rPr>
      </w:pPr>
      <w:r>
        <w:rPr>
          <w:rFonts w:hint="eastAsia" w:hAnsi="宋体" w:cs="宋体"/>
          <w:color w:val="auto"/>
          <w:sz w:val="24"/>
          <w:szCs w:val="24"/>
          <w:highlight w:val="none"/>
        </w:rPr>
        <w:t xml:space="preserve">   14、</w:t>
      </w:r>
      <w:r>
        <w:rPr>
          <w:rFonts w:hAnsi="宋体" w:cs="宋体"/>
          <w:color w:val="auto"/>
          <w:sz w:val="24"/>
          <w:szCs w:val="24"/>
          <w:highlight w:val="none"/>
        </w:rPr>
        <w:t>严格按照监理相关程序处理工程变更事宜，并及时将工程变更对工期的影响和对费用的增减</w:t>
      </w:r>
      <w:r>
        <w:rPr>
          <w:rFonts w:hint="eastAsia" w:hAnsi="宋体" w:cs="宋体"/>
          <w:color w:val="auto"/>
          <w:sz w:val="24"/>
          <w:szCs w:val="24"/>
          <w:highlight w:val="none"/>
        </w:rPr>
        <w:t>做出</w:t>
      </w:r>
      <w:r>
        <w:rPr>
          <w:rFonts w:hAnsi="宋体" w:cs="宋体"/>
          <w:color w:val="auto"/>
          <w:sz w:val="24"/>
          <w:szCs w:val="24"/>
          <w:highlight w:val="none"/>
        </w:rPr>
        <w:t>评估，提交委托人决策</w:t>
      </w:r>
      <w:r>
        <w:rPr>
          <w:rFonts w:hint="eastAsia" w:hAnsi="宋体" w:cs="宋体"/>
          <w:color w:val="auto"/>
          <w:sz w:val="24"/>
          <w:szCs w:val="24"/>
          <w:highlight w:val="none"/>
        </w:rPr>
        <w:t>。</w:t>
      </w:r>
    </w:p>
    <w:p w14:paraId="36CC21F7">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15</w:t>
      </w:r>
      <w:r>
        <w:rPr>
          <w:rFonts w:hint="eastAsia" w:ascii="宋体" w:hAnsi="宋体"/>
          <w:color w:val="auto"/>
          <w:sz w:val="24"/>
          <w:highlight w:val="none"/>
        </w:rPr>
        <w:t>、根据施工总承包合同以及国家、省、市、地方的计价规定，对施工图预算、工程变更价款等技术经济变更文件提出合理化建议。</w:t>
      </w:r>
    </w:p>
    <w:p w14:paraId="0630E386">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1</w:t>
      </w:r>
      <w:r>
        <w:rPr>
          <w:rFonts w:hint="eastAsia" w:ascii="宋体" w:hAnsi="宋体"/>
          <w:color w:val="auto"/>
          <w:sz w:val="24"/>
          <w:highlight w:val="none"/>
        </w:rPr>
        <w:t>6、审查承包人的预、结算文件和进度产值报表。</w:t>
      </w:r>
    </w:p>
    <w:p w14:paraId="7A88CD02">
      <w:pPr>
        <w:spacing w:line="360" w:lineRule="auto"/>
        <w:rPr>
          <w:rFonts w:ascii="宋体" w:hAnsi="宋体"/>
          <w:color w:val="auto"/>
          <w:sz w:val="24"/>
          <w:highlight w:val="none"/>
        </w:rPr>
      </w:pPr>
      <w:r>
        <w:rPr>
          <w:rFonts w:hint="eastAsia" w:ascii="宋体" w:hAnsi="宋体"/>
          <w:color w:val="auto"/>
          <w:sz w:val="24"/>
          <w:highlight w:val="none"/>
        </w:rPr>
        <w:t xml:space="preserve">   17、审查承包人的中期请款申请并签署支付意见。工程竣工后，审查工程结算价款，并配合结算部门的审核工作。</w:t>
      </w:r>
    </w:p>
    <w:p w14:paraId="36EF9586">
      <w:pPr>
        <w:spacing w:line="360" w:lineRule="auto"/>
        <w:rPr>
          <w:rFonts w:ascii="宋体" w:hAnsi="宋体"/>
          <w:color w:val="auto"/>
          <w:sz w:val="24"/>
          <w:highlight w:val="none"/>
        </w:rPr>
      </w:pPr>
      <w:r>
        <w:rPr>
          <w:rFonts w:hint="eastAsia" w:ascii="宋体" w:hAnsi="宋体" w:cs="宋体"/>
          <w:color w:val="auto"/>
          <w:sz w:val="24"/>
          <w:highlight w:val="none"/>
        </w:rPr>
        <w:t xml:space="preserve">   18</w:t>
      </w:r>
      <w:r>
        <w:rPr>
          <w:rFonts w:hint="eastAsia" w:ascii="宋体" w:hAnsi="宋体"/>
          <w:color w:val="auto"/>
          <w:sz w:val="24"/>
          <w:highlight w:val="none"/>
        </w:rPr>
        <w:t>、根据承包人提出的阶段、部位、环节、各系统的分段工程检验、验收以及整体工程竣工验收申请报告，负责组织初验，签署由承包人提出的全部工程竣工验收报告，参加委托人组织的最终验收。</w:t>
      </w:r>
    </w:p>
    <w:p w14:paraId="6870804F">
      <w:pPr>
        <w:spacing w:line="360" w:lineRule="auto"/>
        <w:rPr>
          <w:rFonts w:ascii="宋体" w:hAnsi="宋体"/>
          <w:color w:val="auto"/>
          <w:sz w:val="24"/>
          <w:highlight w:val="none"/>
        </w:rPr>
      </w:pPr>
      <w:r>
        <w:rPr>
          <w:rFonts w:hint="eastAsia" w:ascii="宋体" w:hAnsi="宋体" w:cs="宋体"/>
          <w:color w:val="auto"/>
          <w:sz w:val="24"/>
          <w:highlight w:val="none"/>
        </w:rPr>
        <w:t xml:space="preserve">   19</w:t>
      </w:r>
      <w:r>
        <w:rPr>
          <w:rFonts w:hint="eastAsia" w:ascii="宋体" w:hAnsi="宋体"/>
          <w:color w:val="auto"/>
          <w:sz w:val="24"/>
          <w:highlight w:val="none"/>
        </w:rPr>
        <w:t>、根据有关文件规定，督促检查承包人完成各阶段及全套竣工图的工作和整理各种必须归档的资料，交委托人归档。</w:t>
      </w:r>
    </w:p>
    <w:p w14:paraId="1CEC1CFD">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 xml:space="preserve"> 20</w:t>
      </w:r>
      <w:r>
        <w:rPr>
          <w:rFonts w:hint="eastAsia" w:ascii="宋体" w:hAnsi="宋体"/>
          <w:color w:val="auto"/>
          <w:sz w:val="24"/>
          <w:highlight w:val="none"/>
        </w:rPr>
        <w:t xml:space="preserve">、安全生产监理： </w:t>
      </w:r>
    </w:p>
    <w:p w14:paraId="7DCA2FA3">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1）监理单位应当审查施工组织设计中的安全技术措施或者专项施工方案是否符合工程建设强制性标准。</w:t>
      </w:r>
    </w:p>
    <w:p w14:paraId="5C0C34A1">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2）监理单位在实施监理过程中，发现存在安全事故隐患的，应当要求施工单位整改；情况严重的，应当要求施工单位暂时停止施工，并及时报告建设单位。</w:t>
      </w:r>
    </w:p>
    <w:p w14:paraId="7F5195F8">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3）施工单位拒不整改或者不停止施工的，监理单位应当及时向有关主管部门报告。</w:t>
      </w:r>
    </w:p>
    <w:p w14:paraId="4E0243D3">
      <w:pPr>
        <w:spacing w:line="360" w:lineRule="auto"/>
        <w:rPr>
          <w:rFonts w:ascii="宋体" w:hAnsi="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4）监理单位和监理工程师应当按照法律、法规和工程建设强制性标准实施监理，</w:t>
      </w:r>
      <w:r>
        <w:rPr>
          <w:rFonts w:hint="eastAsia" w:ascii="宋体" w:hAnsi="宋体"/>
          <w:color w:val="auto"/>
          <w:sz w:val="24"/>
          <w:highlight w:val="none"/>
        </w:rPr>
        <w:t>并对建设工程安全生产承担监理责任。</w:t>
      </w:r>
    </w:p>
    <w:p w14:paraId="6156DED2">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 xml:space="preserve"> 21</w:t>
      </w:r>
      <w:r>
        <w:rPr>
          <w:rFonts w:hint="eastAsia" w:ascii="宋体" w:hAnsi="宋体"/>
          <w:color w:val="auto"/>
          <w:sz w:val="24"/>
          <w:highlight w:val="none"/>
        </w:rPr>
        <w:t>、协助、主持、处理工程中出现的质量事故，提出处理意见，所发生的费用由责任当事人负担。</w:t>
      </w:r>
    </w:p>
    <w:p w14:paraId="3609E8B2">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22</w:t>
      </w:r>
      <w:r>
        <w:rPr>
          <w:rFonts w:hint="eastAsia" w:ascii="宋体" w:hAnsi="宋体"/>
          <w:color w:val="auto"/>
          <w:sz w:val="24"/>
          <w:highlight w:val="none"/>
        </w:rPr>
        <w:t>、检查工程状况，组织鉴定质量问题责任，施工期内督促承包人修正，保修期内督促承包人进行保修。</w:t>
      </w:r>
    </w:p>
    <w:p w14:paraId="3FC4D8E5">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23</w:t>
      </w:r>
      <w:r>
        <w:rPr>
          <w:rFonts w:hint="eastAsia" w:ascii="宋体" w:hAnsi="宋体"/>
          <w:color w:val="auto"/>
          <w:sz w:val="24"/>
          <w:highlight w:val="none"/>
        </w:rPr>
        <w:t>、根据有关文件规定，向委托人提交工程监理备案资料。监理人应在工程竣工验收后提供一套监理过程资料以及监理日记供委托人查证使用。</w:t>
      </w:r>
    </w:p>
    <w:p w14:paraId="4400C234">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24、</w:t>
      </w:r>
      <w:r>
        <w:rPr>
          <w:rFonts w:hint="eastAsia" w:ascii="宋体" w:hAnsi="宋体"/>
          <w:color w:val="auto"/>
          <w:sz w:val="24"/>
          <w:highlight w:val="none"/>
        </w:rPr>
        <w:t>法律、法规规定的监理人应履行的其他工程监督管理工作。</w:t>
      </w:r>
    </w:p>
    <w:p w14:paraId="3D5725C4">
      <w:pPr>
        <w:spacing w:line="360" w:lineRule="auto"/>
        <w:rPr>
          <w:rFonts w:ascii="宋体" w:hAnsi="宋体"/>
          <w:color w:val="auto"/>
          <w:sz w:val="24"/>
          <w:highlight w:val="none"/>
        </w:rPr>
      </w:pPr>
      <w:r>
        <w:rPr>
          <w:rFonts w:hint="eastAsia" w:ascii="宋体" w:hAnsi="宋体" w:cs="宋体"/>
          <w:color w:val="auto"/>
          <w:sz w:val="24"/>
          <w:highlight w:val="none"/>
        </w:rPr>
        <w:t xml:space="preserve">   25</w:t>
      </w:r>
      <w:r>
        <w:rPr>
          <w:rFonts w:hint="eastAsia" w:ascii="宋体" w:hAnsi="宋体"/>
          <w:color w:val="auto"/>
          <w:sz w:val="24"/>
          <w:highlight w:val="none"/>
        </w:rPr>
        <w:t>、负责本工程检测、监测方案的编制，并报委托人审核。负责协调、监督管理工程检测、监测过程，并审查检测、监测报告。</w:t>
      </w:r>
    </w:p>
    <w:p w14:paraId="14DFEEBA">
      <w:pPr>
        <w:pStyle w:val="11"/>
        <w:numPr>
          <w:ilvl w:val="0"/>
          <w:numId w:val="3"/>
        </w:numPr>
        <w:adjustRightInd w:val="0"/>
        <w:snapToGrid w:val="0"/>
        <w:spacing w:line="360" w:lineRule="auto"/>
        <w:ind w:firstLine="480"/>
        <w:rPr>
          <w:rFonts w:hAnsi="宋体" w:cs="宋体"/>
          <w:color w:val="auto"/>
          <w:sz w:val="24"/>
          <w:szCs w:val="24"/>
          <w:highlight w:val="none"/>
        </w:rPr>
      </w:pPr>
      <w:r>
        <w:rPr>
          <w:rFonts w:hAnsi="宋体" w:cs="宋体"/>
          <w:color w:val="auto"/>
          <w:sz w:val="24"/>
          <w:szCs w:val="24"/>
          <w:highlight w:val="none"/>
        </w:rPr>
        <w:t>监理人派驻本项目工程的</w:t>
      </w:r>
      <w:r>
        <w:rPr>
          <w:rFonts w:hint="eastAsia" w:hAnsi="宋体" w:cs="宋体"/>
          <w:color w:val="auto"/>
          <w:sz w:val="24"/>
          <w:szCs w:val="24"/>
          <w:highlight w:val="none"/>
        </w:rPr>
        <w:t>团队：</w:t>
      </w:r>
      <w:r>
        <w:rPr>
          <w:rFonts w:hint="eastAsia" w:hAnsi="宋体" w:cs="宋体"/>
          <w:color w:val="auto"/>
          <w:sz w:val="24"/>
          <w:szCs w:val="24"/>
          <w:highlight w:val="none"/>
          <w:u w:val="single"/>
        </w:rPr>
        <w:t>详见附件</w:t>
      </w:r>
      <w:r>
        <w:rPr>
          <w:rFonts w:hint="eastAsia" w:hAnsi="宋体" w:cs="宋体"/>
          <w:color w:val="auto"/>
          <w:sz w:val="24"/>
          <w:szCs w:val="24"/>
          <w:highlight w:val="none"/>
          <w:u w:val="single"/>
          <w:lang w:val="en-US" w:eastAsia="zh-CN"/>
        </w:rPr>
        <w:t>5</w:t>
      </w:r>
      <w:r>
        <w:rPr>
          <w:rFonts w:hint="eastAsia" w:hAnsi="宋体" w:cs="宋体"/>
          <w:color w:val="auto"/>
          <w:sz w:val="24"/>
          <w:szCs w:val="24"/>
          <w:highlight w:val="none"/>
          <w:u w:val="single"/>
        </w:rPr>
        <w:t xml:space="preserve"> 。</w:t>
      </w:r>
    </w:p>
    <w:p w14:paraId="23045B9A">
      <w:pPr>
        <w:pStyle w:val="11"/>
        <w:numPr>
          <w:ilvl w:val="0"/>
          <w:numId w:val="3"/>
        </w:numPr>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监理目标</w:t>
      </w:r>
    </w:p>
    <w:p w14:paraId="1E0771FC">
      <w:pPr>
        <w:tabs>
          <w:tab w:val="left" w:pos="1080"/>
        </w:tabs>
        <w:spacing w:line="360" w:lineRule="auto"/>
        <w:ind w:firstLine="480" w:firstLineChars="200"/>
        <w:rPr>
          <w:color w:val="auto"/>
          <w:sz w:val="24"/>
          <w:highlight w:val="none"/>
        </w:rPr>
      </w:pPr>
      <w:r>
        <w:rPr>
          <w:rFonts w:hint="eastAsia"/>
          <w:color w:val="auto"/>
          <w:sz w:val="24"/>
          <w:highlight w:val="none"/>
        </w:rPr>
        <w:t>本项目监理工作目标明确为：</w:t>
      </w:r>
    </w:p>
    <w:p w14:paraId="2705908B">
      <w:pPr>
        <w:numPr>
          <w:ilvl w:val="0"/>
          <w:numId w:val="4"/>
        </w:numPr>
        <w:tabs>
          <w:tab w:val="left" w:pos="1080"/>
          <w:tab w:val="clear" w:pos="312"/>
        </w:tabs>
        <w:spacing w:line="360" w:lineRule="auto"/>
        <w:ind w:firstLine="480" w:firstLineChars="200"/>
        <w:rPr>
          <w:color w:val="auto"/>
          <w:sz w:val="24"/>
          <w:highlight w:val="none"/>
        </w:rPr>
      </w:pPr>
      <w:r>
        <w:rPr>
          <w:rFonts w:hint="eastAsia"/>
          <w:color w:val="auto"/>
          <w:sz w:val="24"/>
          <w:highlight w:val="none"/>
        </w:rPr>
        <w:t>质量标准：</w:t>
      </w:r>
      <w:r>
        <w:rPr>
          <w:rFonts w:hint="eastAsia"/>
          <w:color w:val="auto"/>
          <w:sz w:val="24"/>
          <w:highlight w:val="none"/>
          <w:u w:val="single"/>
        </w:rPr>
        <w:t>符合《建筑工程施工质量验收统一标准》（GB50300-2013）及国家现行相关专业有关施工质量验收规范的合格标准。</w:t>
      </w:r>
    </w:p>
    <w:p w14:paraId="5ECD1D12">
      <w:pPr>
        <w:numPr>
          <w:ilvl w:val="0"/>
          <w:numId w:val="4"/>
        </w:numPr>
        <w:tabs>
          <w:tab w:val="left" w:pos="1080"/>
          <w:tab w:val="clear" w:pos="312"/>
        </w:tabs>
        <w:spacing w:line="360" w:lineRule="auto"/>
        <w:ind w:firstLine="480" w:firstLineChars="200"/>
        <w:rPr>
          <w:color w:val="auto"/>
          <w:sz w:val="24"/>
          <w:highlight w:val="none"/>
        </w:rPr>
      </w:pPr>
      <w:r>
        <w:rPr>
          <w:rFonts w:hint="eastAsia"/>
          <w:color w:val="auto"/>
          <w:sz w:val="24"/>
          <w:highlight w:val="none"/>
        </w:rPr>
        <w:t>质量目标：</w:t>
      </w:r>
      <w:r>
        <w:rPr>
          <w:rFonts w:hint="eastAsia"/>
          <w:color w:val="auto"/>
          <w:sz w:val="24"/>
          <w:highlight w:val="none"/>
          <w:u w:val="single"/>
        </w:rPr>
        <w:t>一次竣工验收合格</w:t>
      </w:r>
      <w:r>
        <w:rPr>
          <w:rFonts w:hint="eastAsia"/>
          <w:color w:val="auto"/>
          <w:sz w:val="24"/>
          <w:highlight w:val="none"/>
        </w:rPr>
        <w:t>。</w:t>
      </w:r>
    </w:p>
    <w:p w14:paraId="16D77B9C">
      <w:pPr>
        <w:numPr>
          <w:ilvl w:val="0"/>
          <w:numId w:val="4"/>
        </w:numPr>
        <w:tabs>
          <w:tab w:val="left" w:pos="1080"/>
          <w:tab w:val="clear" w:pos="312"/>
        </w:tabs>
        <w:spacing w:line="360" w:lineRule="auto"/>
        <w:ind w:firstLine="480" w:firstLineChars="200"/>
        <w:rPr>
          <w:color w:val="auto"/>
          <w:sz w:val="24"/>
          <w:highlight w:val="none"/>
          <w:u w:val="single"/>
        </w:rPr>
      </w:pPr>
      <w:r>
        <w:rPr>
          <w:rFonts w:hint="eastAsia"/>
          <w:color w:val="auto"/>
          <w:sz w:val="24"/>
          <w:highlight w:val="none"/>
        </w:rPr>
        <w:t>职业健康安全管理目标：</w:t>
      </w:r>
      <w:r>
        <w:rPr>
          <w:rFonts w:hint="eastAsia"/>
          <w:color w:val="auto"/>
          <w:sz w:val="24"/>
          <w:highlight w:val="none"/>
          <w:u w:val="single"/>
        </w:rPr>
        <w:t>杜绝发生一般事故等级及以上的伤亡事故且工伤责任事故死亡人数为零。</w:t>
      </w:r>
    </w:p>
    <w:p w14:paraId="1F97735E">
      <w:pPr>
        <w:numPr>
          <w:ilvl w:val="0"/>
          <w:numId w:val="4"/>
        </w:numPr>
        <w:tabs>
          <w:tab w:val="left" w:pos="1080"/>
          <w:tab w:val="clear" w:pos="312"/>
        </w:tabs>
        <w:spacing w:line="360" w:lineRule="auto"/>
        <w:ind w:firstLine="480" w:firstLineChars="200"/>
        <w:rPr>
          <w:color w:val="auto"/>
          <w:sz w:val="24"/>
          <w:highlight w:val="none"/>
          <w:u w:val="single"/>
        </w:rPr>
      </w:pPr>
      <w:r>
        <w:rPr>
          <w:rFonts w:hint="eastAsia"/>
          <w:color w:val="auto"/>
          <w:sz w:val="24"/>
          <w:highlight w:val="none"/>
        </w:rPr>
        <w:t>环境管理目标：</w:t>
      </w:r>
      <w:r>
        <w:rPr>
          <w:rFonts w:hint="eastAsia"/>
          <w:color w:val="auto"/>
          <w:sz w:val="24"/>
          <w:highlight w:val="none"/>
          <w:u w:val="single"/>
        </w:rPr>
        <w:t>严格执行《广州市建设工程现场文明施工管理办法》（穗建质[2018]937号</w:t>
      </w:r>
      <w:r>
        <w:rPr>
          <w:rFonts w:hint="eastAsia"/>
          <w:color w:val="auto"/>
          <w:sz w:val="24"/>
          <w:highlight w:val="none"/>
          <w:u w:val="single"/>
          <w:lang w:eastAsia="zh-CN"/>
        </w:rPr>
        <w:t>）</w:t>
      </w:r>
      <w:r>
        <w:rPr>
          <w:rFonts w:hint="eastAsia"/>
          <w:color w:val="auto"/>
          <w:sz w:val="24"/>
          <w:highlight w:val="none"/>
          <w:u w:val="single"/>
        </w:rPr>
        <w:t>、《广州市建设工程文明管理规定</w:t>
      </w:r>
      <w:r>
        <w:rPr>
          <w:rFonts w:hint="eastAsia"/>
          <w:color w:val="auto"/>
          <w:sz w:val="24"/>
          <w:highlight w:val="none"/>
          <w:u w:val="single"/>
          <w:lang w:eastAsia="zh-CN"/>
        </w:rPr>
        <w:t>》</w:t>
      </w:r>
      <w:r>
        <w:rPr>
          <w:rFonts w:hint="eastAsia"/>
          <w:color w:val="auto"/>
          <w:sz w:val="24"/>
          <w:highlight w:val="none"/>
          <w:u w:val="single"/>
        </w:rPr>
        <w:t>（广州市人民政府第62号令）、《关于进一步规范建设工程施工现场围闭的通知》（穗建质[2008]1008号），如有更新文件则执行最新文件。</w:t>
      </w:r>
    </w:p>
    <w:p w14:paraId="0E19F549">
      <w:pPr>
        <w:numPr>
          <w:ilvl w:val="0"/>
          <w:numId w:val="4"/>
        </w:numPr>
        <w:tabs>
          <w:tab w:val="left" w:pos="1080"/>
          <w:tab w:val="clear" w:pos="312"/>
        </w:tabs>
        <w:spacing w:line="360" w:lineRule="auto"/>
        <w:ind w:firstLine="480" w:firstLineChars="200"/>
        <w:rPr>
          <w:color w:val="auto"/>
          <w:sz w:val="24"/>
          <w:highlight w:val="none"/>
          <w:u w:val="single"/>
        </w:rPr>
      </w:pPr>
      <w:r>
        <w:rPr>
          <w:rFonts w:hint="eastAsia"/>
          <w:color w:val="auto"/>
          <w:sz w:val="24"/>
          <w:highlight w:val="none"/>
        </w:rPr>
        <w:t>投资控制目标：</w:t>
      </w:r>
      <w:r>
        <w:rPr>
          <w:rFonts w:hint="eastAsia"/>
          <w:color w:val="auto"/>
          <w:sz w:val="24"/>
          <w:highlight w:val="none"/>
          <w:u w:val="single"/>
        </w:rPr>
        <w:t>所监理项目结算的建安工程费不超过本项目预算批复中对应的建安工程费</w:t>
      </w:r>
      <w:r>
        <w:rPr>
          <w:rFonts w:hint="eastAsia"/>
          <w:color w:val="auto"/>
          <w:sz w:val="24"/>
          <w:highlight w:val="none"/>
        </w:rPr>
        <w:t>。</w:t>
      </w:r>
    </w:p>
    <w:p w14:paraId="532FF5B7">
      <w:pPr>
        <w:numPr>
          <w:ilvl w:val="0"/>
          <w:numId w:val="4"/>
        </w:numPr>
        <w:tabs>
          <w:tab w:val="left" w:pos="1080"/>
          <w:tab w:val="clear" w:pos="312"/>
        </w:tabs>
        <w:spacing w:line="360" w:lineRule="auto"/>
        <w:ind w:firstLine="480" w:firstLineChars="200"/>
        <w:rPr>
          <w:color w:val="auto"/>
          <w:sz w:val="24"/>
          <w:highlight w:val="none"/>
          <w:u w:val="single"/>
        </w:rPr>
      </w:pPr>
      <w:r>
        <w:rPr>
          <w:rFonts w:hint="eastAsia"/>
          <w:color w:val="auto"/>
          <w:sz w:val="24"/>
          <w:highlight w:val="none"/>
        </w:rPr>
        <w:t>进度控制目标：</w:t>
      </w:r>
      <w:r>
        <w:rPr>
          <w:rFonts w:hint="eastAsia"/>
          <w:color w:val="auto"/>
          <w:sz w:val="24"/>
          <w:highlight w:val="none"/>
          <w:u w:val="single"/>
        </w:rPr>
        <w:t>施工工期为委托人下达开工令或开工报告审批之日起按施工进度要求控制（按本工程工期目标）。</w:t>
      </w:r>
    </w:p>
    <w:p w14:paraId="78D881FE">
      <w:pPr>
        <w:numPr>
          <w:ilvl w:val="0"/>
          <w:numId w:val="4"/>
        </w:numPr>
        <w:tabs>
          <w:tab w:val="left" w:pos="1080"/>
          <w:tab w:val="clear" w:pos="312"/>
        </w:tabs>
        <w:spacing w:line="360" w:lineRule="auto"/>
        <w:ind w:firstLine="480" w:firstLineChars="200"/>
        <w:rPr>
          <w:highlight w:val="none"/>
        </w:rPr>
      </w:pPr>
      <w:r>
        <w:rPr>
          <w:rFonts w:hint="eastAsia" w:ascii="宋体" w:hAnsi="宋体"/>
          <w:color w:val="auto"/>
          <w:sz w:val="24"/>
          <w:highlight w:val="none"/>
          <w:u w:val="single"/>
          <w:lang w:val="en-US" w:eastAsia="zh-CN"/>
        </w:rPr>
        <w:t>优质奖项目标：</w:t>
      </w:r>
      <w:r>
        <w:rPr>
          <w:rFonts w:hint="eastAsia" w:ascii="宋体" w:hAnsi="宋体"/>
          <w:color w:val="auto"/>
          <w:sz w:val="24"/>
          <w:highlight w:val="none"/>
          <w:u w:val="single"/>
        </w:rPr>
        <w:t>具体以项目实际情况为准。</w:t>
      </w:r>
    </w:p>
    <w:p w14:paraId="44EB64D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 xml:space="preserve">第七条  </w:t>
      </w:r>
      <w:r>
        <w:rPr>
          <w:rFonts w:hint="eastAsia" w:hAnsi="宋体" w:cs="宋体"/>
          <w:color w:val="auto"/>
          <w:sz w:val="24"/>
          <w:szCs w:val="24"/>
          <w:highlight w:val="none"/>
        </w:rPr>
        <w:t>合同双方对履行合同过程中获得的对方的商业秘密或其他对方申明的秘密负有保密义务，如发生泄密，由泄密方承担责任。</w:t>
      </w:r>
    </w:p>
    <w:p w14:paraId="79944E1D">
      <w:pPr>
        <w:pStyle w:val="11"/>
        <w:adjustRightInd w:val="0"/>
        <w:snapToGrid w:val="0"/>
        <w:spacing w:line="360" w:lineRule="auto"/>
        <w:ind w:firstLine="480" w:firstLineChars="200"/>
        <w:rPr>
          <w:rFonts w:hAnsi="宋体" w:cs="宋体"/>
          <w:color w:val="auto"/>
          <w:sz w:val="24"/>
          <w:szCs w:val="24"/>
          <w:highlight w:val="none"/>
          <w:u w:val="single"/>
        </w:rPr>
      </w:pPr>
      <w:r>
        <w:rPr>
          <w:rFonts w:hAnsi="宋体" w:cs="宋体"/>
          <w:color w:val="auto"/>
          <w:sz w:val="24"/>
          <w:szCs w:val="24"/>
          <w:highlight w:val="none"/>
        </w:rPr>
        <w:t>第</w:t>
      </w:r>
      <w:r>
        <w:rPr>
          <w:rFonts w:hint="eastAsia" w:hAnsi="宋体" w:cs="宋体"/>
          <w:color w:val="auto"/>
          <w:sz w:val="24"/>
          <w:szCs w:val="24"/>
          <w:highlight w:val="none"/>
        </w:rPr>
        <w:t>九</w:t>
      </w:r>
      <w:r>
        <w:rPr>
          <w:rFonts w:hAnsi="宋体" w:cs="宋体"/>
          <w:color w:val="auto"/>
          <w:sz w:val="24"/>
          <w:szCs w:val="24"/>
          <w:highlight w:val="none"/>
        </w:rPr>
        <w:t>条  外部条件包括：</w:t>
      </w:r>
      <w:r>
        <w:rPr>
          <w:rFonts w:hAnsi="宋体" w:cs="宋体"/>
          <w:color w:val="auto"/>
          <w:sz w:val="24"/>
          <w:szCs w:val="24"/>
          <w:highlight w:val="none"/>
          <w:u w:val="single"/>
        </w:rPr>
        <w:t xml:space="preserve"> /  </w:t>
      </w:r>
    </w:p>
    <w:p w14:paraId="45995C18">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一、由委托人负责完善工程开工的前期条件，并办理施工许可证；</w:t>
      </w:r>
    </w:p>
    <w:p w14:paraId="3956FE8D">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二、施工阶段前期委托人应完善以下工作：</w:t>
      </w:r>
    </w:p>
    <w:p w14:paraId="7127C4A0">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1、选定承包人，并签订建设工程施工合同；</w:t>
      </w:r>
    </w:p>
    <w:p w14:paraId="2D17C3D5">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2、用书面形式通知有关外部各方，明确监理人在工程建设监理过程中的</w:t>
      </w:r>
      <w:r>
        <w:rPr>
          <w:rFonts w:hint="eastAsia" w:hAnsi="宋体" w:cs="宋体"/>
          <w:color w:val="auto"/>
          <w:sz w:val="24"/>
          <w:szCs w:val="24"/>
          <w:highlight w:val="none"/>
        </w:rPr>
        <w:t>权责</w:t>
      </w:r>
      <w:r>
        <w:rPr>
          <w:rFonts w:hAnsi="宋体" w:cs="宋体"/>
          <w:color w:val="auto"/>
          <w:sz w:val="24"/>
          <w:szCs w:val="24"/>
          <w:highlight w:val="none"/>
        </w:rPr>
        <w:t>；</w:t>
      </w:r>
    </w:p>
    <w:p w14:paraId="46659112">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3、向有关部门申请供水、供电等专业报装工作，并按时交纳有关费用。</w:t>
      </w:r>
    </w:p>
    <w:p w14:paraId="6E896EB4">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三、及时组织工程竣工验收和办理工程移交；</w:t>
      </w:r>
    </w:p>
    <w:p w14:paraId="17F0CC38">
      <w:pPr>
        <w:pStyle w:val="11"/>
        <w:tabs>
          <w:tab w:val="left" w:pos="945"/>
          <w:tab w:val="left" w:pos="1050"/>
        </w:tabs>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四、若委托人不能按合同要求完成前期条件造成工期延误或其他损失，</w:t>
      </w:r>
      <w:r>
        <w:rPr>
          <w:rFonts w:hint="eastAsia" w:hAnsi="宋体" w:cs="宋体"/>
          <w:color w:val="auto"/>
          <w:sz w:val="24"/>
          <w:szCs w:val="24"/>
          <w:highlight w:val="none"/>
          <w:lang w:val="en-US" w:eastAsia="zh-CN"/>
        </w:rPr>
        <w:t>监理人不</w:t>
      </w:r>
      <w:r>
        <w:rPr>
          <w:rFonts w:hAnsi="宋体" w:cs="宋体"/>
          <w:color w:val="auto"/>
          <w:sz w:val="24"/>
          <w:szCs w:val="24"/>
          <w:highlight w:val="none"/>
        </w:rPr>
        <w:t>承担责任。</w:t>
      </w:r>
    </w:p>
    <w:p w14:paraId="20199B21">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第十条  双方约定，委托人按下述时间提供工程资料：</w:t>
      </w:r>
    </w:p>
    <w:p w14:paraId="3D6A211A">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委托人应在本合同</w:t>
      </w:r>
      <w:r>
        <w:rPr>
          <w:rFonts w:hint="eastAsia" w:hAnsi="宋体" w:cs="宋体"/>
          <w:color w:val="auto"/>
          <w:sz w:val="24"/>
          <w:szCs w:val="24"/>
          <w:highlight w:val="none"/>
        </w:rPr>
        <w:t>签订</w:t>
      </w:r>
      <w:r>
        <w:rPr>
          <w:rFonts w:hAnsi="宋体" w:cs="宋体"/>
          <w:color w:val="auto"/>
          <w:sz w:val="24"/>
          <w:szCs w:val="24"/>
          <w:highlight w:val="none"/>
        </w:rPr>
        <w:t>后</w:t>
      </w:r>
      <w:r>
        <w:rPr>
          <w:rFonts w:hAnsi="宋体" w:cs="宋体"/>
          <w:color w:val="auto"/>
          <w:sz w:val="24"/>
          <w:szCs w:val="24"/>
          <w:highlight w:val="none"/>
          <w:u w:val="single"/>
        </w:rPr>
        <w:t>一周内</w:t>
      </w:r>
      <w:r>
        <w:rPr>
          <w:rFonts w:hAnsi="宋体" w:cs="宋体"/>
          <w:color w:val="auto"/>
          <w:sz w:val="24"/>
          <w:szCs w:val="24"/>
          <w:highlight w:val="none"/>
        </w:rPr>
        <w:t>无偿提供一份建设工程施工合同副本和一套施工图纸给监理人。不全的资料，在委托人收到资料后</w:t>
      </w:r>
      <w:r>
        <w:rPr>
          <w:rFonts w:hAnsi="宋体" w:cs="宋体"/>
          <w:color w:val="auto"/>
          <w:sz w:val="24"/>
          <w:szCs w:val="24"/>
          <w:highlight w:val="none"/>
          <w:u w:val="single"/>
        </w:rPr>
        <w:t>一周内</w:t>
      </w:r>
      <w:r>
        <w:rPr>
          <w:rFonts w:hAnsi="宋体" w:cs="宋体"/>
          <w:color w:val="auto"/>
          <w:sz w:val="24"/>
          <w:szCs w:val="24"/>
          <w:highlight w:val="none"/>
        </w:rPr>
        <w:t>及时向监理人提供。</w:t>
      </w:r>
    </w:p>
    <w:p w14:paraId="35314FE4">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第十一条  委托人应在</w:t>
      </w:r>
      <w:r>
        <w:rPr>
          <w:rFonts w:hint="eastAsia" w:hAnsi="宋体" w:cs="宋体"/>
          <w:color w:val="auto"/>
          <w:sz w:val="24"/>
          <w:szCs w:val="24"/>
          <w:highlight w:val="none"/>
          <w:u w:val="single"/>
        </w:rPr>
        <w:t>10</w:t>
      </w:r>
      <w:r>
        <w:rPr>
          <w:rFonts w:hAnsi="宋体" w:cs="宋体"/>
          <w:color w:val="auto"/>
          <w:sz w:val="24"/>
          <w:szCs w:val="24"/>
          <w:highlight w:val="none"/>
        </w:rPr>
        <w:t>天内对监理人书面提交并要求</w:t>
      </w:r>
      <w:r>
        <w:rPr>
          <w:rFonts w:hint="eastAsia" w:hAnsi="宋体" w:cs="宋体"/>
          <w:color w:val="auto"/>
          <w:sz w:val="24"/>
          <w:szCs w:val="24"/>
          <w:highlight w:val="none"/>
        </w:rPr>
        <w:t>做出</w:t>
      </w:r>
      <w:r>
        <w:rPr>
          <w:rFonts w:hAnsi="宋体" w:cs="宋体"/>
          <w:color w:val="auto"/>
          <w:sz w:val="24"/>
          <w:szCs w:val="24"/>
          <w:highlight w:val="none"/>
        </w:rPr>
        <w:t>决定的事宜</w:t>
      </w:r>
      <w:r>
        <w:rPr>
          <w:rFonts w:hint="eastAsia" w:hAnsi="宋体" w:cs="宋体"/>
          <w:color w:val="auto"/>
          <w:sz w:val="24"/>
          <w:szCs w:val="24"/>
          <w:highlight w:val="none"/>
        </w:rPr>
        <w:t>做出</w:t>
      </w:r>
      <w:r>
        <w:rPr>
          <w:rFonts w:hAnsi="宋体" w:cs="宋体"/>
          <w:color w:val="auto"/>
          <w:sz w:val="24"/>
          <w:szCs w:val="24"/>
          <w:highlight w:val="none"/>
        </w:rPr>
        <w:t>书面答复，重大事件回复时间可以适当延长。若在特殊情况下</w:t>
      </w:r>
      <w:r>
        <w:rPr>
          <w:rFonts w:hint="eastAsia" w:hAnsi="宋体" w:cs="宋体"/>
          <w:color w:val="auto"/>
          <w:sz w:val="24"/>
          <w:szCs w:val="24"/>
          <w:highlight w:val="none"/>
          <w:lang w:val="en-US" w:eastAsia="zh-CN"/>
        </w:rPr>
        <w:t>存</w:t>
      </w:r>
      <w:r>
        <w:rPr>
          <w:rFonts w:hAnsi="宋体" w:cs="宋体"/>
          <w:color w:val="auto"/>
          <w:sz w:val="24"/>
          <w:szCs w:val="24"/>
          <w:highlight w:val="none"/>
        </w:rPr>
        <w:t>在特殊时间要求的，委托人应根据情况按监理人要求的</w:t>
      </w:r>
      <w:r>
        <w:rPr>
          <w:rFonts w:hint="eastAsia" w:hAnsi="宋体" w:cs="宋体"/>
          <w:color w:val="auto"/>
          <w:sz w:val="24"/>
          <w:szCs w:val="24"/>
          <w:highlight w:val="none"/>
          <w:lang w:val="en-US" w:eastAsia="zh-CN"/>
        </w:rPr>
        <w:t>合理</w:t>
      </w:r>
      <w:r>
        <w:rPr>
          <w:rFonts w:hAnsi="宋体" w:cs="宋体"/>
          <w:color w:val="auto"/>
          <w:sz w:val="24"/>
          <w:szCs w:val="24"/>
          <w:highlight w:val="none"/>
        </w:rPr>
        <w:t>时间及时答复。</w:t>
      </w:r>
    </w:p>
    <w:p w14:paraId="454BE0C4">
      <w:pPr>
        <w:pStyle w:val="11"/>
        <w:adjustRightInd w:val="0"/>
        <w:snapToGrid w:val="0"/>
        <w:spacing w:line="360" w:lineRule="auto"/>
        <w:ind w:firstLine="424" w:firstLineChars="177"/>
        <w:rPr>
          <w:rFonts w:hAnsi="宋体" w:cs="宋体"/>
          <w:color w:val="auto"/>
          <w:sz w:val="24"/>
          <w:szCs w:val="24"/>
          <w:highlight w:val="none"/>
        </w:rPr>
      </w:pPr>
      <w:r>
        <w:rPr>
          <w:rFonts w:hAnsi="宋体" w:cs="宋体"/>
          <w:color w:val="auto"/>
          <w:sz w:val="24"/>
          <w:szCs w:val="24"/>
          <w:highlight w:val="none"/>
        </w:rPr>
        <w:t>第十二条  委托人的常驻代表为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2530B105">
      <w:pPr>
        <w:pStyle w:val="11"/>
        <w:adjustRightInd w:val="0"/>
        <w:snapToGrid w:val="0"/>
        <w:spacing w:line="360" w:lineRule="auto"/>
        <w:ind w:firstLine="424" w:firstLineChars="177"/>
        <w:rPr>
          <w:rFonts w:hAnsi="宋体" w:cs="宋体"/>
          <w:color w:val="auto"/>
          <w:sz w:val="24"/>
          <w:szCs w:val="24"/>
          <w:highlight w:val="none"/>
        </w:rPr>
      </w:pPr>
      <w:r>
        <w:rPr>
          <w:rFonts w:hAnsi="宋体" w:cs="宋体"/>
          <w:color w:val="auto"/>
          <w:sz w:val="24"/>
          <w:szCs w:val="24"/>
          <w:highlight w:val="none"/>
        </w:rPr>
        <w:t>第二十九条  若委托人未履行</w:t>
      </w:r>
      <w:r>
        <w:rPr>
          <w:rFonts w:hint="eastAsia" w:hAnsi="宋体" w:cs="宋体"/>
          <w:color w:val="auto"/>
          <w:sz w:val="24"/>
          <w:szCs w:val="24"/>
          <w:highlight w:val="none"/>
        </w:rPr>
        <w:t>专用条款</w:t>
      </w:r>
      <w:r>
        <w:rPr>
          <w:rFonts w:hAnsi="宋体" w:cs="宋体"/>
          <w:color w:val="auto"/>
          <w:sz w:val="24"/>
          <w:szCs w:val="24"/>
          <w:highlight w:val="none"/>
        </w:rPr>
        <w:t>第九条和第十条约定的内容而导致的一切不良后果，其责任由委托人承担。</w:t>
      </w:r>
    </w:p>
    <w:p w14:paraId="0D894332">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第三十三条  本合同</w:t>
      </w:r>
      <w:r>
        <w:rPr>
          <w:rFonts w:hint="eastAsia" w:hAnsi="宋体" w:cs="宋体"/>
          <w:color w:val="auto"/>
          <w:sz w:val="24"/>
          <w:szCs w:val="24"/>
          <w:highlight w:val="none"/>
        </w:rPr>
        <w:t>自各方</w:t>
      </w:r>
      <w:r>
        <w:rPr>
          <w:rFonts w:hAnsi="宋体" w:cs="宋体"/>
          <w:color w:val="auto"/>
          <w:sz w:val="24"/>
          <w:szCs w:val="24"/>
          <w:highlight w:val="none"/>
        </w:rPr>
        <w:t>签</w:t>
      </w:r>
      <w:r>
        <w:rPr>
          <w:rFonts w:hint="eastAsia" w:hAnsi="宋体" w:cs="宋体"/>
          <w:color w:val="auto"/>
          <w:sz w:val="24"/>
          <w:szCs w:val="24"/>
          <w:highlight w:val="none"/>
        </w:rPr>
        <w:t>名</w:t>
      </w:r>
      <w:r>
        <w:rPr>
          <w:rFonts w:hAnsi="宋体" w:cs="宋体"/>
          <w:color w:val="auto"/>
          <w:sz w:val="24"/>
          <w:szCs w:val="24"/>
          <w:highlight w:val="none"/>
        </w:rPr>
        <w:t>盖章之日起生效</w:t>
      </w:r>
      <w:r>
        <w:rPr>
          <w:rFonts w:hint="eastAsia" w:hAnsi="宋体" w:cs="宋体"/>
          <w:color w:val="auto"/>
          <w:sz w:val="24"/>
          <w:szCs w:val="24"/>
          <w:highlight w:val="none"/>
        </w:rPr>
        <w:t>，合同生效之后，各方就中标通知书发出次日起至合同生效之日期间按合同约定的履约行为予以追认</w:t>
      </w:r>
      <w:r>
        <w:rPr>
          <w:rFonts w:hAnsi="宋体" w:cs="宋体"/>
          <w:color w:val="auto"/>
          <w:sz w:val="24"/>
          <w:szCs w:val="24"/>
          <w:highlight w:val="none"/>
        </w:rPr>
        <w:t>。监理人组织办理完竣工预验收或工程移交手续，缺陷责任期满，监理人收到监理报酬尾款后，本合同即终止。</w:t>
      </w:r>
    </w:p>
    <w:p w14:paraId="7C6E890A">
      <w:pPr>
        <w:spacing w:line="360" w:lineRule="auto"/>
        <w:ind w:firstLine="480"/>
        <w:rPr>
          <w:rFonts w:ascii="宋体" w:hAnsi="宋体"/>
          <w:color w:val="auto"/>
          <w:sz w:val="24"/>
          <w:highlight w:val="none"/>
        </w:rPr>
      </w:pPr>
      <w:r>
        <w:rPr>
          <w:rFonts w:hint="eastAsia" w:ascii="宋体" w:hAnsi="宋体"/>
          <w:color w:val="auto"/>
          <w:sz w:val="24"/>
          <w:highlight w:val="none"/>
        </w:rPr>
        <w:t>第三十四条  违约责任</w:t>
      </w:r>
    </w:p>
    <w:p w14:paraId="14E3CB53">
      <w:pPr>
        <w:pStyle w:val="24"/>
        <w:spacing w:line="360" w:lineRule="auto"/>
        <w:ind w:firstLine="480"/>
        <w:rPr>
          <w:rFonts w:hint="eastAsia"/>
          <w:color w:val="auto"/>
          <w:highlight w:val="none"/>
        </w:rPr>
      </w:pPr>
      <w:r>
        <w:rPr>
          <w:rFonts w:hint="eastAsia" w:ascii="宋体" w:hAnsi="宋体"/>
          <w:color w:val="auto"/>
          <w:sz w:val="24"/>
          <w:highlight w:val="none"/>
        </w:rPr>
        <w:t>合同协议的终止并不影响各方应有的权利和应承担的责任。另外，造成违约的需承担相应的法律、经济等责任，具体违约方式、责任认定如下：</w:t>
      </w:r>
    </w:p>
    <w:p w14:paraId="156D9F5C">
      <w:pPr>
        <w:spacing w:line="360" w:lineRule="auto"/>
        <w:rPr>
          <w:rFonts w:ascii="宋体" w:hAnsi="宋体"/>
          <w:color w:val="auto"/>
          <w:sz w:val="24"/>
          <w:highlight w:val="none"/>
        </w:rPr>
      </w:pPr>
      <w:r>
        <w:rPr>
          <w:rFonts w:hint="eastAsia" w:ascii="宋体" w:hAnsi="宋体"/>
          <w:color w:val="auto"/>
          <w:sz w:val="24"/>
          <w:highlight w:val="none"/>
        </w:rPr>
        <w:t xml:space="preserve">    一、违约责任的方式：</w:t>
      </w:r>
    </w:p>
    <w:p w14:paraId="7CAE8050">
      <w:pPr>
        <w:spacing w:line="360" w:lineRule="auto"/>
        <w:ind w:firstLine="480"/>
        <w:jc w:val="left"/>
        <w:rPr>
          <w:rFonts w:ascii="宋体" w:hAnsi="宋体"/>
          <w:color w:val="auto"/>
          <w:sz w:val="24"/>
          <w:highlight w:val="none"/>
        </w:rPr>
      </w:pPr>
      <w:r>
        <w:rPr>
          <w:rFonts w:hint="eastAsia" w:ascii="宋体" w:hAnsi="宋体"/>
          <w:color w:val="auto"/>
          <w:sz w:val="24"/>
          <w:highlight w:val="none"/>
        </w:rPr>
        <w:t>（一）监理人在责任期内如果失职而造成委托人的经济损失，同意按以下办法承担责任，赔偿损失：</w:t>
      </w:r>
    </w:p>
    <w:p w14:paraId="017A8815">
      <w:pPr>
        <w:spacing w:line="360" w:lineRule="auto"/>
        <w:ind w:firstLine="480"/>
        <w:jc w:val="left"/>
        <w:rPr>
          <w:rFonts w:ascii="宋体" w:hAnsi="宋体"/>
          <w:color w:val="auto"/>
          <w:sz w:val="24"/>
          <w:highlight w:val="none"/>
        </w:rPr>
      </w:pPr>
      <w:r>
        <w:rPr>
          <w:rFonts w:hint="eastAsia" w:ascii="宋体" w:hAnsi="宋体"/>
          <w:color w:val="auto"/>
          <w:sz w:val="24"/>
          <w:highlight w:val="none"/>
        </w:rPr>
        <w:t>1.当施工方未按合同约定履行义务或工程出现质量缺陷时，监理人应及时上报委托人并采取相关措施督促纠正，否则因此所造成的一切损失由监理人承担。</w:t>
      </w:r>
    </w:p>
    <w:p w14:paraId="1FC2A5CF">
      <w:pPr>
        <w:spacing w:line="360" w:lineRule="auto"/>
        <w:ind w:firstLine="480"/>
        <w:jc w:val="left"/>
        <w:rPr>
          <w:rFonts w:ascii="宋体" w:hAnsi="宋体"/>
          <w:color w:val="auto"/>
          <w:sz w:val="24"/>
          <w:highlight w:val="none"/>
        </w:rPr>
      </w:pPr>
      <w:r>
        <w:rPr>
          <w:rFonts w:hint="eastAsia" w:ascii="宋体" w:hAnsi="宋体"/>
          <w:color w:val="auto"/>
          <w:sz w:val="24"/>
          <w:highlight w:val="none"/>
        </w:rPr>
        <w:t>2.监理人在责任期内如果失职，应按受损工程相应监理费的1～3倍向委托人赔偿，不足以弥补委托人损失的，应继续承担相应法律责任。</w:t>
      </w:r>
    </w:p>
    <w:p w14:paraId="5CB2D5A1">
      <w:pPr>
        <w:spacing w:line="360" w:lineRule="auto"/>
        <w:ind w:firstLine="480"/>
        <w:jc w:val="left"/>
        <w:rPr>
          <w:rFonts w:ascii="宋体" w:hAnsi="宋体"/>
          <w:color w:val="auto"/>
          <w:sz w:val="24"/>
          <w:highlight w:val="none"/>
        </w:rPr>
      </w:pPr>
      <w:r>
        <w:rPr>
          <w:rFonts w:hint="eastAsia" w:ascii="宋体" w:hAnsi="宋体"/>
          <w:color w:val="auto"/>
          <w:sz w:val="24"/>
          <w:highlight w:val="none"/>
        </w:rPr>
        <w:t>3. 监理人擅自转包或分包本合同标的，委托人有权解除合同，并要求监理人支付违约金，违约金金额为合同暂定价的20%，还要求监理人对造成委托人的损失另行进行赔偿。</w:t>
      </w:r>
    </w:p>
    <w:p w14:paraId="1C9A3492">
      <w:pPr>
        <w:spacing w:line="360" w:lineRule="auto"/>
        <w:ind w:firstLine="480"/>
        <w:jc w:val="left"/>
        <w:rPr>
          <w:rFonts w:ascii="宋体" w:hAnsi="宋体"/>
          <w:color w:val="auto"/>
          <w:sz w:val="24"/>
          <w:highlight w:val="none"/>
        </w:rPr>
      </w:pPr>
      <w:r>
        <w:rPr>
          <w:rFonts w:hint="eastAsia" w:ascii="宋体" w:hAnsi="宋体"/>
          <w:color w:val="auto"/>
          <w:sz w:val="24"/>
          <w:highlight w:val="none"/>
        </w:rPr>
        <w:t>4、合同签订后，委托人无故或因故提前终止合同，须按经委托人审核的监理人实际完成量支付监理费</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但监理人违约导致的除外</w:t>
      </w:r>
      <w:r>
        <w:rPr>
          <w:rFonts w:hint="eastAsia" w:ascii="宋体" w:hAnsi="宋体"/>
          <w:color w:val="auto"/>
          <w:sz w:val="24"/>
          <w:highlight w:val="none"/>
        </w:rPr>
        <w:t>；监理人无故或因故提前终止合同，委托人有权要求监理人支付违约金，违约金金额为合同暂定价的20%，还要求监理人对造成委托人的损失另行进行赔偿。</w:t>
      </w:r>
    </w:p>
    <w:p w14:paraId="1C7C8688">
      <w:pPr>
        <w:pStyle w:val="24"/>
        <w:rPr>
          <w:rFonts w:hint="eastAsia" w:ascii="宋体" w:hAnsi="宋体"/>
          <w:color w:val="auto"/>
          <w:sz w:val="24"/>
          <w:szCs w:val="22"/>
          <w:highlight w:val="none"/>
        </w:rPr>
      </w:pPr>
      <w:r>
        <w:rPr>
          <w:rFonts w:hint="eastAsia" w:ascii="宋体" w:hAnsi="宋体"/>
          <w:color w:val="auto"/>
          <w:sz w:val="24"/>
          <w:szCs w:val="22"/>
          <w:highlight w:val="none"/>
        </w:rPr>
        <w:t>5、监理人提供伪造、变造资料、文件的，委托人有权解除合同、不予支付任何费用、追回已支付费用，并保留追究监理人行为导致工期延误等一切法律责任的权利。</w:t>
      </w:r>
    </w:p>
    <w:p w14:paraId="2B4406F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6、监理单位应严格监督施工单位按</w:t>
      </w:r>
      <w:r>
        <w:rPr>
          <w:rFonts w:hint="eastAsia" w:ascii="宋体" w:hAnsi="宋体"/>
          <w:color w:val="auto"/>
          <w:sz w:val="24"/>
          <w:highlight w:val="none"/>
          <w:lang w:val="en-US" w:eastAsia="zh-CN"/>
        </w:rPr>
        <w:t>委托人</w:t>
      </w:r>
      <w:r>
        <w:rPr>
          <w:rFonts w:hint="eastAsia" w:ascii="宋体" w:hAnsi="宋体"/>
          <w:color w:val="auto"/>
          <w:sz w:val="24"/>
          <w:highlight w:val="none"/>
        </w:rPr>
        <w:t>审定的项目建设总控计划开展各项建设工作，若施工单位未能如期完成总控计划（一级节点）的建设任务，且监理单位未能采取有效的措施敦促施工单位纠偏，每发现一次，监理人须向委托人支付违约金5000元。</w:t>
      </w:r>
    </w:p>
    <w:p w14:paraId="4846BDE5">
      <w:pPr>
        <w:spacing w:line="360" w:lineRule="auto"/>
        <w:ind w:firstLine="480"/>
        <w:jc w:val="left"/>
        <w:rPr>
          <w:rFonts w:ascii="宋体" w:hAnsi="宋体"/>
          <w:color w:val="auto"/>
          <w:sz w:val="24"/>
          <w:highlight w:val="none"/>
        </w:rPr>
      </w:pPr>
      <w:r>
        <w:rPr>
          <w:rFonts w:hint="eastAsia" w:ascii="宋体" w:hAnsi="宋体"/>
          <w:color w:val="auto"/>
          <w:sz w:val="24"/>
          <w:highlight w:val="none"/>
        </w:rPr>
        <w:t>（二）监理人在责任期内如果违反下述任意一条款，均视为违约，接受委托人通告批评并向委托人支付违约金。</w:t>
      </w:r>
    </w:p>
    <w:p w14:paraId="02A2C182">
      <w:pPr>
        <w:spacing w:line="360" w:lineRule="auto"/>
        <w:ind w:firstLine="480"/>
        <w:jc w:val="left"/>
        <w:rPr>
          <w:rFonts w:ascii="宋体" w:hAnsi="宋体"/>
          <w:color w:val="auto"/>
          <w:sz w:val="24"/>
          <w:highlight w:val="none"/>
        </w:rPr>
      </w:pPr>
      <w:r>
        <w:rPr>
          <w:rFonts w:hint="eastAsia" w:ascii="宋体" w:hAnsi="宋体"/>
          <w:color w:val="auto"/>
          <w:sz w:val="24"/>
          <w:highlight w:val="none"/>
        </w:rPr>
        <w:t>l）</w:t>
      </w:r>
      <w:r>
        <w:rPr>
          <w:rFonts w:hint="eastAsia" w:ascii="宋体" w:hAnsi="宋体"/>
          <w:color w:val="auto"/>
          <w:sz w:val="24"/>
          <w:highlight w:val="none"/>
          <w:u w:val="single"/>
        </w:rPr>
        <w:t>未经委托人同意不得随意更换总监理工程师、副总监、总监代表、各专业监理工程师，否则委托人有权每次扣减监理费总额5%作为违约金</w:t>
      </w:r>
      <w:r>
        <w:rPr>
          <w:rFonts w:hint="eastAsia" w:ascii="宋体" w:hAnsi="宋体"/>
          <w:color w:val="auto"/>
          <w:sz w:val="24"/>
          <w:highlight w:val="none"/>
        </w:rPr>
        <w:t>。</w:t>
      </w:r>
    </w:p>
    <w:p w14:paraId="5CADB305">
      <w:pPr>
        <w:numPr>
          <w:ilvl w:val="0"/>
          <w:numId w:val="5"/>
        </w:numPr>
        <w:spacing w:line="360" w:lineRule="auto"/>
        <w:ind w:firstLine="480"/>
        <w:jc w:val="left"/>
        <w:rPr>
          <w:rFonts w:ascii="宋体" w:hAnsi="宋体"/>
          <w:color w:val="auto"/>
          <w:sz w:val="24"/>
          <w:highlight w:val="none"/>
          <w:u w:val="single"/>
        </w:rPr>
      </w:pPr>
      <w:r>
        <w:rPr>
          <w:rFonts w:hint="eastAsia" w:ascii="宋体" w:hAnsi="宋体"/>
          <w:color w:val="auto"/>
          <w:sz w:val="24"/>
          <w:highlight w:val="none"/>
          <w:u w:val="single"/>
        </w:rPr>
        <w:t>总监理工程师、总监代表常驻工地。如离开工地，需向委托人的常驻代表请假，经其批准同意后才能离开。否则，按本合同附件《</w:t>
      </w:r>
      <w:r>
        <w:rPr>
          <w:rFonts w:hint="eastAsia" w:ascii="宋体" w:hAnsi="宋体"/>
          <w:color w:val="auto"/>
          <w:sz w:val="24"/>
          <w:highlight w:val="none"/>
          <w:u w:val="single"/>
          <w:lang w:eastAsia="zh-CN"/>
        </w:rPr>
        <w:t>工程项目监理管理办法（2026年修订）</w:t>
      </w:r>
      <w:r>
        <w:rPr>
          <w:rFonts w:hint="eastAsia" w:ascii="宋体" w:hAnsi="宋体"/>
          <w:color w:val="auto"/>
          <w:sz w:val="24"/>
          <w:highlight w:val="none"/>
          <w:u w:val="single"/>
        </w:rPr>
        <w:t>》（如有更新按最新版）执行。</w:t>
      </w:r>
    </w:p>
    <w:p w14:paraId="6A650B36">
      <w:pPr>
        <w:numPr>
          <w:ilvl w:val="0"/>
          <w:numId w:val="5"/>
        </w:numPr>
        <w:spacing w:line="360" w:lineRule="auto"/>
        <w:ind w:firstLine="480"/>
        <w:jc w:val="left"/>
        <w:rPr>
          <w:rFonts w:ascii="宋体" w:hAnsi="宋体"/>
          <w:color w:val="auto"/>
          <w:sz w:val="24"/>
          <w:highlight w:val="none"/>
          <w:u w:val="single"/>
        </w:rPr>
      </w:pPr>
      <w:r>
        <w:rPr>
          <w:rFonts w:hint="eastAsia" w:ascii="宋体" w:hAnsi="宋体"/>
          <w:color w:val="auto"/>
          <w:sz w:val="24"/>
          <w:highlight w:val="none"/>
          <w:u w:val="single"/>
        </w:rPr>
        <w:t>监理</w:t>
      </w:r>
      <w:r>
        <w:rPr>
          <w:rFonts w:hint="eastAsia" w:ascii="宋体" w:hAnsi="宋体"/>
          <w:color w:val="auto"/>
          <w:sz w:val="24"/>
          <w:highlight w:val="none"/>
          <w:u w:val="single"/>
          <w:lang w:val="en-US" w:eastAsia="zh-CN"/>
        </w:rPr>
        <w:t>人</w:t>
      </w:r>
      <w:r>
        <w:rPr>
          <w:rFonts w:hint="eastAsia" w:ascii="宋体" w:hAnsi="宋体"/>
          <w:color w:val="auto"/>
          <w:sz w:val="24"/>
          <w:highlight w:val="none"/>
          <w:u w:val="single"/>
        </w:rPr>
        <w:t>的各专业监理工程师因事离场1天以内要经过总监理工程师批准，2天以上的需经过委托人的常驻代表批准。否则，按本合同附件《</w:t>
      </w:r>
      <w:r>
        <w:rPr>
          <w:rFonts w:hint="eastAsia" w:ascii="宋体" w:hAnsi="宋体"/>
          <w:color w:val="auto"/>
          <w:sz w:val="24"/>
          <w:highlight w:val="none"/>
          <w:u w:val="single"/>
          <w:lang w:eastAsia="zh-CN"/>
        </w:rPr>
        <w:t>工程项目监理管理办法（2026年修订）</w:t>
      </w:r>
      <w:r>
        <w:rPr>
          <w:rFonts w:hint="eastAsia" w:ascii="宋体" w:hAnsi="宋体"/>
          <w:color w:val="auto"/>
          <w:sz w:val="24"/>
          <w:highlight w:val="none"/>
          <w:u w:val="single"/>
        </w:rPr>
        <w:t>》（如有更新按最新版）执行。</w:t>
      </w:r>
    </w:p>
    <w:p w14:paraId="70DFA40C">
      <w:pPr>
        <w:numPr>
          <w:ilvl w:val="0"/>
          <w:numId w:val="5"/>
        </w:numPr>
        <w:spacing w:line="360" w:lineRule="auto"/>
        <w:ind w:firstLine="480"/>
        <w:jc w:val="left"/>
        <w:rPr>
          <w:rFonts w:hint="eastAsia" w:ascii="宋体" w:hAnsi="宋体"/>
          <w:color w:val="auto"/>
          <w:sz w:val="24"/>
          <w:highlight w:val="none"/>
          <w:u w:val="single"/>
        </w:rPr>
      </w:pPr>
      <w:r>
        <w:rPr>
          <w:rFonts w:hint="eastAsia" w:ascii="宋体" w:hAnsi="宋体"/>
          <w:color w:val="auto"/>
          <w:sz w:val="24"/>
          <w:highlight w:val="none"/>
          <w:u w:val="single"/>
        </w:rPr>
        <w:t>监理人在工程全过程的旁站监理中，应保证旁站人员及时到位，旁站人员不到位的，按本合同附件《</w:t>
      </w:r>
      <w:r>
        <w:rPr>
          <w:rFonts w:hint="eastAsia" w:ascii="宋体" w:hAnsi="宋体"/>
          <w:color w:val="auto"/>
          <w:sz w:val="24"/>
          <w:highlight w:val="none"/>
          <w:u w:val="single"/>
          <w:lang w:eastAsia="zh-CN"/>
        </w:rPr>
        <w:t>工程项目监理管理办法（2026年修订）</w:t>
      </w:r>
      <w:r>
        <w:rPr>
          <w:rFonts w:hint="eastAsia" w:ascii="宋体" w:hAnsi="宋体"/>
          <w:color w:val="auto"/>
          <w:sz w:val="24"/>
          <w:highlight w:val="none"/>
          <w:u w:val="single"/>
        </w:rPr>
        <w:t>》（如有更新按最新版）执行。</w:t>
      </w:r>
    </w:p>
    <w:p w14:paraId="600E7F01">
      <w:pPr>
        <w:pStyle w:val="1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第三十八条</w:t>
      </w:r>
      <w:r>
        <w:rPr>
          <w:rFonts w:hAnsi="宋体" w:cs="宋体"/>
          <w:color w:val="auto"/>
          <w:sz w:val="24"/>
          <w:szCs w:val="24"/>
          <w:highlight w:val="none"/>
        </w:rPr>
        <w:t xml:space="preserve">  </w:t>
      </w:r>
      <w:r>
        <w:rPr>
          <w:rFonts w:hint="eastAsia" w:hAnsi="宋体" w:cs="宋体"/>
          <w:color w:val="auto"/>
          <w:sz w:val="24"/>
          <w:szCs w:val="24"/>
          <w:highlight w:val="none"/>
        </w:rPr>
        <w:t>委托人同意按以下的计算方法、支付时间与金额支付监理人的报酬：</w:t>
      </w:r>
    </w:p>
    <w:p w14:paraId="4ECF0D3A">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1、双方同意按以下方法、支付时间支付监理报酬：</w:t>
      </w:r>
    </w:p>
    <w:p w14:paraId="43FD4746">
      <w:pPr>
        <w:pStyle w:val="24"/>
        <w:rPr>
          <w:rFonts w:hint="eastAsia" w:ascii="宋体" w:hAnsi="宋体" w:cs="宋体"/>
          <w:color w:val="auto"/>
          <w:sz w:val="24"/>
          <w:highlight w:val="none"/>
        </w:rPr>
      </w:pPr>
      <w:r>
        <w:rPr>
          <w:rFonts w:hint="eastAsia" w:ascii="宋体" w:hAnsi="宋体"/>
          <w:color w:val="auto"/>
          <w:sz w:val="24"/>
          <w:highlight w:val="none"/>
        </w:rPr>
        <w:t>（1）在预算经有审核权限单位审定前，以合同签约监理费为基数支付，在预算经有审核权限单位审定后，以合同协议约定的计算方法计算实际监理费为基数支付，监理人申请对已计量支付的监理费进行调整，经委托人审核确认后按确认后的金额在下期监理费支付中扣回或支付。委托人向监理人按如下约定支付监理费：以现场施工实际进度支付，工程进度达到</w:t>
      </w:r>
      <w:r>
        <w:rPr>
          <w:rFonts w:hint="eastAsia" w:ascii="宋体" w:hAnsi="宋体"/>
          <w:color w:val="auto"/>
          <w:sz w:val="24"/>
          <w:highlight w:val="none"/>
          <w:lang w:val="en-US" w:eastAsia="zh-CN"/>
        </w:rPr>
        <w:t>4</w:t>
      </w:r>
      <w:r>
        <w:rPr>
          <w:rFonts w:hint="eastAsia" w:ascii="宋体" w:hAnsi="宋体"/>
          <w:color w:val="auto"/>
          <w:sz w:val="24"/>
          <w:highlight w:val="none"/>
        </w:rPr>
        <w:t>0%</w:t>
      </w:r>
      <w:r>
        <w:rPr>
          <w:rFonts w:hint="eastAsia" w:ascii="宋体" w:hAnsi="宋体"/>
          <w:color w:val="auto"/>
          <w:sz w:val="24"/>
          <w:highlight w:val="none"/>
          <w:lang w:val="en-US" w:eastAsia="zh-CN"/>
        </w:rPr>
        <w:t>且经委托人确认，</w:t>
      </w:r>
      <w:r>
        <w:rPr>
          <w:rFonts w:hint="eastAsia" w:ascii="宋体" w:hAnsi="宋体"/>
          <w:color w:val="auto"/>
          <w:sz w:val="24"/>
          <w:highlight w:val="none"/>
        </w:rPr>
        <w:t>支付至监理费的</w:t>
      </w:r>
      <w:r>
        <w:rPr>
          <w:rFonts w:hint="eastAsia" w:ascii="宋体" w:hAnsi="宋体"/>
          <w:color w:val="auto"/>
          <w:sz w:val="24"/>
          <w:highlight w:val="none"/>
          <w:lang w:val="en-US" w:eastAsia="zh-CN"/>
        </w:rPr>
        <w:t>4</w:t>
      </w:r>
      <w:r>
        <w:rPr>
          <w:rFonts w:hint="eastAsia" w:ascii="宋体" w:hAnsi="宋体"/>
          <w:color w:val="auto"/>
          <w:sz w:val="24"/>
          <w:highlight w:val="none"/>
        </w:rPr>
        <w:t>0%；工程进度达到</w:t>
      </w:r>
      <w:r>
        <w:rPr>
          <w:rFonts w:hint="eastAsia" w:ascii="宋体" w:hAnsi="宋体"/>
          <w:color w:val="auto"/>
          <w:sz w:val="24"/>
          <w:highlight w:val="none"/>
          <w:lang w:val="en-US" w:eastAsia="zh-CN"/>
        </w:rPr>
        <w:t>8</w:t>
      </w:r>
      <w:r>
        <w:rPr>
          <w:rFonts w:hint="eastAsia" w:ascii="宋体" w:hAnsi="宋体"/>
          <w:color w:val="auto"/>
          <w:sz w:val="24"/>
          <w:highlight w:val="none"/>
        </w:rPr>
        <w:t>0%</w:t>
      </w:r>
      <w:r>
        <w:rPr>
          <w:rFonts w:hint="eastAsia" w:ascii="宋体" w:hAnsi="宋体"/>
          <w:color w:val="auto"/>
          <w:sz w:val="24"/>
          <w:highlight w:val="none"/>
          <w:lang w:val="en-US" w:eastAsia="zh-CN"/>
        </w:rPr>
        <w:t>且经委托人确认</w:t>
      </w:r>
      <w:r>
        <w:rPr>
          <w:rFonts w:hint="eastAsia" w:ascii="宋体" w:hAnsi="宋体"/>
          <w:color w:val="auto"/>
          <w:sz w:val="24"/>
          <w:highlight w:val="none"/>
        </w:rPr>
        <w:t>，支付至监理费的</w:t>
      </w:r>
      <w:r>
        <w:rPr>
          <w:rFonts w:hint="eastAsia" w:ascii="宋体" w:hAnsi="宋体"/>
          <w:color w:val="auto"/>
          <w:sz w:val="24"/>
          <w:highlight w:val="none"/>
          <w:lang w:val="en-US" w:eastAsia="zh-CN"/>
        </w:rPr>
        <w:t>8</w:t>
      </w:r>
      <w:r>
        <w:rPr>
          <w:rFonts w:hint="eastAsia" w:ascii="宋体" w:hAnsi="宋体"/>
          <w:color w:val="auto"/>
          <w:sz w:val="24"/>
          <w:highlight w:val="none"/>
        </w:rPr>
        <w:t>0%。工程完成施工结算并经有审核权限单位评审，</w:t>
      </w:r>
      <w:r>
        <w:rPr>
          <w:rFonts w:hint="eastAsia" w:ascii="宋体" w:hAnsi="宋体" w:cs="宋体"/>
          <w:color w:val="auto"/>
          <w:sz w:val="24"/>
          <w:highlight w:val="none"/>
        </w:rPr>
        <w:t>本工程监理费完成结算评审，支付至监理费结算价的</w:t>
      </w:r>
      <w:r>
        <w:rPr>
          <w:rFonts w:hint="eastAsia" w:ascii="宋体" w:hAnsi="宋体" w:cs="宋体"/>
          <w:color w:val="auto"/>
          <w:sz w:val="24"/>
          <w:highlight w:val="none"/>
          <w:u w:val="single"/>
        </w:rPr>
        <w:t>97</w:t>
      </w:r>
      <w:r>
        <w:rPr>
          <w:rFonts w:hint="eastAsia" w:ascii="宋体" w:hAnsi="宋体" w:cs="宋体"/>
          <w:color w:val="auto"/>
          <w:sz w:val="24"/>
          <w:highlight w:val="none"/>
        </w:rPr>
        <w:t>%。在签发工程缺陷责任终止证书</w:t>
      </w:r>
      <w:r>
        <w:rPr>
          <w:rFonts w:hint="eastAsia" w:ascii="宋体" w:hAnsi="宋体" w:cs="宋体"/>
          <w:color w:val="auto"/>
          <w:sz w:val="24"/>
          <w:highlight w:val="none"/>
          <w:u w:val="single"/>
        </w:rPr>
        <w:t>60</w:t>
      </w:r>
      <w:r>
        <w:rPr>
          <w:rFonts w:hint="eastAsia" w:ascii="宋体" w:hAnsi="宋体" w:cs="宋体"/>
          <w:color w:val="auto"/>
          <w:sz w:val="24"/>
          <w:highlight w:val="none"/>
        </w:rPr>
        <w:t>日之内，</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结算工程缺陷责任期的监理费和其它应向监理人支付款项的余额。</w:t>
      </w:r>
    </w:p>
    <w:p w14:paraId="55B58D32">
      <w:pPr>
        <w:pStyle w:val="24"/>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如项目分阶段/批次实施，可按阶段/批次按上述比例进行支付。</w:t>
      </w:r>
    </w:p>
    <w:p w14:paraId="3C673706">
      <w:pPr>
        <w:pStyle w:val="24"/>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u w:val="single"/>
        </w:rPr>
        <w:t>以上费用按承包人</w:t>
      </w:r>
      <w:r>
        <w:rPr>
          <w:rFonts w:ascii="宋体" w:hAnsi="宋体" w:cs="宋体"/>
          <w:color w:val="auto"/>
          <w:sz w:val="24"/>
          <w:highlight w:val="none"/>
          <w:u w:val="single"/>
        </w:rPr>
        <w:t>（</w:t>
      </w:r>
      <w:r>
        <w:rPr>
          <w:rFonts w:hint="eastAsia" w:ascii="宋体" w:hAnsi="宋体" w:cs="宋体"/>
          <w:color w:val="auto"/>
          <w:sz w:val="24"/>
          <w:highlight w:val="none"/>
          <w:u w:val="single"/>
        </w:rPr>
        <w:t>施工单位</w:t>
      </w:r>
      <w:r>
        <w:rPr>
          <w:rFonts w:ascii="宋体" w:hAnsi="宋体" w:cs="宋体"/>
          <w:color w:val="auto"/>
          <w:sz w:val="24"/>
          <w:highlight w:val="none"/>
          <w:u w:val="single"/>
        </w:rPr>
        <w:t>）</w:t>
      </w:r>
      <w:r>
        <w:rPr>
          <w:rFonts w:hint="eastAsia" w:ascii="宋体" w:hAnsi="宋体" w:cs="宋体"/>
          <w:color w:val="auto"/>
          <w:sz w:val="24"/>
          <w:highlight w:val="none"/>
          <w:u w:val="single"/>
        </w:rPr>
        <w:t>实际完成的进度款金额乘以</w:t>
      </w:r>
      <w:r>
        <w:rPr>
          <w:rFonts w:hint="eastAsia" w:ascii="宋体" w:hAnsi="宋体" w:cs="宋体"/>
          <w:b/>
          <w:bCs/>
          <w:color w:val="auto"/>
          <w:sz w:val="24"/>
          <w:highlight w:val="none"/>
          <w:u w:val="single"/>
        </w:rPr>
        <w:t>监理固定综合费率</w:t>
      </w:r>
      <w:r>
        <w:rPr>
          <w:rFonts w:hint="eastAsia" w:ascii="宋体" w:hAnsi="宋体" w:cs="宋体"/>
          <w:color w:val="auto"/>
          <w:sz w:val="24"/>
          <w:highlight w:val="none"/>
          <w:u w:val="single"/>
        </w:rPr>
        <w:t>，作为当期监理进度款</w:t>
      </w:r>
      <w:r>
        <w:rPr>
          <w:rFonts w:hint="eastAsia" w:ascii="宋体" w:hAnsi="宋体" w:cs="宋体"/>
          <w:color w:val="auto"/>
          <w:sz w:val="24"/>
          <w:highlight w:val="none"/>
          <w:u w:val="single"/>
          <w:lang w:val="en-US" w:eastAsia="zh-CN"/>
        </w:rPr>
        <w:t>计算</w:t>
      </w:r>
      <w:r>
        <w:rPr>
          <w:rFonts w:hint="eastAsia" w:ascii="宋体" w:hAnsi="宋体" w:cs="宋体"/>
          <w:color w:val="auto"/>
          <w:sz w:val="24"/>
          <w:highlight w:val="none"/>
          <w:u w:val="single"/>
        </w:rPr>
        <w:t>支付依据。</w:t>
      </w:r>
    </w:p>
    <w:p w14:paraId="4B39F375">
      <w:pPr>
        <w:spacing w:line="360" w:lineRule="auto"/>
        <w:ind w:firstLine="480"/>
        <w:jc w:val="left"/>
        <w:rPr>
          <w:rFonts w:hint="eastAsia" w:ascii="宋体" w:hAnsi="宋体" w:cs="宋体"/>
          <w:color w:val="auto"/>
          <w:sz w:val="24"/>
          <w:highlight w:val="none"/>
        </w:rPr>
      </w:pPr>
      <w:r>
        <w:rPr>
          <w:rFonts w:hint="eastAsia" w:ascii="宋体" w:hAnsi="宋体" w:cs="宋体"/>
          <w:b/>
          <w:bCs/>
          <w:color w:val="auto"/>
          <w:sz w:val="24"/>
          <w:highlight w:val="none"/>
        </w:rPr>
        <w:t>监理固定综合费率＝最高投标限价×（1-</w:t>
      </w:r>
      <w:r>
        <w:rPr>
          <w:rFonts w:hint="eastAsia" w:ascii="宋体" w:hAnsi="宋体"/>
          <w:b/>
          <w:color w:val="auto"/>
          <w:sz w:val="24"/>
          <w:highlight w:val="none"/>
          <w:u w:val="single"/>
        </w:rPr>
        <w:t>中标下浮率</w:t>
      </w:r>
      <w:r>
        <w:rPr>
          <w:rFonts w:hint="eastAsia" w:ascii="宋体" w:hAnsi="宋体"/>
          <w:b/>
          <w:color w:val="auto"/>
          <w:sz w:val="24"/>
          <w:highlight w:val="none"/>
          <w:u w:val="single"/>
          <w:lang w:val="en-US" w:eastAsia="zh-CN"/>
        </w:rPr>
        <w:t xml:space="preserve">  %</w:t>
      </w:r>
      <w:r>
        <w:rPr>
          <w:rFonts w:hint="eastAsia" w:ascii="宋体" w:hAnsi="宋体" w:cs="宋体"/>
          <w:b/>
          <w:bCs/>
          <w:color w:val="auto"/>
          <w:sz w:val="24"/>
          <w:highlight w:val="none"/>
        </w:rPr>
        <w:t>）／招标计费额=</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rPr>
        <w:t>%</w:t>
      </w:r>
    </w:p>
    <w:p w14:paraId="180E3E9E">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）每次支付前，应由驻地监理办公室报出“监理费支付报表”和支付申请（格式另定），经委托人考核和审查后支付。</w:t>
      </w:r>
    </w:p>
    <w:p w14:paraId="3989D58B">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）各方委托银行代付代收有关费用。</w:t>
      </w:r>
    </w:p>
    <w:p w14:paraId="7BC38A9D">
      <w:pPr>
        <w:spacing w:line="360" w:lineRule="auto"/>
        <w:ind w:firstLine="480"/>
        <w:rPr>
          <w:rFonts w:hint="eastAsia" w:ascii="宋体" w:hAns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）本合同费用</w:t>
      </w:r>
      <w:r>
        <w:rPr>
          <w:rFonts w:hint="eastAsia" w:ascii="宋体" w:hAnsi="宋体"/>
          <w:color w:val="auto"/>
          <w:sz w:val="24"/>
          <w:highlight w:val="none"/>
        </w:rPr>
        <w:t>的支付乙方均需按照甲方要求提前提供等额增值税发票及请款函，否则甲方有权不予付款。</w:t>
      </w:r>
    </w:p>
    <w:p w14:paraId="2592C8C4">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）委托人委托监理人担负本合同外的咨询、鉴定等活动时，双方可</w:t>
      </w:r>
      <w:r>
        <w:rPr>
          <w:rFonts w:hint="eastAsia" w:ascii="宋体" w:hAnsi="宋体" w:cs="宋体"/>
          <w:color w:val="auto"/>
          <w:sz w:val="24"/>
          <w:highlight w:val="none"/>
          <w:lang w:val="en-US" w:eastAsia="zh-CN"/>
        </w:rPr>
        <w:t>另行</w:t>
      </w:r>
      <w:r>
        <w:rPr>
          <w:rFonts w:hint="eastAsia" w:ascii="宋体" w:hAnsi="宋体" w:cs="宋体"/>
          <w:color w:val="auto"/>
          <w:sz w:val="24"/>
          <w:highlight w:val="none"/>
        </w:rPr>
        <w:t>协商该附加监理工作的报酬（无息）。</w:t>
      </w:r>
    </w:p>
    <w:p w14:paraId="6BDAFE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）以上付款均应扣减监理人相应违约金、罚款及赔偿费。</w:t>
      </w:r>
    </w:p>
    <w:p w14:paraId="3A5BB7DF">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每次付款前，监理人应按委托人要求报送完整的相关申请资料或结算资料，以及与付款金额相对应的合法有效发票，否则委托人有权顺延付款时间。监理人不得以委托人未按时付款为由怠于履行本合同项下义务。</w:t>
      </w:r>
    </w:p>
    <w:p w14:paraId="6796113C">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）监理人必须根据我国及广州市现行税费征收的相关规定，按照地方税务局的指引，依照纳税期限，在税费代征点申报缴纳本项目的应缴税费。</w:t>
      </w:r>
    </w:p>
    <w:p w14:paraId="02DBF913">
      <w:pPr>
        <w:pStyle w:val="11"/>
        <w:adjustRightInd w:val="0"/>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第</w:t>
      </w:r>
      <w:r>
        <w:rPr>
          <w:rFonts w:hint="eastAsia" w:hAnsi="宋体" w:cs="宋体"/>
          <w:color w:val="auto"/>
          <w:sz w:val="24"/>
          <w:szCs w:val="24"/>
          <w:highlight w:val="none"/>
        </w:rPr>
        <w:t>三十九</w:t>
      </w:r>
      <w:r>
        <w:rPr>
          <w:rFonts w:hAnsi="宋体" w:cs="宋体"/>
          <w:color w:val="auto"/>
          <w:sz w:val="24"/>
          <w:szCs w:val="24"/>
          <w:highlight w:val="none"/>
        </w:rPr>
        <w:t>条  双方同意用人民币以</w:t>
      </w:r>
      <w:r>
        <w:rPr>
          <w:rFonts w:hAnsi="宋体" w:cs="宋体"/>
          <w:color w:val="auto"/>
          <w:sz w:val="24"/>
          <w:szCs w:val="24"/>
          <w:highlight w:val="none"/>
          <w:u w:val="single"/>
        </w:rPr>
        <w:t>转账形式</w:t>
      </w:r>
      <w:r>
        <w:rPr>
          <w:rFonts w:hAnsi="宋体" w:cs="宋体"/>
          <w:color w:val="auto"/>
          <w:sz w:val="24"/>
          <w:szCs w:val="24"/>
          <w:highlight w:val="none"/>
        </w:rPr>
        <w:t>支付监理</w:t>
      </w:r>
      <w:r>
        <w:rPr>
          <w:rFonts w:hint="eastAsia" w:hAnsi="宋体" w:cs="宋体"/>
          <w:color w:val="auto"/>
          <w:sz w:val="24"/>
          <w:szCs w:val="24"/>
          <w:highlight w:val="none"/>
        </w:rPr>
        <w:t>费</w:t>
      </w:r>
      <w:r>
        <w:rPr>
          <w:rFonts w:hAnsi="宋体" w:cs="宋体"/>
          <w:color w:val="auto"/>
          <w:sz w:val="24"/>
          <w:szCs w:val="24"/>
          <w:highlight w:val="none"/>
        </w:rPr>
        <w:t>。</w:t>
      </w:r>
    </w:p>
    <w:p w14:paraId="770FCC16">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第四十三条 </w:t>
      </w:r>
      <w:r>
        <w:rPr>
          <w:rFonts w:ascii="宋体" w:hAnsi="宋体" w:cs="宋体"/>
          <w:color w:val="auto"/>
          <w:sz w:val="24"/>
          <w:highlight w:val="none"/>
        </w:rPr>
        <w:t xml:space="preserve"> </w:t>
      </w:r>
      <w:r>
        <w:rPr>
          <w:rFonts w:hint="eastAsia" w:ascii="宋体" w:hAnsi="宋体" w:cs="宋体"/>
          <w:color w:val="auto"/>
          <w:sz w:val="24"/>
          <w:highlight w:val="none"/>
        </w:rPr>
        <w:t>奖励办法：无。</w:t>
      </w:r>
    </w:p>
    <w:p w14:paraId="64BE8DA0">
      <w:pPr>
        <w:adjustRightInd w:val="0"/>
        <w:snapToGrid w:val="0"/>
        <w:spacing w:line="360" w:lineRule="auto"/>
        <w:ind w:firstLine="480"/>
        <w:rPr>
          <w:rFonts w:ascii="宋体" w:hAnsi="宋体" w:cs="宋体"/>
          <w:color w:val="auto"/>
          <w:sz w:val="24"/>
          <w:highlight w:val="none"/>
        </w:rPr>
      </w:pPr>
      <w:r>
        <w:rPr>
          <w:rFonts w:ascii="宋体" w:hAnsi="宋体" w:cs="宋体"/>
          <w:color w:val="auto"/>
          <w:sz w:val="24"/>
          <w:highlight w:val="none"/>
        </w:rPr>
        <w:t>第四十</w:t>
      </w:r>
      <w:r>
        <w:rPr>
          <w:rFonts w:hint="eastAsia" w:ascii="宋体" w:hAnsi="宋体" w:cs="宋体"/>
          <w:color w:val="auto"/>
          <w:sz w:val="24"/>
          <w:highlight w:val="none"/>
        </w:rPr>
        <w:t>八</w:t>
      </w:r>
      <w:r>
        <w:rPr>
          <w:rFonts w:ascii="宋体" w:hAnsi="宋体" w:cs="宋体"/>
          <w:color w:val="auto"/>
          <w:sz w:val="24"/>
          <w:highlight w:val="none"/>
        </w:rPr>
        <w:t xml:space="preserve">条  </w:t>
      </w:r>
      <w:r>
        <w:rPr>
          <w:rFonts w:hint="eastAsia" w:ascii="宋体" w:hAnsi="宋体" w:cs="宋体"/>
          <w:color w:val="auto"/>
          <w:sz w:val="24"/>
          <w:highlight w:val="none"/>
        </w:rPr>
        <w:t>本合同在履行过程中发生争议时，当事人双方应及时自行协商，协商不成时，双方同意提交工程项目所在地有管辖权的人民法院诉讼。败诉方应向胜诉方赔偿因解决本法律纠纷而造成的费用，包括但不限于胜诉方支付的律师费、差旅费、仲裁费和诉讼费、公证费、公告费、评估费、鉴定费、邮寄送达费、印刷费、财产保全费、执行费、拍卖费等。</w:t>
      </w:r>
    </w:p>
    <w:p w14:paraId="41B0D2DC">
      <w:pPr>
        <w:spacing w:line="360" w:lineRule="auto"/>
        <w:ind w:firstLine="480"/>
        <w:jc w:val="left"/>
        <w:rPr>
          <w:rFonts w:ascii="宋体" w:hAnsi="宋体"/>
          <w:b/>
          <w:color w:val="auto"/>
          <w:sz w:val="24"/>
          <w:highlight w:val="none"/>
        </w:rPr>
      </w:pPr>
      <w:r>
        <w:rPr>
          <w:rFonts w:hint="eastAsia" w:ascii="宋体" w:hAnsi="宋体"/>
          <w:b/>
          <w:color w:val="auto"/>
          <w:sz w:val="24"/>
          <w:highlight w:val="none"/>
        </w:rPr>
        <w:t>附加条款：</w:t>
      </w:r>
    </w:p>
    <w:p w14:paraId="62FDE29B">
      <w:pPr>
        <w:spacing w:line="360" w:lineRule="auto"/>
        <w:ind w:firstLine="480"/>
        <w:jc w:val="left"/>
        <w:rPr>
          <w:rFonts w:ascii="宋体" w:hAnsi="宋体"/>
          <w:color w:val="auto"/>
          <w:sz w:val="24"/>
          <w:highlight w:val="none"/>
        </w:rPr>
      </w:pPr>
      <w:r>
        <w:rPr>
          <w:rFonts w:hint="eastAsia" w:ascii="宋体" w:hAnsi="宋体"/>
          <w:color w:val="auto"/>
          <w:sz w:val="24"/>
          <w:highlight w:val="none"/>
        </w:rPr>
        <w:t>1、监理人应认真履行投资控制职能，对工程承包人提交的结算书从完整性、合法性、合理性等方面进行审查，并保证审核的结算价与有审核权限的单位结算审定价之间的误差小于等于</w:t>
      </w:r>
      <w:r>
        <w:rPr>
          <w:rFonts w:hint="eastAsia" w:ascii="宋体" w:hAnsi="宋体"/>
          <w:color w:val="auto"/>
          <w:sz w:val="24"/>
          <w:highlight w:val="none"/>
          <w:u w:val="single"/>
        </w:rPr>
        <w:t>5</w:t>
      </w:r>
      <w:r>
        <w:rPr>
          <w:rFonts w:hint="eastAsia" w:ascii="宋体" w:hAnsi="宋体"/>
          <w:color w:val="auto"/>
          <w:sz w:val="24"/>
          <w:highlight w:val="none"/>
        </w:rPr>
        <w:t>%。</w:t>
      </w:r>
    </w:p>
    <w:p w14:paraId="239B77C8">
      <w:pPr>
        <w:spacing w:line="360" w:lineRule="auto"/>
        <w:ind w:firstLine="480"/>
        <w:jc w:val="left"/>
        <w:rPr>
          <w:rFonts w:ascii="宋体" w:hAnsi="宋体"/>
          <w:color w:val="auto"/>
          <w:sz w:val="24"/>
          <w:highlight w:val="none"/>
        </w:rPr>
      </w:pPr>
      <w:r>
        <w:rPr>
          <w:rFonts w:hint="eastAsia" w:ascii="宋体" w:hAnsi="宋体"/>
          <w:color w:val="auto"/>
          <w:sz w:val="24"/>
          <w:highlight w:val="none"/>
        </w:rPr>
        <w:t>如因监理人未尽上述审查义务，造成核减（增）的，将给予扣减监理费的方式承担责任。</w:t>
      </w:r>
    </w:p>
    <w:p w14:paraId="1B9F4879">
      <w:pPr>
        <w:spacing w:line="360" w:lineRule="auto"/>
        <w:ind w:firstLine="480"/>
        <w:jc w:val="left"/>
        <w:rPr>
          <w:rFonts w:ascii="宋体" w:hAnsi="宋体"/>
          <w:color w:val="auto"/>
          <w:sz w:val="24"/>
          <w:highlight w:val="none"/>
          <w:u w:val="single"/>
        </w:rPr>
      </w:pPr>
      <w:r>
        <w:rPr>
          <w:rFonts w:hint="eastAsia" w:ascii="宋体" w:hAnsi="宋体"/>
          <w:color w:val="auto"/>
          <w:sz w:val="24"/>
          <w:highlight w:val="none"/>
        </w:rPr>
        <w:t>扣减监理费计算方法（按子项工程）：</w:t>
      </w:r>
      <w:r>
        <w:rPr>
          <w:rFonts w:hint="eastAsia" w:ascii="宋体" w:hAnsi="宋体"/>
          <w:color w:val="auto"/>
          <w:sz w:val="24"/>
          <w:highlight w:val="none"/>
          <w:u w:val="single"/>
        </w:rPr>
        <w:t>经</w:t>
      </w:r>
      <w:r>
        <w:rPr>
          <w:rFonts w:hint="eastAsia" w:ascii="宋体" w:hAnsi="宋体"/>
          <w:color w:val="auto"/>
          <w:sz w:val="24"/>
          <w:highlight w:val="none"/>
        </w:rPr>
        <w:t>有审核权限单位</w:t>
      </w:r>
      <w:r>
        <w:rPr>
          <w:rFonts w:hint="eastAsia" w:ascii="宋体" w:hAnsi="宋体"/>
          <w:color w:val="auto"/>
          <w:sz w:val="24"/>
          <w:highlight w:val="none"/>
          <w:u w:val="single"/>
        </w:rPr>
        <w:t>审定的结算价与监理人结算审核价对比的核减（增）率超过5%（不含5%）（工程承包人无原则且不合理地放弃的不计算在内）时，扣减监理费，扣减额=[核减（增）率的绝对值－5%]×监理费，且扣减额不高于监理费的18%。在监理费结算时扣减。当有审核权限的部门结算审定价与监理人结算审核价对比相差超过20%时，委托人有权报请有关行政主管部门并申请暂停监理人在南沙建设项目范围内的投标资格。</w:t>
      </w:r>
      <w:r>
        <w:rPr>
          <w:rFonts w:hint="eastAsia" w:ascii="宋体" w:hAnsi="宋体"/>
          <w:color w:val="auto"/>
          <w:sz w:val="24"/>
          <w:highlight w:val="none"/>
          <w:u w:val="single"/>
          <w:lang w:val="en-US" w:eastAsia="zh-CN"/>
        </w:rPr>
        <w:t>除了扣减监理费外，还应按照本合同约定承担违约责任。</w:t>
      </w:r>
    </w:p>
    <w:p w14:paraId="510D053D">
      <w:pPr>
        <w:spacing w:line="360" w:lineRule="auto"/>
        <w:ind w:firstLine="480"/>
        <w:jc w:val="left"/>
        <w:rPr>
          <w:rFonts w:hint="eastAsia" w:ascii="宋体" w:hAnsi="宋体"/>
          <w:color w:val="auto"/>
          <w:sz w:val="24"/>
          <w:highlight w:val="none"/>
        </w:rPr>
      </w:pPr>
      <w:r>
        <w:rPr>
          <w:rFonts w:hint="eastAsia"/>
          <w:color w:val="auto"/>
          <w:sz w:val="24"/>
          <w:highlight w:val="none"/>
        </w:rPr>
        <w:t>2</w:t>
      </w:r>
      <w:r>
        <w:rPr>
          <w:rFonts w:hint="eastAsia" w:ascii="宋体" w:hAnsi="宋体"/>
          <w:color w:val="auto"/>
          <w:sz w:val="24"/>
          <w:highlight w:val="none"/>
        </w:rPr>
        <w:t>、监理人应</w:t>
      </w:r>
      <w:r>
        <w:rPr>
          <w:rFonts w:hint="eastAsia" w:ascii="宋体" w:hAnsi="宋体"/>
          <w:color w:val="auto"/>
          <w:sz w:val="24"/>
          <w:highlight w:val="none"/>
          <w:lang w:val="en-US" w:eastAsia="zh-CN"/>
        </w:rPr>
        <w:t>根据建设规模及建设计划上报监理人员投入计划表报委托人审批</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监理人员上岗要求详见附件5</w:t>
      </w:r>
      <w:r>
        <w:rPr>
          <w:rFonts w:hint="eastAsia" w:ascii="宋体" w:hAnsi="宋体"/>
          <w:color w:val="auto"/>
          <w:sz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color w:val="auto"/>
          <w:sz w:val="24"/>
          <w:highlight w:val="none"/>
        </w:rPr>
        <w:t>以便开展本项目的相关工作。</w:t>
      </w:r>
    </w:p>
    <w:p w14:paraId="01A652C9">
      <w:pPr>
        <w:spacing w:line="360" w:lineRule="auto"/>
        <w:ind w:firstLine="480"/>
        <w:jc w:val="left"/>
        <w:rPr>
          <w:rFonts w:ascii="宋体" w:hAnsi="宋体"/>
          <w:color w:val="auto"/>
          <w:sz w:val="24"/>
          <w:highlight w:val="none"/>
        </w:rPr>
      </w:pPr>
      <w:r>
        <w:rPr>
          <w:rFonts w:hint="eastAsia" w:ascii="宋体" w:hAnsi="宋体"/>
          <w:color w:val="auto"/>
          <w:sz w:val="24"/>
          <w:highlight w:val="none"/>
        </w:rPr>
        <w:t>3、项目监理部自行解决食宿、办公等一切自身所需场所或设备，人员更换率不得超过</w:t>
      </w:r>
      <w:r>
        <w:rPr>
          <w:rFonts w:hint="eastAsia" w:ascii="宋体" w:hAnsi="宋体"/>
          <w:color w:val="auto"/>
          <w:sz w:val="24"/>
          <w:highlight w:val="none"/>
          <w:u w:val="single"/>
        </w:rPr>
        <w:t>30%</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但本合同另有约定的除外</w:t>
      </w:r>
      <w:r>
        <w:rPr>
          <w:rFonts w:hint="eastAsia" w:ascii="宋体" w:hAnsi="宋体"/>
          <w:color w:val="auto"/>
          <w:sz w:val="24"/>
          <w:highlight w:val="none"/>
        </w:rPr>
        <w:t>。</w:t>
      </w:r>
    </w:p>
    <w:p w14:paraId="547C3F27">
      <w:pPr>
        <w:spacing w:line="360" w:lineRule="auto"/>
        <w:ind w:firstLine="480"/>
        <w:jc w:val="left"/>
        <w:rPr>
          <w:rFonts w:ascii="宋体" w:hAnsi="宋体"/>
          <w:color w:val="auto"/>
          <w:sz w:val="24"/>
          <w:highlight w:val="none"/>
          <w:u w:val="single"/>
        </w:rPr>
      </w:pPr>
      <w:r>
        <w:rPr>
          <w:rFonts w:hint="eastAsia" w:ascii="宋体" w:hAnsi="宋体"/>
          <w:color w:val="auto"/>
          <w:sz w:val="24"/>
          <w:highlight w:val="none"/>
        </w:rPr>
        <w:t>4、</w:t>
      </w:r>
      <w:r>
        <w:rPr>
          <w:rFonts w:hint="eastAsia" w:ascii="宋体" w:hAnsi="宋体"/>
          <w:color w:val="auto"/>
          <w:sz w:val="24"/>
          <w:highlight w:val="none"/>
          <w:u w:val="single"/>
        </w:rPr>
        <w:t>监理人应履行合同义务及参建单位职责，并同意接受及执行甲方各项相关建设管理规定，包括委托人制定的《</w:t>
      </w:r>
      <w:r>
        <w:rPr>
          <w:rFonts w:hint="eastAsia" w:ascii="宋体" w:hAnsi="宋体"/>
          <w:color w:val="auto"/>
          <w:sz w:val="24"/>
          <w:highlight w:val="none"/>
          <w:u w:val="single"/>
          <w:lang w:eastAsia="zh-CN"/>
        </w:rPr>
        <w:t>工程项目监理管理办法（2026年修订）</w:t>
      </w:r>
      <w:r>
        <w:rPr>
          <w:rFonts w:hint="eastAsia" w:ascii="宋体" w:hAnsi="宋体"/>
          <w:color w:val="auto"/>
          <w:sz w:val="24"/>
          <w:highlight w:val="none"/>
          <w:u w:val="single"/>
        </w:rPr>
        <w:t>》和南沙区相关管理制度执行。如委托人或南沙区出台新的管理制度、则执行最新的管理制度、办法等。监理人在签订本合同前已知悉甲方的上述相关管理规定。</w:t>
      </w:r>
    </w:p>
    <w:p w14:paraId="50050FDD">
      <w:pPr>
        <w:spacing w:line="360" w:lineRule="auto"/>
        <w:ind w:firstLine="480"/>
        <w:jc w:val="left"/>
        <w:rPr>
          <w:rFonts w:ascii="宋体" w:hAnsi="宋体"/>
          <w:color w:val="auto"/>
          <w:sz w:val="24"/>
          <w:highlight w:val="none"/>
        </w:rPr>
      </w:pPr>
      <w:r>
        <w:rPr>
          <w:rFonts w:hint="eastAsia" w:ascii="宋体" w:hAnsi="宋体"/>
          <w:color w:val="auto"/>
          <w:sz w:val="24"/>
          <w:highlight w:val="none"/>
        </w:rPr>
        <w:t>5、监理费用的支付按照</w:t>
      </w:r>
      <w:r>
        <w:rPr>
          <w:rFonts w:hint="eastAsia" w:ascii="宋体" w:hAnsi="宋体"/>
          <w:color w:val="auto"/>
          <w:sz w:val="24"/>
          <w:highlight w:val="none"/>
          <w:lang w:val="en-US" w:eastAsia="zh-CN"/>
        </w:rPr>
        <w:t>委托人</w:t>
      </w:r>
      <w:r>
        <w:rPr>
          <w:rFonts w:hint="eastAsia" w:ascii="宋体" w:hAnsi="宋体"/>
          <w:color w:val="auto"/>
          <w:sz w:val="24"/>
          <w:highlight w:val="none"/>
        </w:rPr>
        <w:t>支付程序执行，委托人不承担本合同以外的任何费用（包括延期付款滞纳金和利息等）。</w:t>
      </w:r>
    </w:p>
    <w:p w14:paraId="62FBB62C">
      <w:pPr>
        <w:spacing w:line="360" w:lineRule="auto"/>
        <w:ind w:firstLine="48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u w:val="single"/>
        </w:rPr>
        <w:t>工程管理方面按《</w:t>
      </w:r>
      <w:r>
        <w:rPr>
          <w:rFonts w:hint="eastAsia" w:ascii="宋体" w:hAnsi="宋体"/>
          <w:color w:val="auto"/>
          <w:sz w:val="24"/>
          <w:highlight w:val="none"/>
          <w:u w:val="single"/>
          <w:lang w:eastAsia="zh-CN"/>
        </w:rPr>
        <w:t>工程项目监理管理办法（2026年修订）</w:t>
      </w:r>
      <w:r>
        <w:rPr>
          <w:rFonts w:hint="eastAsia" w:ascii="宋体" w:hAnsi="宋体"/>
          <w:color w:val="auto"/>
          <w:sz w:val="24"/>
          <w:highlight w:val="none"/>
          <w:u w:val="single"/>
        </w:rPr>
        <w:t>》</w:t>
      </w:r>
      <w:r>
        <w:rPr>
          <w:rFonts w:hint="eastAsia" w:ascii="宋体" w:hAnsi="宋体"/>
          <w:color w:val="auto"/>
          <w:sz w:val="24"/>
          <w:highlight w:val="none"/>
        </w:rPr>
        <w:t>，其中，</w:t>
      </w:r>
      <w:r>
        <w:rPr>
          <w:rFonts w:hint="eastAsia" w:ascii="宋体" w:hAnsi="宋体"/>
          <w:color w:val="auto"/>
          <w:sz w:val="24"/>
          <w:highlight w:val="none"/>
          <w:u w:val="single"/>
        </w:rPr>
        <w:t>关于“书面通报、警告或诫勉谈话”、“一般违约责任”、“严重违约责任”约定如下：</w:t>
      </w:r>
    </w:p>
    <w:p w14:paraId="16B217B9">
      <w:pPr>
        <w:spacing w:line="360" w:lineRule="auto"/>
        <w:ind w:firstLine="420" w:firstLineChars="175"/>
        <w:jc w:val="left"/>
        <w:rPr>
          <w:rFonts w:ascii="宋体" w:hAnsi="宋体"/>
          <w:color w:val="auto"/>
          <w:sz w:val="24"/>
          <w:highlight w:val="none"/>
          <w:u w:val="single"/>
        </w:rPr>
      </w:pPr>
      <w:r>
        <w:rPr>
          <w:rFonts w:hint="eastAsia" w:ascii="宋体" w:hAnsi="宋体"/>
          <w:color w:val="auto"/>
          <w:sz w:val="24"/>
          <w:highlight w:val="none"/>
          <w:u w:val="single"/>
        </w:rPr>
        <w:t>（1）书面通报、警告或诫勉谈话。</w:t>
      </w:r>
    </w:p>
    <w:p w14:paraId="4FCA2B31">
      <w:pPr>
        <w:spacing w:line="360" w:lineRule="auto"/>
        <w:ind w:firstLine="420" w:firstLineChars="175"/>
        <w:jc w:val="left"/>
        <w:rPr>
          <w:rFonts w:ascii="宋体" w:hAnsi="宋体"/>
          <w:color w:val="auto"/>
          <w:sz w:val="24"/>
          <w:highlight w:val="none"/>
          <w:u w:val="single"/>
        </w:rPr>
      </w:pPr>
      <w:r>
        <w:rPr>
          <w:rFonts w:hint="eastAsia" w:ascii="宋体" w:hAnsi="宋体"/>
          <w:color w:val="auto"/>
          <w:sz w:val="24"/>
          <w:highlight w:val="none"/>
          <w:u w:val="single"/>
        </w:rPr>
        <w:t>监理人未履行或未按时履行或未按质履行义务或不执行委托人（含主管人员）的指令时，委托人有权向监理人发出书面通报、警告并要求限期整改。若限期整改完成或达到委托人的要求，则不产生违约责任；若限期整改未完成或达不到委托人的要求，则委托人可约谈监理单位法定代表人（或公司主管生产副总或以上）进行诫勉谈话，并要求监理人承担限期整改违约责任，同时向委托人交纳20000元/次的违约金。</w:t>
      </w:r>
    </w:p>
    <w:p w14:paraId="1081D9A1">
      <w:pPr>
        <w:spacing w:line="360" w:lineRule="auto"/>
        <w:ind w:firstLine="420" w:firstLineChars="175"/>
        <w:jc w:val="left"/>
        <w:rPr>
          <w:rFonts w:ascii="宋体" w:hAnsi="宋体"/>
          <w:color w:val="auto"/>
          <w:sz w:val="24"/>
          <w:highlight w:val="none"/>
          <w:u w:val="single"/>
        </w:rPr>
      </w:pPr>
      <w:r>
        <w:rPr>
          <w:rFonts w:hint="eastAsia" w:ascii="宋体" w:hAnsi="宋体"/>
          <w:color w:val="auto"/>
          <w:sz w:val="24"/>
          <w:highlight w:val="none"/>
          <w:u w:val="single"/>
        </w:rPr>
        <w:t>（2）一般违约责任。监理人按本合同约定应当承担一般违约责任时，同时向委托人交纳</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0000元/次的违约金。</w:t>
      </w:r>
    </w:p>
    <w:p w14:paraId="0553FA9E">
      <w:pPr>
        <w:spacing w:line="360" w:lineRule="auto"/>
        <w:ind w:firstLine="480"/>
        <w:jc w:val="left"/>
        <w:rPr>
          <w:rFonts w:ascii="宋体" w:hAnsi="宋体"/>
          <w:color w:val="auto"/>
          <w:sz w:val="24"/>
          <w:highlight w:val="none"/>
          <w:u w:val="single"/>
        </w:rPr>
      </w:pPr>
      <w:r>
        <w:rPr>
          <w:rFonts w:hint="eastAsia" w:ascii="宋体" w:hAnsi="宋体"/>
          <w:color w:val="auto"/>
          <w:sz w:val="24"/>
          <w:highlight w:val="none"/>
          <w:u w:val="single"/>
        </w:rPr>
        <w:t>（3）严重违约责任。监理人按本合同约定应当承担严重违约责任时，同时向委托人交纳</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0000元/次的违约金。</w:t>
      </w:r>
    </w:p>
    <w:p w14:paraId="41704B3B">
      <w:pPr>
        <w:spacing w:line="360" w:lineRule="auto"/>
        <w:ind w:firstLine="480"/>
        <w:jc w:val="left"/>
        <w:rPr>
          <w:rFonts w:ascii="宋体" w:hAnsi="宋体"/>
          <w:color w:val="auto"/>
          <w:sz w:val="24"/>
          <w:highlight w:val="none"/>
        </w:rPr>
      </w:pPr>
      <w:r>
        <w:rPr>
          <w:rFonts w:hint="eastAsia" w:ascii="宋体" w:hAnsi="宋体"/>
          <w:color w:val="auto"/>
          <w:sz w:val="24"/>
          <w:highlight w:val="none"/>
        </w:rPr>
        <w:t>7、合同双方因履行本合同而相互发出或者提供的所有通知、文件、资料，均需当面交付或以在本合同中列明的地址、传真或电子邮箱送达。当面交付文件的，在交付之时为送达；通过传真方式的，在发出传真时视为送达；以邮寄方式的，挂号寄出或者投邮当日视为送达；通过电子邮箱的，在发出电子邮件时视为送达。一方如果迁址、变更电话或改变其他通讯方式，应当书面通知对方。否则对方通知送达前述地址，即视为变更方已收到，由此引发的法律后果由变更方承担。</w:t>
      </w:r>
    </w:p>
    <w:p w14:paraId="3ED69507">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8、监理人必须按国家、省、市区的相关规定，持续核查施工单位落实用工实名制和工人工资发放情况。如因监理人未尽上述核查义务，委托人有权按</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工程项目监理管理办法（2026年修订）</w:t>
      </w:r>
      <w:r>
        <w:rPr>
          <w:rFonts w:hint="eastAsia" w:ascii="宋体" w:hAnsi="宋体"/>
          <w:color w:val="auto"/>
          <w:sz w:val="24"/>
          <w:highlight w:val="none"/>
          <w:u w:val="single"/>
        </w:rPr>
        <w:t>》</w:t>
      </w:r>
      <w:r>
        <w:rPr>
          <w:rFonts w:hint="eastAsia" w:ascii="宋体" w:hAnsi="宋体"/>
          <w:color w:val="auto"/>
          <w:sz w:val="24"/>
          <w:highlight w:val="none"/>
        </w:rPr>
        <w:t>做出顶格处罚。</w:t>
      </w:r>
    </w:p>
    <w:p w14:paraId="58B4A44F">
      <w:pPr>
        <w:pStyle w:val="21"/>
        <w:widowControl/>
        <w:shd w:val="clear" w:color="auto" w:fill="FFFFFF"/>
        <w:spacing w:before="50" w:beforeAutospacing="0" w:after="50" w:afterAutospacing="0" w:line="368" w:lineRule="atLeast"/>
        <w:ind w:firstLine="480" w:firstLineChars="200"/>
        <w:rPr>
          <w:rFonts w:hint="eastAsia" w:ascii="宋体" w:hAnsi="宋体"/>
          <w:color w:val="auto"/>
          <w:kern w:val="2"/>
          <w:highlight w:val="none"/>
          <w:u w:val="single"/>
        </w:rPr>
      </w:pPr>
      <w:r>
        <w:rPr>
          <w:rFonts w:hint="eastAsia" w:ascii="宋体" w:hAnsi="宋体"/>
          <w:color w:val="auto"/>
          <w:kern w:val="2"/>
          <w:highlight w:val="none"/>
        </w:rPr>
        <w:t>9、</w:t>
      </w:r>
      <w:r>
        <w:rPr>
          <w:rFonts w:hint="eastAsia" w:ascii="宋体" w:hAnsi="宋体"/>
          <w:color w:val="auto"/>
          <w:kern w:val="2"/>
          <w:highlight w:val="none"/>
          <w:u w:val="single"/>
        </w:rPr>
        <w:t>监理人必须在进场后一个月内现场备齐仪器设备及办公用品。</w:t>
      </w:r>
    </w:p>
    <w:p w14:paraId="6592A0F9">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10、在监理工作范围内，监理人应对其监理人员进行安全教育并实行人身意外事故保险，监理人员的任何损伤或因监理人原因造成的任何人身事故或财产损失均由监理人自行负责。</w:t>
      </w:r>
    </w:p>
    <w:p w14:paraId="1A627AF5">
      <w:pPr>
        <w:pStyle w:val="21"/>
        <w:widowControl/>
        <w:shd w:val="clear" w:color="auto" w:fill="FFFFFF"/>
        <w:spacing w:before="50" w:beforeAutospacing="0" w:after="50" w:afterAutospacing="0" w:line="360" w:lineRule="auto"/>
        <w:ind w:firstLine="559" w:firstLineChars="233"/>
        <w:rPr>
          <w:rFonts w:hint="eastAsia" w:ascii="宋体" w:hAnsi="宋体"/>
          <w:color w:val="auto"/>
          <w:kern w:val="2"/>
          <w:highlight w:val="none"/>
        </w:rPr>
      </w:pPr>
      <w:r>
        <w:rPr>
          <w:rFonts w:hint="eastAsia" w:ascii="宋体" w:hAnsi="宋体"/>
          <w:color w:val="auto"/>
          <w:kern w:val="2"/>
          <w:highlight w:val="none"/>
        </w:rPr>
        <w:t>11、监理人应协助办理施工图审查、建筑规划许可证、施工许可证、安全、质监等手续，协助办理消防、抗震、防雷、人防、电梯等审批手续，参与各项施工合同、采购合同的制订、评审、谈判和签订及提供相关技术咨询和服务，办理好各阶段工程资料文件的整理、归档和移交，主持设计交底会等各项现场工程会议，协助办理交（竣）工验收有关手续。监理人必须对竣工图严格把关，工程中发生的所有变更须全部体现竣工图上，保证竣工图与最终工程实际一致，在竣工结算中每发现一处不符点，监理人须向委托人支付违约金1万元。</w:t>
      </w:r>
    </w:p>
    <w:p w14:paraId="4B86224D">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12、总监理工程师须亲自驻场行使职权，不得委托他人代理工作。</w:t>
      </w:r>
    </w:p>
    <w:p w14:paraId="43897BD7">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13、项目监理机构的人员到岗要求：</w:t>
      </w:r>
    </w:p>
    <w:p w14:paraId="603F5C4F">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13.1 本工程项目监理机构（除总监按国家相关规定以外）的所有人员均须专职，不得同时兼任其他工程的监理工作，否则，每发现一次，监理人须向委托人支付违约金1万元，发现三次以上（含三次）的，委托人有权解除本合同。</w:t>
      </w:r>
    </w:p>
    <w:p w14:paraId="2DA552AA">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13.2总监理工程师按国家、地方及行业有关规定履职尽责。总监代表连续两月在工程现场的工作时间不得少于45天。专业监理工程师、监理员每周在工程现场的时间不得少于6天。监理人根据本条要求合理编排其项目监理机构人员的在岗时间表确保施工的正常进行，并报委托人批准。委托人有权对监理人员到岗情况进行抽查考核：①如发现总监理工程师及总监代表擅离岗位的，每发现一次，监理人须向委托人支付违约金5000元，发现5次以上（含5次）的，委托人有权解除本合同；②如发现专业监理工程师、监理员擅离岗位的，每发现一次，监理人须向委托人支付违约金3000元，发现5次以上（含5次）的，委托人有权解除本合同。</w:t>
      </w:r>
    </w:p>
    <w:p w14:paraId="477E9C0E">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14、</w:t>
      </w:r>
      <w:r>
        <w:rPr>
          <w:rFonts w:hint="eastAsia" w:ascii="宋体" w:hAnsi="宋体"/>
          <w:color w:val="auto"/>
          <w:kern w:val="2"/>
          <w:highlight w:val="none"/>
          <w:lang w:val="en-US" w:eastAsia="zh-CN"/>
        </w:rPr>
        <w:t>除本合同另有约定，</w:t>
      </w:r>
      <w:r>
        <w:rPr>
          <w:rFonts w:hint="eastAsia" w:ascii="宋体" w:hAnsi="宋体"/>
          <w:color w:val="auto"/>
          <w:kern w:val="2"/>
          <w:highlight w:val="none"/>
        </w:rPr>
        <w:t>由于监理人或监理人工作人员的原因而造成质量事故、安全事故、质量缺陷、进度延误、未满足质量目标或违反委托人相应的要求等，根据具体情况，监理人应向委托人支付违约金（具体情况以</w:t>
      </w:r>
      <w:r>
        <w:rPr>
          <w:rFonts w:hint="eastAsia" w:ascii="宋体" w:hAnsi="宋体"/>
          <w:color w:val="auto"/>
          <w:kern w:val="2"/>
          <w:highlight w:val="none"/>
          <w:lang w:val="en-US" w:eastAsia="zh-CN"/>
        </w:rPr>
        <w:t>委托人</w:t>
      </w:r>
      <w:r>
        <w:rPr>
          <w:rFonts w:hint="eastAsia" w:ascii="宋体" w:hAnsi="宋体"/>
          <w:color w:val="auto"/>
          <w:kern w:val="2"/>
          <w:highlight w:val="none"/>
        </w:rPr>
        <w:t>最新的监理管理办法为准）：</w:t>
      </w:r>
    </w:p>
    <w:p w14:paraId="133FA148">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14.1 工程主体不能一次通过质量验收，监理人应支付严重违约金</w:t>
      </w:r>
      <w:r>
        <w:rPr>
          <w:rFonts w:hint="eastAsia" w:ascii="宋体" w:hAnsi="宋体"/>
          <w:color w:val="auto"/>
          <w:kern w:val="2"/>
          <w:highlight w:val="none"/>
          <w:lang w:val="en-US" w:eastAsia="zh-CN"/>
        </w:rPr>
        <w:t>5</w:t>
      </w:r>
      <w:r>
        <w:rPr>
          <w:rFonts w:hint="eastAsia" w:ascii="宋体" w:hAnsi="宋体"/>
          <w:color w:val="auto"/>
          <w:kern w:val="2"/>
          <w:highlight w:val="none"/>
        </w:rPr>
        <w:t>0000元/次；</w:t>
      </w:r>
    </w:p>
    <w:p w14:paraId="75609AF2">
      <w:pPr>
        <w:pStyle w:val="21"/>
        <w:widowControl/>
        <w:shd w:val="clear" w:color="auto" w:fill="FFFFFF"/>
        <w:spacing w:before="50" w:beforeAutospacing="0" w:after="50" w:afterAutospacing="0" w:line="360" w:lineRule="auto"/>
        <w:ind w:firstLine="559" w:firstLineChars="233"/>
        <w:rPr>
          <w:rFonts w:hint="eastAsia" w:ascii="宋体" w:hAnsi="宋体"/>
          <w:color w:val="auto"/>
          <w:kern w:val="2"/>
          <w:highlight w:val="none"/>
        </w:rPr>
      </w:pPr>
      <w:r>
        <w:rPr>
          <w:rFonts w:hint="eastAsia" w:ascii="宋体" w:hAnsi="宋体"/>
          <w:color w:val="auto"/>
          <w:kern w:val="2"/>
          <w:highlight w:val="none"/>
        </w:rPr>
        <w:t>14.2 监理人必须派监理人员巡视或旁站，监理人未随施工巡检的，应支付违约金3000元/次；不随施工旁站，应支付违约金3000元/次；因未随施工巡视或旁站而影响验收的，应支付违约金3000元/次。</w:t>
      </w:r>
    </w:p>
    <w:p w14:paraId="22C07005">
      <w:pPr>
        <w:pStyle w:val="21"/>
        <w:widowControl/>
        <w:shd w:val="clear" w:color="auto" w:fill="FFFFFF"/>
        <w:spacing w:before="50" w:beforeAutospacing="0" w:after="50" w:afterAutospacing="0" w:line="360" w:lineRule="auto"/>
        <w:ind w:firstLine="559" w:firstLineChars="233"/>
        <w:rPr>
          <w:rFonts w:hint="eastAsia" w:ascii="宋体" w:hAnsi="宋体" w:eastAsia="宋体"/>
          <w:color w:val="auto"/>
          <w:kern w:val="2"/>
          <w:highlight w:val="none"/>
          <w:lang w:eastAsia="zh-CN"/>
        </w:rPr>
      </w:pPr>
      <w:r>
        <w:rPr>
          <w:rFonts w:hint="eastAsia" w:ascii="宋体" w:hAnsi="宋体"/>
          <w:color w:val="auto"/>
          <w:kern w:val="2"/>
          <w:highlight w:val="none"/>
        </w:rPr>
        <w:t>14.3 委托人对监理人员考核中，发现记录不及时、不真实，实测记录没有达到规范的要求，监理人应支付违约金15000元/次</w:t>
      </w:r>
      <w:r>
        <w:rPr>
          <w:rFonts w:hint="eastAsia" w:ascii="宋体" w:hAnsi="宋体"/>
          <w:color w:val="auto"/>
          <w:kern w:val="2"/>
          <w:highlight w:val="none"/>
          <w:lang w:eastAsia="zh-CN"/>
        </w:rPr>
        <w:t>。</w:t>
      </w:r>
    </w:p>
    <w:p w14:paraId="4DD3E0B0">
      <w:pPr>
        <w:pStyle w:val="21"/>
        <w:widowControl/>
        <w:shd w:val="clear" w:color="auto" w:fill="FFFFFF"/>
        <w:spacing w:before="50" w:beforeAutospacing="0" w:after="50" w:afterAutospacing="0" w:line="360" w:lineRule="auto"/>
        <w:ind w:firstLine="559" w:firstLineChars="233"/>
        <w:rPr>
          <w:rFonts w:hint="eastAsia" w:ascii="宋体" w:hAnsi="宋体"/>
          <w:color w:val="auto"/>
          <w:kern w:val="2"/>
          <w:highlight w:val="none"/>
        </w:rPr>
      </w:pPr>
      <w:r>
        <w:rPr>
          <w:rFonts w:hint="eastAsia" w:ascii="宋体" w:hAnsi="宋体"/>
          <w:color w:val="auto"/>
          <w:kern w:val="2"/>
          <w:highlight w:val="none"/>
        </w:rPr>
        <w:t>14.4 除监理人能提供有效的免责证据或不可抗力因素外，若施工过程中出现国家规定的任何一般质量事故，则监理人每次须按签约监理费2％的标准向委托人支付违约金；若出现国家规定的任何严重质量事故，则监理人每次须按签约监理费3％的标准向委托人支付违约金；若出现国家规定的任何重大质量事故，则委托人可解除</w:t>
      </w:r>
      <w:r>
        <w:rPr>
          <w:rFonts w:hint="eastAsia" w:ascii="宋体" w:hAnsi="宋体"/>
          <w:color w:val="auto"/>
          <w:kern w:val="2"/>
          <w:highlight w:val="none"/>
          <w:lang w:val="en-US" w:eastAsia="zh-CN"/>
        </w:rPr>
        <w:t>本</w:t>
      </w:r>
      <w:r>
        <w:rPr>
          <w:rFonts w:hint="eastAsia" w:ascii="宋体" w:hAnsi="宋体"/>
          <w:color w:val="auto"/>
          <w:kern w:val="2"/>
          <w:highlight w:val="none"/>
        </w:rPr>
        <w:t>合同。</w:t>
      </w:r>
    </w:p>
    <w:p w14:paraId="6EEB486C">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14.5 除监理能提供有效的免责证据或不可抗力因素外，若施工过程中出现重大安全环保责任事故的，监理人应向委托人支付违约金50万元/次，并承担相应法律责任，委托人有权部分解除合同或解除合同。</w:t>
      </w:r>
    </w:p>
    <w:p w14:paraId="41F1E75F">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14.6 监理人对工程质量通病（缺陷）、安全隐患、不文明施工现象不能有效控制，在委托人再次检查中重复出现时，监理人应每次每项应给予委托人违约金2000元。</w:t>
      </w:r>
    </w:p>
    <w:p w14:paraId="7738B37C">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14.7 因非委托人原因造成工期延期或阶段性工期延误，每延误一天，监理人应向委托人支付违约金3000元（监理能提供有效的免责证据除外），上限为签约监理费的20%，委托人可视工期挽回程度酌情返还；若造成关键节点工期（以总包施工合同界定为准）延误，委托人有权无条件解除合同。</w:t>
      </w:r>
    </w:p>
    <w:p w14:paraId="6ED6BEEE">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14.8 本工程如因工程质量问题受到委托人或区质监站质监通报或简报批评的，视情节严重程度，监理人应向委托人支付一般或严重违约金</w:t>
      </w:r>
      <w:r>
        <w:rPr>
          <w:rFonts w:hint="eastAsia" w:ascii="宋体" w:hAnsi="宋体"/>
          <w:color w:val="auto"/>
          <w:kern w:val="2"/>
          <w:highlight w:val="none"/>
          <w:lang w:val="en-US" w:eastAsia="zh-CN"/>
        </w:rPr>
        <w:t>1</w:t>
      </w:r>
      <w:r>
        <w:rPr>
          <w:rFonts w:ascii="宋体" w:hAnsi="宋体"/>
          <w:color w:val="auto"/>
          <w:kern w:val="2"/>
          <w:highlight w:val="none"/>
        </w:rPr>
        <w:t>万元～</w:t>
      </w:r>
      <w:r>
        <w:rPr>
          <w:rFonts w:hint="eastAsia" w:ascii="宋体" w:hAnsi="宋体"/>
          <w:color w:val="auto"/>
          <w:kern w:val="2"/>
          <w:highlight w:val="none"/>
          <w:lang w:val="en-US" w:eastAsia="zh-CN"/>
        </w:rPr>
        <w:t>5</w:t>
      </w:r>
      <w:r>
        <w:rPr>
          <w:rFonts w:hint="eastAsia" w:ascii="宋体" w:hAnsi="宋体"/>
          <w:color w:val="auto"/>
          <w:kern w:val="2"/>
          <w:highlight w:val="none"/>
        </w:rPr>
        <w:t>万元/次。</w:t>
      </w:r>
    </w:p>
    <w:p w14:paraId="7567FB41">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14.9 由于监理人原因造成工程款、工程量审核错误导致委托人对承包人的进度款超付的，监理人应支付违约金3000元/次；</w:t>
      </w:r>
      <w:r>
        <w:rPr>
          <w:rFonts w:hint="eastAsia" w:ascii="宋体" w:hAnsi="宋体"/>
          <w:color w:val="auto"/>
          <w:kern w:val="2"/>
          <w:highlight w:val="none"/>
          <w:lang w:val="en-US" w:eastAsia="zh-CN"/>
        </w:rPr>
        <w:t>本合同另有约定的，还应从其约定</w:t>
      </w:r>
      <w:r>
        <w:rPr>
          <w:rFonts w:hint="eastAsia" w:ascii="宋体" w:hAnsi="宋体"/>
          <w:color w:val="auto"/>
          <w:kern w:val="2"/>
          <w:highlight w:val="none"/>
          <w:lang w:eastAsia="zh-CN"/>
        </w:rPr>
        <w:t>。</w:t>
      </w:r>
    </w:p>
    <w:p w14:paraId="763B6696">
      <w:pPr>
        <w:pStyle w:val="21"/>
        <w:widowControl/>
        <w:shd w:val="clear" w:color="auto" w:fill="FFFFFF"/>
        <w:spacing w:before="50" w:beforeAutospacing="0" w:after="50" w:afterAutospacing="0" w:line="360" w:lineRule="auto"/>
        <w:ind w:firstLine="480" w:firstLineChars="200"/>
        <w:rPr>
          <w:rFonts w:hint="eastAsia" w:ascii="宋体" w:hAnsi="宋体"/>
          <w:color w:val="auto"/>
          <w:kern w:val="2"/>
          <w:highlight w:val="none"/>
        </w:rPr>
      </w:pPr>
      <w:r>
        <w:rPr>
          <w:rFonts w:hint="eastAsia" w:ascii="宋体" w:hAnsi="宋体"/>
          <w:color w:val="auto"/>
          <w:kern w:val="2"/>
          <w:highlight w:val="none"/>
        </w:rPr>
        <w:t>14.10 监理人必须配备相关造价人员，对现场签证、承包人提出的验工月报、设计变更、委托人发出的设计变更、设计院出具的设计变更、委托人为加快进度和现场文明而签发的指令等的真实性和准确性负责，一旦发现监理人确认的结果超出工程实际工作内容或工程量超出实际工程量，监理人应按超出部分费用两倍的标准向委托人支付违约金；监理人确认的结果少于工程实际工作内容或少于实际工程量，减少部分费用不能冲减超出部分费用；</w:t>
      </w:r>
    </w:p>
    <w:p w14:paraId="2811E563">
      <w:pPr>
        <w:pStyle w:val="21"/>
        <w:widowControl/>
        <w:shd w:val="clear" w:color="auto" w:fill="FFFFFF"/>
        <w:spacing w:before="50" w:beforeAutospacing="0" w:after="50" w:afterAutospacing="0" w:line="360" w:lineRule="auto"/>
        <w:ind w:firstLine="559" w:firstLineChars="233"/>
        <w:rPr>
          <w:rFonts w:hint="eastAsia" w:ascii="宋体" w:hAnsi="宋体"/>
          <w:color w:val="auto"/>
          <w:kern w:val="2"/>
          <w:highlight w:val="none"/>
        </w:rPr>
      </w:pPr>
      <w:r>
        <w:rPr>
          <w:rFonts w:hint="eastAsia" w:ascii="宋体" w:hAnsi="宋体"/>
          <w:color w:val="auto"/>
          <w:kern w:val="2"/>
          <w:highlight w:val="none"/>
        </w:rPr>
        <w:t>14.11 本工程质量标准：一次性验收通过，100%合格。监理人保证工程质量最终评定能达到承包人承诺的等级，否则，监理人应按签约监理费的5%向委托人支付违约金。</w:t>
      </w:r>
    </w:p>
    <w:p w14:paraId="5CA5B76E">
      <w:pPr>
        <w:pStyle w:val="21"/>
        <w:widowControl/>
        <w:shd w:val="clear" w:color="auto" w:fill="FFFFFF"/>
        <w:spacing w:before="50" w:beforeAutospacing="0" w:after="50" w:afterAutospacing="0" w:line="360" w:lineRule="auto"/>
        <w:ind w:firstLine="559" w:firstLineChars="233"/>
        <w:rPr>
          <w:rFonts w:hint="eastAsia" w:ascii="宋体" w:hAnsi="宋体"/>
          <w:color w:val="auto"/>
          <w:kern w:val="2"/>
          <w:highlight w:val="none"/>
        </w:rPr>
      </w:pPr>
      <w:r>
        <w:rPr>
          <w:rFonts w:hint="eastAsia" w:ascii="宋体" w:hAnsi="宋体"/>
          <w:color w:val="auto"/>
          <w:kern w:val="2"/>
          <w:highlight w:val="none"/>
        </w:rPr>
        <w:t>15、未经委托人书面同意，监理人不得将本合同项下的工作全部或部分交由第三方完成，也不得将本合同项下的权利义务全部或部分转让给第三方，否则委托人有权解除合同。</w:t>
      </w:r>
    </w:p>
    <w:p w14:paraId="05AB9453">
      <w:pPr>
        <w:rPr>
          <w:rFonts w:hint="eastAsia" w:ascii="宋体" w:hAnsi="宋体"/>
          <w:color w:val="auto"/>
          <w:sz w:val="24"/>
          <w:highlight w:val="none"/>
        </w:rPr>
      </w:pPr>
    </w:p>
    <w:p w14:paraId="62F31AA9">
      <w:pPr>
        <w:rPr>
          <w:rFonts w:hint="eastAsia" w:ascii="宋体" w:hAnsi="宋体"/>
          <w:color w:val="auto"/>
          <w:sz w:val="24"/>
          <w:highlight w:val="none"/>
        </w:rPr>
      </w:pPr>
    </w:p>
    <w:p w14:paraId="726CD44A">
      <w:pPr>
        <w:rPr>
          <w:rFonts w:hint="eastAsia"/>
          <w:color w:val="auto"/>
          <w:highlight w:val="none"/>
        </w:rPr>
      </w:pPr>
    </w:p>
    <w:p w14:paraId="0B1CB670">
      <w:pPr>
        <w:spacing w:line="360" w:lineRule="auto"/>
        <w:ind w:firstLine="480"/>
        <w:jc w:val="left"/>
        <w:rPr>
          <w:rFonts w:ascii="宋体" w:hAnsi="宋体"/>
          <w:color w:val="auto"/>
          <w:sz w:val="24"/>
          <w:highlight w:val="none"/>
        </w:rPr>
      </w:pPr>
      <w:r>
        <w:rPr>
          <w:rFonts w:hint="eastAsia" w:ascii="宋体" w:hAnsi="宋体"/>
          <w:color w:val="auto"/>
          <w:sz w:val="24"/>
          <w:highlight w:val="none"/>
        </w:rPr>
        <w:t>（以下无正文）</w:t>
      </w:r>
    </w:p>
    <w:p w14:paraId="04F51106">
      <w:pPr>
        <w:widowControl/>
        <w:spacing w:line="360" w:lineRule="auto"/>
        <w:jc w:val="left"/>
        <w:rPr>
          <w:rFonts w:ascii="宋体" w:hAnsi="宋体"/>
          <w:color w:val="auto"/>
          <w:sz w:val="24"/>
          <w:highlight w:val="none"/>
        </w:rPr>
      </w:pPr>
      <w:r>
        <w:rPr>
          <w:rFonts w:ascii="宋体" w:hAnsi="宋体"/>
          <w:color w:val="auto"/>
          <w:sz w:val="24"/>
          <w:highlight w:val="none"/>
        </w:rPr>
        <w:br w:type="page"/>
      </w:r>
    </w:p>
    <w:p w14:paraId="60A9D34B">
      <w:pPr>
        <w:pStyle w:val="22"/>
        <w:spacing w:before="0" w:after="120" w:afterLines="50" w:line="360" w:lineRule="auto"/>
        <w:rPr>
          <w:rFonts w:ascii="宋体" w:hAnsi="宋体"/>
          <w:color w:val="auto"/>
          <w:highlight w:val="none"/>
        </w:rPr>
      </w:pPr>
      <w:bookmarkStart w:id="39" w:name="_Toc19625235"/>
      <w:bookmarkStart w:id="40" w:name="_Toc529800443"/>
      <w:bookmarkStart w:id="41" w:name="_Toc529863660"/>
      <w:bookmarkStart w:id="42" w:name="_Toc529863705"/>
      <w:r>
        <w:rPr>
          <w:rFonts w:hint="eastAsia" w:ascii="宋体" w:hAnsi="宋体"/>
          <w:color w:val="auto"/>
          <w:highlight w:val="none"/>
        </w:rPr>
        <w:t>第四部分 合同附件</w:t>
      </w:r>
      <w:bookmarkEnd w:id="39"/>
      <w:bookmarkEnd w:id="40"/>
      <w:bookmarkEnd w:id="41"/>
      <w:bookmarkEnd w:id="42"/>
    </w:p>
    <w:p w14:paraId="75B5C1B8">
      <w:pPr>
        <w:spacing w:line="360" w:lineRule="auto"/>
        <w:ind w:left="1260" w:leftChars="200" w:hanging="840" w:hangingChars="350"/>
        <w:jc w:val="left"/>
        <w:rPr>
          <w:rFonts w:hint="eastAsia" w:ascii="宋体" w:hAnsi="宋体" w:cs="黑体"/>
          <w:color w:val="auto"/>
          <w:sz w:val="24"/>
          <w:highlight w:val="none"/>
          <w:u w:val="single"/>
        </w:rPr>
      </w:pPr>
      <w:r>
        <w:rPr>
          <w:rFonts w:hint="eastAsia" w:ascii="宋体" w:hAnsi="宋体" w:cs="黑体"/>
          <w:color w:val="auto"/>
          <w:sz w:val="24"/>
          <w:highlight w:val="none"/>
          <w:u w:val="single"/>
        </w:rPr>
        <w:t>附件1：南沙区建设工程项目廉洁责任合同；</w:t>
      </w:r>
    </w:p>
    <w:p w14:paraId="31300BBB">
      <w:pPr>
        <w:spacing w:line="360" w:lineRule="auto"/>
        <w:ind w:left="1260" w:leftChars="200" w:hanging="840" w:hangingChars="350"/>
        <w:jc w:val="left"/>
        <w:rPr>
          <w:rFonts w:hint="eastAsia" w:ascii="宋体" w:hAnsi="宋体" w:cs="黑体"/>
          <w:color w:val="auto"/>
          <w:sz w:val="24"/>
          <w:highlight w:val="none"/>
          <w:u w:val="single"/>
        </w:rPr>
      </w:pPr>
      <w:r>
        <w:rPr>
          <w:rFonts w:hint="eastAsia" w:ascii="宋体" w:hAnsi="宋体" w:cs="黑体"/>
          <w:color w:val="auto"/>
          <w:sz w:val="24"/>
          <w:highlight w:val="none"/>
          <w:u w:val="single"/>
        </w:rPr>
        <w:t>附件2：安全生产文明施工协议；</w:t>
      </w:r>
    </w:p>
    <w:p w14:paraId="0411733E">
      <w:pPr>
        <w:spacing w:line="360" w:lineRule="auto"/>
        <w:ind w:left="1260" w:leftChars="200" w:hanging="840" w:hangingChars="350"/>
        <w:jc w:val="left"/>
        <w:rPr>
          <w:rFonts w:hint="eastAsia" w:ascii="宋体" w:hAnsi="宋体" w:cs="黑体"/>
          <w:color w:val="auto"/>
          <w:sz w:val="24"/>
          <w:highlight w:val="none"/>
          <w:u w:val="single"/>
        </w:rPr>
      </w:pPr>
      <w:r>
        <w:rPr>
          <w:rFonts w:hint="eastAsia" w:ascii="宋体" w:hAnsi="宋体" w:cs="黑体"/>
          <w:color w:val="auto"/>
          <w:sz w:val="24"/>
          <w:highlight w:val="none"/>
          <w:u w:val="single"/>
        </w:rPr>
        <w:t>附件3：中标通知书；</w:t>
      </w:r>
    </w:p>
    <w:p w14:paraId="2491A84C">
      <w:pPr>
        <w:spacing w:line="360" w:lineRule="auto"/>
        <w:ind w:left="1260" w:leftChars="200" w:hanging="840" w:hangingChars="350"/>
        <w:jc w:val="left"/>
        <w:rPr>
          <w:rFonts w:hint="eastAsia" w:ascii="宋体" w:hAnsi="宋体" w:cs="黑体"/>
          <w:color w:val="auto"/>
          <w:sz w:val="24"/>
          <w:highlight w:val="none"/>
          <w:u w:val="single"/>
        </w:rPr>
      </w:pPr>
      <w:r>
        <w:rPr>
          <w:rFonts w:hint="eastAsia" w:ascii="宋体" w:hAnsi="宋体" w:cs="黑体"/>
          <w:color w:val="auto"/>
          <w:sz w:val="24"/>
          <w:highlight w:val="none"/>
          <w:u w:val="single"/>
        </w:rPr>
        <w:t>附件</w:t>
      </w:r>
      <w:r>
        <w:rPr>
          <w:rFonts w:hint="eastAsia" w:ascii="宋体" w:hAnsi="宋体" w:cs="黑体"/>
          <w:color w:val="auto"/>
          <w:sz w:val="24"/>
          <w:highlight w:val="none"/>
          <w:u w:val="single"/>
          <w:lang w:val="en-US" w:eastAsia="zh-CN"/>
        </w:rPr>
        <w:t>4</w:t>
      </w:r>
      <w:r>
        <w:rPr>
          <w:rFonts w:hint="eastAsia" w:ascii="宋体" w:hAnsi="宋体" w:cs="黑体"/>
          <w:color w:val="auto"/>
          <w:sz w:val="24"/>
          <w:highlight w:val="none"/>
          <w:u w:val="single"/>
        </w:rPr>
        <w:t>：监理投标报价表、承诺函；</w:t>
      </w:r>
    </w:p>
    <w:p w14:paraId="0B875CC8">
      <w:pPr>
        <w:spacing w:line="360" w:lineRule="auto"/>
        <w:ind w:left="1260" w:leftChars="200" w:hanging="840" w:hangingChars="350"/>
        <w:jc w:val="left"/>
        <w:rPr>
          <w:rFonts w:hint="eastAsia" w:ascii="宋体" w:hAnsi="宋体" w:cs="黑体"/>
          <w:color w:val="auto"/>
          <w:sz w:val="24"/>
          <w:highlight w:val="none"/>
          <w:u w:val="single"/>
        </w:rPr>
      </w:pPr>
      <w:r>
        <w:rPr>
          <w:rFonts w:hint="eastAsia" w:ascii="宋体" w:hAnsi="宋体" w:cs="黑体"/>
          <w:color w:val="auto"/>
          <w:sz w:val="24"/>
          <w:highlight w:val="none"/>
          <w:u w:val="single"/>
        </w:rPr>
        <w:t>附件</w:t>
      </w:r>
      <w:r>
        <w:rPr>
          <w:rFonts w:hint="eastAsia" w:ascii="宋体" w:hAnsi="宋体" w:cs="黑体"/>
          <w:color w:val="auto"/>
          <w:sz w:val="24"/>
          <w:highlight w:val="none"/>
          <w:u w:val="single"/>
          <w:lang w:val="en-US" w:eastAsia="zh-CN"/>
        </w:rPr>
        <w:t>5</w:t>
      </w:r>
      <w:r>
        <w:rPr>
          <w:rFonts w:hint="eastAsia" w:ascii="宋体" w:hAnsi="宋体" w:cs="黑体"/>
          <w:color w:val="auto"/>
          <w:sz w:val="24"/>
          <w:highlight w:val="none"/>
          <w:u w:val="single"/>
        </w:rPr>
        <w:t>：拟委任的主要人员汇总表；</w:t>
      </w:r>
    </w:p>
    <w:p w14:paraId="33D63CA5">
      <w:pPr>
        <w:pStyle w:val="24"/>
        <w:rPr>
          <w:rFonts w:hint="eastAsia"/>
          <w:color w:val="auto"/>
          <w:highlight w:val="none"/>
        </w:rPr>
      </w:pPr>
    </w:p>
    <w:p w14:paraId="163A3D82">
      <w:pPr>
        <w:spacing w:line="360" w:lineRule="auto"/>
        <w:ind w:firstLine="480"/>
        <w:jc w:val="left"/>
        <w:rPr>
          <w:rFonts w:ascii="宋体" w:hAnsi="宋体"/>
          <w:color w:val="auto"/>
          <w:sz w:val="24"/>
          <w:highlight w:val="none"/>
        </w:rPr>
      </w:pPr>
    </w:p>
    <w:p w14:paraId="5F644031">
      <w:pPr>
        <w:pStyle w:val="11"/>
        <w:rPr>
          <w:rFonts w:hAnsi="宋体"/>
          <w:color w:val="auto"/>
          <w:sz w:val="24"/>
          <w:highlight w:val="none"/>
        </w:rPr>
      </w:pPr>
    </w:p>
    <w:p w14:paraId="63E22FC0">
      <w:pPr>
        <w:pStyle w:val="11"/>
        <w:rPr>
          <w:rFonts w:hAnsi="宋体"/>
          <w:color w:val="auto"/>
          <w:sz w:val="24"/>
          <w:highlight w:val="none"/>
        </w:rPr>
      </w:pPr>
    </w:p>
    <w:p w14:paraId="03C6CD24">
      <w:pPr>
        <w:pStyle w:val="11"/>
        <w:rPr>
          <w:rFonts w:hAnsi="宋体"/>
          <w:color w:val="auto"/>
          <w:sz w:val="24"/>
          <w:highlight w:val="none"/>
        </w:rPr>
      </w:pPr>
    </w:p>
    <w:p w14:paraId="046B810B">
      <w:pPr>
        <w:spacing w:line="360" w:lineRule="auto"/>
        <w:ind w:firstLine="480"/>
        <w:jc w:val="left"/>
        <w:rPr>
          <w:rFonts w:ascii="宋体" w:hAnsi="宋体"/>
          <w:color w:val="auto"/>
          <w:sz w:val="24"/>
          <w:highlight w:val="none"/>
        </w:rPr>
      </w:pPr>
    </w:p>
    <w:p w14:paraId="012FCAA9">
      <w:pPr>
        <w:pStyle w:val="24"/>
        <w:rPr>
          <w:rFonts w:ascii="宋体" w:hAnsi="宋体"/>
          <w:color w:val="auto"/>
          <w:sz w:val="24"/>
          <w:highlight w:val="none"/>
        </w:rPr>
      </w:pPr>
    </w:p>
    <w:p w14:paraId="7CD0D4BD">
      <w:pPr>
        <w:pStyle w:val="24"/>
        <w:ind w:firstLine="0"/>
        <w:rPr>
          <w:rFonts w:ascii="宋体" w:hAnsi="宋体"/>
          <w:color w:val="auto"/>
          <w:sz w:val="24"/>
          <w:highlight w:val="none"/>
        </w:rPr>
      </w:pPr>
    </w:p>
    <w:p w14:paraId="241CA253">
      <w:pPr>
        <w:spacing w:line="360" w:lineRule="auto"/>
        <w:ind w:firstLine="480"/>
        <w:jc w:val="left"/>
        <w:rPr>
          <w:rFonts w:ascii="宋体" w:hAnsi="宋体"/>
          <w:color w:val="auto"/>
          <w:sz w:val="24"/>
          <w:highlight w:val="none"/>
        </w:rPr>
      </w:pPr>
    </w:p>
    <w:p w14:paraId="30D1FC8C">
      <w:pPr>
        <w:spacing w:line="360" w:lineRule="auto"/>
        <w:ind w:firstLine="480"/>
        <w:jc w:val="left"/>
        <w:rPr>
          <w:rFonts w:ascii="宋体" w:hAnsi="宋体"/>
          <w:color w:val="auto"/>
          <w:sz w:val="24"/>
          <w:highlight w:val="none"/>
        </w:rPr>
      </w:pPr>
    </w:p>
    <w:p w14:paraId="3B1C80B6">
      <w:pPr>
        <w:spacing w:line="360" w:lineRule="auto"/>
        <w:ind w:firstLine="480"/>
        <w:jc w:val="left"/>
        <w:rPr>
          <w:rFonts w:ascii="宋体" w:hAnsi="宋体"/>
          <w:color w:val="auto"/>
          <w:sz w:val="24"/>
          <w:highlight w:val="none"/>
        </w:rPr>
      </w:pPr>
    </w:p>
    <w:p w14:paraId="626B1AC8">
      <w:pPr>
        <w:spacing w:line="360" w:lineRule="auto"/>
        <w:ind w:firstLine="480"/>
        <w:jc w:val="left"/>
        <w:rPr>
          <w:rFonts w:ascii="宋体" w:hAnsi="宋体"/>
          <w:color w:val="auto"/>
          <w:sz w:val="24"/>
          <w:highlight w:val="none"/>
        </w:rPr>
      </w:pPr>
    </w:p>
    <w:p w14:paraId="4160C3EE">
      <w:pPr>
        <w:pStyle w:val="24"/>
        <w:rPr>
          <w:rFonts w:hint="eastAsia"/>
          <w:color w:val="auto"/>
          <w:highlight w:val="none"/>
        </w:rPr>
      </w:pPr>
    </w:p>
    <w:p w14:paraId="28FB43EF">
      <w:pPr>
        <w:spacing w:line="360" w:lineRule="auto"/>
        <w:ind w:firstLine="480"/>
        <w:jc w:val="left"/>
        <w:rPr>
          <w:rFonts w:ascii="宋体" w:hAnsi="宋体"/>
          <w:color w:val="auto"/>
          <w:sz w:val="24"/>
          <w:highlight w:val="none"/>
        </w:rPr>
      </w:pPr>
    </w:p>
    <w:p w14:paraId="57650C7E">
      <w:pPr>
        <w:spacing w:line="360" w:lineRule="auto"/>
        <w:ind w:firstLine="480"/>
        <w:jc w:val="left"/>
        <w:rPr>
          <w:rFonts w:ascii="宋体" w:hAnsi="宋体"/>
          <w:color w:val="auto"/>
          <w:sz w:val="24"/>
          <w:highlight w:val="none"/>
        </w:rPr>
      </w:pPr>
    </w:p>
    <w:p w14:paraId="2C9DC2EC">
      <w:pPr>
        <w:spacing w:line="360" w:lineRule="auto"/>
        <w:ind w:firstLine="480"/>
        <w:jc w:val="left"/>
        <w:rPr>
          <w:rFonts w:ascii="宋体" w:hAnsi="宋体"/>
          <w:color w:val="auto"/>
          <w:sz w:val="24"/>
          <w:highlight w:val="none"/>
        </w:rPr>
      </w:pPr>
    </w:p>
    <w:p w14:paraId="59C80345">
      <w:pPr>
        <w:pStyle w:val="24"/>
        <w:rPr>
          <w:highlight w:val="none"/>
        </w:rPr>
      </w:pPr>
    </w:p>
    <w:p w14:paraId="489E395F">
      <w:pPr>
        <w:spacing w:line="360" w:lineRule="auto"/>
        <w:jc w:val="center"/>
        <w:rPr>
          <w:rFonts w:hint="eastAsia"/>
          <w:color w:val="auto"/>
          <w:highlight w:val="none"/>
        </w:rPr>
      </w:pPr>
      <w:bookmarkStart w:id="43" w:name="_Toc529863706"/>
      <w:bookmarkStart w:id="44" w:name="_Toc19625236"/>
      <w:bookmarkStart w:id="45" w:name="_Toc529800444"/>
      <w:bookmarkStart w:id="46" w:name="_Toc529863661"/>
    </w:p>
    <w:p w14:paraId="71963560">
      <w:pPr>
        <w:spacing w:line="360" w:lineRule="auto"/>
        <w:jc w:val="center"/>
        <w:rPr>
          <w:rFonts w:hint="eastAsia"/>
          <w:color w:val="auto"/>
          <w:highlight w:val="none"/>
        </w:rPr>
      </w:pPr>
    </w:p>
    <w:p w14:paraId="625EF526">
      <w:pPr>
        <w:spacing w:line="360" w:lineRule="auto"/>
        <w:rPr>
          <w:rFonts w:hint="eastAsia" w:ascii="Arial" w:hAnsi="Arial" w:eastAsia="黑体"/>
          <w:b/>
          <w:color w:val="auto"/>
          <w:sz w:val="32"/>
          <w:szCs w:val="20"/>
          <w:highlight w:val="none"/>
        </w:rPr>
      </w:pPr>
    </w:p>
    <w:p w14:paraId="07249915">
      <w:pPr>
        <w:pStyle w:val="3"/>
        <w:rPr>
          <w:rFonts w:hint="eastAsia"/>
          <w:color w:val="auto"/>
          <w:highlight w:val="none"/>
        </w:rPr>
      </w:pPr>
      <w:r>
        <w:rPr>
          <w:rFonts w:hint="eastAsia"/>
          <w:color w:val="auto"/>
          <w:highlight w:val="none"/>
        </w:rPr>
        <w:t>附件1 南沙区建设工程项目廉洁责任合同</w:t>
      </w:r>
      <w:bookmarkEnd w:id="43"/>
      <w:bookmarkEnd w:id="44"/>
      <w:bookmarkEnd w:id="45"/>
      <w:bookmarkEnd w:id="46"/>
    </w:p>
    <w:p w14:paraId="7F8D7C4C">
      <w:pPr>
        <w:spacing w:before="30"/>
        <w:ind w:left="1138" w:right="1251"/>
        <w:jc w:val="center"/>
        <w:rPr>
          <w:rFonts w:ascii="宋体" w:hAnsi="宋体" w:cs="宋体"/>
          <w:color w:val="auto"/>
          <w:sz w:val="44"/>
          <w:highlight w:val="none"/>
        </w:rPr>
      </w:pPr>
      <w:bookmarkStart w:id="47" w:name="_Toc529800445"/>
      <w:bookmarkStart w:id="48" w:name="_Toc529863662"/>
      <w:bookmarkStart w:id="49" w:name="_Toc513539190"/>
      <w:bookmarkStart w:id="50" w:name="_Toc529863707"/>
      <w:r>
        <w:rPr>
          <w:rFonts w:hint="eastAsia" w:ascii="宋体" w:hAnsi="宋体" w:cs="宋体"/>
          <w:b/>
          <w:color w:val="auto"/>
          <w:sz w:val="30"/>
          <w:highlight w:val="none"/>
        </w:rPr>
        <w:t>南沙区建设工程项目廉洁责任合同</w:t>
      </w:r>
    </w:p>
    <w:p w14:paraId="0AD48931">
      <w:pPr>
        <w:spacing w:before="6" w:after="120"/>
        <w:rPr>
          <w:rFonts w:ascii="宋体" w:hAnsi="宋体" w:cs="宋体"/>
          <w:color w:val="auto"/>
          <w:sz w:val="24"/>
          <w:highlight w:val="none"/>
        </w:rPr>
      </w:pPr>
    </w:p>
    <w:p w14:paraId="764ACC7B">
      <w:pPr>
        <w:shd w:val="clear" w:color="auto" w:fill="FFFFFF"/>
        <w:autoSpaceDE w:val="0"/>
        <w:autoSpaceDN w:val="0"/>
        <w:adjustRightInd w:val="0"/>
        <w:spacing w:line="300" w:lineRule="auto"/>
        <w:jc w:val="left"/>
        <w:rPr>
          <w:rFonts w:hint="eastAsia" w:ascii="宋体" w:hAnsi="宋体" w:eastAsia="宋体"/>
          <w:color w:val="000000"/>
          <w:kern w:val="0"/>
          <w:sz w:val="24"/>
          <w:highlight w:val="none"/>
          <w:lang w:val="en-US" w:eastAsia="zh-CN"/>
        </w:rPr>
      </w:pPr>
      <w:r>
        <w:rPr>
          <w:rFonts w:hint="eastAsia" w:ascii="宋体" w:hAnsi="宋体" w:eastAsia="宋体"/>
          <w:color w:val="000000"/>
          <w:kern w:val="0"/>
          <w:sz w:val="24"/>
          <w:highlight w:val="none"/>
          <w:lang w:val="en-US" w:eastAsia="zh-CN"/>
        </w:rPr>
        <w:t>甲方</w:t>
      </w:r>
      <w:r>
        <w:rPr>
          <w:rFonts w:hint="eastAsia" w:ascii="宋体" w:hAnsi="宋体"/>
          <w:color w:val="000000"/>
          <w:kern w:val="0"/>
          <w:sz w:val="24"/>
          <w:highlight w:val="none"/>
          <w:lang w:val="en-US" w:eastAsia="zh-CN"/>
        </w:rPr>
        <w:t>一</w:t>
      </w:r>
      <w:r>
        <w:rPr>
          <w:rFonts w:hint="eastAsia" w:ascii="宋体" w:hAnsi="宋体" w:eastAsia="宋体"/>
          <w:color w:val="000000"/>
          <w:kern w:val="0"/>
          <w:sz w:val="24"/>
          <w:highlight w:val="none"/>
          <w:lang w:val="en-US" w:eastAsia="zh-CN"/>
        </w:rPr>
        <w:t>/业主</w:t>
      </w:r>
      <w:r>
        <w:rPr>
          <w:rFonts w:hint="eastAsia" w:ascii="宋体" w:hAnsi="宋体" w:eastAsia="Calibri"/>
          <w:color w:val="000000"/>
          <w:kern w:val="0"/>
          <w:sz w:val="24"/>
          <w:highlight w:val="none"/>
        </w:rPr>
        <w:t>（委托人）：</w:t>
      </w:r>
      <w:r>
        <w:rPr>
          <w:rFonts w:hint="eastAsia" w:ascii="宋体" w:hAnsi="宋体" w:eastAsia="宋体"/>
          <w:color w:val="000000"/>
          <w:kern w:val="0"/>
          <w:sz w:val="24"/>
          <w:highlight w:val="none"/>
          <w:lang w:eastAsia="zh-CN"/>
        </w:rPr>
        <w:t>广州南沙投发铁路有限公司</w:t>
      </w:r>
      <w:r>
        <w:rPr>
          <w:rFonts w:hint="eastAsia" w:ascii="宋体" w:hAnsi="宋体" w:eastAsia="Calibri"/>
          <w:color w:val="000000"/>
          <w:kern w:val="0"/>
          <w:sz w:val="24"/>
          <w:highlight w:val="none"/>
        </w:rPr>
        <w:t xml:space="preserve"> </w:t>
      </w:r>
      <w:r>
        <w:rPr>
          <w:rFonts w:hint="eastAsia" w:ascii="宋体" w:hAnsi="宋体" w:eastAsia="宋体"/>
          <w:color w:val="000000"/>
          <w:kern w:val="0"/>
          <w:sz w:val="24"/>
          <w:highlight w:val="none"/>
          <w:lang w:val="en-US" w:eastAsia="zh-CN"/>
        </w:rPr>
        <w:t xml:space="preserve"> </w:t>
      </w:r>
    </w:p>
    <w:p w14:paraId="31212011">
      <w:pPr>
        <w:shd w:val="clear" w:color="auto" w:fill="FFFFFF"/>
        <w:autoSpaceDE w:val="0"/>
        <w:autoSpaceDN w:val="0"/>
        <w:adjustRightInd w:val="0"/>
        <w:spacing w:line="300" w:lineRule="auto"/>
        <w:jc w:val="left"/>
        <w:rPr>
          <w:rFonts w:hint="eastAsia"/>
          <w:highlight w:val="none"/>
          <w:lang w:eastAsia="zh-CN"/>
        </w:rPr>
      </w:pPr>
      <w:r>
        <w:rPr>
          <w:rFonts w:hint="eastAsia" w:ascii="宋体" w:hAnsi="宋体" w:eastAsia="宋体"/>
          <w:color w:val="000000"/>
          <w:kern w:val="0"/>
          <w:sz w:val="24"/>
          <w:highlight w:val="none"/>
          <w:lang w:val="en-US" w:eastAsia="zh-CN"/>
        </w:rPr>
        <w:t>甲方</w:t>
      </w:r>
      <w:r>
        <w:rPr>
          <w:rFonts w:hint="eastAsia" w:ascii="宋体" w:hAnsi="宋体"/>
          <w:color w:val="000000"/>
          <w:kern w:val="0"/>
          <w:sz w:val="24"/>
          <w:highlight w:val="none"/>
          <w:lang w:val="en-US" w:eastAsia="zh-CN"/>
        </w:rPr>
        <w:t>二</w:t>
      </w:r>
      <w:r>
        <w:rPr>
          <w:rFonts w:hint="eastAsia" w:ascii="宋体" w:hAnsi="宋体" w:eastAsia="宋体"/>
          <w:color w:val="000000"/>
          <w:kern w:val="0"/>
          <w:sz w:val="24"/>
          <w:highlight w:val="none"/>
          <w:lang w:val="en-US" w:eastAsia="zh-CN"/>
        </w:rPr>
        <w:t>/建设管理单位</w:t>
      </w:r>
      <w:r>
        <w:rPr>
          <w:rFonts w:hint="eastAsia" w:ascii="宋体" w:hAnsi="宋体" w:eastAsia="Calibri"/>
          <w:color w:val="000000"/>
          <w:kern w:val="0"/>
          <w:sz w:val="24"/>
          <w:highlight w:val="none"/>
        </w:rPr>
        <w:t xml:space="preserve">（委托人）：广州南沙科技产业发展有限公司 </w:t>
      </w:r>
      <w:r>
        <w:rPr>
          <w:rFonts w:hint="eastAsia" w:ascii="宋体" w:hAnsi="宋体" w:eastAsia="宋体"/>
          <w:color w:val="000000"/>
          <w:kern w:val="0"/>
          <w:sz w:val="24"/>
          <w:highlight w:val="none"/>
          <w:lang w:val="en-US" w:eastAsia="zh-CN"/>
        </w:rPr>
        <w:t xml:space="preserve"> </w:t>
      </w:r>
    </w:p>
    <w:p w14:paraId="36458646">
      <w:pPr>
        <w:shd w:val="clear" w:color="auto" w:fill="FFFFFF"/>
        <w:autoSpaceDE w:val="0"/>
        <w:autoSpaceDN w:val="0"/>
        <w:adjustRightInd w:val="0"/>
        <w:spacing w:line="300" w:lineRule="auto"/>
        <w:jc w:val="left"/>
        <w:rPr>
          <w:rFonts w:ascii="宋体" w:hAnsi="宋体" w:eastAsia="Calibri"/>
          <w:color w:val="000000"/>
          <w:kern w:val="0"/>
          <w:sz w:val="24"/>
          <w:highlight w:val="none"/>
        </w:rPr>
      </w:pPr>
      <w:r>
        <w:rPr>
          <w:rFonts w:hint="eastAsia" w:ascii="宋体" w:hAnsi="宋体" w:eastAsia="宋体"/>
          <w:color w:val="000000"/>
          <w:kern w:val="0"/>
          <w:sz w:val="24"/>
          <w:highlight w:val="none"/>
          <w:lang w:val="en-US" w:eastAsia="zh-CN"/>
        </w:rPr>
        <w:t>乙方/监理</w:t>
      </w:r>
      <w:r>
        <w:rPr>
          <w:rFonts w:hint="eastAsia" w:ascii="宋体" w:hAnsi="宋体" w:eastAsia="Calibri"/>
          <w:color w:val="000000"/>
          <w:kern w:val="0"/>
          <w:sz w:val="24"/>
          <w:highlight w:val="none"/>
        </w:rPr>
        <w:t xml:space="preserve">人（受托人）： </w:t>
      </w:r>
      <w:r>
        <w:rPr>
          <w:rFonts w:hint="eastAsia" w:ascii="宋体" w:hAnsi="宋体"/>
          <w:color w:val="000000"/>
          <w:kern w:val="0"/>
          <w:sz w:val="24"/>
          <w:highlight w:val="none"/>
          <w:lang w:val="en-US" w:eastAsia="zh-CN"/>
        </w:rPr>
        <w:t xml:space="preserve"> </w:t>
      </w:r>
    </w:p>
    <w:p w14:paraId="3DE2F8C9">
      <w:pPr>
        <w:shd w:val="clear" w:color="auto" w:fill="FFFFFF"/>
        <w:autoSpaceDE w:val="0"/>
        <w:autoSpaceDN w:val="0"/>
        <w:adjustRightInd w:val="0"/>
        <w:spacing w:line="300" w:lineRule="auto"/>
        <w:ind w:left="1680" w:hanging="1680" w:hangingChars="700"/>
        <w:jc w:val="left"/>
        <w:rPr>
          <w:rFonts w:hint="eastAsia" w:ascii="宋体" w:hAnsi="宋体"/>
          <w:color w:val="000000"/>
          <w:kern w:val="0"/>
          <w:sz w:val="24"/>
          <w:highlight w:val="none"/>
          <w:lang w:eastAsia="zh-CN"/>
        </w:rPr>
      </w:pPr>
      <w:r>
        <w:rPr>
          <w:rFonts w:hint="eastAsia" w:ascii="宋体" w:hAnsi="宋体" w:eastAsia="Calibri"/>
          <w:color w:val="000000"/>
          <w:kern w:val="0"/>
          <w:sz w:val="24"/>
          <w:highlight w:val="none"/>
        </w:rPr>
        <w:t>建设工程项目：</w:t>
      </w:r>
      <w:r>
        <w:rPr>
          <w:rFonts w:hint="eastAsia" w:ascii="宋体" w:hAnsi="宋体"/>
          <w:color w:val="000000"/>
          <w:kern w:val="0"/>
          <w:sz w:val="24"/>
          <w:highlight w:val="none"/>
          <w:lang w:eastAsia="zh-CN"/>
        </w:rPr>
        <w:t>南沙枢纽片区北部基础设施及配套项目（二）（标段一）监理</w:t>
      </w:r>
    </w:p>
    <w:p w14:paraId="3D63181A">
      <w:pPr>
        <w:shd w:val="clear" w:color="auto" w:fill="FFFFFF"/>
        <w:autoSpaceDE w:val="0"/>
        <w:autoSpaceDN w:val="0"/>
        <w:adjustRightInd w:val="0"/>
        <w:spacing w:line="300" w:lineRule="auto"/>
        <w:jc w:val="left"/>
        <w:rPr>
          <w:rFonts w:hint="eastAsia" w:ascii="宋体" w:hAnsi="宋体" w:eastAsia="Calibri"/>
          <w:color w:val="000000"/>
          <w:kern w:val="0"/>
          <w:sz w:val="24"/>
          <w:highlight w:val="none"/>
        </w:rPr>
      </w:pPr>
      <w:r>
        <w:rPr>
          <w:rFonts w:hint="eastAsia" w:ascii="宋体" w:hAnsi="宋体" w:eastAsia="Calibri"/>
          <w:color w:val="000000"/>
          <w:kern w:val="0"/>
          <w:sz w:val="24"/>
          <w:highlight w:val="none"/>
        </w:rPr>
        <w:t>建设工程地点：广州市南沙区</w:t>
      </w:r>
    </w:p>
    <w:p w14:paraId="4530F2B5">
      <w:pPr>
        <w:spacing w:line="360" w:lineRule="auto"/>
        <w:ind w:firstLine="480" w:firstLineChars="200"/>
        <w:rPr>
          <w:highlight w:val="none"/>
        </w:rPr>
      </w:pPr>
      <w:r>
        <w:rPr>
          <w:rFonts w:hint="eastAsia" w:ascii="宋体" w:hAnsi="宋体"/>
          <w:sz w:val="24"/>
          <w:highlight w:val="none"/>
          <w:u w:val="single"/>
        </w:rPr>
        <w:t>本合同中，甲方一、甲方二合称“甲方”，“甲方”和“乙方”合称为“双方”，单独被称为“一方”。</w:t>
      </w:r>
    </w:p>
    <w:p w14:paraId="1E7532B4">
      <w:pPr>
        <w:spacing w:after="120"/>
        <w:rPr>
          <w:rFonts w:eastAsia="Calibri"/>
          <w:sz w:val="24"/>
          <w:highlight w:val="none"/>
        </w:rPr>
      </w:pPr>
    </w:p>
    <w:p w14:paraId="30C97463">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14:paraId="02F2ED66">
      <w:pPr>
        <w:spacing w:before="199" w:after="120" w:line="328" w:lineRule="auto"/>
        <w:ind w:right="270" w:firstLine="640"/>
        <w:rPr>
          <w:rFonts w:ascii="宋体" w:hAnsi="宋体"/>
          <w:b/>
          <w:bCs/>
          <w:color w:val="000000"/>
          <w:sz w:val="24"/>
          <w:highlight w:val="none"/>
        </w:rPr>
      </w:pPr>
      <w:r>
        <w:rPr>
          <w:rFonts w:hint="eastAsia" w:ascii="宋体" w:hAnsi="宋体"/>
          <w:b/>
          <w:bCs/>
          <w:color w:val="000000"/>
          <w:sz w:val="24"/>
          <w:highlight w:val="none"/>
        </w:rPr>
        <w:t>第一条</w:t>
      </w:r>
      <w:r>
        <w:rPr>
          <w:rFonts w:hint="eastAsia" w:ascii="宋体" w:hAnsi="宋体"/>
          <w:b/>
          <w:bCs/>
          <w:color w:val="000000"/>
          <w:sz w:val="24"/>
          <w:highlight w:val="none"/>
        </w:rPr>
        <w:tab/>
      </w:r>
      <w:r>
        <w:rPr>
          <w:rFonts w:hint="eastAsia" w:ascii="宋体" w:hAnsi="宋体"/>
          <w:b/>
          <w:bCs/>
          <w:color w:val="000000"/>
          <w:sz w:val="24"/>
          <w:highlight w:val="none"/>
        </w:rPr>
        <w:t>本合同适用于南沙区政府财政资金和国有资金占控股或主导地位的公开招标类建设工程项目，涵盖工程施工类及服务类合同。辖区范围内其他工程项目可参照执行。</w:t>
      </w:r>
    </w:p>
    <w:p w14:paraId="41DF108E">
      <w:pPr>
        <w:spacing w:before="199" w:after="120" w:line="328" w:lineRule="auto"/>
        <w:ind w:right="270" w:firstLine="640"/>
        <w:rPr>
          <w:rFonts w:ascii="宋体" w:hAnsi="宋体"/>
          <w:b/>
          <w:bCs/>
          <w:color w:val="000000"/>
          <w:sz w:val="24"/>
          <w:highlight w:val="none"/>
        </w:rPr>
      </w:pPr>
      <w:r>
        <w:rPr>
          <w:rFonts w:hint="eastAsia" w:ascii="宋体" w:hAnsi="宋体"/>
          <w:b/>
          <w:bCs/>
          <w:color w:val="000000"/>
          <w:sz w:val="24"/>
          <w:highlight w:val="none"/>
        </w:rPr>
        <w:t>第二条</w:t>
      </w:r>
      <w:r>
        <w:rPr>
          <w:rFonts w:hint="eastAsia" w:ascii="宋体" w:hAnsi="宋体"/>
          <w:b/>
          <w:bCs/>
          <w:color w:val="000000"/>
          <w:sz w:val="24"/>
          <w:highlight w:val="none"/>
        </w:rPr>
        <w:tab/>
      </w:r>
      <w:r>
        <w:rPr>
          <w:rFonts w:hint="eastAsia" w:ascii="宋体" w:hAnsi="宋体"/>
          <w:b/>
          <w:bCs/>
          <w:color w:val="000000"/>
          <w:sz w:val="24"/>
          <w:highlight w:val="none"/>
          <w:lang w:eastAsia="zh-CN"/>
        </w:rPr>
        <w:t>甲方</w:t>
      </w:r>
      <w:r>
        <w:rPr>
          <w:rFonts w:hint="eastAsia" w:ascii="宋体" w:hAnsi="宋体"/>
          <w:b/>
          <w:bCs/>
          <w:color w:val="000000"/>
          <w:sz w:val="24"/>
          <w:highlight w:val="none"/>
        </w:rPr>
        <w:t>及其工作人员不得利用项目或职权为本人及亲属谋取不正当利益，包括下列行为：</w:t>
      </w:r>
    </w:p>
    <w:p w14:paraId="49A29278">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2.1 索取、接受或者以借为名占用</w:t>
      </w:r>
      <w:r>
        <w:rPr>
          <w:rFonts w:hint="eastAsia" w:ascii="宋体" w:hAnsi="宋体" w:eastAsia="宋体"/>
          <w:color w:val="000000"/>
          <w:kern w:val="0"/>
          <w:sz w:val="24"/>
          <w:szCs w:val="22"/>
          <w:highlight w:val="none"/>
          <w:lang w:eastAsia="zh-CN"/>
        </w:rPr>
        <w:t>乙方</w:t>
      </w:r>
      <w:r>
        <w:rPr>
          <w:rFonts w:hint="eastAsia" w:ascii="宋体" w:hAnsi="宋体" w:eastAsia="Calibri"/>
          <w:color w:val="000000"/>
          <w:kern w:val="0"/>
          <w:sz w:val="24"/>
          <w:szCs w:val="22"/>
          <w:highlight w:val="none"/>
        </w:rPr>
        <w:t>的财物，包括但不限于任何形式的礼品礼金、好处费、回扣、各种有价证券、购物卡及其他支付凭证、房产、车辆、贵重物品等；</w:t>
      </w:r>
    </w:p>
    <w:p w14:paraId="71A58C98">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2.2 接受</w:t>
      </w:r>
      <w:r>
        <w:rPr>
          <w:rFonts w:hint="eastAsia" w:ascii="宋体" w:hAnsi="宋体" w:eastAsia="宋体"/>
          <w:color w:val="000000"/>
          <w:kern w:val="0"/>
          <w:sz w:val="24"/>
          <w:szCs w:val="22"/>
          <w:highlight w:val="none"/>
          <w:lang w:eastAsia="zh-CN"/>
        </w:rPr>
        <w:t>乙方</w:t>
      </w:r>
      <w:r>
        <w:rPr>
          <w:rFonts w:hint="eastAsia" w:ascii="宋体" w:hAnsi="宋体" w:eastAsia="Calibri"/>
          <w:color w:val="000000"/>
          <w:kern w:val="0"/>
          <w:sz w:val="24"/>
          <w:szCs w:val="22"/>
          <w:highlight w:val="none"/>
        </w:rPr>
        <w:t>宴请（工作餐除外）及旅游、健身、娱乐等活动安排；</w:t>
      </w:r>
    </w:p>
    <w:p w14:paraId="5912E2EE">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2.3 向</w:t>
      </w:r>
      <w:r>
        <w:rPr>
          <w:rFonts w:hint="eastAsia" w:ascii="宋体" w:hAnsi="宋体" w:eastAsia="宋体"/>
          <w:color w:val="000000"/>
          <w:kern w:val="0"/>
          <w:sz w:val="24"/>
          <w:szCs w:val="22"/>
          <w:highlight w:val="none"/>
          <w:lang w:eastAsia="zh-CN"/>
        </w:rPr>
        <w:t>乙方</w:t>
      </w:r>
      <w:r>
        <w:rPr>
          <w:rFonts w:hint="eastAsia" w:ascii="宋体" w:hAnsi="宋体" w:eastAsia="Calibri"/>
          <w:color w:val="000000"/>
          <w:kern w:val="0"/>
          <w:sz w:val="24"/>
          <w:szCs w:val="22"/>
          <w:highlight w:val="none"/>
        </w:rPr>
        <w:t>报销任何应由自身承担、支付的费用；</w:t>
      </w:r>
    </w:p>
    <w:p w14:paraId="10504B91">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2.4 向</w:t>
      </w:r>
      <w:r>
        <w:rPr>
          <w:rFonts w:hint="eastAsia" w:ascii="宋体" w:hAnsi="宋体" w:eastAsia="宋体"/>
          <w:color w:val="000000"/>
          <w:kern w:val="0"/>
          <w:sz w:val="24"/>
          <w:szCs w:val="22"/>
          <w:highlight w:val="none"/>
          <w:lang w:eastAsia="zh-CN"/>
        </w:rPr>
        <w:t>乙方</w:t>
      </w:r>
      <w:r>
        <w:rPr>
          <w:rFonts w:hint="eastAsia" w:ascii="宋体" w:hAnsi="宋体" w:eastAsia="Calibri"/>
          <w:color w:val="000000"/>
          <w:kern w:val="0"/>
          <w:sz w:val="24"/>
          <w:szCs w:val="22"/>
          <w:highlight w:val="none"/>
        </w:rPr>
        <w:t>推荐分包人，推销材料和设备，要求</w:t>
      </w:r>
      <w:r>
        <w:rPr>
          <w:rFonts w:hint="eastAsia" w:ascii="宋体" w:hAnsi="宋体" w:eastAsia="宋体"/>
          <w:color w:val="000000"/>
          <w:kern w:val="0"/>
          <w:sz w:val="24"/>
          <w:szCs w:val="22"/>
          <w:highlight w:val="none"/>
          <w:lang w:eastAsia="zh-CN"/>
        </w:rPr>
        <w:t>乙方</w:t>
      </w:r>
      <w:r>
        <w:rPr>
          <w:rFonts w:hint="eastAsia" w:ascii="宋体" w:hAnsi="宋体" w:eastAsia="Calibri"/>
          <w:color w:val="000000"/>
          <w:kern w:val="0"/>
          <w:sz w:val="24"/>
          <w:szCs w:val="22"/>
          <w:highlight w:val="none"/>
        </w:rPr>
        <w:t>购买指定的材料和设备；</w:t>
      </w:r>
    </w:p>
    <w:p w14:paraId="4416C7C9">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2.5 私自为建设工程安排施工队伍，从事与建设工程有关的各种有偿中介服务；</w:t>
      </w:r>
    </w:p>
    <w:p w14:paraId="3CD90FF8">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2.6 要求或者暗示</w:t>
      </w:r>
      <w:r>
        <w:rPr>
          <w:rFonts w:hint="eastAsia" w:ascii="宋体" w:hAnsi="宋体" w:eastAsia="宋体"/>
          <w:color w:val="000000"/>
          <w:kern w:val="0"/>
          <w:sz w:val="24"/>
          <w:szCs w:val="22"/>
          <w:highlight w:val="none"/>
          <w:lang w:eastAsia="zh-CN"/>
        </w:rPr>
        <w:t>乙方</w:t>
      </w:r>
      <w:r>
        <w:rPr>
          <w:rFonts w:hint="eastAsia" w:ascii="宋体" w:hAnsi="宋体" w:eastAsia="Calibri"/>
          <w:color w:val="000000"/>
          <w:kern w:val="0"/>
          <w:sz w:val="24"/>
          <w:szCs w:val="22"/>
          <w:highlight w:val="none"/>
        </w:rPr>
        <w:t>为本人或亲属的工作安排、职务晋升、经商办企业、出国出境、旅游、留学、探亲、定居等提供资助或便利；</w:t>
      </w:r>
    </w:p>
    <w:p w14:paraId="57C234FB">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2.7 默许、纵容、授意亲属收受</w:t>
      </w:r>
      <w:r>
        <w:rPr>
          <w:rFonts w:hint="eastAsia" w:ascii="宋体" w:hAnsi="宋体" w:eastAsia="宋体"/>
          <w:color w:val="000000"/>
          <w:kern w:val="0"/>
          <w:sz w:val="24"/>
          <w:szCs w:val="22"/>
          <w:highlight w:val="none"/>
          <w:lang w:eastAsia="zh-CN"/>
        </w:rPr>
        <w:t>乙方</w:t>
      </w:r>
      <w:r>
        <w:rPr>
          <w:rFonts w:hint="eastAsia" w:ascii="宋体" w:hAnsi="宋体" w:eastAsia="Calibri"/>
          <w:color w:val="000000"/>
          <w:kern w:val="0"/>
          <w:sz w:val="24"/>
          <w:szCs w:val="22"/>
          <w:highlight w:val="none"/>
        </w:rPr>
        <w:t>财物，或从事与建设工程有关的材料和设备供应、工程分包、劳务等经济活动；</w:t>
      </w:r>
    </w:p>
    <w:p w14:paraId="51B0979F">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2.8 其他利用项目或职权谋取不正当利益的行为。</w:t>
      </w:r>
    </w:p>
    <w:p w14:paraId="46433137">
      <w:pPr>
        <w:spacing w:before="199" w:after="120" w:line="328" w:lineRule="auto"/>
        <w:ind w:right="270" w:firstLine="640"/>
        <w:rPr>
          <w:rFonts w:ascii="宋体" w:hAnsi="宋体"/>
          <w:b/>
          <w:bCs/>
          <w:color w:val="000000"/>
          <w:sz w:val="24"/>
          <w:highlight w:val="none"/>
        </w:rPr>
      </w:pPr>
      <w:r>
        <w:rPr>
          <w:rFonts w:hint="eastAsia" w:ascii="宋体" w:hAnsi="宋体"/>
          <w:b/>
          <w:bCs/>
          <w:color w:val="000000"/>
          <w:sz w:val="24"/>
          <w:highlight w:val="none"/>
        </w:rPr>
        <w:t xml:space="preserve">第三条 </w:t>
      </w:r>
      <w:r>
        <w:rPr>
          <w:rFonts w:hint="eastAsia" w:ascii="宋体" w:hAnsi="宋体"/>
          <w:b/>
          <w:bCs/>
          <w:color w:val="000000"/>
          <w:sz w:val="24"/>
          <w:highlight w:val="none"/>
          <w:lang w:eastAsia="zh-CN"/>
        </w:rPr>
        <w:t>乙方</w:t>
      </w:r>
      <w:r>
        <w:rPr>
          <w:rFonts w:hint="eastAsia" w:ascii="宋体" w:hAnsi="宋体"/>
          <w:b/>
          <w:bCs/>
          <w:color w:val="000000"/>
          <w:sz w:val="24"/>
          <w:highlight w:val="none"/>
        </w:rPr>
        <w:t>及其工作人员不得通过商业贿赂等不正当手段谋取利益，包括下列行为：</w:t>
      </w:r>
    </w:p>
    <w:p w14:paraId="0DD2D145">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3.1 同意或主动向</w:t>
      </w:r>
      <w:r>
        <w:rPr>
          <w:rFonts w:hint="eastAsia" w:ascii="宋体" w:hAnsi="宋体" w:eastAsia="宋体"/>
          <w:color w:val="000000"/>
          <w:kern w:val="0"/>
          <w:sz w:val="24"/>
          <w:szCs w:val="22"/>
          <w:highlight w:val="none"/>
          <w:lang w:eastAsia="zh-CN"/>
        </w:rPr>
        <w:t>甲方</w:t>
      </w:r>
      <w:r>
        <w:rPr>
          <w:rFonts w:hint="eastAsia" w:ascii="宋体" w:hAnsi="宋体" w:eastAsia="Calibri"/>
          <w:color w:val="000000"/>
          <w:kern w:val="0"/>
          <w:sz w:val="24"/>
          <w:szCs w:val="22"/>
          <w:highlight w:val="none"/>
        </w:rPr>
        <w:t>及其工作人员提供第二条约定的禁止性行为；</w:t>
      </w:r>
    </w:p>
    <w:p w14:paraId="5F06064F">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3.2 向与建设工程相关的代建、施工、监理（项目管理）、勘察、设计、咨询等有关单位及其工作人员进行商业贿赂， 包括但不限于任何形式的礼品礼金、有价证券、购物卡、回扣、佣金、咨询费、劳务费、赞助费、宣传费，以及支付旅游费用、报销各种消费凭证等。</w:t>
      </w:r>
    </w:p>
    <w:p w14:paraId="26C84F2D">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3.3 接受与建设工程相关的代建、施工、监理（项目管理）、勘察、设计、咨询等有关单位及其工作人员的商业贿赂。</w:t>
      </w:r>
    </w:p>
    <w:p w14:paraId="68AA438A">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3.4 接受分包（工程分包、劳务分包等）单位、材料设备供应单位等单位及其工作人员的商业贿赂。</w:t>
      </w:r>
    </w:p>
    <w:p w14:paraId="21694759">
      <w:pPr>
        <w:shd w:val="clear" w:color="auto" w:fill="FFFFFF"/>
        <w:autoSpaceDE w:val="0"/>
        <w:autoSpaceDN w:val="0"/>
        <w:adjustRightInd w:val="0"/>
        <w:spacing w:line="300" w:lineRule="auto"/>
        <w:ind w:firstLine="480" w:firstLineChars="200"/>
        <w:jc w:val="left"/>
        <w:rPr>
          <w:rFonts w:ascii="宋体" w:hAnsi="宋体" w:eastAsia="Calibri"/>
          <w:color w:val="000000"/>
          <w:kern w:val="0"/>
          <w:sz w:val="24"/>
          <w:szCs w:val="22"/>
          <w:highlight w:val="none"/>
        </w:rPr>
      </w:pPr>
      <w:r>
        <w:rPr>
          <w:rFonts w:hint="eastAsia" w:ascii="宋体" w:hAnsi="宋体" w:eastAsia="Calibri"/>
          <w:color w:val="000000"/>
          <w:kern w:val="0"/>
          <w:sz w:val="24"/>
          <w:szCs w:val="22"/>
          <w:highlight w:val="none"/>
        </w:rPr>
        <w:t>3.5 其他通过不正当手段谋取利益的行为。</w:t>
      </w:r>
    </w:p>
    <w:p w14:paraId="2158B67B">
      <w:pPr>
        <w:spacing w:before="199" w:after="120" w:line="328" w:lineRule="auto"/>
        <w:ind w:right="270" w:firstLine="640"/>
        <w:rPr>
          <w:rFonts w:hint="eastAsia" w:ascii="宋体" w:hAnsi="宋体" w:cs="Times New Roman"/>
          <w:b/>
          <w:bCs/>
          <w:color w:val="000000"/>
          <w:kern w:val="2"/>
          <w:sz w:val="24"/>
          <w:szCs w:val="24"/>
          <w:highlight w:val="none"/>
        </w:rPr>
      </w:pPr>
      <w:r>
        <w:rPr>
          <w:rFonts w:hint="eastAsia" w:ascii="宋体" w:hAnsi="宋体" w:cs="Times New Roman"/>
          <w:b/>
          <w:bCs/>
          <w:color w:val="000000"/>
          <w:kern w:val="2"/>
          <w:sz w:val="24"/>
          <w:szCs w:val="24"/>
          <w:highlight w:val="none"/>
        </w:rPr>
        <w:t>第四条 甲方、乙方及双方工作人员不得违规干预或插手建设工程招投标活动，禁止串通投标（围标）等不正当竞争行为。</w:t>
      </w:r>
    </w:p>
    <w:p w14:paraId="1B3C163E">
      <w:pPr>
        <w:spacing w:before="199" w:after="120" w:line="328" w:lineRule="auto"/>
        <w:ind w:right="270" w:firstLine="482" w:firstLineChars="200"/>
        <w:rPr>
          <w:rFonts w:cs="宋体"/>
          <w:b/>
          <w:bCs/>
          <w:sz w:val="24"/>
          <w:highlight w:val="none"/>
        </w:rPr>
      </w:pPr>
      <w:r>
        <w:rPr>
          <w:rFonts w:hint="eastAsia" w:cs="宋体"/>
          <w:b/>
          <w:bCs/>
          <w:sz w:val="24"/>
          <w:highlight w:val="none"/>
        </w:rPr>
        <w:t xml:space="preserve">第五条 </w:t>
      </w:r>
      <w:r>
        <w:rPr>
          <w:rFonts w:hint="eastAsia" w:ascii="宋体" w:hAnsi="宋体"/>
          <w:b/>
          <w:bCs/>
          <w:color w:val="000000"/>
          <w:sz w:val="24"/>
          <w:highlight w:val="none"/>
        </w:rPr>
        <w:t>廉洁</w:t>
      </w:r>
      <w:r>
        <w:rPr>
          <w:rFonts w:hint="eastAsia" w:cs="宋体"/>
          <w:b/>
          <w:bCs/>
          <w:sz w:val="24"/>
          <w:highlight w:val="none"/>
        </w:rPr>
        <w:t>风险防控机制</w:t>
      </w:r>
    </w:p>
    <w:p w14:paraId="3100DE2A">
      <w:pPr>
        <w:shd w:val="clear" w:color="auto" w:fill="FFFFFF"/>
        <w:autoSpaceDE w:val="0"/>
        <w:autoSpaceDN w:val="0"/>
        <w:adjustRightInd w:val="0"/>
        <w:spacing w:line="300" w:lineRule="auto"/>
        <w:ind w:firstLine="480" w:firstLineChars="200"/>
        <w:rPr>
          <w:rFonts w:ascii="宋体" w:hAnsi="宋体" w:cs="宋体"/>
          <w:highlight w:val="none"/>
        </w:rPr>
      </w:pPr>
      <w:r>
        <w:rPr>
          <w:rFonts w:hint="eastAsia" w:ascii="宋体" w:hAnsi="宋体" w:cs="宋体"/>
          <w:sz w:val="24"/>
          <w:highlight w:val="none"/>
        </w:rPr>
        <w:t>甲方</w:t>
      </w:r>
      <w:r>
        <w:rPr>
          <w:rFonts w:hint="eastAsia" w:ascii="宋体" w:hAnsi="宋体" w:cs="宋体"/>
          <w:sz w:val="24"/>
          <w:highlight w:val="none"/>
          <w:lang w:val="zh-CN"/>
        </w:rPr>
        <w:t>、</w:t>
      </w:r>
      <w:r>
        <w:rPr>
          <w:rFonts w:hint="eastAsia" w:ascii="宋体" w:hAnsi="宋体" w:cs="宋体"/>
          <w:sz w:val="24"/>
          <w:highlight w:val="none"/>
        </w:rPr>
        <w:t>乙方</w:t>
      </w:r>
      <w:r>
        <w:rPr>
          <w:rFonts w:hint="eastAsia" w:ascii="宋体" w:hAnsi="宋体" w:cs="宋体"/>
          <w:sz w:val="24"/>
          <w:highlight w:val="none"/>
          <w:lang w:val="zh-CN"/>
        </w:rPr>
        <w:t>双方均有义务建立健全廉洁风险防控机制，排查、梳理建设工程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14:paraId="631D6981">
      <w:pPr>
        <w:spacing w:before="199" w:after="120" w:line="328" w:lineRule="auto"/>
        <w:ind w:right="270" w:firstLine="482" w:firstLineChars="200"/>
        <w:rPr>
          <w:rFonts w:ascii="宋体" w:hAnsi="宋体" w:cs="宋体"/>
          <w:highlight w:val="none"/>
        </w:rPr>
      </w:pPr>
      <w:r>
        <w:rPr>
          <w:rFonts w:hint="eastAsia" w:ascii="宋体" w:hAnsi="宋体" w:cs="宋体"/>
          <w:b/>
          <w:bCs/>
          <w:sz w:val="24"/>
          <w:highlight w:val="none"/>
        </w:rPr>
        <w:t>第六条  廉洁违约责任</w:t>
      </w:r>
    </w:p>
    <w:p w14:paraId="752D64A9">
      <w:pPr>
        <w:shd w:val="clear" w:color="auto" w:fill="FFFFFF"/>
        <w:autoSpaceDE w:val="0"/>
        <w:autoSpaceDN w:val="0"/>
        <w:adjustRightInd w:val="0"/>
        <w:spacing w:line="300" w:lineRule="auto"/>
        <w:ind w:firstLine="480" w:firstLineChars="200"/>
        <w:rPr>
          <w:rFonts w:ascii="宋体" w:hAnsi="宋体" w:cs="宋体"/>
          <w:sz w:val="24"/>
          <w:highlight w:val="none"/>
          <w:lang w:val="zh-CN"/>
        </w:rPr>
      </w:pPr>
      <w:r>
        <w:rPr>
          <w:rFonts w:hint="eastAsia" w:ascii="宋体" w:hAnsi="宋体" w:cs="宋体"/>
          <w:sz w:val="24"/>
          <w:highlight w:val="none"/>
        </w:rPr>
        <w:t>6.1 甲方</w:t>
      </w:r>
      <w:r>
        <w:rPr>
          <w:rFonts w:hint="eastAsia" w:ascii="宋体" w:hAnsi="宋体" w:cs="宋体"/>
          <w:sz w:val="24"/>
          <w:highlight w:val="none"/>
          <w:lang w:val="zh-CN"/>
        </w:rPr>
        <w:t>及其工作人员违反本合同第二条和第四条规定，相关责任人应受到相应的党纪政务（纪）处分，涉嫌犯罪的，移送司法机关依法处理；给</w:t>
      </w:r>
      <w:r>
        <w:rPr>
          <w:rFonts w:hint="eastAsia" w:ascii="宋体" w:hAnsi="宋体" w:cs="宋体"/>
          <w:sz w:val="24"/>
          <w:highlight w:val="none"/>
        </w:rPr>
        <w:t>乙方</w:t>
      </w:r>
      <w:r>
        <w:rPr>
          <w:rFonts w:hint="eastAsia" w:ascii="宋体" w:hAnsi="宋体" w:cs="宋体"/>
          <w:sz w:val="24"/>
          <w:highlight w:val="none"/>
          <w:lang w:val="zh-CN"/>
        </w:rPr>
        <w:t>造成经济损失的，应承担相应的赔偿责任。</w:t>
      </w:r>
    </w:p>
    <w:p w14:paraId="4362073D">
      <w:pPr>
        <w:shd w:val="clear" w:color="auto" w:fill="FFFFFF"/>
        <w:autoSpaceDE w:val="0"/>
        <w:autoSpaceDN w:val="0"/>
        <w:adjustRightInd w:val="0"/>
        <w:spacing w:line="300" w:lineRule="auto"/>
        <w:ind w:firstLine="480" w:firstLineChars="200"/>
        <w:rPr>
          <w:rFonts w:hint="eastAsia" w:ascii="宋体" w:hAnsi="宋体" w:cs="宋体"/>
          <w:sz w:val="24"/>
          <w:highlight w:val="none"/>
          <w:lang w:val="zh-CN"/>
        </w:rPr>
      </w:pPr>
      <w:r>
        <w:rPr>
          <w:rFonts w:hint="eastAsia" w:ascii="宋体" w:hAnsi="宋体" w:cs="宋体"/>
          <w:sz w:val="24"/>
          <w:highlight w:val="none"/>
        </w:rPr>
        <w:t>6.2 乙方</w:t>
      </w:r>
      <w:r>
        <w:rPr>
          <w:rFonts w:hint="eastAsia" w:ascii="宋体" w:hAnsi="宋体" w:cs="宋体"/>
          <w:sz w:val="24"/>
          <w:highlight w:val="none"/>
          <w:lang w:val="zh-CN"/>
        </w:rPr>
        <w:t>及其工作人员违反本合同第三条和第四条规定，经有关主管部门查证属实或者经纪检监察机关认定违纪、经司法机关依法确定构成违法犯罪的，</w:t>
      </w:r>
      <w:r>
        <w:rPr>
          <w:rFonts w:hint="eastAsia" w:ascii="宋体" w:hAnsi="宋体" w:cs="宋体"/>
          <w:sz w:val="24"/>
          <w:highlight w:val="none"/>
        </w:rPr>
        <w:t>乙方</w:t>
      </w:r>
      <w:r>
        <w:rPr>
          <w:rFonts w:hint="eastAsia" w:ascii="宋体" w:hAnsi="宋体" w:cs="宋体"/>
          <w:sz w:val="24"/>
          <w:highlight w:val="none"/>
          <w:lang w:val="zh-CN"/>
        </w:rPr>
        <w:t>应按次向</w:t>
      </w:r>
      <w:r>
        <w:rPr>
          <w:rFonts w:hint="eastAsia" w:ascii="宋体" w:hAnsi="宋体" w:cs="宋体"/>
          <w:sz w:val="24"/>
          <w:highlight w:val="none"/>
        </w:rPr>
        <w:t>甲方</w:t>
      </w:r>
      <w:r>
        <w:rPr>
          <w:rFonts w:hint="eastAsia" w:ascii="宋体" w:hAnsi="宋体" w:cs="宋体"/>
          <w:sz w:val="24"/>
          <w:highlight w:val="none"/>
          <w:lang w:val="zh-CN"/>
        </w:rPr>
        <w:t>支付廉洁违约金（施工类建设项目合同价款 2%且不超过 100 万元人民币，服务类建设项目合同价款 5%且不超过 50 万元人民币）；给</w:t>
      </w:r>
      <w:r>
        <w:rPr>
          <w:rFonts w:hint="eastAsia" w:ascii="宋体" w:hAnsi="宋体" w:cs="宋体"/>
          <w:sz w:val="24"/>
          <w:highlight w:val="none"/>
        </w:rPr>
        <w:t>甲方</w:t>
      </w:r>
      <w:r>
        <w:rPr>
          <w:rFonts w:hint="eastAsia" w:ascii="宋体" w:hAnsi="宋体" w:cs="宋体"/>
          <w:sz w:val="24"/>
          <w:highlight w:val="none"/>
          <w:lang w:val="zh-CN"/>
        </w:rPr>
        <w:t>造成经济损失的，还应承担相应的赔偿责任。同时，</w:t>
      </w:r>
      <w:r>
        <w:rPr>
          <w:rFonts w:hint="eastAsia" w:ascii="宋体" w:hAnsi="宋体" w:cs="宋体"/>
          <w:sz w:val="24"/>
          <w:highlight w:val="none"/>
        </w:rPr>
        <w:t>甲方</w:t>
      </w:r>
      <w:r>
        <w:rPr>
          <w:rFonts w:hint="eastAsia" w:ascii="宋体" w:hAnsi="宋体" w:cs="宋体"/>
          <w:sz w:val="24"/>
          <w:highlight w:val="none"/>
          <w:lang w:val="zh-CN"/>
        </w:rPr>
        <w:t>有权：（1）如</w:t>
      </w:r>
      <w:r>
        <w:rPr>
          <w:rFonts w:hint="eastAsia" w:ascii="宋体" w:hAnsi="宋体" w:cs="宋体"/>
          <w:sz w:val="24"/>
          <w:highlight w:val="none"/>
        </w:rPr>
        <w:t>乙方</w:t>
      </w:r>
      <w:r>
        <w:rPr>
          <w:rFonts w:hint="eastAsia" w:ascii="宋体" w:hAnsi="宋体" w:cs="宋体"/>
          <w:sz w:val="24"/>
          <w:highlight w:val="none"/>
          <w:lang w:val="zh-CN"/>
        </w:rPr>
        <w:t>的行为严重影响合同的履行或者严重干扰市场公平竞争营商环境，可单方解除主合同；（2）将</w:t>
      </w:r>
      <w:r>
        <w:rPr>
          <w:rFonts w:hint="eastAsia" w:ascii="宋体" w:hAnsi="宋体" w:cs="宋体"/>
          <w:sz w:val="24"/>
          <w:highlight w:val="none"/>
        </w:rPr>
        <w:t>乙方</w:t>
      </w:r>
      <w:r>
        <w:rPr>
          <w:rFonts w:hint="eastAsia" w:ascii="宋体" w:hAnsi="宋体" w:cs="宋体"/>
          <w:sz w:val="24"/>
          <w:highlight w:val="none"/>
          <w:lang w:val="zh-CN"/>
        </w:rPr>
        <w:t>的履约评价评为不合格，并拒绝其参与</w:t>
      </w:r>
      <w:r>
        <w:rPr>
          <w:rFonts w:hint="eastAsia" w:ascii="宋体" w:hAnsi="宋体" w:cs="宋体"/>
          <w:sz w:val="24"/>
          <w:highlight w:val="none"/>
        </w:rPr>
        <w:t>甲方</w:t>
      </w:r>
      <w:r>
        <w:rPr>
          <w:rFonts w:hint="eastAsia" w:ascii="宋体" w:hAnsi="宋体" w:cs="宋体"/>
          <w:sz w:val="24"/>
          <w:highlight w:val="none"/>
          <w:lang w:val="zh-CN"/>
        </w:rPr>
        <w:t>负责实施项目的投标或摇珠；（3）将有关情况报相关主管部门记录，作为企业诚信评分考核，建议给予通报并向社会进行公示。</w:t>
      </w:r>
    </w:p>
    <w:p w14:paraId="2163C061">
      <w:pPr>
        <w:shd w:val="clear" w:color="auto" w:fill="FFFFFF"/>
        <w:autoSpaceDE w:val="0"/>
        <w:autoSpaceDN w:val="0"/>
        <w:adjustRightInd w:val="0"/>
        <w:spacing w:line="300" w:lineRule="auto"/>
        <w:ind w:firstLine="480" w:firstLineChars="200"/>
        <w:rPr>
          <w:rFonts w:cs="宋体"/>
          <w:sz w:val="24"/>
          <w:szCs w:val="24"/>
          <w:highlight w:val="none"/>
          <w:lang w:val="zh-CN"/>
        </w:rPr>
      </w:pPr>
      <w:r>
        <w:rPr>
          <w:rFonts w:hint="eastAsia" w:ascii="宋体" w:hAnsi="宋体" w:cs="宋体"/>
          <w:sz w:val="24"/>
          <w:highlight w:val="none"/>
          <w:lang w:val="zh-CN"/>
        </w:rPr>
        <w:t>6.3承包人应对所有分包单位及其工作人员的廉洁行为负有全面的管理、监督和约束责任，确保廉洁责任覆盖至所有分包单位及其工作人员。若分包单位及其工作人员发生本协议第三条的行为，经查证属实的，均视为承包人违约。承包人需按本合同第6.2条约定向发包人支付廉洁违约金，并承担由此产生的全部违约责任和经济赔偿责任。</w:t>
      </w:r>
    </w:p>
    <w:p w14:paraId="100377F6">
      <w:pPr>
        <w:numPr>
          <w:ilvl w:val="0"/>
          <w:numId w:val="6"/>
        </w:numPr>
        <w:spacing w:before="8"/>
        <w:ind w:firstLine="482" w:firstLineChars="200"/>
        <w:rPr>
          <w:rFonts w:cs="宋体"/>
          <w:b/>
          <w:bCs/>
          <w:sz w:val="24"/>
          <w:highlight w:val="none"/>
        </w:rPr>
      </w:pPr>
      <w:r>
        <w:rPr>
          <w:rFonts w:hint="eastAsia" w:ascii="宋体" w:hAnsi="宋体" w:cs="宋体"/>
          <w:b/>
          <w:bCs/>
          <w:sz w:val="24"/>
          <w:highlight w:val="none"/>
        </w:rPr>
        <w:t>监督举报</w:t>
      </w:r>
    </w:p>
    <w:p w14:paraId="662D7D36">
      <w:pPr>
        <w:spacing w:before="150" w:after="120" w:line="328" w:lineRule="auto"/>
        <w:ind w:right="416" w:firstLine="480" w:firstLineChars="200"/>
        <w:rPr>
          <w:rFonts w:ascii="宋体" w:hAnsi="宋体" w:cs="宋体"/>
          <w:sz w:val="24"/>
          <w:highlight w:val="none"/>
          <w:lang w:val="zh-CN"/>
        </w:rPr>
      </w:pPr>
      <w:r>
        <w:rPr>
          <w:rFonts w:hint="eastAsia" w:ascii="宋体" w:hAnsi="宋体" w:cs="宋体"/>
          <w:sz w:val="24"/>
          <w:highlight w:val="none"/>
        </w:rPr>
        <w:t>甲方</w:t>
      </w:r>
      <w:r>
        <w:rPr>
          <w:rFonts w:hint="eastAsia" w:ascii="宋体" w:hAnsi="宋体" w:cs="宋体"/>
          <w:sz w:val="24"/>
          <w:highlight w:val="none"/>
          <w:lang w:val="zh-CN"/>
        </w:rPr>
        <w:t>、</w:t>
      </w:r>
      <w:r>
        <w:rPr>
          <w:rFonts w:hint="eastAsia" w:ascii="宋体" w:hAnsi="宋体" w:cs="宋体"/>
          <w:sz w:val="24"/>
          <w:highlight w:val="none"/>
        </w:rPr>
        <w:t>乙方</w:t>
      </w:r>
      <w:r>
        <w:rPr>
          <w:rFonts w:hint="eastAsia" w:ascii="宋体" w:hAnsi="宋体" w:cs="宋体"/>
          <w:sz w:val="24"/>
          <w:highlight w:val="none"/>
          <w:lang w:val="zh-CN"/>
        </w:rPr>
        <w:t>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予处理。</w:t>
      </w:r>
    </w:p>
    <w:p w14:paraId="142D69B5">
      <w:pPr>
        <w:spacing w:before="8" w:line="240" w:lineRule="auto"/>
        <w:ind w:firstLine="482" w:firstLineChars="200"/>
        <w:rPr>
          <w:rFonts w:cs="宋体"/>
          <w:b/>
          <w:bCs/>
          <w:sz w:val="24"/>
          <w:highlight w:val="none"/>
        </w:rPr>
      </w:pPr>
      <w:r>
        <w:rPr>
          <w:rFonts w:hint="eastAsia" w:cs="宋体"/>
          <w:b/>
          <w:bCs/>
          <w:sz w:val="24"/>
          <w:highlight w:val="none"/>
        </w:rPr>
        <w:t>南沙区</w:t>
      </w:r>
      <w:r>
        <w:rPr>
          <w:rFonts w:hint="eastAsia" w:ascii="宋体" w:hAnsi="宋体" w:cs="宋体"/>
          <w:b/>
          <w:bCs/>
          <w:sz w:val="24"/>
          <w:highlight w:val="none"/>
        </w:rPr>
        <w:t>纪委</w:t>
      </w:r>
      <w:r>
        <w:rPr>
          <w:rFonts w:hint="eastAsia" w:cs="宋体"/>
          <w:b/>
          <w:bCs/>
          <w:sz w:val="24"/>
          <w:highlight w:val="none"/>
        </w:rPr>
        <w:t>监委举报方式：</w:t>
      </w:r>
    </w:p>
    <w:p w14:paraId="1AB2C685">
      <w:pPr>
        <w:spacing w:before="150" w:after="120" w:line="240" w:lineRule="auto"/>
        <w:ind w:right="416" w:firstLine="480" w:firstLineChars="200"/>
        <w:rPr>
          <w:rFonts w:ascii="宋体" w:hAnsi="宋体" w:cs="宋体"/>
          <w:sz w:val="24"/>
          <w:highlight w:val="none"/>
          <w:lang w:val="zh-CN"/>
        </w:rPr>
      </w:pPr>
      <w:r>
        <w:rPr>
          <w:rFonts w:hint="eastAsia" w:ascii="宋体" w:hAnsi="宋体" w:cs="宋体"/>
          <w:sz w:val="24"/>
          <w:highlight w:val="none"/>
          <w:lang w:val="zh-CN"/>
        </w:rPr>
        <w:t>来信举报：广州市南沙区凤凰大道一号南沙区纪委监委信访室，邮编 511455；</w:t>
      </w:r>
    </w:p>
    <w:p w14:paraId="1EB1BE21">
      <w:pPr>
        <w:spacing w:before="150" w:after="120" w:line="240" w:lineRule="auto"/>
        <w:ind w:right="416" w:firstLine="480" w:firstLineChars="200"/>
        <w:rPr>
          <w:rFonts w:ascii="宋体" w:hAnsi="宋体" w:cs="宋体"/>
          <w:sz w:val="24"/>
          <w:highlight w:val="none"/>
          <w:lang w:val="zh-CN"/>
        </w:rPr>
      </w:pPr>
      <w:r>
        <w:rPr>
          <w:rFonts w:hint="eastAsia" w:ascii="宋体" w:hAnsi="宋体" w:cs="宋体"/>
          <w:sz w:val="24"/>
          <w:highlight w:val="none"/>
          <w:lang w:val="zh-CN"/>
        </w:rPr>
        <w:t>电话举报：020-84986949，020-12388；</w:t>
      </w:r>
    </w:p>
    <w:p w14:paraId="16608BB0">
      <w:pPr>
        <w:spacing w:before="150" w:after="120" w:line="240" w:lineRule="auto"/>
        <w:ind w:right="416" w:firstLine="480" w:firstLineChars="200"/>
        <w:rPr>
          <w:rFonts w:ascii="宋体" w:hAnsi="宋体" w:cs="宋体"/>
          <w:sz w:val="24"/>
          <w:highlight w:val="none"/>
          <w:lang w:val="zh-CN"/>
        </w:rPr>
      </w:pPr>
      <w:r>
        <w:rPr>
          <w:rFonts w:hint="eastAsia" w:ascii="宋体" w:hAnsi="宋体" w:cs="宋体"/>
          <w:sz w:val="24"/>
          <w:highlight w:val="none"/>
          <w:lang w:val="zh-CN"/>
        </w:rPr>
        <w:t>网络举报：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HYPERLINK "http://guangdong.12388.gov.cn锛/" \h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http://guangdong.12388.gov.cn；</w:t>
      </w:r>
    </w:p>
    <w:p w14:paraId="1596A0DB">
      <w:pPr>
        <w:spacing w:before="150" w:after="120" w:line="240" w:lineRule="auto"/>
        <w:ind w:right="416"/>
        <w:rPr>
          <w:rFonts w:ascii="宋体" w:hAnsi="宋体" w:cs="宋体"/>
          <w:sz w:val="24"/>
          <w:highlight w:val="none"/>
          <w:lang w:val="zh-CN"/>
        </w:rPr>
      </w:pPr>
      <w:r>
        <w:rPr>
          <w:rFonts w:hint="eastAsia" w:ascii="宋体" w:hAnsi="宋体" w:cs="宋体"/>
          <w:sz w:val="24"/>
          <w:highlight w:val="none"/>
          <w:lang w:val="zh-CN"/>
        </w:rPr>
        <w:fldChar w:fldCharType="end"/>
      </w:r>
      <w:r>
        <w:rPr>
          <w:rFonts w:hint="eastAsia" w:ascii="宋体" w:hAnsi="宋体" w:cs="宋体"/>
          <w:sz w:val="24"/>
          <w:highlight w:val="none"/>
        </w:rPr>
        <w:t xml:space="preserve">    </w:t>
      </w:r>
      <w:r>
        <w:rPr>
          <w:rFonts w:hint="eastAsia" w:ascii="宋体" w:hAnsi="宋体" w:cs="宋体"/>
          <w:sz w:val="24"/>
          <w:highlight w:val="none"/>
          <w:lang w:val="zh-CN"/>
        </w:rPr>
        <w:t>二维码举报：</w:t>
      </w:r>
    </w:p>
    <w:p w14:paraId="0A03FFA5">
      <w:pPr>
        <w:rPr>
          <w:rFonts w:ascii="宋体" w:hAnsi="宋体" w:cs="宋体"/>
          <w:spacing w:val="-4"/>
          <w:sz w:val="32"/>
          <w:highlight w:val="none"/>
          <w:lang w:val="zh-CN" w:bidi="zh-CN"/>
        </w:rPr>
      </w:pPr>
      <w:r>
        <w:rPr>
          <w:rFonts w:hint="eastAsia" w:ascii="宋体" w:hAnsi="宋体" w:cs="宋体"/>
          <w:sz w:val="24"/>
          <w:highlight w:val="none"/>
          <w:lang w:val="zh-CN"/>
        </w:rPr>
        <w:drawing>
          <wp:anchor distT="0" distB="0" distL="114300" distR="114300" simplePos="0" relativeHeight="251661312" behindDoc="0" locked="0" layoutInCell="1" allowOverlap="1">
            <wp:simplePos x="0" y="0"/>
            <wp:positionH relativeFrom="page">
              <wp:posOffset>2803525</wp:posOffset>
            </wp:positionH>
            <wp:positionV relativeFrom="paragraph">
              <wp:posOffset>51435</wp:posOffset>
            </wp:positionV>
            <wp:extent cx="1910080" cy="2341880"/>
            <wp:effectExtent l="0" t="0" r="7620" b="762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0"/>
                    <a:stretch>
                      <a:fillRect/>
                    </a:stretch>
                  </pic:blipFill>
                  <pic:spPr>
                    <a:xfrm>
                      <a:off x="0" y="0"/>
                      <a:ext cx="1910080" cy="2341880"/>
                    </a:xfrm>
                    <a:prstGeom prst="rect">
                      <a:avLst/>
                    </a:prstGeom>
                    <a:noFill/>
                    <a:ln>
                      <a:noFill/>
                    </a:ln>
                  </pic:spPr>
                </pic:pic>
              </a:graphicData>
            </a:graphic>
          </wp:anchor>
        </w:drawing>
      </w:r>
    </w:p>
    <w:p w14:paraId="0F470982">
      <w:pPr>
        <w:spacing w:after="120" w:line="312" w:lineRule="auto"/>
        <w:ind w:firstLine="420"/>
        <w:rPr>
          <w:rFonts w:ascii="宋体" w:hAnsi="宋体" w:cs="宋体"/>
          <w:spacing w:val="-4"/>
          <w:sz w:val="32"/>
          <w:highlight w:val="none"/>
          <w:lang w:val="zh-CN" w:bidi="zh-CN"/>
        </w:rPr>
      </w:pPr>
    </w:p>
    <w:p w14:paraId="1190E66E">
      <w:pPr>
        <w:spacing w:after="120" w:line="312" w:lineRule="auto"/>
        <w:ind w:firstLine="420"/>
        <w:rPr>
          <w:rFonts w:ascii="宋体" w:hAnsi="宋体" w:cs="宋体"/>
          <w:spacing w:val="-4"/>
          <w:sz w:val="32"/>
          <w:highlight w:val="none"/>
          <w:lang w:val="zh-CN" w:bidi="zh-CN"/>
        </w:rPr>
      </w:pPr>
    </w:p>
    <w:p w14:paraId="22CF260C">
      <w:pPr>
        <w:spacing w:after="120" w:line="312" w:lineRule="auto"/>
        <w:ind w:firstLine="420"/>
        <w:rPr>
          <w:rFonts w:ascii="宋体" w:hAnsi="宋体" w:cs="宋体"/>
          <w:spacing w:val="-4"/>
          <w:sz w:val="32"/>
          <w:highlight w:val="none"/>
          <w:lang w:val="zh-CN" w:bidi="zh-CN"/>
        </w:rPr>
      </w:pPr>
    </w:p>
    <w:p w14:paraId="682A0E2A">
      <w:pPr>
        <w:pStyle w:val="24"/>
        <w:rPr>
          <w:highlight w:val="none"/>
          <w:lang w:val="zh-CN"/>
        </w:rPr>
      </w:pPr>
    </w:p>
    <w:p w14:paraId="029B1B3F">
      <w:pPr>
        <w:pStyle w:val="25"/>
        <w:ind w:left="0" w:leftChars="0" w:firstLine="0"/>
        <w:rPr>
          <w:rFonts w:ascii="宋体" w:hAnsi="宋体" w:cs="宋体"/>
          <w:spacing w:val="-4"/>
          <w:kern w:val="2"/>
          <w:sz w:val="32"/>
          <w:szCs w:val="24"/>
          <w:highlight w:val="none"/>
          <w:lang w:val="zh-CN" w:bidi="zh-CN"/>
        </w:rPr>
      </w:pPr>
    </w:p>
    <w:p w14:paraId="4231FAE4">
      <w:pPr>
        <w:numPr>
          <w:ilvl w:val="0"/>
          <w:numId w:val="6"/>
        </w:numPr>
        <w:spacing w:before="8"/>
        <w:ind w:firstLine="482" w:firstLineChars="200"/>
        <w:rPr>
          <w:rFonts w:cs="宋体"/>
          <w:b/>
          <w:bCs/>
          <w:sz w:val="24"/>
          <w:highlight w:val="none"/>
        </w:rPr>
      </w:pPr>
      <w:r>
        <w:rPr>
          <w:rFonts w:hint="eastAsia" w:cs="宋体"/>
          <w:b/>
          <w:bCs/>
          <w:sz w:val="24"/>
          <w:highlight w:val="none"/>
        </w:rPr>
        <w:t>其他约定</w:t>
      </w:r>
    </w:p>
    <w:p w14:paraId="3C2FC26B">
      <w:pPr>
        <w:spacing w:before="150" w:after="120" w:line="328" w:lineRule="auto"/>
        <w:ind w:right="416" w:firstLine="480" w:firstLineChars="200"/>
        <w:rPr>
          <w:sz w:val="24"/>
          <w:szCs w:val="21"/>
          <w:highlight w:val="none"/>
        </w:rPr>
      </w:pPr>
      <w:r>
        <w:rPr>
          <w:rFonts w:hint="eastAsia" w:ascii="宋体" w:hAnsi="宋体" w:cs="宋体"/>
          <w:sz w:val="24"/>
          <w:highlight w:val="none"/>
          <w:lang w:val="zh-CN"/>
        </w:rPr>
        <w:t>本合同作为双方所签署主合同的附件，与主合同具有同等法律效力。对项目涉及的廉洁问题，不受项目竣工验收、工作人员离职或退休等原因影响，</w:t>
      </w:r>
      <w:r>
        <w:rPr>
          <w:rFonts w:hint="eastAsia" w:ascii="宋体" w:hAnsi="宋体" w:cs="宋体"/>
          <w:sz w:val="24"/>
          <w:highlight w:val="none"/>
        </w:rPr>
        <w:t>甲方</w:t>
      </w:r>
      <w:r>
        <w:rPr>
          <w:rFonts w:hint="eastAsia" w:ascii="宋体" w:hAnsi="宋体" w:cs="宋体"/>
          <w:sz w:val="24"/>
          <w:highlight w:val="none"/>
          <w:lang w:val="zh-CN"/>
        </w:rPr>
        <w:t>、</w:t>
      </w:r>
      <w:r>
        <w:rPr>
          <w:rFonts w:hint="eastAsia" w:ascii="宋体" w:hAnsi="宋体" w:cs="宋体"/>
          <w:sz w:val="24"/>
          <w:highlight w:val="none"/>
        </w:rPr>
        <w:t>乙方</w:t>
      </w:r>
      <w:r>
        <w:rPr>
          <w:rFonts w:hint="eastAsia" w:ascii="宋体" w:hAnsi="宋体" w:cs="宋体"/>
          <w:sz w:val="24"/>
          <w:highlight w:val="none"/>
          <w:lang w:val="zh-CN"/>
        </w:rPr>
        <w:t>仍应按合同约定承担相应的违约责任。</w:t>
      </w:r>
    </w:p>
    <w:bookmarkEnd w:id="47"/>
    <w:bookmarkEnd w:id="48"/>
    <w:bookmarkEnd w:id="49"/>
    <w:bookmarkEnd w:id="50"/>
    <w:p w14:paraId="27EDD06B">
      <w:pPr>
        <w:pStyle w:val="7"/>
        <w:rPr>
          <w:rFonts w:ascii="宋体" w:hAnsi="宋体" w:cs="宋体"/>
          <w:color w:val="auto"/>
          <w:highlight w:val="none"/>
        </w:rPr>
      </w:pPr>
      <w:bookmarkStart w:id="51" w:name="_Toc529863663"/>
      <w:bookmarkStart w:id="52" w:name="_Toc529800446"/>
      <w:bookmarkStart w:id="53" w:name="_Toc386010658"/>
      <w:bookmarkStart w:id="54" w:name="_Toc19625237"/>
      <w:bookmarkStart w:id="55" w:name="_Toc529863708"/>
    </w:p>
    <w:p w14:paraId="62EA3040">
      <w:pPr>
        <w:pStyle w:val="7"/>
        <w:spacing w:before="11" w:after="1"/>
        <w:rPr>
          <w:rFonts w:ascii="宋体" w:hAnsi="宋体" w:cs="宋体"/>
          <w:color w:val="auto"/>
          <w:sz w:val="10"/>
          <w:highlight w:val="none"/>
        </w:rPr>
      </w:pPr>
    </w:p>
    <w:tbl>
      <w:tblPr>
        <w:tblStyle w:val="26"/>
        <w:tblW w:w="8853" w:type="dxa"/>
        <w:tblInd w:w="107" w:type="dxa"/>
        <w:tblLayout w:type="fixed"/>
        <w:tblCellMar>
          <w:top w:w="0" w:type="dxa"/>
          <w:left w:w="0" w:type="dxa"/>
          <w:bottom w:w="0" w:type="dxa"/>
          <w:right w:w="0" w:type="dxa"/>
        </w:tblCellMar>
      </w:tblPr>
      <w:tblGrid>
        <w:gridCol w:w="4443"/>
        <w:gridCol w:w="4410"/>
      </w:tblGrid>
      <w:tr w14:paraId="62DD8E31">
        <w:tblPrEx>
          <w:tblCellMar>
            <w:top w:w="0" w:type="dxa"/>
            <w:left w:w="0" w:type="dxa"/>
            <w:bottom w:w="0" w:type="dxa"/>
            <w:right w:w="0" w:type="dxa"/>
          </w:tblCellMar>
        </w:tblPrEx>
        <w:trPr>
          <w:trHeight w:val="9461" w:hRule="atLeast"/>
        </w:trPr>
        <w:tc>
          <w:tcPr>
            <w:tcW w:w="4443" w:type="dxa"/>
            <w:noWrap w:val="0"/>
            <w:vAlign w:val="top"/>
          </w:tcPr>
          <w:p w14:paraId="3CC45462">
            <w:pPr>
              <w:pStyle w:val="44"/>
              <w:ind w:left="2400" w:hanging="2400" w:hangingChars="1000"/>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bidi="ar-SA"/>
              </w:rPr>
              <w:t>甲方</w:t>
            </w:r>
            <w:r>
              <w:rPr>
                <w:rFonts w:hint="eastAsia" w:ascii="宋体" w:hAnsi="宋体" w:eastAsia="宋体" w:cs="宋体"/>
                <w:color w:val="auto"/>
                <w:sz w:val="24"/>
                <w:highlight w:val="none"/>
                <w:lang w:val="en-US" w:eastAsia="zh-CN" w:bidi="ar-SA"/>
              </w:rPr>
              <w:t>一（业主）</w:t>
            </w:r>
            <w:r>
              <w:rPr>
                <w:rFonts w:hint="eastAsia" w:ascii="宋体" w:hAnsi="宋体" w:eastAsia="宋体" w:cs="宋体"/>
                <w:color w:val="auto"/>
                <w:sz w:val="24"/>
                <w:highlight w:val="none"/>
                <w:lang w:val="en-US" w:bidi="ar-SA"/>
              </w:rPr>
              <w:t>（盖章）：</w:t>
            </w:r>
            <w:r>
              <w:rPr>
                <w:rFonts w:hint="eastAsia" w:ascii="宋体" w:hAnsi="宋体" w:eastAsia="宋体" w:cs="宋体"/>
                <w:color w:val="auto"/>
                <w:sz w:val="24"/>
                <w:highlight w:val="none"/>
                <w:lang w:val="en-US" w:eastAsia="zh-CN" w:bidi="ar-SA"/>
              </w:rPr>
              <w:t>广州南沙投发铁路有限公司</w:t>
            </w:r>
            <w:r>
              <w:rPr>
                <w:rFonts w:hint="eastAsia" w:ascii="宋体" w:hAnsi="宋体" w:eastAsia="宋体" w:cs="宋体"/>
                <w:color w:val="auto"/>
                <w:sz w:val="24"/>
                <w:highlight w:val="none"/>
                <w:lang w:val="en-US" w:bidi="ar-SA"/>
              </w:rPr>
              <w:t xml:space="preserve"> </w:t>
            </w:r>
          </w:p>
          <w:p w14:paraId="2ACC3F98">
            <w:pPr>
              <w:pStyle w:val="44"/>
              <w:rPr>
                <w:rFonts w:hint="eastAsia" w:ascii="宋体" w:hAnsi="宋体" w:eastAsia="宋体" w:cs="宋体"/>
                <w:color w:val="auto"/>
                <w:sz w:val="24"/>
                <w:highlight w:val="none"/>
                <w:lang w:val="en-US" w:bidi="ar-SA"/>
              </w:rPr>
            </w:pPr>
          </w:p>
          <w:p w14:paraId="77283DD5">
            <w:pPr>
              <w:pStyle w:val="44"/>
              <w:rPr>
                <w:rFonts w:ascii="宋体" w:hAnsi="宋体" w:eastAsia="宋体" w:cs="宋体"/>
                <w:color w:val="auto"/>
                <w:sz w:val="24"/>
                <w:highlight w:val="none"/>
                <w:lang w:val="en-US" w:bidi="ar-SA"/>
              </w:rPr>
            </w:pPr>
          </w:p>
          <w:p w14:paraId="64D72D55">
            <w:pPr>
              <w:pStyle w:val="44"/>
              <w:rPr>
                <w:rFonts w:ascii="宋体" w:hAnsi="宋体" w:eastAsia="宋体" w:cs="宋体"/>
                <w:color w:val="auto"/>
                <w:sz w:val="24"/>
                <w:highlight w:val="none"/>
                <w:lang w:val="en-US" w:bidi="ar-SA"/>
              </w:rPr>
            </w:pPr>
          </w:p>
          <w:p w14:paraId="3E2F0778">
            <w:pPr>
              <w:pStyle w:val="44"/>
              <w:rPr>
                <w:rFonts w:hint="eastAsia" w:ascii="宋体" w:hAnsi="宋体" w:eastAsia="宋体" w:cs="宋体"/>
                <w:color w:val="auto"/>
                <w:sz w:val="24"/>
                <w:highlight w:val="none"/>
                <w:lang w:val="en-US" w:bidi="ar-SA"/>
              </w:rPr>
            </w:pPr>
          </w:p>
          <w:p w14:paraId="7BE085EE">
            <w:pPr>
              <w:pStyle w:val="44"/>
              <w:rPr>
                <w:rFonts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法定代表人/授权代理人</w:t>
            </w:r>
          </w:p>
          <w:p w14:paraId="09D0C21E">
            <w:pPr>
              <w:pStyle w:val="44"/>
              <w:rPr>
                <w:rFonts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（签字）：</w:t>
            </w:r>
          </w:p>
          <w:p w14:paraId="73ABC3F5">
            <w:pPr>
              <w:pStyle w:val="44"/>
              <w:rPr>
                <w:rFonts w:ascii="宋体" w:hAnsi="宋体" w:eastAsia="宋体" w:cs="宋体"/>
                <w:color w:val="auto"/>
                <w:sz w:val="24"/>
                <w:highlight w:val="none"/>
                <w:lang w:val="en-US" w:bidi="ar-SA"/>
              </w:rPr>
            </w:pPr>
          </w:p>
          <w:p w14:paraId="11EA0B59">
            <w:pPr>
              <w:pStyle w:val="44"/>
              <w:rPr>
                <w:rFonts w:ascii="宋体" w:hAnsi="宋体" w:eastAsia="宋体" w:cs="宋体"/>
                <w:color w:val="auto"/>
                <w:sz w:val="24"/>
                <w:highlight w:val="none"/>
                <w:lang w:val="en-US" w:bidi="ar-SA"/>
              </w:rPr>
            </w:pPr>
          </w:p>
          <w:p w14:paraId="1346FD40">
            <w:pPr>
              <w:pStyle w:val="44"/>
              <w:rPr>
                <w:rFonts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或党委书记/纪委书记</w:t>
            </w:r>
          </w:p>
          <w:p w14:paraId="7CEBAAAD">
            <w:pPr>
              <w:pStyle w:val="44"/>
              <w:rPr>
                <w:rFonts w:hint="eastAsia"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（签字）</w:t>
            </w:r>
          </w:p>
          <w:p w14:paraId="72063608">
            <w:pPr>
              <w:pStyle w:val="44"/>
              <w:rPr>
                <w:rFonts w:hint="eastAsia" w:ascii="宋体" w:hAnsi="宋体" w:eastAsia="宋体" w:cs="宋体"/>
                <w:color w:val="auto"/>
                <w:sz w:val="24"/>
                <w:highlight w:val="none"/>
                <w:lang w:val="en-US" w:bidi="ar-SA"/>
              </w:rPr>
            </w:pPr>
          </w:p>
          <w:p w14:paraId="38414383">
            <w:pPr>
              <w:pStyle w:val="44"/>
              <w:rPr>
                <w:rFonts w:hint="eastAsia" w:ascii="宋体" w:hAnsi="宋体" w:eastAsia="宋体" w:cs="宋体"/>
                <w:color w:val="auto"/>
                <w:sz w:val="24"/>
                <w:highlight w:val="none"/>
                <w:lang w:val="en-US" w:bidi="ar-SA"/>
              </w:rPr>
            </w:pPr>
          </w:p>
          <w:p w14:paraId="16C2BE3A">
            <w:pPr>
              <w:pStyle w:val="44"/>
              <w:rPr>
                <w:rFonts w:hint="eastAsia" w:ascii="宋体" w:hAnsi="宋体" w:eastAsia="宋体" w:cs="宋体"/>
                <w:color w:val="auto"/>
                <w:sz w:val="24"/>
                <w:highlight w:val="none"/>
                <w:lang w:val="en-US" w:bidi="ar-SA"/>
              </w:rPr>
            </w:pPr>
          </w:p>
          <w:p w14:paraId="77A15320">
            <w:pPr>
              <w:pStyle w:val="44"/>
              <w:ind w:left="1920" w:hanging="1920" w:hangingChars="800"/>
              <w:rPr>
                <w:rFonts w:hint="eastAsia" w:ascii="宋体" w:hAnsi="宋体" w:eastAsia="宋体" w:cs="宋体"/>
                <w:color w:val="auto"/>
                <w:sz w:val="24"/>
                <w:highlight w:val="none"/>
                <w:lang w:val="en-US" w:bidi="ar-SA"/>
              </w:rPr>
            </w:pPr>
          </w:p>
          <w:p w14:paraId="16A63BC8">
            <w:pPr>
              <w:pStyle w:val="44"/>
              <w:ind w:left="1920" w:hanging="1920" w:hangingChars="800"/>
              <w:rPr>
                <w:rFonts w:hint="eastAsia" w:ascii="宋体" w:hAnsi="宋体" w:eastAsia="宋体" w:cs="宋体"/>
                <w:color w:val="auto"/>
                <w:sz w:val="24"/>
                <w:highlight w:val="none"/>
                <w:lang w:val="en-US" w:bidi="ar-SA"/>
              </w:rPr>
            </w:pPr>
          </w:p>
          <w:p w14:paraId="4AAC7068">
            <w:pPr>
              <w:pStyle w:val="44"/>
              <w:ind w:left="1920" w:hanging="1920" w:hangingChars="800"/>
              <w:rPr>
                <w:rFonts w:hint="eastAsia" w:ascii="宋体" w:hAnsi="宋体" w:eastAsia="宋体"/>
                <w:color w:val="auto"/>
                <w:sz w:val="24"/>
                <w:szCs w:val="24"/>
                <w:highlight w:val="none"/>
                <w:u w:val="single"/>
                <w:lang w:val="en-US" w:eastAsia="zh-CN"/>
              </w:rPr>
            </w:pPr>
            <w:r>
              <w:rPr>
                <w:rFonts w:hint="eastAsia" w:ascii="宋体" w:hAnsi="宋体" w:eastAsia="宋体" w:cs="宋体"/>
                <w:color w:val="auto"/>
                <w:sz w:val="24"/>
                <w:highlight w:val="none"/>
                <w:lang w:val="en-US" w:bidi="ar-SA"/>
              </w:rPr>
              <w:t>甲方</w:t>
            </w:r>
            <w:r>
              <w:rPr>
                <w:rFonts w:hint="eastAsia" w:ascii="宋体" w:hAnsi="宋体" w:eastAsia="宋体" w:cs="宋体"/>
                <w:color w:val="auto"/>
                <w:sz w:val="24"/>
                <w:highlight w:val="none"/>
                <w:lang w:val="en-US" w:eastAsia="zh-CN" w:bidi="ar-SA"/>
              </w:rPr>
              <w:t>二（建设管理单位）</w:t>
            </w:r>
            <w:r>
              <w:rPr>
                <w:rFonts w:hint="eastAsia" w:ascii="宋体" w:hAnsi="宋体" w:eastAsia="宋体" w:cs="宋体"/>
                <w:color w:val="auto"/>
                <w:sz w:val="24"/>
                <w:highlight w:val="none"/>
                <w:lang w:val="en-US" w:bidi="ar-SA"/>
              </w:rPr>
              <w:t>（盖章）广州南沙科技产业发展有限公司</w:t>
            </w:r>
          </w:p>
          <w:p w14:paraId="08567D3C">
            <w:pPr>
              <w:pStyle w:val="44"/>
              <w:rPr>
                <w:rFonts w:ascii="宋体" w:hAnsi="宋体" w:eastAsia="宋体" w:cs="宋体"/>
                <w:color w:val="auto"/>
                <w:sz w:val="24"/>
                <w:highlight w:val="none"/>
                <w:u w:val="single"/>
                <w:lang w:val="en-US" w:bidi="ar-SA"/>
              </w:rPr>
            </w:pPr>
          </w:p>
          <w:p w14:paraId="68977330">
            <w:pPr>
              <w:pStyle w:val="44"/>
              <w:rPr>
                <w:rFonts w:hint="eastAsia" w:ascii="宋体" w:hAnsi="宋体" w:eastAsia="宋体" w:cs="宋体"/>
                <w:color w:val="auto"/>
                <w:sz w:val="24"/>
                <w:highlight w:val="none"/>
                <w:lang w:val="en-US" w:bidi="ar-SA"/>
              </w:rPr>
            </w:pPr>
          </w:p>
          <w:p w14:paraId="35763F3E">
            <w:pPr>
              <w:pStyle w:val="44"/>
              <w:rPr>
                <w:rFonts w:ascii="宋体" w:hAnsi="宋体" w:eastAsia="宋体" w:cs="宋体"/>
                <w:color w:val="auto"/>
                <w:sz w:val="24"/>
                <w:highlight w:val="none"/>
                <w:lang w:val="en-US" w:bidi="ar-SA"/>
              </w:rPr>
            </w:pPr>
          </w:p>
          <w:p w14:paraId="5C475548">
            <w:pPr>
              <w:pStyle w:val="44"/>
              <w:rPr>
                <w:rFonts w:ascii="宋体" w:hAnsi="宋体" w:eastAsia="宋体" w:cs="宋体"/>
                <w:color w:val="auto"/>
                <w:sz w:val="24"/>
                <w:highlight w:val="none"/>
                <w:lang w:val="en-US" w:bidi="ar-SA"/>
              </w:rPr>
            </w:pPr>
          </w:p>
          <w:p w14:paraId="3AA66A67">
            <w:pPr>
              <w:pStyle w:val="44"/>
              <w:rPr>
                <w:rFonts w:hint="eastAsia" w:ascii="宋体" w:hAnsi="宋体" w:eastAsia="宋体" w:cs="宋体"/>
                <w:color w:val="auto"/>
                <w:sz w:val="24"/>
                <w:highlight w:val="none"/>
                <w:lang w:val="en-US" w:bidi="ar-SA"/>
              </w:rPr>
            </w:pPr>
          </w:p>
          <w:p w14:paraId="70A947D7">
            <w:pPr>
              <w:pStyle w:val="44"/>
              <w:rPr>
                <w:rFonts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法定代表人/授权代理人</w:t>
            </w:r>
          </w:p>
          <w:p w14:paraId="5E06B38F">
            <w:pPr>
              <w:pStyle w:val="44"/>
              <w:rPr>
                <w:rFonts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（签字）：</w:t>
            </w:r>
          </w:p>
          <w:p w14:paraId="109B270B">
            <w:pPr>
              <w:pStyle w:val="44"/>
              <w:rPr>
                <w:rFonts w:ascii="宋体" w:hAnsi="宋体" w:eastAsia="宋体" w:cs="宋体"/>
                <w:color w:val="auto"/>
                <w:sz w:val="24"/>
                <w:highlight w:val="none"/>
                <w:lang w:val="en-US" w:bidi="ar-SA"/>
              </w:rPr>
            </w:pPr>
          </w:p>
          <w:p w14:paraId="1BD67312">
            <w:pPr>
              <w:pStyle w:val="44"/>
              <w:rPr>
                <w:rFonts w:ascii="宋体" w:hAnsi="宋体" w:eastAsia="宋体" w:cs="宋体"/>
                <w:color w:val="auto"/>
                <w:sz w:val="24"/>
                <w:highlight w:val="none"/>
                <w:lang w:val="en-US" w:bidi="ar-SA"/>
              </w:rPr>
            </w:pPr>
          </w:p>
          <w:p w14:paraId="35CC56BF">
            <w:pPr>
              <w:pStyle w:val="44"/>
              <w:rPr>
                <w:rFonts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或党委书记/纪委书记</w:t>
            </w:r>
          </w:p>
          <w:p w14:paraId="2881E161">
            <w:pPr>
              <w:pStyle w:val="44"/>
              <w:rPr>
                <w:rFonts w:hint="eastAsia"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（签字）</w:t>
            </w:r>
          </w:p>
        </w:tc>
        <w:tc>
          <w:tcPr>
            <w:tcW w:w="4410" w:type="dxa"/>
            <w:noWrap w:val="0"/>
            <w:vAlign w:val="top"/>
          </w:tcPr>
          <w:p w14:paraId="2B54B560">
            <w:pPr>
              <w:pStyle w:val="44"/>
              <w:ind w:left="1920" w:hanging="1920" w:hangingChars="800"/>
              <w:rPr>
                <w:rFonts w:hint="eastAsia" w:ascii="宋体" w:hAnsi="宋体" w:eastAsia="宋体"/>
                <w:color w:val="auto"/>
                <w:sz w:val="24"/>
                <w:szCs w:val="24"/>
                <w:highlight w:val="none"/>
                <w:u w:val="single"/>
                <w:lang w:val="en-US" w:eastAsia="zh-CN"/>
              </w:rPr>
            </w:pPr>
            <w:r>
              <w:rPr>
                <w:rFonts w:hint="eastAsia" w:ascii="宋体" w:hAnsi="宋体" w:eastAsia="宋体" w:cs="宋体"/>
                <w:color w:val="auto"/>
                <w:sz w:val="24"/>
                <w:highlight w:val="none"/>
                <w:lang w:val="en-US" w:bidi="ar-SA"/>
              </w:rPr>
              <w:t>乙方（盖章）：</w:t>
            </w:r>
          </w:p>
          <w:p w14:paraId="06E2975E">
            <w:pPr>
              <w:pStyle w:val="44"/>
              <w:rPr>
                <w:rFonts w:ascii="宋体" w:hAnsi="宋体" w:eastAsia="宋体" w:cs="宋体"/>
                <w:color w:val="auto"/>
                <w:sz w:val="24"/>
                <w:highlight w:val="none"/>
                <w:u w:val="single"/>
                <w:lang w:val="en-US" w:bidi="ar-SA"/>
              </w:rPr>
            </w:pPr>
          </w:p>
          <w:p w14:paraId="2BE296C7">
            <w:pPr>
              <w:pStyle w:val="44"/>
              <w:rPr>
                <w:rFonts w:ascii="宋体" w:hAnsi="宋体" w:eastAsia="宋体" w:cs="宋体"/>
                <w:color w:val="auto"/>
                <w:sz w:val="24"/>
                <w:highlight w:val="none"/>
                <w:lang w:val="en-US" w:bidi="ar-SA"/>
              </w:rPr>
            </w:pPr>
          </w:p>
          <w:p w14:paraId="3CE2F93F">
            <w:pPr>
              <w:pStyle w:val="44"/>
              <w:rPr>
                <w:rFonts w:ascii="宋体" w:hAnsi="宋体" w:eastAsia="宋体" w:cs="宋体"/>
                <w:color w:val="auto"/>
                <w:sz w:val="24"/>
                <w:highlight w:val="none"/>
                <w:lang w:val="en-US" w:bidi="ar-SA"/>
              </w:rPr>
            </w:pPr>
          </w:p>
          <w:p w14:paraId="1C29ED5B">
            <w:pPr>
              <w:pStyle w:val="44"/>
              <w:rPr>
                <w:rFonts w:hint="eastAsia" w:ascii="宋体" w:hAnsi="宋体" w:eastAsia="宋体" w:cs="宋体"/>
                <w:color w:val="auto"/>
                <w:sz w:val="24"/>
                <w:highlight w:val="none"/>
                <w:lang w:val="en-US" w:bidi="ar-SA"/>
              </w:rPr>
            </w:pPr>
          </w:p>
          <w:p w14:paraId="2C86335D">
            <w:pPr>
              <w:pStyle w:val="44"/>
              <w:rPr>
                <w:rFonts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法定代表人/授权代理人</w:t>
            </w:r>
          </w:p>
          <w:p w14:paraId="3C7C6DA7">
            <w:pPr>
              <w:pStyle w:val="44"/>
              <w:rPr>
                <w:rFonts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（签字）：</w:t>
            </w:r>
          </w:p>
          <w:p w14:paraId="6E22AF54">
            <w:pPr>
              <w:pStyle w:val="44"/>
              <w:rPr>
                <w:rFonts w:ascii="宋体" w:hAnsi="宋体" w:eastAsia="宋体" w:cs="宋体"/>
                <w:color w:val="auto"/>
                <w:sz w:val="24"/>
                <w:highlight w:val="none"/>
                <w:lang w:val="en-US" w:bidi="ar-SA"/>
              </w:rPr>
            </w:pPr>
          </w:p>
          <w:p w14:paraId="0D6646E4">
            <w:pPr>
              <w:pStyle w:val="44"/>
              <w:rPr>
                <w:rFonts w:ascii="宋体" w:hAnsi="宋体" w:eastAsia="宋体" w:cs="宋体"/>
                <w:color w:val="auto"/>
                <w:sz w:val="24"/>
                <w:highlight w:val="none"/>
                <w:lang w:val="en-US" w:bidi="ar-SA"/>
              </w:rPr>
            </w:pPr>
          </w:p>
          <w:p w14:paraId="49EB68B8">
            <w:pPr>
              <w:pStyle w:val="44"/>
              <w:rPr>
                <w:rFonts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或党委书记/纪委书记</w:t>
            </w:r>
          </w:p>
          <w:p w14:paraId="0241DE4E">
            <w:pPr>
              <w:pStyle w:val="44"/>
              <w:rPr>
                <w:rFonts w:ascii="宋体" w:hAnsi="宋体" w:eastAsia="宋体" w:cs="宋体"/>
                <w:color w:val="auto"/>
                <w:sz w:val="32"/>
                <w:highlight w:val="none"/>
              </w:rPr>
            </w:pPr>
            <w:r>
              <w:rPr>
                <w:rFonts w:hint="eastAsia" w:ascii="宋体" w:hAnsi="宋体" w:eastAsia="宋体" w:cs="宋体"/>
                <w:color w:val="auto"/>
                <w:sz w:val="24"/>
                <w:highlight w:val="none"/>
                <w:lang w:val="en-US" w:bidi="ar-SA"/>
              </w:rPr>
              <w:t>（签字）</w:t>
            </w:r>
          </w:p>
        </w:tc>
      </w:tr>
    </w:tbl>
    <w:p w14:paraId="0723247E">
      <w:pPr>
        <w:rPr>
          <w:rFonts w:hint="eastAsia"/>
          <w:color w:val="auto"/>
          <w:highlight w:val="none"/>
        </w:rPr>
      </w:pPr>
    </w:p>
    <w:p w14:paraId="02E304AD">
      <w:pPr>
        <w:pStyle w:val="3"/>
        <w:rPr>
          <w:color w:val="auto"/>
          <w:highlight w:val="none"/>
        </w:rPr>
      </w:pPr>
      <w:r>
        <w:rPr>
          <w:rFonts w:hint="eastAsia"/>
          <w:color w:val="auto"/>
          <w:highlight w:val="none"/>
        </w:rPr>
        <w:br w:type="page"/>
      </w:r>
      <w:r>
        <w:rPr>
          <w:rFonts w:hint="eastAsia"/>
          <w:color w:val="auto"/>
          <w:highlight w:val="none"/>
        </w:rPr>
        <w:t>附件2：安全生产文明施工协议</w:t>
      </w:r>
      <w:bookmarkEnd w:id="51"/>
      <w:bookmarkEnd w:id="52"/>
      <w:bookmarkEnd w:id="53"/>
      <w:bookmarkEnd w:id="54"/>
      <w:bookmarkEnd w:id="55"/>
    </w:p>
    <w:p w14:paraId="0FD8C056">
      <w:pPr>
        <w:jc w:val="center"/>
        <w:rPr>
          <w:rFonts w:hint="eastAsia" w:eastAsia="新宋体"/>
          <w:b/>
          <w:color w:val="auto"/>
          <w:sz w:val="28"/>
          <w:szCs w:val="24"/>
          <w:highlight w:val="none"/>
        </w:rPr>
      </w:pPr>
      <w:r>
        <w:rPr>
          <w:rFonts w:hint="eastAsia" w:eastAsia="新宋体"/>
          <w:b/>
          <w:color w:val="auto"/>
          <w:sz w:val="28"/>
          <w:szCs w:val="24"/>
          <w:highlight w:val="none"/>
        </w:rPr>
        <w:t>安全生产文明施工协议</w:t>
      </w:r>
    </w:p>
    <w:p w14:paraId="6C152284">
      <w:pPr>
        <w:pStyle w:val="42"/>
        <w:spacing w:line="360" w:lineRule="auto"/>
        <w:ind w:left="0" w:right="0"/>
        <w:rPr>
          <w:rFonts w:hint="eastAsia" w:eastAsia="新宋体" w:cs="宋体"/>
          <w:color w:val="auto"/>
          <w:kern w:val="2"/>
          <w:szCs w:val="22"/>
          <w:highlight w:val="none"/>
        </w:rPr>
      </w:pPr>
    </w:p>
    <w:p w14:paraId="47B96AE2">
      <w:pPr>
        <w:pStyle w:val="42"/>
        <w:spacing w:line="360" w:lineRule="auto"/>
        <w:ind w:left="0" w:right="0"/>
        <w:rPr>
          <w:rFonts w:hint="eastAsia" w:ascii="宋体" w:hAnsi="宋体" w:eastAsia="新宋体"/>
          <w:color w:val="auto"/>
          <w:highlight w:val="none"/>
          <w:u w:val="single"/>
          <w:lang w:eastAsia="zh-CN"/>
        </w:rPr>
      </w:pPr>
      <w:r>
        <w:rPr>
          <w:rFonts w:hint="eastAsia" w:eastAsia="新宋体" w:cs="宋体"/>
          <w:color w:val="auto"/>
          <w:kern w:val="2"/>
          <w:szCs w:val="22"/>
          <w:highlight w:val="none"/>
        </w:rPr>
        <w:t>工程项目名称：</w:t>
      </w:r>
      <w:r>
        <w:rPr>
          <w:rFonts w:hint="eastAsia" w:ascii="宋体" w:hAnsi="宋体" w:eastAsia="新宋体"/>
          <w:color w:val="auto"/>
          <w:highlight w:val="none"/>
          <w:lang w:eastAsia="zh-CN"/>
        </w:rPr>
        <w:t xml:space="preserve"> 南沙枢纽片区北部基础设施及配套项目（二）（标段一）监理</w:t>
      </w:r>
    </w:p>
    <w:p w14:paraId="568D1F95">
      <w:pPr>
        <w:pStyle w:val="42"/>
        <w:spacing w:line="360" w:lineRule="auto"/>
        <w:ind w:left="0" w:right="0"/>
        <w:rPr>
          <w:rFonts w:hint="eastAsia" w:eastAsia="新宋体" w:cs="宋体"/>
          <w:color w:val="auto"/>
          <w:highlight w:val="none"/>
        </w:rPr>
      </w:pPr>
      <w:r>
        <w:rPr>
          <w:rFonts w:hint="eastAsia" w:eastAsia="新宋体" w:cs="宋体"/>
          <w:color w:val="auto"/>
          <w:highlight w:val="none"/>
        </w:rPr>
        <w:t>工程项目地址：广州南沙区</w:t>
      </w:r>
    </w:p>
    <w:p w14:paraId="7D0933EC">
      <w:pPr>
        <w:spacing w:line="360" w:lineRule="auto"/>
        <w:rPr>
          <w:rFonts w:hint="eastAsia" w:eastAsia="新宋体" w:cs="宋体"/>
          <w:color w:val="auto"/>
          <w:sz w:val="24"/>
          <w:highlight w:val="none"/>
        </w:rPr>
      </w:pPr>
      <w:r>
        <w:rPr>
          <w:rFonts w:hint="eastAsia" w:eastAsia="新宋体" w:cs="宋体"/>
          <w:color w:val="auto"/>
          <w:sz w:val="24"/>
          <w:highlight w:val="none"/>
        </w:rPr>
        <w:t>委托人（甲方）：广州南沙投发铁路有限公司（业主）</w:t>
      </w:r>
    </w:p>
    <w:p w14:paraId="10C4712E">
      <w:pPr>
        <w:spacing w:line="360" w:lineRule="auto"/>
        <w:rPr>
          <w:rFonts w:hint="eastAsia" w:eastAsia="新宋体" w:cs="宋体"/>
          <w:color w:val="auto"/>
          <w:sz w:val="24"/>
          <w:highlight w:val="none"/>
        </w:rPr>
      </w:pPr>
      <w:r>
        <w:rPr>
          <w:rFonts w:hint="eastAsia" w:eastAsia="新宋体" w:cs="宋体"/>
          <w:color w:val="auto"/>
          <w:sz w:val="24"/>
          <w:highlight w:val="none"/>
        </w:rPr>
        <w:t xml:space="preserve">                广州南沙科技产业发展有限公司（建设管理单位）  </w:t>
      </w:r>
    </w:p>
    <w:p w14:paraId="502D26CE">
      <w:pPr>
        <w:spacing w:line="360" w:lineRule="auto"/>
        <w:rPr>
          <w:rFonts w:hint="eastAsia" w:eastAsia="新宋体" w:cs="宋体"/>
          <w:color w:val="auto"/>
          <w:sz w:val="24"/>
          <w:highlight w:val="none"/>
        </w:rPr>
      </w:pPr>
      <w:r>
        <w:rPr>
          <w:rFonts w:hint="eastAsia" w:eastAsia="新宋体" w:cs="宋体"/>
          <w:color w:val="auto"/>
          <w:sz w:val="24"/>
          <w:highlight w:val="none"/>
        </w:rPr>
        <w:t>监理人（乙方）：</w:t>
      </w:r>
      <w:r>
        <w:rPr>
          <w:rFonts w:hint="eastAsia" w:eastAsia="新宋体" w:cs="宋体"/>
          <w:color w:val="auto"/>
          <w:sz w:val="24"/>
          <w:highlight w:val="none"/>
          <w:lang w:eastAsia="zh-CN"/>
        </w:rPr>
        <w:t xml:space="preserve"> </w:t>
      </w:r>
      <w:r>
        <w:rPr>
          <w:rFonts w:hint="eastAsia" w:ascii="宋体" w:hAnsi="宋体" w:cs="宋体"/>
          <w:color w:val="auto"/>
          <w:sz w:val="24"/>
          <w:highlight w:val="none"/>
        </w:rPr>
        <w:t xml:space="preserve"> </w:t>
      </w:r>
    </w:p>
    <w:p w14:paraId="3E71D429">
      <w:pPr>
        <w:pStyle w:val="11"/>
        <w:rPr>
          <w:color w:val="auto"/>
          <w:highlight w:val="none"/>
        </w:rPr>
      </w:pPr>
    </w:p>
    <w:p w14:paraId="55BA43C0">
      <w:pPr>
        <w:rPr>
          <w:rFonts w:eastAsia="新宋体"/>
          <w:color w:val="auto"/>
          <w:sz w:val="24"/>
          <w:highlight w:val="none"/>
        </w:rPr>
      </w:pPr>
    </w:p>
    <w:p w14:paraId="2BEEA3FB">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为贯彻“安全第一，预防为主”的方针，根据《中华人民共和国安全生产法》、《广东省安全生产条例》等有关法律、法规的规定，结合本工程项目实际情况，按规定签订如下协议。</w:t>
      </w:r>
    </w:p>
    <w:p w14:paraId="0CF0E172">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一、委托人的权利与义务</w:t>
      </w:r>
    </w:p>
    <w:p w14:paraId="57F83000">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1、遵守国家、省、市有关安全生产文明施工的法律、法规及有关规定，加强安全生产管理，建立、健全安全生产责任制度，完善安全生产条件，确保安全生产。</w:t>
      </w:r>
    </w:p>
    <w:p w14:paraId="5F62C7B2">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2、按国家有关规定保证安全生产所必需的资金投入。</w:t>
      </w:r>
    </w:p>
    <w:p w14:paraId="040DBE3B">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3、保证不将工程项目发包（分包）给不具备安全生产条件或者不具备相应资质的单位或个人。</w:t>
      </w:r>
    </w:p>
    <w:p w14:paraId="0130332F">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4、对监理人在监理过程中依照合同或依法采取的有效监控措施，如停工、停用等给予支持；对监理人以公司文件书面形式提交并要求做出决定的事宜在规定时限内做出书面决定。</w:t>
      </w:r>
    </w:p>
    <w:p w14:paraId="33413207">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5、授权工地常驻代表负责与监理人联系安全生产、文明施工的事宜，如需更换此人时提前通知监理人。</w:t>
      </w:r>
    </w:p>
    <w:p w14:paraId="7A4B12D7">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二、监理人的权利与义务</w:t>
      </w:r>
    </w:p>
    <w:p w14:paraId="6911775F">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1、遵守国家、省、市有关安全生产文明施工的法律、法规及有关规定，加强工程建设安全的监理，建立、健全安全监理责任制度，保证工程建设的安全。</w:t>
      </w:r>
    </w:p>
    <w:p w14:paraId="479572C4">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建立、健全安全生产文明施工监理的组织、明确安全监理人员的职责。</w:t>
      </w:r>
    </w:p>
    <w:p w14:paraId="7EB186AE">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2、建立安全生产文明施工的专项监理制度或方案。</w:t>
      </w:r>
    </w:p>
    <w:p w14:paraId="4022A5AB">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3、对承包人的资质进行审查，对无资质单位或不具备安全生产条件单位会同委托人不准进入。</w:t>
      </w:r>
    </w:p>
    <w:p w14:paraId="7072C24D">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4、对承包人提供的安全施工组织设计及专项安全技术方案进行审核。</w:t>
      </w:r>
    </w:p>
    <w:p w14:paraId="3F55FA58">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5、对施工人员、材料、主要设备的使用和运行状况进行检查并记录。</w:t>
      </w:r>
    </w:p>
    <w:p w14:paraId="5CA17118">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6、对重要施工环节和安全事故易发工序实施旁站或巡检。</w:t>
      </w:r>
    </w:p>
    <w:p w14:paraId="6B241F19">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7、按规定对安全措施费用的列支和使用实施有效监控。</w:t>
      </w:r>
    </w:p>
    <w:p w14:paraId="61800E61">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8、及时制止承包人明显违章指挥和操作的行为。</w:t>
      </w:r>
    </w:p>
    <w:p w14:paraId="3A9AE28A">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9、对危及工程和人员安全的施工及设备的使用，及时下达停工（停用）指令，坚决予以纠正。</w:t>
      </w:r>
    </w:p>
    <w:p w14:paraId="308577C9">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10、对施工现场存在的安全隐患及时发出整改通知并向安监机构报告。</w:t>
      </w:r>
    </w:p>
    <w:p w14:paraId="19CED8EC">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11、对因安全原因被建设行政主管部门和监督机构责令停工整改的，要积极主动抓好督促落实并及时反馈情况。</w:t>
      </w:r>
    </w:p>
    <w:p w14:paraId="174F2E1D">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12、督促承包人按规定购买施工意外保险和搞好文明施工管理。</w:t>
      </w:r>
    </w:p>
    <w:p w14:paraId="03265FF8">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13、参与安全事故的调查处理。</w:t>
      </w:r>
    </w:p>
    <w:p w14:paraId="7AFA0CF1">
      <w:pPr>
        <w:spacing w:line="360" w:lineRule="auto"/>
        <w:ind w:firstLine="480" w:firstLineChars="200"/>
        <w:rPr>
          <w:rFonts w:eastAsia="新宋体" w:cs="宋体"/>
          <w:color w:val="auto"/>
          <w:sz w:val="24"/>
          <w:highlight w:val="none"/>
        </w:rPr>
      </w:pPr>
      <w:r>
        <w:rPr>
          <w:rFonts w:hint="eastAsia" w:eastAsia="新宋体" w:cs="宋体"/>
          <w:color w:val="auto"/>
          <w:sz w:val="24"/>
          <w:highlight w:val="none"/>
        </w:rPr>
        <w:t>14、参与事故应急救援预案的公布和演练。</w:t>
      </w:r>
    </w:p>
    <w:p w14:paraId="3843997A">
      <w:pPr>
        <w:spacing w:line="360" w:lineRule="auto"/>
        <w:ind w:firstLine="480" w:firstLineChars="200"/>
        <w:rPr>
          <w:rFonts w:hint="eastAsia" w:eastAsia="新宋体" w:cs="宋体"/>
          <w:color w:val="auto"/>
          <w:sz w:val="24"/>
          <w:highlight w:val="none"/>
        </w:rPr>
      </w:pPr>
      <w:r>
        <w:rPr>
          <w:rFonts w:hint="eastAsia" w:eastAsia="新宋体" w:cs="宋体"/>
          <w:color w:val="auto"/>
          <w:sz w:val="24"/>
          <w:highlight w:val="none"/>
        </w:rPr>
        <w:t>15、做好安全施工监理记录，日记和监理月报等资料整理，并督促承包单位及时整理现场安全管理文件资料。</w:t>
      </w:r>
    </w:p>
    <w:p w14:paraId="12E9B7B4">
      <w:pPr>
        <w:pStyle w:val="24"/>
        <w:rPr>
          <w:rFonts w:hint="eastAsia" w:eastAsia="新宋体" w:cs="宋体"/>
          <w:color w:val="auto"/>
          <w:sz w:val="24"/>
          <w:highlight w:val="none"/>
        </w:rPr>
      </w:pPr>
    </w:p>
    <w:p w14:paraId="430E082D">
      <w:pPr>
        <w:pageBreakBefore/>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hint="default" w:ascii="宋体" w:hAnsi="宋体" w:cs="宋体"/>
          <w:color w:val="auto"/>
          <w:sz w:val="24"/>
          <w:szCs w:val="24"/>
          <w:highlight w:val="none"/>
          <w:lang w:val="en-US"/>
        </w:rPr>
        <w:t>本页</w:t>
      </w:r>
      <w:r>
        <w:rPr>
          <w:rFonts w:hint="eastAsia" w:ascii="宋体" w:hAnsi="宋体" w:cs="宋体"/>
          <w:color w:val="auto"/>
          <w:sz w:val="24"/>
          <w:szCs w:val="24"/>
          <w:highlight w:val="none"/>
        </w:rPr>
        <w:t>为签署页，无正文</w:t>
      </w:r>
      <w:r>
        <w:rPr>
          <w:rFonts w:hint="eastAsia" w:ascii="宋体" w:hAnsi="宋体" w:cs="宋体"/>
          <w:color w:val="auto"/>
          <w:sz w:val="24"/>
          <w:highlight w:val="none"/>
        </w:rPr>
        <w:t>）</w:t>
      </w:r>
    </w:p>
    <w:p w14:paraId="00C97FB6">
      <w:pPr>
        <w:rPr>
          <w:highlight w:val="none"/>
        </w:rPr>
      </w:pPr>
    </w:p>
    <w:tbl>
      <w:tblPr>
        <w:tblStyle w:val="26"/>
        <w:tblpPr w:leftFromText="180" w:rightFromText="180" w:vertAnchor="text" w:horzAnchor="page" w:tblpX="1699" w:tblpY="442"/>
        <w:tblOverlap w:val="never"/>
        <w:tblW w:w="9082" w:type="dxa"/>
        <w:tblInd w:w="0" w:type="dxa"/>
        <w:tblLayout w:type="fixed"/>
        <w:tblCellMar>
          <w:top w:w="0" w:type="dxa"/>
          <w:left w:w="0" w:type="dxa"/>
          <w:bottom w:w="0" w:type="dxa"/>
          <w:right w:w="0" w:type="dxa"/>
        </w:tblCellMar>
      </w:tblPr>
      <w:tblGrid>
        <w:gridCol w:w="4978"/>
        <w:gridCol w:w="4104"/>
      </w:tblGrid>
      <w:tr w14:paraId="4191CA65">
        <w:tblPrEx>
          <w:tblCellMar>
            <w:top w:w="0" w:type="dxa"/>
            <w:left w:w="0" w:type="dxa"/>
            <w:bottom w:w="0" w:type="dxa"/>
            <w:right w:w="0" w:type="dxa"/>
          </w:tblCellMar>
        </w:tblPrEx>
        <w:trPr>
          <w:trHeight w:val="2324" w:hRule="atLeast"/>
        </w:trPr>
        <w:tc>
          <w:tcPr>
            <w:tcW w:w="4978" w:type="dxa"/>
            <w:noWrap w:val="0"/>
            <w:vAlign w:val="top"/>
          </w:tcPr>
          <w:p w14:paraId="351F48FE">
            <w:pPr>
              <w:pStyle w:val="44"/>
              <w:ind w:left="2640" w:hanging="2640" w:hangingChars="1100"/>
              <w:rPr>
                <w:rFonts w:hint="eastAsia"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委托人（甲方）（盖章）：</w:t>
            </w:r>
          </w:p>
          <w:p w14:paraId="34912179">
            <w:pPr>
              <w:pStyle w:val="44"/>
              <w:ind w:left="2640" w:hanging="2640" w:hangingChars="1100"/>
              <w:rPr>
                <w:rFonts w:hint="eastAsia" w:ascii="宋体" w:hAnsi="宋体" w:eastAsia="宋体" w:cs="宋体"/>
                <w:sz w:val="24"/>
                <w:szCs w:val="22"/>
                <w:highlight w:val="none"/>
                <w:lang w:val="en-US" w:bidi="ar-SA"/>
              </w:rPr>
            </w:pPr>
            <w:r>
              <w:rPr>
                <w:rFonts w:hint="eastAsia" w:ascii="宋体" w:hAnsi="宋体" w:eastAsia="宋体" w:cs="宋体"/>
                <w:color w:val="auto"/>
                <w:sz w:val="24"/>
                <w:highlight w:val="none"/>
                <w:lang w:val="en-US" w:bidi="ar-SA"/>
              </w:rPr>
              <w:t xml:space="preserve">广州南沙投发铁路有限公司（业主） </w:t>
            </w:r>
            <w:r>
              <w:rPr>
                <w:rFonts w:hint="eastAsia" w:ascii="宋体" w:hAnsi="宋体" w:eastAsia="宋体" w:cs="宋体"/>
                <w:sz w:val="24"/>
                <w:szCs w:val="22"/>
                <w:highlight w:val="none"/>
                <w:lang w:val="en-US" w:bidi="ar-SA"/>
              </w:rPr>
              <w:t xml:space="preserve">                     </w:t>
            </w:r>
          </w:p>
          <w:p w14:paraId="7EFEDFCD">
            <w:pPr>
              <w:pStyle w:val="44"/>
              <w:rPr>
                <w:rFonts w:hint="eastAsia"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 xml:space="preserve"> </w:t>
            </w:r>
          </w:p>
          <w:p w14:paraId="01187F49">
            <w:pPr>
              <w:pStyle w:val="44"/>
              <w:rPr>
                <w:rFonts w:ascii="宋体" w:hAnsi="宋体" w:eastAsia="宋体" w:cs="宋体"/>
                <w:sz w:val="24"/>
                <w:szCs w:val="22"/>
                <w:highlight w:val="none"/>
                <w:lang w:val="en-US" w:bidi="ar-SA"/>
              </w:rPr>
            </w:pPr>
          </w:p>
          <w:p w14:paraId="37D5150C">
            <w:pPr>
              <w:pStyle w:val="44"/>
              <w:rPr>
                <w:rFonts w:ascii="宋体" w:hAnsi="宋体" w:eastAsia="宋体" w:cs="宋体"/>
                <w:sz w:val="24"/>
                <w:szCs w:val="22"/>
                <w:highlight w:val="none"/>
                <w:lang w:val="en-US" w:bidi="ar-SA"/>
              </w:rPr>
            </w:pPr>
          </w:p>
          <w:p w14:paraId="3C0F63EF">
            <w:pPr>
              <w:pStyle w:val="44"/>
              <w:rPr>
                <w:rFonts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法定代表人/授权代理人</w:t>
            </w:r>
          </w:p>
          <w:p w14:paraId="7C67173B">
            <w:pPr>
              <w:pStyle w:val="44"/>
              <w:rPr>
                <w:rFonts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（签字）：</w:t>
            </w:r>
          </w:p>
          <w:p w14:paraId="4DCAC23C">
            <w:pPr>
              <w:pStyle w:val="44"/>
              <w:rPr>
                <w:rFonts w:ascii="宋体" w:hAnsi="宋体" w:eastAsia="宋体" w:cs="宋体"/>
                <w:sz w:val="24"/>
                <w:szCs w:val="22"/>
                <w:highlight w:val="none"/>
                <w:lang w:val="en-US" w:bidi="ar-SA"/>
              </w:rPr>
            </w:pPr>
          </w:p>
          <w:p w14:paraId="179D9B88">
            <w:pPr>
              <w:pStyle w:val="44"/>
              <w:rPr>
                <w:rFonts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或党委书记/纪委书记</w:t>
            </w:r>
          </w:p>
          <w:p w14:paraId="7A585D84">
            <w:pPr>
              <w:pStyle w:val="44"/>
              <w:rPr>
                <w:rFonts w:hint="eastAsia"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（签字）</w:t>
            </w:r>
          </w:p>
          <w:p w14:paraId="62FD7480">
            <w:pPr>
              <w:pStyle w:val="44"/>
              <w:rPr>
                <w:rFonts w:hint="eastAsia" w:ascii="宋体" w:hAnsi="宋体" w:eastAsia="宋体" w:cs="宋体"/>
                <w:sz w:val="24"/>
                <w:szCs w:val="22"/>
                <w:highlight w:val="none"/>
                <w:lang w:val="en-US" w:bidi="ar-SA"/>
              </w:rPr>
            </w:pPr>
          </w:p>
        </w:tc>
        <w:tc>
          <w:tcPr>
            <w:tcW w:w="4104" w:type="dxa"/>
            <w:noWrap w:val="0"/>
            <w:vAlign w:val="top"/>
          </w:tcPr>
          <w:p w14:paraId="44B0A269">
            <w:pPr>
              <w:pStyle w:val="44"/>
              <w:ind w:left="1920" w:hanging="1920" w:hangingChars="800"/>
              <w:rPr>
                <w:rFonts w:hint="eastAsia" w:ascii="宋体" w:hAnsi="宋体" w:eastAsia="宋体" w:cs="宋体"/>
                <w:sz w:val="24"/>
                <w:szCs w:val="22"/>
                <w:highlight w:val="none"/>
                <w:lang w:val="en-US" w:bidi="ar-SA"/>
              </w:rPr>
            </w:pPr>
            <w:r>
              <w:rPr>
                <w:rFonts w:hint="eastAsia" w:ascii="宋体" w:hAnsi="宋体" w:eastAsia="宋体" w:cs="宋体"/>
                <w:sz w:val="24"/>
                <w:szCs w:val="22"/>
                <w:highlight w:val="none"/>
                <w:lang w:val="en-US" w:eastAsia="zh-CN" w:bidi="ar-SA"/>
              </w:rPr>
              <w:t>监理人（</w:t>
            </w:r>
            <w:r>
              <w:rPr>
                <w:rFonts w:hint="eastAsia" w:ascii="宋体" w:hAnsi="宋体" w:eastAsia="宋体" w:cs="宋体"/>
                <w:sz w:val="24"/>
                <w:szCs w:val="22"/>
                <w:highlight w:val="none"/>
                <w:lang w:val="en-US" w:bidi="ar-SA"/>
              </w:rPr>
              <w:t>乙方</w:t>
            </w:r>
            <w:r>
              <w:rPr>
                <w:rFonts w:hint="eastAsia" w:ascii="宋体" w:hAnsi="宋体" w:eastAsia="宋体" w:cs="宋体"/>
                <w:sz w:val="24"/>
                <w:szCs w:val="22"/>
                <w:highlight w:val="none"/>
                <w:lang w:val="en-US" w:eastAsia="zh-CN" w:bidi="ar-SA"/>
              </w:rPr>
              <w:t>）</w:t>
            </w:r>
            <w:r>
              <w:rPr>
                <w:rFonts w:hint="eastAsia" w:ascii="宋体" w:hAnsi="宋体" w:eastAsia="宋体" w:cs="宋体"/>
                <w:sz w:val="24"/>
                <w:szCs w:val="22"/>
                <w:highlight w:val="none"/>
                <w:lang w:val="en-US" w:bidi="ar-SA"/>
              </w:rPr>
              <w:t>（盖章）：</w:t>
            </w:r>
          </w:p>
          <w:p w14:paraId="05F101A0">
            <w:pPr>
              <w:pStyle w:val="44"/>
              <w:ind w:left="1920" w:hanging="1920" w:hangingChars="800"/>
              <w:rPr>
                <w:rFonts w:hint="eastAsia"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 xml:space="preserve">                   </w:t>
            </w:r>
          </w:p>
          <w:p w14:paraId="2F5D3F1D">
            <w:pPr>
              <w:pStyle w:val="44"/>
              <w:rPr>
                <w:rFonts w:hint="eastAsia"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 xml:space="preserve"> </w:t>
            </w:r>
          </w:p>
          <w:p w14:paraId="485B86FD">
            <w:pPr>
              <w:pStyle w:val="44"/>
              <w:rPr>
                <w:rFonts w:ascii="宋体" w:hAnsi="宋体" w:eastAsia="宋体" w:cs="宋体"/>
                <w:sz w:val="24"/>
                <w:szCs w:val="22"/>
                <w:highlight w:val="none"/>
                <w:lang w:val="en-US" w:bidi="ar-SA"/>
              </w:rPr>
            </w:pPr>
          </w:p>
          <w:p w14:paraId="1B7A96F6">
            <w:pPr>
              <w:pStyle w:val="44"/>
              <w:rPr>
                <w:rFonts w:ascii="宋体" w:hAnsi="宋体" w:eastAsia="宋体" w:cs="宋体"/>
                <w:sz w:val="24"/>
                <w:szCs w:val="22"/>
                <w:highlight w:val="none"/>
                <w:lang w:val="en-US" w:bidi="ar-SA"/>
              </w:rPr>
            </w:pPr>
          </w:p>
          <w:p w14:paraId="21027D66">
            <w:pPr>
              <w:pStyle w:val="44"/>
              <w:rPr>
                <w:rFonts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法定代表人/授权代理人</w:t>
            </w:r>
          </w:p>
          <w:p w14:paraId="27ED5D42">
            <w:pPr>
              <w:pStyle w:val="44"/>
              <w:rPr>
                <w:rFonts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（签字）：</w:t>
            </w:r>
          </w:p>
          <w:p w14:paraId="650999C9">
            <w:pPr>
              <w:pStyle w:val="44"/>
              <w:rPr>
                <w:rFonts w:ascii="宋体" w:hAnsi="宋体" w:eastAsia="宋体" w:cs="宋体"/>
                <w:sz w:val="24"/>
                <w:szCs w:val="22"/>
                <w:highlight w:val="none"/>
                <w:lang w:val="en-US" w:bidi="ar-SA"/>
              </w:rPr>
            </w:pPr>
          </w:p>
          <w:p w14:paraId="0B72F8F6">
            <w:pPr>
              <w:pStyle w:val="44"/>
              <w:rPr>
                <w:rFonts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或党委书记/纪委书记</w:t>
            </w:r>
          </w:p>
          <w:p w14:paraId="3ABE5E63">
            <w:pPr>
              <w:pStyle w:val="44"/>
              <w:rPr>
                <w:rFonts w:ascii="宋体" w:hAnsi="宋体" w:eastAsia="宋体" w:cs="宋体"/>
                <w:sz w:val="32"/>
                <w:highlight w:val="none"/>
              </w:rPr>
            </w:pPr>
            <w:r>
              <w:rPr>
                <w:rFonts w:hint="eastAsia" w:ascii="宋体" w:hAnsi="宋体" w:eastAsia="宋体" w:cs="宋体"/>
                <w:sz w:val="24"/>
                <w:szCs w:val="22"/>
                <w:highlight w:val="none"/>
                <w:lang w:val="en-US" w:bidi="ar-SA"/>
              </w:rPr>
              <w:t>（签字）</w:t>
            </w:r>
          </w:p>
        </w:tc>
      </w:tr>
      <w:tr w14:paraId="4D62F882">
        <w:tblPrEx>
          <w:tblCellMar>
            <w:top w:w="0" w:type="dxa"/>
            <w:left w:w="0" w:type="dxa"/>
            <w:bottom w:w="0" w:type="dxa"/>
            <w:right w:w="0" w:type="dxa"/>
          </w:tblCellMar>
        </w:tblPrEx>
        <w:trPr>
          <w:trHeight w:val="2324" w:hRule="atLeast"/>
        </w:trPr>
        <w:tc>
          <w:tcPr>
            <w:tcW w:w="4978" w:type="dxa"/>
            <w:noWrap w:val="0"/>
            <w:vAlign w:val="top"/>
          </w:tcPr>
          <w:p w14:paraId="2D400606">
            <w:pPr>
              <w:pStyle w:val="44"/>
              <w:ind w:left="2640" w:hanging="2640" w:hangingChars="1100"/>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bidi="ar-SA"/>
              </w:rPr>
              <w:t>委托人（甲方）（盖章）</w:t>
            </w:r>
            <w:r>
              <w:rPr>
                <w:rFonts w:hint="eastAsia" w:ascii="宋体" w:hAnsi="宋体" w:eastAsia="宋体" w:cs="宋体"/>
                <w:color w:val="auto"/>
                <w:sz w:val="24"/>
                <w:highlight w:val="none"/>
                <w:lang w:val="en-US" w:eastAsia="zh-CN" w:bidi="ar-SA"/>
              </w:rPr>
              <w:t>：</w:t>
            </w:r>
          </w:p>
          <w:p w14:paraId="524F558B">
            <w:pPr>
              <w:pStyle w:val="44"/>
              <w:ind w:left="2640" w:hanging="2640" w:hangingChars="1100"/>
              <w:rPr>
                <w:rFonts w:hint="eastAsia" w:ascii="宋体" w:hAnsi="宋体" w:eastAsia="宋体" w:cs="宋体"/>
                <w:color w:val="auto"/>
                <w:sz w:val="24"/>
                <w:highlight w:val="none"/>
                <w:lang w:val="en-US" w:bidi="ar-SA"/>
              </w:rPr>
            </w:pPr>
            <w:r>
              <w:rPr>
                <w:rFonts w:hint="eastAsia" w:ascii="宋体" w:hAnsi="宋体" w:eastAsia="宋体" w:cs="宋体"/>
                <w:color w:val="auto"/>
                <w:sz w:val="24"/>
                <w:highlight w:val="none"/>
                <w:lang w:val="en-US" w:bidi="ar-SA"/>
              </w:rPr>
              <w:t>广州南沙科技产业发展有限公司</w:t>
            </w:r>
          </w:p>
          <w:p w14:paraId="6042F69A">
            <w:pPr>
              <w:pStyle w:val="44"/>
              <w:ind w:left="2640" w:hanging="2640" w:hangingChars="1100"/>
              <w:rPr>
                <w:rFonts w:hint="eastAsia" w:ascii="宋体" w:hAnsi="宋体" w:eastAsia="宋体" w:cs="宋体"/>
                <w:sz w:val="24"/>
                <w:szCs w:val="22"/>
                <w:highlight w:val="none"/>
                <w:lang w:val="en-US" w:bidi="ar-SA"/>
              </w:rPr>
            </w:pPr>
            <w:r>
              <w:rPr>
                <w:rFonts w:hint="eastAsia" w:ascii="宋体" w:hAnsi="宋体" w:eastAsia="宋体" w:cs="宋体"/>
                <w:color w:val="auto"/>
                <w:sz w:val="24"/>
                <w:highlight w:val="none"/>
                <w:lang w:val="en-US" w:bidi="ar-SA"/>
              </w:rPr>
              <w:t xml:space="preserve">（建设管理单位） </w:t>
            </w:r>
            <w:r>
              <w:rPr>
                <w:rFonts w:hint="eastAsia" w:ascii="宋体" w:hAnsi="宋体" w:eastAsia="宋体" w:cs="宋体"/>
                <w:sz w:val="24"/>
                <w:szCs w:val="22"/>
                <w:highlight w:val="none"/>
                <w:lang w:val="en-US" w:bidi="ar-SA"/>
              </w:rPr>
              <w:t xml:space="preserve">                     </w:t>
            </w:r>
          </w:p>
          <w:p w14:paraId="555CA0AE">
            <w:pPr>
              <w:pStyle w:val="44"/>
              <w:rPr>
                <w:rFonts w:hint="eastAsia"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 xml:space="preserve"> </w:t>
            </w:r>
          </w:p>
          <w:p w14:paraId="0CD4BC64">
            <w:pPr>
              <w:pStyle w:val="44"/>
              <w:rPr>
                <w:rFonts w:ascii="宋体" w:hAnsi="宋体" w:eastAsia="宋体" w:cs="宋体"/>
                <w:sz w:val="24"/>
                <w:szCs w:val="22"/>
                <w:highlight w:val="none"/>
                <w:lang w:val="en-US" w:bidi="ar-SA"/>
              </w:rPr>
            </w:pPr>
          </w:p>
          <w:p w14:paraId="736C55F8">
            <w:pPr>
              <w:pStyle w:val="44"/>
              <w:rPr>
                <w:rFonts w:ascii="宋体" w:hAnsi="宋体" w:eastAsia="宋体" w:cs="宋体"/>
                <w:sz w:val="24"/>
                <w:szCs w:val="22"/>
                <w:highlight w:val="none"/>
                <w:lang w:val="en-US" w:bidi="ar-SA"/>
              </w:rPr>
            </w:pPr>
          </w:p>
          <w:p w14:paraId="60FDB3F8">
            <w:pPr>
              <w:pStyle w:val="44"/>
              <w:rPr>
                <w:rFonts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法定代表人/授权代理人</w:t>
            </w:r>
          </w:p>
          <w:p w14:paraId="713FF6FC">
            <w:pPr>
              <w:pStyle w:val="44"/>
              <w:rPr>
                <w:rFonts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（签字）：</w:t>
            </w:r>
          </w:p>
          <w:p w14:paraId="4CCABC5E">
            <w:pPr>
              <w:pStyle w:val="44"/>
              <w:rPr>
                <w:rFonts w:ascii="宋体" w:hAnsi="宋体" w:eastAsia="宋体" w:cs="宋体"/>
                <w:sz w:val="24"/>
                <w:szCs w:val="22"/>
                <w:highlight w:val="none"/>
                <w:lang w:val="en-US" w:bidi="ar-SA"/>
              </w:rPr>
            </w:pPr>
          </w:p>
          <w:p w14:paraId="1E2E5A8F">
            <w:pPr>
              <w:pStyle w:val="44"/>
              <w:rPr>
                <w:rFonts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或党委书记/纪委书记</w:t>
            </w:r>
          </w:p>
          <w:p w14:paraId="4FF20CCB">
            <w:pPr>
              <w:pStyle w:val="44"/>
              <w:rPr>
                <w:rFonts w:hint="eastAsia" w:ascii="宋体" w:hAnsi="宋体" w:eastAsia="宋体" w:cs="宋体"/>
                <w:sz w:val="24"/>
                <w:szCs w:val="22"/>
                <w:highlight w:val="none"/>
                <w:lang w:val="en-US" w:bidi="ar-SA"/>
              </w:rPr>
            </w:pPr>
            <w:r>
              <w:rPr>
                <w:rFonts w:hint="eastAsia" w:ascii="宋体" w:hAnsi="宋体" w:eastAsia="宋体" w:cs="宋体"/>
                <w:sz w:val="24"/>
                <w:szCs w:val="22"/>
                <w:highlight w:val="none"/>
                <w:lang w:val="en-US" w:bidi="ar-SA"/>
              </w:rPr>
              <w:t>（签字）</w:t>
            </w:r>
          </w:p>
        </w:tc>
        <w:tc>
          <w:tcPr>
            <w:tcW w:w="4104" w:type="dxa"/>
            <w:noWrap w:val="0"/>
            <w:vAlign w:val="top"/>
          </w:tcPr>
          <w:p w14:paraId="05B70BA6">
            <w:pPr>
              <w:pStyle w:val="44"/>
              <w:rPr>
                <w:rFonts w:hint="eastAsia" w:ascii="宋体" w:hAnsi="宋体" w:eastAsia="宋体" w:cs="宋体"/>
                <w:sz w:val="24"/>
                <w:szCs w:val="22"/>
                <w:highlight w:val="none"/>
                <w:lang w:val="en-US" w:bidi="ar-SA"/>
              </w:rPr>
            </w:pPr>
          </w:p>
        </w:tc>
      </w:tr>
    </w:tbl>
    <w:p w14:paraId="3C65F46F">
      <w:pPr>
        <w:pStyle w:val="24"/>
        <w:rPr>
          <w:rFonts w:hint="eastAsia" w:eastAsia="新宋体" w:cs="宋体"/>
          <w:color w:val="auto"/>
          <w:sz w:val="24"/>
          <w:highlight w:val="none"/>
        </w:rPr>
      </w:pPr>
    </w:p>
    <w:p w14:paraId="507A0B77">
      <w:pPr>
        <w:spacing w:line="360" w:lineRule="auto"/>
        <w:rPr>
          <w:rFonts w:eastAsia="新宋体" w:cs="宋体"/>
          <w:color w:val="auto"/>
          <w:sz w:val="24"/>
          <w:highlight w:val="none"/>
        </w:rPr>
      </w:pPr>
    </w:p>
    <w:p w14:paraId="7118CDF4">
      <w:pPr>
        <w:pStyle w:val="3"/>
        <w:pageBreakBefore/>
        <w:spacing w:line="360" w:lineRule="auto"/>
        <w:rPr>
          <w:rFonts w:hint="eastAsia"/>
          <w:color w:val="auto"/>
          <w:highlight w:val="none"/>
        </w:rPr>
      </w:pPr>
      <w:bookmarkStart w:id="56" w:name="_Toc19625238"/>
      <w:r>
        <w:rPr>
          <w:rFonts w:hint="eastAsia"/>
          <w:color w:val="auto"/>
          <w:highlight w:val="none"/>
        </w:rPr>
        <w:t>附件3：中标通知书</w:t>
      </w:r>
      <w:bookmarkEnd w:id="56"/>
    </w:p>
    <w:p w14:paraId="24D98060">
      <w:pPr>
        <w:rPr>
          <w:rFonts w:hint="eastAsia"/>
          <w:color w:val="auto"/>
          <w:highlight w:val="none"/>
        </w:rPr>
      </w:pPr>
    </w:p>
    <w:p w14:paraId="1A5760FD">
      <w:pPr>
        <w:rPr>
          <w:rFonts w:hint="eastAsia"/>
          <w:color w:val="auto"/>
          <w:highlight w:val="none"/>
        </w:rPr>
      </w:pPr>
    </w:p>
    <w:p w14:paraId="26C8202D">
      <w:pPr>
        <w:pStyle w:val="3"/>
        <w:spacing w:line="360" w:lineRule="auto"/>
        <w:rPr>
          <w:rFonts w:hint="eastAsia"/>
          <w:color w:val="auto"/>
          <w:highlight w:val="none"/>
        </w:rPr>
      </w:pPr>
      <w:bookmarkStart w:id="57" w:name="_Toc19625239"/>
      <w:bookmarkStart w:id="58" w:name="_Toc529863710"/>
      <w:bookmarkStart w:id="59" w:name="_Toc529863665"/>
      <w:r>
        <w:rPr>
          <w:rFonts w:hint="eastAsia"/>
          <w:color w:val="auto"/>
          <w:highlight w:val="none"/>
        </w:rPr>
        <w:t>附件4：</w:t>
      </w:r>
      <w:bookmarkEnd w:id="57"/>
      <w:bookmarkEnd w:id="58"/>
      <w:bookmarkEnd w:id="59"/>
      <w:bookmarkStart w:id="60" w:name="_Toc19625240"/>
      <w:r>
        <w:rPr>
          <w:rFonts w:hint="eastAsia"/>
          <w:color w:val="auto"/>
          <w:highlight w:val="none"/>
        </w:rPr>
        <w:t>监理投标报价表、承诺函</w:t>
      </w:r>
      <w:bookmarkEnd w:id="60"/>
    </w:p>
    <w:p w14:paraId="42057511">
      <w:pPr>
        <w:rPr>
          <w:rFonts w:hint="eastAsia"/>
          <w:color w:val="auto"/>
          <w:highlight w:val="none"/>
        </w:rPr>
      </w:pPr>
    </w:p>
    <w:p w14:paraId="3314254E">
      <w:pPr>
        <w:jc w:val="center"/>
        <w:rPr>
          <w:rFonts w:hint="eastAsia"/>
          <w:color w:val="auto"/>
          <w:highlight w:val="none"/>
        </w:rPr>
      </w:pPr>
    </w:p>
    <w:p w14:paraId="13BC8288">
      <w:pPr>
        <w:jc w:val="center"/>
        <w:rPr>
          <w:rFonts w:hint="eastAsia"/>
          <w:color w:val="auto"/>
          <w:highlight w:val="none"/>
        </w:rPr>
      </w:pPr>
    </w:p>
    <w:p w14:paraId="467D0635">
      <w:pPr>
        <w:pStyle w:val="3"/>
        <w:spacing w:line="360" w:lineRule="auto"/>
        <w:rPr>
          <w:rFonts w:hint="eastAsia"/>
          <w:color w:val="auto"/>
          <w:highlight w:val="none"/>
        </w:rPr>
      </w:pPr>
      <w:bookmarkStart w:id="61" w:name="_Toc19625243"/>
      <w:r>
        <w:rPr>
          <w:rFonts w:hint="eastAsia"/>
          <w:color w:val="auto"/>
          <w:highlight w:val="none"/>
        </w:rPr>
        <w:t>附件</w:t>
      </w:r>
      <w:r>
        <w:rPr>
          <w:rFonts w:hint="eastAsia"/>
          <w:color w:val="auto"/>
          <w:highlight w:val="none"/>
          <w:lang w:val="en-US" w:eastAsia="zh-CN"/>
        </w:rPr>
        <w:t>5</w:t>
      </w:r>
      <w:r>
        <w:rPr>
          <w:rFonts w:hint="eastAsia"/>
          <w:color w:val="auto"/>
          <w:highlight w:val="none"/>
        </w:rPr>
        <w:t>：</w:t>
      </w:r>
      <w:bookmarkEnd w:id="61"/>
      <w:bookmarkStart w:id="62" w:name="_Toc19625244"/>
      <w:r>
        <w:rPr>
          <w:rFonts w:hint="eastAsia"/>
          <w:color w:val="auto"/>
          <w:highlight w:val="none"/>
        </w:rPr>
        <w:t>拟委任的主要人员汇总表</w:t>
      </w:r>
    </w:p>
    <w:p w14:paraId="329C1BE4">
      <w:pPr>
        <w:ind w:left="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《项目监理人员组成配备要求表》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219"/>
        <w:gridCol w:w="5579"/>
      </w:tblGrid>
      <w:tr w14:paraId="4FF5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tcBorders>
              <w:top w:val="single" w:color="auto" w:sz="4" w:space="0"/>
              <w:left w:val="single" w:color="auto" w:sz="4" w:space="0"/>
              <w:bottom w:val="single" w:color="auto" w:sz="4" w:space="0"/>
              <w:right w:val="single" w:color="auto" w:sz="4" w:space="0"/>
            </w:tcBorders>
            <w:noWrap w:val="0"/>
            <w:vAlign w:val="center"/>
          </w:tcPr>
          <w:p w14:paraId="1BC30BB3">
            <w:pPr>
              <w:keepNext w:val="0"/>
              <w:keepLines w:val="0"/>
              <w:widowControl w:val="0"/>
              <w:suppressLineNumbers w:val="0"/>
              <w:spacing w:before="0" w:beforeAutospacing="0" w:after="0" w:afterAutospacing="0"/>
              <w:ind w:left="1"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岗位</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6D0BC0C1">
            <w:pPr>
              <w:keepNext w:val="0"/>
              <w:keepLines w:val="0"/>
              <w:widowControl w:val="0"/>
              <w:suppressLineNumbers w:val="0"/>
              <w:spacing w:before="0" w:beforeAutospacing="0" w:after="0" w:afterAutospacing="0"/>
              <w:ind w:left="1"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人员要求</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3EF99719">
            <w:pPr>
              <w:keepNext w:val="0"/>
              <w:keepLines w:val="0"/>
              <w:widowControl w:val="0"/>
              <w:suppressLineNumbers w:val="0"/>
              <w:spacing w:before="0" w:beforeAutospacing="0" w:after="0" w:afterAutospacing="0"/>
              <w:ind w:left="1"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持证上岗要求</w:t>
            </w:r>
          </w:p>
        </w:tc>
      </w:tr>
      <w:tr w14:paraId="56F4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6D66AB64">
            <w:pPr>
              <w:ind w:left="1" w:leftChars="0"/>
              <w:jc w:val="center"/>
              <w:rPr>
                <w:rFonts w:hint="eastAsia" w:ascii="宋体" w:hAnsi="宋体" w:eastAsia="宋体" w:cs="宋体"/>
                <w:color w:val="auto"/>
                <w:kern w:val="2"/>
                <w:sz w:val="21"/>
                <w:szCs w:val="21"/>
                <w:highlight w:val="none"/>
              </w:rPr>
            </w:pPr>
            <w:r>
              <w:rPr>
                <w:rFonts w:hint="eastAsia" w:ascii="宋体" w:hAnsi="宋体" w:cs="宋体"/>
                <w:sz w:val="24"/>
                <w:szCs w:val="24"/>
              </w:rPr>
              <w:t>总监理工程师</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71489D94">
            <w:pPr>
              <w:ind w:left="1" w:leftChars="0"/>
              <w:jc w:val="center"/>
              <w:rPr>
                <w:rFonts w:hint="eastAsia" w:ascii="宋体" w:hAnsi="宋体" w:eastAsia="宋体" w:cs="宋体"/>
                <w:color w:val="auto"/>
                <w:kern w:val="2"/>
                <w:sz w:val="21"/>
                <w:szCs w:val="21"/>
                <w:highlight w:val="none"/>
              </w:rPr>
            </w:pPr>
            <w:r>
              <w:rPr>
                <w:rFonts w:hint="eastAsia" w:ascii="宋体" w:hAnsi="宋体" w:cs="宋体"/>
                <w:sz w:val="24"/>
                <w:szCs w:val="24"/>
              </w:rPr>
              <w:t>1名</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5120A457">
            <w:pPr>
              <w:ind w:left="1" w:leftChars="0"/>
              <w:jc w:val="left"/>
              <w:rPr>
                <w:rFonts w:hint="eastAsia" w:ascii="宋体" w:hAnsi="宋体" w:eastAsia="宋体" w:cs="宋体"/>
                <w:color w:val="auto"/>
                <w:kern w:val="2"/>
                <w:sz w:val="21"/>
                <w:szCs w:val="21"/>
                <w:highlight w:val="none"/>
              </w:rPr>
            </w:pPr>
            <w:r>
              <w:rPr>
                <w:rFonts w:hint="eastAsia" w:ascii="宋体" w:hAnsi="宋体" w:cs="宋体"/>
                <w:sz w:val="24"/>
                <w:szCs w:val="24"/>
              </w:rPr>
              <w:t>应具有有效的中国水利工程协会颁发的水利工程建设监理工程师资格证书，专业为水工建筑，执业单位为本投标单位；或者具有有效的中华人民共和国水利部颁发的监理工程师注册证书，注册专业为水利工程施工监理，执业单位为本投标单位</w:t>
            </w:r>
            <w:r>
              <w:rPr>
                <w:rFonts w:hint="eastAsia" w:ascii="宋体" w:hAnsi="宋体" w:cs="宋体"/>
                <w:sz w:val="24"/>
                <w:szCs w:val="24"/>
                <w:lang w:val="en-US" w:eastAsia="zh-CN"/>
              </w:rPr>
              <w:t>；</w:t>
            </w:r>
            <w:r>
              <w:rPr>
                <w:rFonts w:hint="eastAsia" w:ascii="宋体" w:hAnsi="宋体" w:eastAsia="宋体" w:cs="宋体"/>
                <w:color w:val="000000" w:themeColor="text1"/>
                <w:sz w:val="24"/>
                <w:szCs w:val="24"/>
                <w:highlight w:val="none"/>
                <w14:textFill>
                  <w14:solidFill>
                    <w14:schemeClr w14:val="tx1"/>
                  </w14:solidFill>
                </w14:textFill>
              </w:rPr>
              <w:t>须具有工程类高级工程师（或以上）职称</w:t>
            </w:r>
            <w:r>
              <w:rPr>
                <w:rFonts w:hint="eastAsia" w:ascii="宋体" w:hAnsi="宋体" w:cs="宋体"/>
                <w:sz w:val="24"/>
                <w:szCs w:val="24"/>
              </w:rPr>
              <w:t>。</w:t>
            </w:r>
          </w:p>
        </w:tc>
      </w:tr>
      <w:tr w14:paraId="6867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5630E1B7">
            <w:pPr>
              <w:ind w:left="1" w:leftChars="0"/>
              <w:jc w:val="center"/>
              <w:rPr>
                <w:rFonts w:hint="eastAsia" w:ascii="宋体" w:hAnsi="宋体" w:eastAsia="宋体" w:cs="宋体"/>
                <w:color w:val="auto"/>
                <w:kern w:val="2"/>
                <w:sz w:val="21"/>
                <w:szCs w:val="21"/>
                <w:highlight w:val="none"/>
              </w:rPr>
            </w:pPr>
            <w:r>
              <w:rPr>
                <w:rFonts w:hint="eastAsia" w:ascii="宋体" w:hAnsi="宋体" w:cs="宋体"/>
                <w:sz w:val="24"/>
                <w:szCs w:val="24"/>
              </w:rPr>
              <w:t>专业监理工程师</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2DF5A3D7">
            <w:pPr>
              <w:ind w:left="1" w:leftChars="0"/>
              <w:jc w:val="center"/>
              <w:rPr>
                <w:rFonts w:hint="eastAsia" w:ascii="宋体" w:hAnsi="宋体" w:eastAsia="宋体" w:cs="宋体"/>
                <w:color w:val="auto"/>
                <w:kern w:val="2"/>
                <w:sz w:val="21"/>
                <w:szCs w:val="21"/>
                <w:highlight w:val="none"/>
              </w:rPr>
            </w:pPr>
            <w:r>
              <w:rPr>
                <w:rFonts w:hint="eastAsia" w:ascii="宋体" w:hAnsi="宋体" w:cs="宋体"/>
                <w:sz w:val="24"/>
                <w:szCs w:val="24"/>
                <w:lang w:val="en-US" w:eastAsia="zh-CN"/>
              </w:rPr>
              <w:t>3</w:t>
            </w:r>
            <w:r>
              <w:rPr>
                <w:rFonts w:hint="eastAsia" w:ascii="宋体" w:hAnsi="宋体" w:cs="宋体"/>
                <w:sz w:val="24"/>
                <w:szCs w:val="24"/>
              </w:rPr>
              <w:t>名</w:t>
            </w:r>
          </w:p>
        </w:tc>
        <w:tc>
          <w:tcPr>
            <w:tcW w:w="3274" w:type="pct"/>
            <w:tcBorders>
              <w:top w:val="single" w:color="auto" w:sz="4" w:space="0"/>
              <w:left w:val="single" w:color="auto" w:sz="4" w:space="0"/>
              <w:bottom w:val="single" w:color="auto" w:sz="4" w:space="0"/>
              <w:right w:val="single" w:color="auto" w:sz="4" w:space="0"/>
            </w:tcBorders>
            <w:noWrap w:val="0"/>
            <w:vAlign w:val="top"/>
          </w:tcPr>
          <w:p w14:paraId="0BA26792">
            <w:pPr>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水利工程施工监理（或水工建筑）专业监理工程师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eastAsia="zh-CN"/>
              </w:rPr>
              <w:t>。</w:t>
            </w:r>
          </w:p>
          <w:p w14:paraId="484C3EB0">
            <w:pPr>
              <w:ind w:left="1" w:leftChars="0"/>
              <w:rPr>
                <w:rFonts w:hint="eastAsia" w:ascii="宋体" w:hAnsi="宋体" w:cs="宋体"/>
                <w:sz w:val="24"/>
                <w:szCs w:val="24"/>
              </w:rPr>
            </w:pPr>
            <w:r>
              <w:rPr>
                <w:rFonts w:hint="eastAsia" w:ascii="宋体" w:hAnsi="宋体" w:cs="宋体"/>
                <w:sz w:val="24"/>
                <w:szCs w:val="24"/>
              </w:rPr>
              <w:t>（专业以注册监理工程师注册执业证书为准)。</w:t>
            </w:r>
          </w:p>
          <w:p w14:paraId="06D1A4FC">
            <w:pPr>
              <w:ind w:left="1" w:leftChars="0"/>
              <w:rPr>
                <w:rFonts w:hint="eastAsia" w:ascii="宋体" w:hAnsi="宋体" w:eastAsia="宋体" w:cs="宋体"/>
                <w:color w:val="auto"/>
                <w:kern w:val="2"/>
                <w:sz w:val="21"/>
                <w:szCs w:val="21"/>
                <w:highlight w:val="none"/>
                <w:u w:val="single"/>
              </w:rPr>
            </w:pPr>
            <w:r>
              <w:rPr>
                <w:rFonts w:hint="eastAsia" w:ascii="宋体" w:hAnsi="宋体" w:cs="宋体"/>
                <w:sz w:val="24"/>
                <w:szCs w:val="24"/>
              </w:rPr>
              <w:t>根据项目进度专业需求及甲方要求驻工地。</w:t>
            </w:r>
          </w:p>
        </w:tc>
      </w:tr>
      <w:tr w14:paraId="59BB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461539FA">
            <w:pPr>
              <w:ind w:left="1" w:leftChars="0"/>
              <w:jc w:val="center"/>
              <w:rPr>
                <w:rFonts w:hint="eastAsia" w:ascii="宋体" w:hAnsi="宋体" w:eastAsia="宋体" w:cs="宋体"/>
                <w:color w:val="auto"/>
                <w:kern w:val="2"/>
                <w:sz w:val="21"/>
                <w:szCs w:val="21"/>
                <w:highlight w:val="none"/>
              </w:rPr>
            </w:pPr>
            <w:r>
              <w:rPr>
                <w:rFonts w:hint="eastAsia" w:ascii="宋体" w:hAnsi="宋体" w:cs="宋体"/>
                <w:sz w:val="24"/>
                <w:szCs w:val="24"/>
              </w:rPr>
              <w:t>安全监理员或注册安全工程师</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1989D7EC">
            <w:pPr>
              <w:ind w:left="1" w:leftChars="0"/>
              <w:jc w:val="center"/>
              <w:rPr>
                <w:rFonts w:hint="eastAsia" w:ascii="宋体" w:hAnsi="宋体" w:eastAsia="宋体" w:cs="宋体"/>
                <w:color w:val="auto"/>
                <w:kern w:val="2"/>
                <w:sz w:val="21"/>
                <w:szCs w:val="21"/>
                <w:highlight w:val="none"/>
              </w:rPr>
            </w:pPr>
            <w:r>
              <w:rPr>
                <w:rFonts w:hint="eastAsia" w:ascii="宋体" w:hAnsi="宋体" w:cs="宋体"/>
                <w:sz w:val="24"/>
                <w:szCs w:val="24"/>
              </w:rPr>
              <w:t>1名</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02AF6EE1">
            <w:pPr>
              <w:ind w:left="1" w:leftChars="0"/>
              <w:jc w:val="both"/>
              <w:rPr>
                <w:rFonts w:hint="eastAsia" w:ascii="宋体" w:hAnsi="宋体" w:eastAsia="宋体" w:cs="宋体"/>
                <w:color w:val="auto"/>
                <w:kern w:val="2"/>
                <w:sz w:val="21"/>
                <w:szCs w:val="21"/>
                <w:highlight w:val="none"/>
              </w:rPr>
            </w:pPr>
            <w:r>
              <w:rPr>
                <w:rFonts w:hint="eastAsia" w:ascii="宋体" w:hAnsi="宋体" w:cs="宋体"/>
                <w:sz w:val="24"/>
                <w:szCs w:val="24"/>
              </w:rPr>
              <w:t>取得安全员证书或注册安全工程师资格证书和注册证。要求施工期常驻工地。</w:t>
            </w:r>
          </w:p>
        </w:tc>
      </w:tr>
      <w:tr w14:paraId="41D4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369DA136">
            <w:pPr>
              <w:ind w:left="1" w:leftChars="0"/>
              <w:jc w:val="center"/>
              <w:rPr>
                <w:rFonts w:hint="eastAsia" w:ascii="宋体" w:hAnsi="宋体" w:eastAsia="宋体" w:cs="宋体"/>
                <w:color w:val="auto"/>
                <w:kern w:val="2"/>
                <w:sz w:val="21"/>
                <w:szCs w:val="21"/>
                <w:highlight w:val="none"/>
              </w:rPr>
            </w:pPr>
            <w:r>
              <w:rPr>
                <w:rFonts w:ascii="宋体" w:hAnsi="宋体" w:cs="宋体"/>
                <w:sz w:val="24"/>
                <w:szCs w:val="24"/>
              </w:rPr>
              <w:t>造价工程</w:t>
            </w:r>
            <w:r>
              <w:rPr>
                <w:rFonts w:hint="eastAsia" w:ascii="宋体" w:hAnsi="宋体" w:cs="宋体"/>
                <w:sz w:val="24"/>
                <w:szCs w:val="24"/>
              </w:rPr>
              <w:t>师</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3A92B74C">
            <w:pPr>
              <w:ind w:left="1" w:leftChars="0"/>
              <w:jc w:val="center"/>
              <w:rPr>
                <w:rFonts w:hint="eastAsia" w:ascii="宋体" w:hAnsi="宋体" w:eastAsia="宋体" w:cs="宋体"/>
                <w:color w:val="auto"/>
                <w:kern w:val="2"/>
                <w:sz w:val="21"/>
                <w:szCs w:val="21"/>
                <w:highlight w:val="none"/>
              </w:rPr>
            </w:pPr>
            <w:r>
              <w:rPr>
                <w:rFonts w:ascii="宋体" w:hAnsi="宋体" w:cs="宋体"/>
                <w:sz w:val="24"/>
                <w:szCs w:val="24"/>
              </w:rPr>
              <w:t>1名</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2CDA26B4">
            <w:pPr>
              <w:ind w:left="1" w:left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4"/>
                <w:szCs w:val="24"/>
                <w:highlight w:val="none"/>
              </w:rPr>
              <w:t>具备</w:t>
            </w:r>
            <w:r>
              <w:rPr>
                <w:rFonts w:hint="eastAsia" w:ascii="宋体" w:hAnsi="宋体" w:cs="宋体"/>
                <w:color w:val="auto"/>
                <w:sz w:val="24"/>
                <w:szCs w:val="24"/>
                <w:highlight w:val="none"/>
                <w:lang w:val="en-US" w:eastAsia="zh-CN"/>
              </w:rPr>
              <w:t>国家注册造价工程师或</w:t>
            </w:r>
            <w:r>
              <w:rPr>
                <w:rFonts w:hint="eastAsia" w:ascii="宋体" w:hAnsi="宋体" w:eastAsia="宋体" w:cs="宋体"/>
                <w:color w:val="auto"/>
                <w:sz w:val="24"/>
                <w:szCs w:val="24"/>
                <w:highlight w:val="none"/>
              </w:rPr>
              <w:t>中华人民共和国一级造价工程师注册证书，注册专业为水利工程，证书需在有效期内，</w:t>
            </w:r>
            <w:r>
              <w:rPr>
                <w:rFonts w:hint="eastAsia" w:ascii="宋体" w:hAnsi="宋体" w:eastAsia="宋体" w:cs="宋体"/>
                <w:color w:val="auto"/>
                <w:sz w:val="24"/>
                <w:szCs w:val="24"/>
                <w:highlight w:val="none"/>
                <w:u w:val="none"/>
              </w:rPr>
              <w:t>执业</w:t>
            </w:r>
            <w:r>
              <w:rPr>
                <w:rFonts w:hint="eastAsia" w:ascii="宋体" w:hAnsi="宋体" w:eastAsia="宋体" w:cs="宋体"/>
                <w:color w:val="auto"/>
                <w:sz w:val="24"/>
                <w:szCs w:val="24"/>
                <w:highlight w:val="none"/>
              </w:rPr>
              <w:t>单位为本投标单位。</w:t>
            </w:r>
          </w:p>
        </w:tc>
      </w:tr>
      <w:tr w14:paraId="1E56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255B4EAA">
            <w:pPr>
              <w:ind w:left="1" w:leftChars="0"/>
              <w:jc w:val="center"/>
              <w:rPr>
                <w:rFonts w:hint="eastAsia" w:ascii="宋体" w:hAnsi="宋体" w:eastAsia="宋体" w:cs="宋体"/>
                <w:color w:val="auto"/>
                <w:kern w:val="2"/>
                <w:sz w:val="21"/>
                <w:szCs w:val="21"/>
                <w:highlight w:val="none"/>
              </w:rPr>
            </w:pPr>
            <w:r>
              <w:rPr>
                <w:rFonts w:hint="eastAsia" w:ascii="宋体" w:hAnsi="宋体" w:cs="宋体"/>
                <w:sz w:val="24"/>
                <w:szCs w:val="24"/>
              </w:rPr>
              <w:t>监理员</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7F32DA79">
            <w:pPr>
              <w:ind w:left="1" w:leftChars="0"/>
              <w:jc w:val="center"/>
              <w:rPr>
                <w:rFonts w:hint="eastAsia" w:ascii="宋体" w:hAnsi="宋体" w:eastAsia="宋体" w:cs="宋体"/>
                <w:color w:val="auto"/>
                <w:kern w:val="2"/>
                <w:sz w:val="21"/>
                <w:szCs w:val="21"/>
                <w:highlight w:val="none"/>
              </w:rPr>
            </w:pPr>
            <w:r>
              <w:rPr>
                <w:rFonts w:hint="eastAsia" w:ascii="宋体" w:hAnsi="宋体" w:cs="宋体"/>
                <w:sz w:val="24"/>
                <w:szCs w:val="24"/>
                <w:lang w:val="en-US" w:eastAsia="zh-CN"/>
              </w:rPr>
              <w:t>2</w:t>
            </w:r>
            <w:r>
              <w:rPr>
                <w:rFonts w:hint="eastAsia" w:ascii="宋体" w:hAnsi="宋体" w:cs="宋体"/>
                <w:sz w:val="24"/>
                <w:szCs w:val="24"/>
              </w:rPr>
              <w:t>名</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50EE4DBF">
            <w:pPr>
              <w:ind w:left="1" w:leftChars="0"/>
              <w:jc w:val="both"/>
              <w:rPr>
                <w:rFonts w:hint="eastAsia" w:ascii="宋体" w:hAnsi="宋体" w:eastAsia="宋体" w:cs="宋体"/>
                <w:color w:val="auto"/>
                <w:kern w:val="2"/>
                <w:sz w:val="21"/>
                <w:szCs w:val="21"/>
                <w:highlight w:val="none"/>
              </w:rPr>
            </w:pPr>
            <w:r>
              <w:rPr>
                <w:rFonts w:hint="eastAsia" w:ascii="宋体" w:hAnsi="宋体" w:cs="宋体"/>
                <w:sz w:val="24"/>
                <w:szCs w:val="24"/>
              </w:rPr>
              <w:t>具备监理员证或注册监理工程师证，整个施工期常驻工地。</w:t>
            </w:r>
          </w:p>
        </w:tc>
      </w:tr>
      <w:tr w14:paraId="2860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09" w:type="pct"/>
            <w:tcBorders>
              <w:top w:val="single" w:color="auto" w:sz="4" w:space="0"/>
              <w:left w:val="single" w:color="auto" w:sz="4" w:space="0"/>
              <w:bottom w:val="single" w:color="auto" w:sz="4" w:space="0"/>
              <w:right w:val="single" w:color="auto" w:sz="4" w:space="0"/>
            </w:tcBorders>
            <w:noWrap w:val="0"/>
            <w:vAlign w:val="top"/>
          </w:tcPr>
          <w:p w14:paraId="396ED2C1">
            <w:pPr>
              <w:keepNext w:val="0"/>
              <w:keepLines w:val="0"/>
              <w:widowControl w:val="0"/>
              <w:suppressLineNumbers w:val="0"/>
              <w:spacing w:before="0" w:beforeAutospacing="0" w:after="0" w:afterAutospacing="0"/>
              <w:ind w:left="1"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总计</w:t>
            </w:r>
          </w:p>
        </w:tc>
        <w:tc>
          <w:tcPr>
            <w:tcW w:w="3990" w:type="pct"/>
            <w:gridSpan w:val="2"/>
            <w:tcBorders>
              <w:top w:val="single" w:color="auto" w:sz="4" w:space="0"/>
              <w:left w:val="single" w:color="auto" w:sz="4" w:space="0"/>
              <w:bottom w:val="single" w:color="auto" w:sz="4" w:space="0"/>
              <w:right w:val="single" w:color="auto" w:sz="4" w:space="0"/>
            </w:tcBorders>
            <w:noWrap w:val="0"/>
            <w:vAlign w:val="top"/>
          </w:tcPr>
          <w:p w14:paraId="115D332E">
            <w:pPr>
              <w:keepNext w:val="0"/>
              <w:keepLines w:val="0"/>
              <w:widowControl w:val="0"/>
              <w:suppressLineNumbers w:val="0"/>
              <w:spacing w:before="0" w:beforeAutospacing="0" w:after="0" w:afterAutospacing="0"/>
              <w:ind w:left="1" w:right="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名</w:t>
            </w:r>
          </w:p>
        </w:tc>
      </w:tr>
    </w:tbl>
    <w:p w14:paraId="11B678DA">
      <w:pPr>
        <w:spacing w:line="360" w:lineRule="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注：</w:t>
      </w:r>
    </w:p>
    <w:p w14:paraId="19BC6A34">
      <w:pPr>
        <w:keepNext/>
        <w:keepLines/>
        <w:spacing w:line="240" w:lineRule="auto"/>
        <w:outlineLvl w:val="9"/>
        <w:rPr>
          <w:rFonts w:hint="eastAsia"/>
          <w:color w:val="auto"/>
          <w:highlight w:val="none"/>
        </w:rPr>
      </w:pP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kern w:val="2"/>
          <w:highlight w:val="none"/>
          <w:u w:val="none"/>
        </w:rPr>
        <w:t>本工程项目监理机构</w:t>
      </w:r>
      <w:r>
        <w:rPr>
          <w:rFonts w:hint="eastAsia" w:ascii="宋体" w:hAnsi="宋体" w:eastAsia="宋体" w:cs="宋体"/>
          <w:color w:val="auto"/>
          <w:kern w:val="2"/>
          <w:highlight w:val="none"/>
          <w:u w:val="none"/>
          <w:lang w:eastAsia="zh-CN"/>
        </w:rPr>
        <w:t>（</w:t>
      </w:r>
      <w:r>
        <w:rPr>
          <w:rFonts w:hint="eastAsia" w:ascii="宋体" w:hAnsi="宋体" w:eastAsia="宋体" w:cs="宋体"/>
          <w:color w:val="auto"/>
          <w:kern w:val="2"/>
          <w:highlight w:val="none"/>
          <w:u w:val="none"/>
          <w:lang w:val="en-US" w:eastAsia="zh-CN"/>
        </w:rPr>
        <w:t>除总监按国家相关规定以外</w:t>
      </w:r>
      <w:r>
        <w:rPr>
          <w:rFonts w:hint="eastAsia" w:ascii="宋体" w:hAnsi="宋体" w:eastAsia="宋体" w:cs="宋体"/>
          <w:color w:val="auto"/>
          <w:kern w:val="2"/>
          <w:highlight w:val="none"/>
          <w:u w:val="none"/>
          <w:lang w:eastAsia="zh-CN"/>
        </w:rPr>
        <w:t>）</w:t>
      </w:r>
      <w:r>
        <w:rPr>
          <w:rFonts w:hint="eastAsia" w:ascii="宋体" w:hAnsi="宋体" w:eastAsia="宋体" w:cs="宋体"/>
          <w:color w:val="auto"/>
          <w:kern w:val="2"/>
          <w:highlight w:val="none"/>
          <w:u w:val="none"/>
        </w:rPr>
        <w:t>的所有人员均须专职</w:t>
      </w:r>
      <w:r>
        <w:rPr>
          <w:rFonts w:hint="eastAsia" w:ascii="宋体" w:hAnsi="宋体" w:eastAsia="宋体" w:cs="宋体"/>
          <w:color w:val="auto"/>
          <w:kern w:val="2"/>
          <w:highlight w:val="none"/>
          <w:u w:val="none"/>
          <w:lang w:eastAsia="zh-CN"/>
        </w:rPr>
        <w:t>。</w:t>
      </w:r>
      <w:r>
        <w:rPr>
          <w:rFonts w:hint="eastAsia" w:ascii="宋体" w:hAnsi="宋体" w:eastAsia="宋体" w:cs="宋体"/>
          <w:color w:val="auto"/>
          <w:kern w:val="2"/>
          <w:highlight w:val="none"/>
          <w:u w:val="none"/>
          <w:lang w:val="en-US" w:eastAsia="zh-CN"/>
        </w:rPr>
        <w:t>上述人员除总监理工程师外，其余人员要求仅做为评分时使用。项目实施过程中，乙方根据工程实际进度需要，分阶段安排人员的进场。</w:t>
      </w:r>
    </w:p>
    <w:bookmarkEnd w:id="62"/>
    <w:p w14:paraId="0DEA34CC">
      <w:pPr>
        <w:pStyle w:val="11"/>
        <w:rPr>
          <w:color w:val="auto"/>
          <w:highlight w:val="none"/>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B7E2D1-BF4A-4A61-8A45-D816D95C84C9}"/>
  </w:font>
  <w:font w:name="黑体">
    <w:panose1 w:val="02010609060101010101"/>
    <w:charset w:val="86"/>
    <w:family w:val="auto"/>
    <w:pitch w:val="default"/>
    <w:sig w:usb0="800002BF" w:usb1="38CF7CFA" w:usb2="00000016" w:usb3="00000000" w:csb0="00040001" w:csb1="00000000"/>
    <w:embedRegular r:id="rId2" w:fontKey="{E0865F0B-5E07-4562-9C6E-0DC383F0D7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2471BF8-AB1F-48EB-B8AB-90622233F015}"/>
  </w:font>
  <w:font w:name="等线">
    <w:panose1 w:val="02010600030101010101"/>
    <w:charset w:val="86"/>
    <w:family w:val="auto"/>
    <w:pitch w:val="default"/>
    <w:sig w:usb0="A00002BF" w:usb1="38CF7CFA" w:usb2="00000016" w:usb3="00000000" w:csb0="0004000F" w:csb1="00000000"/>
    <w:embedRegular r:id="rId4" w:fontKey="{E839222F-1A17-467E-A8C0-F8060A67ECA5}"/>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C80C8D2E-E436-4006-AE97-ABD1D9F340B8}"/>
  </w:font>
  <w:font w:name="新宋体">
    <w:panose1 w:val="02010609030101010101"/>
    <w:charset w:val="86"/>
    <w:family w:val="modern"/>
    <w:pitch w:val="default"/>
    <w:sig w:usb0="00000203" w:usb1="288F0000" w:usb2="00000006" w:usb3="00000000" w:csb0="00040001" w:csb1="00000000"/>
    <w:embedRegular r:id="rId6" w:fontKey="{E13A1102-D754-4302-A18A-D7BFC2C3FD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603DB">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9C6E80">
                          <w:pPr>
                            <w:pStyle w:val="14"/>
                            <w:jc w:val="center"/>
                          </w:pPr>
                          <w:r>
                            <w:fldChar w:fldCharType="begin"/>
                          </w:r>
                          <w:r>
                            <w:instrText xml:space="preserve">PAGE   \* MERGEFORMAT</w:instrText>
                          </w:r>
                          <w:r>
                            <w:fldChar w:fldCharType="separate"/>
                          </w:r>
                          <w:r>
                            <w:rPr>
                              <w:lang w:val="zh-CN"/>
                            </w:rPr>
                            <w:t>11</w:t>
                          </w:r>
                          <w:r>
                            <w:rPr>
                              <w:lang w:val="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519C6E80">
                    <w:pPr>
                      <w:pStyle w:val="14"/>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14:paraId="3FC87A38">
    <w:pPr>
      <w:pStyle w:val="14"/>
      <w:ind w:right="360" w:firstLine="2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9A2C">
    <w:pPr>
      <w:pStyle w:val="14"/>
      <w:jc w:val="center"/>
    </w:pPr>
    <w:r>
      <w:fldChar w:fldCharType="begin"/>
    </w:r>
    <w:r>
      <w:instrText xml:space="preserve">PAGE   \* MERGEFORMAT</w:instrText>
    </w:r>
    <w:r>
      <w:fldChar w:fldCharType="separate"/>
    </w:r>
    <w:r>
      <w:rPr>
        <w:lang w:val="zh-CN"/>
      </w:rPr>
      <w:t>1</w:t>
    </w:r>
    <w:r>
      <w:rPr>
        <w:lang w:val="zh-CN"/>
      </w:rPr>
      <w:fldChar w:fldCharType="end"/>
    </w:r>
  </w:p>
  <w:p w14:paraId="76205C4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0FE1">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DAC79">
                          <w:pPr>
                            <w:pStyle w:val="14"/>
                            <w:jc w:val="center"/>
                          </w:pPr>
                          <w:r>
                            <w:fldChar w:fldCharType="begin"/>
                          </w:r>
                          <w:r>
                            <w:instrText xml:space="preserve">PAGE   \* MERGEFORMAT</w:instrText>
                          </w:r>
                          <w:r>
                            <w:fldChar w:fldCharType="separate"/>
                          </w:r>
                          <w:r>
                            <w:rPr>
                              <w:lang w:val="zh-CN"/>
                            </w:rPr>
                            <w:t>37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491DAC79">
                    <w:pPr>
                      <w:pStyle w:val="14"/>
                      <w:jc w:val="center"/>
                    </w:pPr>
                    <w:r>
                      <w:fldChar w:fldCharType="begin"/>
                    </w:r>
                    <w:r>
                      <w:instrText xml:space="preserve">PAGE   \* MERGEFORMAT</w:instrText>
                    </w:r>
                    <w:r>
                      <w:fldChar w:fldCharType="separate"/>
                    </w:r>
                    <w:r>
                      <w:rPr>
                        <w:lang w:val="zh-CN"/>
                      </w:rPr>
                      <w:t>37</w:t>
                    </w:r>
                    <w:r>
                      <w:fldChar w:fldCharType="end"/>
                    </w:r>
                  </w:p>
                </w:txbxContent>
              </v:textbox>
            </v:shape>
          </w:pict>
        </mc:Fallback>
      </mc:AlternateContent>
    </w:r>
  </w:p>
  <w:p w14:paraId="21C4A06B">
    <w:pPr>
      <w:pStyle w:val="14"/>
      <w:jc w:val="both"/>
      <w:rPr>
        <w:rStyle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E7F5">
    <w:pPr>
      <w:pStyle w:val="15"/>
      <w:rPr>
        <w:rFonts w:hint="eastAsia"/>
      </w:rPr>
    </w:pPr>
  </w:p>
  <w:p w14:paraId="4A79A7BF">
    <w:pPr>
      <w:pStyle w:val="15"/>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C737">
    <w:pPr>
      <w:pStyle w:val="15"/>
      <w:pBdr>
        <w:bottom w:val="single" w:color="auto" w:sz="4" w:space="1"/>
      </w:pBdr>
      <w:rPr>
        <w:szCs w:val="16"/>
      </w:rPr>
    </w:pPr>
    <w:r>
      <w:rPr>
        <w:rFonts w:hint="eastAsia"/>
        <w:szCs w:val="16"/>
        <w:lang w:eastAsia="zh-CN"/>
      </w:rPr>
      <w:t>南沙枢纽片区北部基础设施及配套项目（二）（标段一）监理</w:t>
    </w:r>
    <w:r>
      <w:rPr>
        <w:rFonts w:hint="eastAsia"/>
        <w:szCs w:val="16"/>
      </w:rPr>
      <w:t>合同</w:t>
    </w:r>
  </w:p>
  <w:p w14:paraId="4316ABBF">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66CE">
    <w:pPr>
      <w:pStyle w:val="15"/>
      <w:pBdr>
        <w:bottom w:val="single" w:color="auto" w:sz="4" w:space="1"/>
      </w:pBdr>
      <w:rPr>
        <w:sz w:val="22"/>
      </w:rPr>
    </w:pPr>
    <w:r>
      <w:rPr>
        <w:rFonts w:hint="eastAsia"/>
        <w:sz w:val="22"/>
      </w:rPr>
      <w:t>***项目</w:t>
    </w:r>
    <w:r>
      <w:rPr>
        <w:rFonts w:hint="eastAsia"/>
        <w:sz w:val="22"/>
        <w:lang w:eastAsia="zh-CN"/>
      </w:rPr>
      <w:t>监理</w:t>
    </w:r>
    <w:r>
      <w:rPr>
        <w:rFonts w:hint="eastAsia"/>
        <w:sz w:val="22"/>
      </w:rPr>
      <w:t>监理合同文件</w:t>
    </w:r>
  </w:p>
  <w:p w14:paraId="5F831730">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3BC86"/>
    <w:multiLevelType w:val="singleLevel"/>
    <w:tmpl w:val="B3F3BC86"/>
    <w:lvl w:ilvl="0" w:tentative="0">
      <w:start w:val="7"/>
      <w:numFmt w:val="chineseCounting"/>
      <w:suff w:val="space"/>
      <w:lvlText w:val="第%1条"/>
      <w:lvlJc w:val="left"/>
      <w:rPr>
        <w:rFonts w:hint="eastAsia"/>
      </w:rPr>
    </w:lvl>
  </w:abstractNum>
  <w:abstractNum w:abstractNumId="1">
    <w:nsid w:val="BCEAF1D8"/>
    <w:multiLevelType w:val="singleLevel"/>
    <w:tmpl w:val="BCEAF1D8"/>
    <w:lvl w:ilvl="0" w:tentative="0">
      <w:start w:val="1"/>
      <w:numFmt w:val="chineseCounting"/>
      <w:suff w:val="space"/>
      <w:lvlText w:val="第%1部分"/>
      <w:lvlJc w:val="left"/>
      <w:rPr>
        <w:rFonts w:hint="eastAsia"/>
      </w:rPr>
    </w:lvl>
  </w:abstractNum>
  <w:abstractNum w:abstractNumId="2">
    <w:nsid w:val="D8105CD7"/>
    <w:multiLevelType w:val="singleLevel"/>
    <w:tmpl w:val="D8105CD7"/>
    <w:lvl w:ilvl="0" w:tentative="0">
      <w:start w:val="1"/>
      <w:numFmt w:val="decimal"/>
      <w:lvlText w:val="%1."/>
      <w:lvlJc w:val="left"/>
      <w:pPr>
        <w:tabs>
          <w:tab w:val="left" w:pos="312"/>
        </w:tabs>
      </w:pPr>
    </w:lvl>
  </w:abstractNum>
  <w:abstractNum w:abstractNumId="3">
    <w:nsid w:val="00000010"/>
    <w:multiLevelType w:val="multilevel"/>
    <w:tmpl w:val="00000010"/>
    <w:lvl w:ilvl="0" w:tentative="0">
      <w:start w:val="1"/>
      <w:numFmt w:val="japaneseCounting"/>
      <w:lvlText w:val="第%1条"/>
      <w:lvlJc w:val="left"/>
      <w:pPr>
        <w:tabs>
          <w:tab w:val="left" w:pos="1200"/>
        </w:tabs>
        <w:ind w:left="1200" w:hanging="7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5A05C150"/>
    <w:multiLevelType w:val="singleLevel"/>
    <w:tmpl w:val="5A05C150"/>
    <w:lvl w:ilvl="0" w:tentative="0">
      <w:start w:val="4"/>
      <w:numFmt w:val="chineseCounting"/>
      <w:suff w:val="nothing"/>
      <w:lvlText w:val="%1、"/>
      <w:lvlJc w:val="left"/>
      <w:pPr>
        <w:ind w:left="0" w:firstLine="0"/>
      </w:pPr>
    </w:lvl>
  </w:abstractNum>
  <w:abstractNum w:abstractNumId="5">
    <w:nsid w:val="5A097456"/>
    <w:multiLevelType w:val="singleLevel"/>
    <w:tmpl w:val="5A097456"/>
    <w:lvl w:ilvl="0" w:tentative="0">
      <w:start w:val="2"/>
      <w:numFmt w:val="decimal"/>
      <w:suff w:val="nothing"/>
      <w:lvlText w:val="%1）"/>
      <w:lvlJc w:val="left"/>
      <w:pPr>
        <w:ind w:left="0" w:firstLine="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ODg5ZDkxNTZhMzgyMzg5Mjk1N2VlMWE4NmE5ZjcifQ=="/>
  </w:docVars>
  <w:rsids>
    <w:rsidRoot w:val="00875F65"/>
    <w:rsid w:val="0005206C"/>
    <w:rsid w:val="00055851"/>
    <w:rsid w:val="000D13C6"/>
    <w:rsid w:val="000D369D"/>
    <w:rsid w:val="00112922"/>
    <w:rsid w:val="00132FF7"/>
    <w:rsid w:val="00180640"/>
    <w:rsid w:val="00195D44"/>
    <w:rsid w:val="001D1118"/>
    <w:rsid w:val="001D4519"/>
    <w:rsid w:val="0022601B"/>
    <w:rsid w:val="00230C83"/>
    <w:rsid w:val="00265A07"/>
    <w:rsid w:val="002B1AC2"/>
    <w:rsid w:val="002C092E"/>
    <w:rsid w:val="002C40B1"/>
    <w:rsid w:val="002C558B"/>
    <w:rsid w:val="002E69F4"/>
    <w:rsid w:val="002F2800"/>
    <w:rsid w:val="00300219"/>
    <w:rsid w:val="00302C71"/>
    <w:rsid w:val="00312077"/>
    <w:rsid w:val="00335EDB"/>
    <w:rsid w:val="003975B4"/>
    <w:rsid w:val="003A00D7"/>
    <w:rsid w:val="003D719A"/>
    <w:rsid w:val="003E1F3A"/>
    <w:rsid w:val="004074AA"/>
    <w:rsid w:val="00467337"/>
    <w:rsid w:val="004C6089"/>
    <w:rsid w:val="004D12C0"/>
    <w:rsid w:val="004D5E78"/>
    <w:rsid w:val="004D7067"/>
    <w:rsid w:val="004E38A2"/>
    <w:rsid w:val="005473F4"/>
    <w:rsid w:val="005761CF"/>
    <w:rsid w:val="00580F34"/>
    <w:rsid w:val="00587F87"/>
    <w:rsid w:val="005901B1"/>
    <w:rsid w:val="005E6863"/>
    <w:rsid w:val="00604CC1"/>
    <w:rsid w:val="0066383E"/>
    <w:rsid w:val="00666C24"/>
    <w:rsid w:val="00683EFA"/>
    <w:rsid w:val="00692582"/>
    <w:rsid w:val="006A2279"/>
    <w:rsid w:val="006F7F75"/>
    <w:rsid w:val="00710D2A"/>
    <w:rsid w:val="007206FD"/>
    <w:rsid w:val="00756604"/>
    <w:rsid w:val="007E1DD8"/>
    <w:rsid w:val="008003D0"/>
    <w:rsid w:val="008133CC"/>
    <w:rsid w:val="008653AE"/>
    <w:rsid w:val="00875F65"/>
    <w:rsid w:val="00880F03"/>
    <w:rsid w:val="00882F39"/>
    <w:rsid w:val="008A77A8"/>
    <w:rsid w:val="008C08E3"/>
    <w:rsid w:val="008F0A51"/>
    <w:rsid w:val="008F671F"/>
    <w:rsid w:val="00905538"/>
    <w:rsid w:val="009426F1"/>
    <w:rsid w:val="00957802"/>
    <w:rsid w:val="00970CC1"/>
    <w:rsid w:val="009D63DB"/>
    <w:rsid w:val="009E54A1"/>
    <w:rsid w:val="009F0144"/>
    <w:rsid w:val="00A16FD7"/>
    <w:rsid w:val="00A862E6"/>
    <w:rsid w:val="00A93B47"/>
    <w:rsid w:val="00AC65C9"/>
    <w:rsid w:val="00AD5AC4"/>
    <w:rsid w:val="00B12268"/>
    <w:rsid w:val="00B176AE"/>
    <w:rsid w:val="00B21B3A"/>
    <w:rsid w:val="00B30F0F"/>
    <w:rsid w:val="00B47CA7"/>
    <w:rsid w:val="00B5197B"/>
    <w:rsid w:val="00B61A0E"/>
    <w:rsid w:val="00BE62BB"/>
    <w:rsid w:val="00BF4C44"/>
    <w:rsid w:val="00BF65B9"/>
    <w:rsid w:val="00C3318E"/>
    <w:rsid w:val="00C45FC8"/>
    <w:rsid w:val="00C540C7"/>
    <w:rsid w:val="00C60C04"/>
    <w:rsid w:val="00C62381"/>
    <w:rsid w:val="00C665BD"/>
    <w:rsid w:val="00CA7636"/>
    <w:rsid w:val="00CC083D"/>
    <w:rsid w:val="00CC34A8"/>
    <w:rsid w:val="00D147A1"/>
    <w:rsid w:val="00D33CFA"/>
    <w:rsid w:val="00D36E8D"/>
    <w:rsid w:val="00D76973"/>
    <w:rsid w:val="00D808D9"/>
    <w:rsid w:val="00D86208"/>
    <w:rsid w:val="00DB7270"/>
    <w:rsid w:val="00DC60A8"/>
    <w:rsid w:val="00DC60C0"/>
    <w:rsid w:val="00DF4893"/>
    <w:rsid w:val="00E05AB1"/>
    <w:rsid w:val="00E06169"/>
    <w:rsid w:val="00E1156A"/>
    <w:rsid w:val="00E41A57"/>
    <w:rsid w:val="00E9299E"/>
    <w:rsid w:val="00EA4465"/>
    <w:rsid w:val="00ED0BF3"/>
    <w:rsid w:val="00ED23AB"/>
    <w:rsid w:val="00F26B93"/>
    <w:rsid w:val="00F41271"/>
    <w:rsid w:val="00F46D26"/>
    <w:rsid w:val="00F51811"/>
    <w:rsid w:val="00F64D90"/>
    <w:rsid w:val="00F95813"/>
    <w:rsid w:val="00FE2D33"/>
    <w:rsid w:val="01285A5E"/>
    <w:rsid w:val="012B45DE"/>
    <w:rsid w:val="015476DB"/>
    <w:rsid w:val="0173015D"/>
    <w:rsid w:val="01F3543B"/>
    <w:rsid w:val="0232455F"/>
    <w:rsid w:val="02337D35"/>
    <w:rsid w:val="02BE7211"/>
    <w:rsid w:val="038F6FF2"/>
    <w:rsid w:val="039F379B"/>
    <w:rsid w:val="03C918B5"/>
    <w:rsid w:val="04390337"/>
    <w:rsid w:val="049F54F2"/>
    <w:rsid w:val="0577576A"/>
    <w:rsid w:val="05F2256E"/>
    <w:rsid w:val="060B542E"/>
    <w:rsid w:val="06571BC4"/>
    <w:rsid w:val="07096006"/>
    <w:rsid w:val="07351317"/>
    <w:rsid w:val="080455E2"/>
    <w:rsid w:val="08590207"/>
    <w:rsid w:val="08E66DBD"/>
    <w:rsid w:val="091E1E7B"/>
    <w:rsid w:val="09A02A67"/>
    <w:rsid w:val="09A3568A"/>
    <w:rsid w:val="0A6B05EF"/>
    <w:rsid w:val="0AA40980"/>
    <w:rsid w:val="0B37069B"/>
    <w:rsid w:val="0B96663A"/>
    <w:rsid w:val="0C5461F9"/>
    <w:rsid w:val="0E120319"/>
    <w:rsid w:val="0E1B5CDE"/>
    <w:rsid w:val="0E72682A"/>
    <w:rsid w:val="0E7A3EFA"/>
    <w:rsid w:val="0F9B009F"/>
    <w:rsid w:val="108B2595"/>
    <w:rsid w:val="10D20E5F"/>
    <w:rsid w:val="10D93007"/>
    <w:rsid w:val="110468EC"/>
    <w:rsid w:val="113D4927"/>
    <w:rsid w:val="1148226E"/>
    <w:rsid w:val="12323890"/>
    <w:rsid w:val="125E5C2D"/>
    <w:rsid w:val="127001C5"/>
    <w:rsid w:val="12AC38F3"/>
    <w:rsid w:val="12D1435F"/>
    <w:rsid w:val="12D96CC6"/>
    <w:rsid w:val="13364846"/>
    <w:rsid w:val="13E57D24"/>
    <w:rsid w:val="145D2E32"/>
    <w:rsid w:val="1516568A"/>
    <w:rsid w:val="158F659D"/>
    <w:rsid w:val="160924FC"/>
    <w:rsid w:val="162E3C12"/>
    <w:rsid w:val="16504596"/>
    <w:rsid w:val="16680E4C"/>
    <w:rsid w:val="170864C7"/>
    <w:rsid w:val="172806C1"/>
    <w:rsid w:val="18606D98"/>
    <w:rsid w:val="18D11C02"/>
    <w:rsid w:val="19174BE0"/>
    <w:rsid w:val="191C2851"/>
    <w:rsid w:val="197E2BD4"/>
    <w:rsid w:val="19814B1A"/>
    <w:rsid w:val="19CB3C88"/>
    <w:rsid w:val="1A703458"/>
    <w:rsid w:val="1AAA44AE"/>
    <w:rsid w:val="1B3E0777"/>
    <w:rsid w:val="1B6516FB"/>
    <w:rsid w:val="1B8B331E"/>
    <w:rsid w:val="1BC6259D"/>
    <w:rsid w:val="1C5E7303"/>
    <w:rsid w:val="1D85341C"/>
    <w:rsid w:val="1DAC11C9"/>
    <w:rsid w:val="1F0D2DB9"/>
    <w:rsid w:val="201B7303"/>
    <w:rsid w:val="20332E2B"/>
    <w:rsid w:val="205F2D1B"/>
    <w:rsid w:val="20EC2D0A"/>
    <w:rsid w:val="210821C0"/>
    <w:rsid w:val="210F4E33"/>
    <w:rsid w:val="212222BA"/>
    <w:rsid w:val="212D0B32"/>
    <w:rsid w:val="219C1F9C"/>
    <w:rsid w:val="220C2B00"/>
    <w:rsid w:val="22117AF3"/>
    <w:rsid w:val="2251510D"/>
    <w:rsid w:val="2260538E"/>
    <w:rsid w:val="22976B15"/>
    <w:rsid w:val="232E482B"/>
    <w:rsid w:val="235F2A20"/>
    <w:rsid w:val="23725FC5"/>
    <w:rsid w:val="239B1FEB"/>
    <w:rsid w:val="23BF30E3"/>
    <w:rsid w:val="23E03145"/>
    <w:rsid w:val="2456717D"/>
    <w:rsid w:val="246D5952"/>
    <w:rsid w:val="249B5DF5"/>
    <w:rsid w:val="24A53D16"/>
    <w:rsid w:val="24B53E96"/>
    <w:rsid w:val="24E64DF4"/>
    <w:rsid w:val="258F4D88"/>
    <w:rsid w:val="25D26F56"/>
    <w:rsid w:val="26182CBB"/>
    <w:rsid w:val="26482587"/>
    <w:rsid w:val="265240E8"/>
    <w:rsid w:val="26FE2B53"/>
    <w:rsid w:val="27680E42"/>
    <w:rsid w:val="281D3630"/>
    <w:rsid w:val="283B1A9A"/>
    <w:rsid w:val="28C144F8"/>
    <w:rsid w:val="28FF562B"/>
    <w:rsid w:val="295012E5"/>
    <w:rsid w:val="296C128F"/>
    <w:rsid w:val="2980710B"/>
    <w:rsid w:val="2A9357F9"/>
    <w:rsid w:val="2AAC38DE"/>
    <w:rsid w:val="2ADF6579"/>
    <w:rsid w:val="2B065D80"/>
    <w:rsid w:val="2B311901"/>
    <w:rsid w:val="2B4427AB"/>
    <w:rsid w:val="2C561164"/>
    <w:rsid w:val="2C7952B7"/>
    <w:rsid w:val="2CD535EF"/>
    <w:rsid w:val="2D1A311E"/>
    <w:rsid w:val="2D564812"/>
    <w:rsid w:val="2D781489"/>
    <w:rsid w:val="2DEA0137"/>
    <w:rsid w:val="2E374D6F"/>
    <w:rsid w:val="2E675165"/>
    <w:rsid w:val="2E8E614B"/>
    <w:rsid w:val="2E920CEB"/>
    <w:rsid w:val="2F0F4D81"/>
    <w:rsid w:val="2F4F1437"/>
    <w:rsid w:val="2FBE2360"/>
    <w:rsid w:val="2FD656B4"/>
    <w:rsid w:val="30243586"/>
    <w:rsid w:val="304A2901"/>
    <w:rsid w:val="30D8545C"/>
    <w:rsid w:val="31551C21"/>
    <w:rsid w:val="31C24234"/>
    <w:rsid w:val="32140715"/>
    <w:rsid w:val="336F5F1A"/>
    <w:rsid w:val="33BD4979"/>
    <w:rsid w:val="33C869B0"/>
    <w:rsid w:val="33D068BE"/>
    <w:rsid w:val="33E44A85"/>
    <w:rsid w:val="33F903DB"/>
    <w:rsid w:val="34E652C9"/>
    <w:rsid w:val="353A70C7"/>
    <w:rsid w:val="355D0451"/>
    <w:rsid w:val="36D8066C"/>
    <w:rsid w:val="36F9208E"/>
    <w:rsid w:val="371637C7"/>
    <w:rsid w:val="37AD1B14"/>
    <w:rsid w:val="38DB21B4"/>
    <w:rsid w:val="38DF7C92"/>
    <w:rsid w:val="38E336DB"/>
    <w:rsid w:val="39C851BD"/>
    <w:rsid w:val="3A11722A"/>
    <w:rsid w:val="3ABC614B"/>
    <w:rsid w:val="3B0704C4"/>
    <w:rsid w:val="3B5843BB"/>
    <w:rsid w:val="3BC31EC3"/>
    <w:rsid w:val="3BCB36E6"/>
    <w:rsid w:val="3BD57097"/>
    <w:rsid w:val="3C946DA3"/>
    <w:rsid w:val="3CC87985"/>
    <w:rsid w:val="3CE519C8"/>
    <w:rsid w:val="3D3367B3"/>
    <w:rsid w:val="3D533ED6"/>
    <w:rsid w:val="3D9F5D39"/>
    <w:rsid w:val="3DAA63EF"/>
    <w:rsid w:val="3DAE5A31"/>
    <w:rsid w:val="3E295C78"/>
    <w:rsid w:val="3E347ADC"/>
    <w:rsid w:val="3EA96F96"/>
    <w:rsid w:val="3F29071A"/>
    <w:rsid w:val="408625B4"/>
    <w:rsid w:val="40F14842"/>
    <w:rsid w:val="410A2AE7"/>
    <w:rsid w:val="411E6B7E"/>
    <w:rsid w:val="41256611"/>
    <w:rsid w:val="413E286F"/>
    <w:rsid w:val="417010BF"/>
    <w:rsid w:val="417865B8"/>
    <w:rsid w:val="418876FC"/>
    <w:rsid w:val="418F3F5F"/>
    <w:rsid w:val="41AC7A78"/>
    <w:rsid w:val="41C85550"/>
    <w:rsid w:val="42113B53"/>
    <w:rsid w:val="424566C9"/>
    <w:rsid w:val="4274295A"/>
    <w:rsid w:val="43717DCA"/>
    <w:rsid w:val="43731C69"/>
    <w:rsid w:val="437B0F07"/>
    <w:rsid w:val="43A26AB8"/>
    <w:rsid w:val="43DE034E"/>
    <w:rsid w:val="44ED4E3F"/>
    <w:rsid w:val="453B1E84"/>
    <w:rsid w:val="45994115"/>
    <w:rsid w:val="464B6FC8"/>
    <w:rsid w:val="465C31A4"/>
    <w:rsid w:val="47DD57CF"/>
    <w:rsid w:val="47F81EAC"/>
    <w:rsid w:val="480317F6"/>
    <w:rsid w:val="483D3A2D"/>
    <w:rsid w:val="48E118DE"/>
    <w:rsid w:val="49417BEA"/>
    <w:rsid w:val="49507E2D"/>
    <w:rsid w:val="49C61B95"/>
    <w:rsid w:val="4A866DB9"/>
    <w:rsid w:val="4AA152CD"/>
    <w:rsid w:val="4AC76AF0"/>
    <w:rsid w:val="4ACF5FAD"/>
    <w:rsid w:val="4AF7258C"/>
    <w:rsid w:val="4B5704EE"/>
    <w:rsid w:val="4BAD2F3B"/>
    <w:rsid w:val="4BE0283D"/>
    <w:rsid w:val="4C2A182F"/>
    <w:rsid w:val="4C61423F"/>
    <w:rsid w:val="4DFA3107"/>
    <w:rsid w:val="4E226AD5"/>
    <w:rsid w:val="4EB17FEF"/>
    <w:rsid w:val="4F08332F"/>
    <w:rsid w:val="4F2721A0"/>
    <w:rsid w:val="4F2F1B69"/>
    <w:rsid w:val="4F3C5CCE"/>
    <w:rsid w:val="4FC3657E"/>
    <w:rsid w:val="50794A55"/>
    <w:rsid w:val="508D4909"/>
    <w:rsid w:val="509F1925"/>
    <w:rsid w:val="50EC48E0"/>
    <w:rsid w:val="51722E99"/>
    <w:rsid w:val="521A1BF4"/>
    <w:rsid w:val="523644BD"/>
    <w:rsid w:val="528D7031"/>
    <w:rsid w:val="52A319FF"/>
    <w:rsid w:val="52DE3520"/>
    <w:rsid w:val="52F94A45"/>
    <w:rsid w:val="5356182C"/>
    <w:rsid w:val="541267A7"/>
    <w:rsid w:val="54A66B73"/>
    <w:rsid w:val="54AD7FC1"/>
    <w:rsid w:val="54C25A16"/>
    <w:rsid w:val="54D11DD2"/>
    <w:rsid w:val="552D3D52"/>
    <w:rsid w:val="55B6339C"/>
    <w:rsid w:val="56375133"/>
    <w:rsid w:val="565C38E0"/>
    <w:rsid w:val="56634877"/>
    <w:rsid w:val="569913A0"/>
    <w:rsid w:val="57A41023"/>
    <w:rsid w:val="57DA4E20"/>
    <w:rsid w:val="57EB4B87"/>
    <w:rsid w:val="59210C41"/>
    <w:rsid w:val="59E100BB"/>
    <w:rsid w:val="5A0273EF"/>
    <w:rsid w:val="5A36462F"/>
    <w:rsid w:val="5A4A4A6B"/>
    <w:rsid w:val="5B2D7806"/>
    <w:rsid w:val="5B3C6463"/>
    <w:rsid w:val="5B456FA8"/>
    <w:rsid w:val="5B9641CA"/>
    <w:rsid w:val="5BBE537C"/>
    <w:rsid w:val="5BEB576F"/>
    <w:rsid w:val="5C3111F1"/>
    <w:rsid w:val="5CAD6CE9"/>
    <w:rsid w:val="5CBF6B73"/>
    <w:rsid w:val="5CD5091E"/>
    <w:rsid w:val="5DA726A2"/>
    <w:rsid w:val="5DBF4580"/>
    <w:rsid w:val="5DE16908"/>
    <w:rsid w:val="5E0B30E3"/>
    <w:rsid w:val="5E1314A2"/>
    <w:rsid w:val="5E1D40C8"/>
    <w:rsid w:val="5E2F7B38"/>
    <w:rsid w:val="5E42463C"/>
    <w:rsid w:val="5E64246E"/>
    <w:rsid w:val="5E7D6DE3"/>
    <w:rsid w:val="5ECB675A"/>
    <w:rsid w:val="5EE10462"/>
    <w:rsid w:val="5F155FEC"/>
    <w:rsid w:val="5F641259"/>
    <w:rsid w:val="5F803030"/>
    <w:rsid w:val="5FB64C0D"/>
    <w:rsid w:val="5FDB6B27"/>
    <w:rsid w:val="604A6560"/>
    <w:rsid w:val="60D055A5"/>
    <w:rsid w:val="60EB01C2"/>
    <w:rsid w:val="61002F57"/>
    <w:rsid w:val="61F15A5B"/>
    <w:rsid w:val="620E77B2"/>
    <w:rsid w:val="62342EA9"/>
    <w:rsid w:val="62695767"/>
    <w:rsid w:val="629D6ABE"/>
    <w:rsid w:val="62C05A81"/>
    <w:rsid w:val="62D50487"/>
    <w:rsid w:val="62F7082B"/>
    <w:rsid w:val="630F22F4"/>
    <w:rsid w:val="63B306C9"/>
    <w:rsid w:val="63BF3F1F"/>
    <w:rsid w:val="63E11DB8"/>
    <w:rsid w:val="640E057F"/>
    <w:rsid w:val="64187BEB"/>
    <w:rsid w:val="644B1968"/>
    <w:rsid w:val="6490027E"/>
    <w:rsid w:val="64BD0691"/>
    <w:rsid w:val="64C07820"/>
    <w:rsid w:val="658F7A33"/>
    <w:rsid w:val="66151666"/>
    <w:rsid w:val="661578E4"/>
    <w:rsid w:val="663F14A3"/>
    <w:rsid w:val="66C87BB7"/>
    <w:rsid w:val="66DE04F8"/>
    <w:rsid w:val="67023D4D"/>
    <w:rsid w:val="674453EB"/>
    <w:rsid w:val="67AE2497"/>
    <w:rsid w:val="67E027AD"/>
    <w:rsid w:val="689772C4"/>
    <w:rsid w:val="68F86BB5"/>
    <w:rsid w:val="6963536A"/>
    <w:rsid w:val="698F731F"/>
    <w:rsid w:val="6A426BD6"/>
    <w:rsid w:val="6B1E3B56"/>
    <w:rsid w:val="6B6F501E"/>
    <w:rsid w:val="6B76488A"/>
    <w:rsid w:val="6C9D1E98"/>
    <w:rsid w:val="6CC04CD3"/>
    <w:rsid w:val="6E040A9A"/>
    <w:rsid w:val="6E603FC5"/>
    <w:rsid w:val="6E6141EF"/>
    <w:rsid w:val="6EA97DF1"/>
    <w:rsid w:val="6EE54E3E"/>
    <w:rsid w:val="6F37629F"/>
    <w:rsid w:val="6F782BAB"/>
    <w:rsid w:val="6FC61355"/>
    <w:rsid w:val="70761F0D"/>
    <w:rsid w:val="70773EDB"/>
    <w:rsid w:val="70DB0632"/>
    <w:rsid w:val="715D6738"/>
    <w:rsid w:val="716F2201"/>
    <w:rsid w:val="71B27267"/>
    <w:rsid w:val="72152CDC"/>
    <w:rsid w:val="724B1F55"/>
    <w:rsid w:val="72564BC6"/>
    <w:rsid w:val="72A0103E"/>
    <w:rsid w:val="73497CDC"/>
    <w:rsid w:val="73DF2DB9"/>
    <w:rsid w:val="75150036"/>
    <w:rsid w:val="75B0241C"/>
    <w:rsid w:val="75B27F46"/>
    <w:rsid w:val="75BC2C6F"/>
    <w:rsid w:val="75C079B4"/>
    <w:rsid w:val="75E629E9"/>
    <w:rsid w:val="76DE69BD"/>
    <w:rsid w:val="770B00C6"/>
    <w:rsid w:val="773839EB"/>
    <w:rsid w:val="773A7A37"/>
    <w:rsid w:val="77D22404"/>
    <w:rsid w:val="78172D6B"/>
    <w:rsid w:val="78E60E81"/>
    <w:rsid w:val="7913114C"/>
    <w:rsid w:val="79785790"/>
    <w:rsid w:val="7A05318F"/>
    <w:rsid w:val="7A0C4CFD"/>
    <w:rsid w:val="7A381A58"/>
    <w:rsid w:val="7A560A76"/>
    <w:rsid w:val="7A750710"/>
    <w:rsid w:val="7AC139CC"/>
    <w:rsid w:val="7AEC026C"/>
    <w:rsid w:val="7B3867F0"/>
    <w:rsid w:val="7B424FB0"/>
    <w:rsid w:val="7B643083"/>
    <w:rsid w:val="7BEF10A6"/>
    <w:rsid w:val="7CEA1094"/>
    <w:rsid w:val="7D0B6B35"/>
    <w:rsid w:val="7DDC7038"/>
    <w:rsid w:val="7E510836"/>
    <w:rsid w:val="7E7B6CAF"/>
    <w:rsid w:val="7ED02575"/>
    <w:rsid w:val="7FC254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kern w:val="44"/>
      <w:sz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7">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annotation text"/>
    <w:basedOn w:val="1"/>
    <w:link w:val="33"/>
    <w:qFormat/>
    <w:uiPriority w:val="0"/>
    <w:pPr>
      <w:jc w:val="left"/>
    </w:pPr>
  </w:style>
  <w:style w:type="paragraph" w:styleId="7">
    <w:name w:val="Body Text"/>
    <w:basedOn w:val="1"/>
    <w:unhideWhenUsed/>
    <w:qFormat/>
    <w:uiPriority w:val="0"/>
    <w:pPr>
      <w:spacing w:after="120"/>
    </w:pPr>
    <w:rPr>
      <w:rFonts w:ascii="Times New Roman" w:hAnsi="Times New Roman"/>
      <w:szCs w:val="20"/>
    </w:rPr>
  </w:style>
  <w:style w:type="paragraph" w:styleId="8">
    <w:name w:val="Body Text Indent"/>
    <w:basedOn w:val="1"/>
    <w:qFormat/>
    <w:uiPriority w:val="0"/>
    <w:pPr>
      <w:ind w:firstLine="420" w:firstLineChars="200"/>
    </w:p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Plain Text"/>
    <w:basedOn w:val="1"/>
    <w:qFormat/>
    <w:uiPriority w:val="0"/>
    <w:rPr>
      <w:rFonts w:ascii="宋体"/>
    </w:rPr>
  </w:style>
  <w:style w:type="paragraph" w:styleId="12">
    <w:name w:val="toc 8"/>
    <w:basedOn w:val="1"/>
    <w:next w:val="1"/>
    <w:qFormat/>
    <w:uiPriority w:val="0"/>
    <w:pPr>
      <w:ind w:left="1470"/>
      <w:jc w:val="left"/>
    </w:pPr>
    <w:rPr>
      <w:rFonts w:ascii="等线" w:eastAsia="等线"/>
      <w:sz w:val="18"/>
      <w:szCs w:val="18"/>
    </w:rPr>
  </w:style>
  <w:style w:type="paragraph" w:styleId="13">
    <w:name w:val="Balloon Text"/>
    <w:basedOn w:val="1"/>
    <w:link w:val="34"/>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rPr>
  </w:style>
  <w:style w:type="paragraph" w:styleId="15">
    <w:name w:val="header"/>
    <w:basedOn w:val="1"/>
    <w:link w:val="36"/>
    <w:qFormat/>
    <w:uiPriority w:val="0"/>
    <w:pPr>
      <w:tabs>
        <w:tab w:val="center" w:pos="4153"/>
        <w:tab w:val="right" w:pos="8306"/>
      </w:tabs>
      <w:snapToGrid w:val="0"/>
    </w:pPr>
    <w:rPr>
      <w:rFonts w:ascii="Times New Roman" w:hAnsi="Times New Roman"/>
      <w:sz w:val="18"/>
      <w:szCs w:val="20"/>
    </w:rPr>
  </w:style>
  <w:style w:type="paragraph" w:styleId="16">
    <w:name w:val="toc 1"/>
    <w:basedOn w:val="1"/>
    <w:next w:val="1"/>
    <w:qFormat/>
    <w:uiPriority w:val="39"/>
    <w:pPr>
      <w:spacing w:before="120" w:after="120"/>
      <w:jc w:val="left"/>
    </w:pPr>
    <w:rPr>
      <w:rFonts w:ascii="等线" w:eastAsia="等线"/>
      <w:b/>
      <w:bCs/>
      <w:caps/>
      <w:sz w:val="20"/>
      <w:szCs w:val="20"/>
    </w:rPr>
  </w:style>
  <w:style w:type="paragraph" w:styleId="17">
    <w:name w:val="toc 4"/>
    <w:basedOn w:val="1"/>
    <w:next w:val="1"/>
    <w:qFormat/>
    <w:uiPriority w:val="0"/>
    <w:pPr>
      <w:ind w:left="630"/>
      <w:jc w:val="left"/>
    </w:pPr>
    <w:rPr>
      <w:rFonts w:ascii="等线" w:eastAsia="等线"/>
      <w:sz w:val="18"/>
      <w:szCs w:val="18"/>
    </w:rPr>
  </w:style>
  <w:style w:type="paragraph" w:styleId="18">
    <w:name w:val="toc 6"/>
    <w:basedOn w:val="1"/>
    <w:next w:val="1"/>
    <w:qFormat/>
    <w:uiPriority w:val="0"/>
    <w:pPr>
      <w:ind w:left="1050"/>
      <w:jc w:val="left"/>
    </w:pPr>
    <w:rPr>
      <w:rFonts w:ascii="等线" w:eastAsia="等线"/>
      <w:sz w:val="18"/>
      <w:szCs w:val="18"/>
    </w:rPr>
  </w:style>
  <w:style w:type="paragraph" w:styleId="19">
    <w:name w:val="toc 2"/>
    <w:basedOn w:val="1"/>
    <w:next w:val="1"/>
    <w:qFormat/>
    <w:uiPriority w:val="39"/>
    <w:pPr>
      <w:ind w:left="210"/>
      <w:jc w:val="left"/>
    </w:pPr>
    <w:rPr>
      <w:rFonts w:ascii="等线" w:eastAsia="等线"/>
      <w:smallCaps/>
      <w:sz w:val="20"/>
      <w:szCs w:val="20"/>
    </w:rPr>
  </w:style>
  <w:style w:type="paragraph" w:styleId="20">
    <w:name w:val="toc 9"/>
    <w:basedOn w:val="1"/>
    <w:next w:val="1"/>
    <w:qFormat/>
    <w:uiPriority w:val="0"/>
    <w:pPr>
      <w:ind w:left="1680"/>
      <w:jc w:val="left"/>
    </w:pPr>
    <w:rPr>
      <w:rFonts w:ascii="等线" w:eastAsia="等线"/>
      <w:sz w:val="18"/>
      <w:szCs w:val="18"/>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3">
    <w:name w:val="annotation subject"/>
    <w:basedOn w:val="6"/>
    <w:next w:val="6"/>
    <w:link w:val="37"/>
    <w:qFormat/>
    <w:uiPriority w:val="0"/>
    <w:rPr>
      <w:b/>
      <w:bCs/>
    </w:rPr>
  </w:style>
  <w:style w:type="paragraph" w:styleId="24">
    <w:name w:val="Body Text First Indent"/>
    <w:basedOn w:val="7"/>
    <w:qFormat/>
    <w:uiPriority w:val="0"/>
    <w:pPr>
      <w:spacing w:line="312" w:lineRule="auto"/>
      <w:ind w:firstLine="420"/>
    </w:pPr>
    <w:rPr>
      <w:szCs w:val="24"/>
      <w:lang w:val="en-US" w:eastAsia="zh-CN"/>
    </w:rPr>
  </w:style>
  <w:style w:type="paragraph" w:styleId="25">
    <w:name w:val="Body Text First Indent 2"/>
    <w:basedOn w:val="8"/>
    <w:qFormat/>
    <w:uiPriority w:val="0"/>
    <w:pPr>
      <w:ind w:firstLine="420"/>
    </w:pPr>
  </w:style>
  <w:style w:type="character" w:styleId="28">
    <w:name w:val="page number"/>
    <w:qFormat/>
    <w:uiPriority w:val="0"/>
  </w:style>
  <w:style w:type="character" w:styleId="29">
    <w:name w:val="FollowedHyperlink"/>
    <w:qFormat/>
    <w:uiPriority w:val="0"/>
    <w:rPr>
      <w:color w:val="008000"/>
      <w:u w:val="single"/>
    </w:rPr>
  </w:style>
  <w:style w:type="character" w:styleId="30">
    <w:name w:val="Hyperlink"/>
    <w:qFormat/>
    <w:uiPriority w:val="99"/>
    <w:rPr>
      <w:color w:val="000000"/>
      <w:u w:val="single"/>
    </w:rPr>
  </w:style>
  <w:style w:type="character" w:styleId="31">
    <w:name w:val="annotation reference"/>
    <w:qFormat/>
    <w:uiPriority w:val="0"/>
    <w:rPr>
      <w:sz w:val="21"/>
      <w:szCs w:val="21"/>
    </w:rPr>
  </w:style>
  <w:style w:type="character" w:customStyle="1" w:styleId="32">
    <w:name w:val="标题 3 字符"/>
    <w:link w:val="4"/>
    <w:semiHidden/>
    <w:qFormat/>
    <w:uiPriority w:val="0"/>
    <w:rPr>
      <w:rFonts w:ascii="Calibri" w:hAnsi="Calibri"/>
      <w:b/>
      <w:bCs/>
      <w:kern w:val="2"/>
      <w:sz w:val="32"/>
      <w:szCs w:val="32"/>
    </w:rPr>
  </w:style>
  <w:style w:type="character" w:customStyle="1" w:styleId="33">
    <w:name w:val="批注文字 字符"/>
    <w:link w:val="6"/>
    <w:qFormat/>
    <w:uiPriority w:val="0"/>
    <w:rPr>
      <w:rFonts w:ascii="Calibri" w:hAnsi="Calibri"/>
      <w:kern w:val="2"/>
      <w:sz w:val="21"/>
      <w:szCs w:val="22"/>
    </w:rPr>
  </w:style>
  <w:style w:type="character" w:customStyle="1" w:styleId="34">
    <w:name w:val="批注框文本 字符"/>
    <w:link w:val="13"/>
    <w:qFormat/>
    <w:uiPriority w:val="0"/>
    <w:rPr>
      <w:rFonts w:ascii="Calibri" w:hAnsi="Calibri"/>
      <w:kern w:val="2"/>
      <w:sz w:val="18"/>
      <w:szCs w:val="18"/>
    </w:rPr>
  </w:style>
  <w:style w:type="character" w:customStyle="1" w:styleId="35">
    <w:name w:val="页脚 字符"/>
    <w:link w:val="14"/>
    <w:qFormat/>
    <w:uiPriority w:val="99"/>
    <w:rPr>
      <w:rFonts w:ascii="Calibri" w:hAnsi="Calibri"/>
      <w:kern w:val="2"/>
      <w:sz w:val="18"/>
      <w:szCs w:val="22"/>
    </w:rPr>
  </w:style>
  <w:style w:type="character" w:customStyle="1" w:styleId="36">
    <w:name w:val="页眉 字符"/>
    <w:link w:val="15"/>
    <w:qFormat/>
    <w:uiPriority w:val="0"/>
    <w:rPr>
      <w:kern w:val="2"/>
      <w:sz w:val="18"/>
    </w:rPr>
  </w:style>
  <w:style w:type="character" w:customStyle="1" w:styleId="37">
    <w:name w:val="批注主题 字符"/>
    <w:link w:val="23"/>
    <w:qFormat/>
    <w:uiPriority w:val="0"/>
    <w:rPr>
      <w:rFonts w:ascii="Calibri" w:hAnsi="Calibri"/>
      <w:b/>
      <w:bCs/>
      <w:kern w:val="2"/>
      <w:sz w:val="21"/>
      <w:szCs w:val="22"/>
    </w:rPr>
  </w:style>
  <w:style w:type="paragraph" w:customStyle="1" w:styleId="38">
    <w:name w:val="Default"/>
    <w:qFormat/>
    <w:uiPriority w:val="0"/>
    <w:pPr>
      <w:widowControl w:val="0"/>
      <w:autoSpaceDE w:val="0"/>
      <w:autoSpaceDN w:val="0"/>
      <w:adjustRightInd w:val="0"/>
      <w:spacing w:line="120" w:lineRule="auto"/>
    </w:pPr>
    <w:rPr>
      <w:rFonts w:ascii="宋体" w:hAnsi="Times New Roman" w:eastAsia="宋体" w:cs="宋体"/>
      <w:color w:val="000000"/>
      <w:sz w:val="24"/>
      <w:szCs w:val="24"/>
      <w:lang w:val="en-US" w:eastAsia="zh-CN" w:bidi="ar-SA"/>
    </w:rPr>
  </w:style>
  <w:style w:type="paragraph" w:customStyle="1" w:styleId="3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0"/>
    </w:rPr>
  </w:style>
  <w:style w:type="paragraph" w:customStyle="1" w:styleId="4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43">
    <w:name w:val="TOC 标题2"/>
    <w:basedOn w:val="2"/>
    <w:next w:val="1"/>
    <w:qFormat/>
    <w:uiPriority w:val="39"/>
    <w:pPr>
      <w:spacing w:before="340" w:after="330" w:line="578" w:lineRule="auto"/>
      <w:jc w:val="both"/>
      <w:outlineLvl w:val="9"/>
    </w:pPr>
    <w:rPr>
      <w:rFonts w:ascii="Times New Roman" w:eastAsia="宋体"/>
    </w:rPr>
  </w:style>
  <w:style w:type="paragraph" w:customStyle="1" w:styleId="44">
    <w:name w:val="Table Paragraph"/>
    <w:basedOn w:val="1"/>
    <w:qFormat/>
    <w:uiPriority w:val="1"/>
    <w:rPr>
      <w:rFonts w:ascii="仿宋_GB2312" w:hAnsi="仿宋_GB2312" w:eastAsia="仿宋_GB2312" w:cs="仿宋_GB2312"/>
      <w:lang w:val="zh-CN" w:eastAsia="zh-CN" w:bidi="zh-CN"/>
    </w:rPr>
  </w:style>
  <w:style w:type="paragraph" w:customStyle="1" w:styleId="45">
    <w:name w:val="正文首行缩进1"/>
    <w:basedOn w:val="7"/>
    <w:unhideWhenUsed/>
    <w:qFormat/>
    <w:uiPriority w:val="99"/>
    <w:pPr>
      <w:ind w:firstLine="420" w:firstLineChars="100"/>
    </w:pPr>
  </w:style>
  <w:style w:type="paragraph" w:customStyle="1" w:styleId="46">
    <w:name w:val="列出段落1"/>
    <w:basedOn w:val="1"/>
    <w:unhideWhenUsed/>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950db793-7661-45f8-bcb0-0825a258afea</errorID>
      <errorWord>下</errorWord>
      <group>L1_Word</group>
      <groupName>字词问题</groupName>
      <ability>L2_Typo</ability>
      <abilityName>字词错误</abilityName>
      <candidateList>
        <item>下简</item>
      </candidateList>
      <explain/>
      <paraID>5BF13AEE</paraID>
      <start>56</start>
      <end>57</end>
      <status>unmodified</status>
      <modifiedWord/>
      <trackRevisions>false</trackRevisions>
    </reviewItem>
    <reviewItem>
      <errorID>d9de834c-49ee-44d3-89fc-701940e6fb9f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5BF13AEE</paraID>
      <start>140</start>
      <end>143</end>
      <status>unmodified</status>
      <modifiedWord/>
      <trackRevisions>false</trackRevisions>
    </reviewItem>
    <reviewItem>
      <errorID>512d65bb-216b-4dfc-ad8a-8225e12c5907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177AC7B4</paraID>
      <start>0</start>
      <end>2</end>
      <status>unmodified</status>
      <modifiedWord/>
      <trackRevisions>false</trackRevisions>
    </reviewItem>
    <reviewItem>
      <errorID>3ca8c2f4-3947-4f8f-ac78-d9e6f40920f2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70C10CD3</paraID>
      <start>0</start>
      <end>2</end>
      <status>unmodified</status>
      <modifiedWord/>
      <trackRevisions>false</trackRevisions>
    </reviewItem>
    <reviewItem>
      <errorID>1192e401-99f7-4c15-b054-305d48f1f38b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54D45AE7</paraID>
      <start>0</start>
      <end>2</end>
      <status>unmodified</status>
      <modifiedWord/>
      <trackRevisions>false</trackRevisions>
    </reviewItem>
    <reviewItem>
      <errorID>c7e40d45-df97-4715-89d5-00f3b7aaf728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79DFDE4D</paraID>
      <start>0</start>
      <end>2</end>
      <status>unmodified</status>
      <modifiedWord/>
      <trackRevisions>false</trackRevisions>
    </reviewItem>
    <reviewItem>
      <errorID>b3a40efb-0e16-4a15-aa7a-4a3dfd6c7256</errorID>
      <errorWord>、甚至</errorWord>
      <group>L1_Word</group>
      <groupName>字词问题</groupName>
      <ability>L2_Typo</ability>
      <abilityName>字词错误</abilityName>
      <candidateList>
        <item>，甚至</item>
      </candidateList>
      <explain/>
      <paraID>33D05F6F</paraID>
      <start>54</start>
      <end>57</end>
      <status>unmodified</status>
      <modifiedWord/>
      <trackRevisions>false</trackRevisions>
    </reviewItem>
    <reviewItem>
      <errorID>1e9c52f7-ba94-412a-b1c3-fe7e09126f75</errorID>
      <errorWord>,</errorWord>
      <group>L1_Format</group>
      <groupName>格式问题</groupName>
      <ability>L2_HalfPunc</ability>
      <abilityName>全半角检查</abilityName>
      <candidateList>
        <item>，</item>
      </candidateList>
      <explain>文本全半角错误。</explain>
      <paraID>33D05F6F</paraID>
      <start>80</start>
      <end>81</end>
      <status>unmodified</status>
      <modifiedWord/>
      <trackRevisions>false</trackRevisions>
    </reviewItem>
    <reviewItem>
      <errorID>54149336-b996-4836-ac4e-c9c3d201382b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33D05F6F</paraID>
      <start>129</start>
      <end>131</end>
      <status>unmodified</status>
      <modifiedWord/>
      <trackRevisions>false</trackRevisions>
    </reviewItem>
    <reviewItem>
      <errorID>bebf8316-8f7a-489f-8709-93f37bba2daa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33D05F6F</paraID>
      <start>149</start>
      <end>151</end>
      <status>unmodified</status>
      <modifiedWord/>
      <trackRevisions>false</trackRevisions>
    </reviewItem>
    <reviewItem>
      <errorID>4701577d-2a20-43a2-a7b8-4f0eb6273c48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33D05F6F</paraID>
      <start>159</start>
      <end>161</end>
      <status>unmodified</status>
      <modifiedWord/>
      <trackRevisions>false</trackRevisions>
    </reviewItem>
    <reviewItem>
      <errorID>ae7ab202-2846-4e3c-8724-24d8f8869e4b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72B88C8A</paraID>
      <start>0</start>
      <end>2</end>
      <status>unmodified</status>
      <modifiedWord/>
      <trackRevisions>false</trackRevisions>
    </reviewItem>
    <reviewItem>
      <errorID>2e3518be-54ee-4bc2-bd37-fcbdb75f7e51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4898ADA</paraID>
      <start>0</start>
      <end>2</end>
      <status>unmodified</status>
      <modifiedWord/>
      <trackRevisions>false</trackRevisions>
    </reviewItem>
    <reviewItem>
      <errorID>2c6cc1bf-b682-4095-bc07-fb513c0d7a4d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BE03B0B</paraID>
      <start>0</start>
      <end>2</end>
      <status>unmodified</status>
      <modifiedWord/>
      <trackRevisions>false</trackRevisions>
    </reviewItem>
    <reviewItem>
      <errorID>9438bdef-b505-4cf0-8a9c-f87ea55683a5</errorID>
      <errorWord>；</errorWord>
      <group>L1_AI</group>
      <groupName>深度校对</groupName>
      <ability>L2_AI_Punc</ability>
      <abilityName>标点纠错</abilityName>
      <candidateList>
        <item/>
      </candidateList>
      <explain/>
      <paraID> BE03B0B</paraID>
      <start>20</start>
      <end>21</end>
      <status>unmodified</status>
      <modifiedWord/>
      <trackRevisions>false</trackRevisions>
    </reviewItem>
    <reviewItem>
      <errorID>92bb8716-29fa-4d5c-b905-5b78b45f03f1</errorID>
      <errorWord>）</errorWord>
      <group>L1_AI</group>
      <groupName>深度校对</groupName>
      <ability>L2_AI_Punc</ability>
      <abilityName>标点纠错</abilityName>
      <candidateList>
        <item>）。</item>
      </candidateList>
      <explain/>
      <paraID> BE03B0B</paraID>
      <start>26</start>
      <end>27</end>
      <status>unmodified</status>
      <modifiedWord/>
      <trackRevisions>false</trackRevisions>
    </reviewItem>
    <reviewItem>
      <errorID>65a22b90-f05f-4022-a5eb-9d2d02012324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7419975B</paraID>
      <start>0</start>
      <end>2</end>
      <status>unmodified</status>
      <modifiedWord/>
      <trackRevisions>false</trackRevisions>
    </reviewItem>
    <reviewItem>
      <errorID>3c63b5e5-c578-4389-aa51-28f0e111d663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6CB66282</paraID>
      <start>0</start>
      <end>2</end>
      <status>unmodified</status>
      <modifiedWord/>
      <trackRevisions>false</trackRevisions>
    </reviewItem>
    <reviewItem>
      <errorID>cecc3837-9a1c-4612-bd20-e93b8e5b84ee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B378158</paraID>
      <start>0</start>
      <end>2</end>
      <status>unmodified</status>
      <modifiedWord/>
      <trackRevisions>false</trackRevisions>
    </reviewItem>
    <reviewItem>
      <errorID>7477138c-3d71-4aeb-bc3b-0b3619060ae7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128235C3</paraID>
      <start>0</start>
      <end>2</end>
      <status>unmodified</status>
      <modifiedWord/>
      <trackRevisions>false</trackRevisions>
    </reviewItem>
    <reviewItem>
      <errorID>9a87f2ef-5047-4b92-acb9-27bc3baed43d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7A2DA296</paraID>
      <start>0</start>
      <end>2</end>
      <status>unmodified</status>
      <modifiedWord/>
      <trackRevisions>false</trackRevisions>
    </reviewItem>
    <reviewItem>
      <errorID>7d150234-27d3-4bea-96fe-356f42cf4d56</errorID>
      <errorWord>；</errorWord>
      <group>L1_AI</group>
      <groupName>深度校对</groupName>
      <ability>L2_AI_Punc</ability>
      <abilityName>标点纠错</abilityName>
      <candidateList>
        <item/>
      </candidateList>
      <explain/>
      <paraID>7A2DA296</paraID>
      <start>10</start>
      <end>11</end>
      <status>unmodified</status>
      <modifiedWord/>
      <trackRevisions>false</trackRevisions>
    </reviewItem>
    <reviewItem>
      <errorID>57cd3565-fe66-4b23-883e-1aa07d196f7a</errorID>
      <errorWord>）</errorWord>
      <group>L1_AI</group>
      <groupName>深度校对</groupName>
      <ability>L2_AI_Punc</ability>
      <abilityName>标点纠错</abilityName>
      <candidateList>
        <item>）。</item>
      </candidateList>
      <explain/>
      <paraID>7A2DA296</paraID>
      <start>16</start>
      <end>17</end>
      <status>unmodified</status>
      <modifiedWord/>
      <trackRevisions>false</trackRevisions>
    </reviewItem>
    <reviewItem>
      <errorID>713ff713-a0d6-4a46-8416-bf4286383e4a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790FC74C</paraID>
      <start>0</start>
      <end>2</end>
      <status>unmodified</status>
      <modifiedWord/>
      <trackRevisions>false</trackRevisions>
    </reviewItem>
    <reviewItem>
      <errorID>3f0bfc48-c86b-44d4-ad00-3c27b7824d2c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38433FBC</paraID>
      <start>0</start>
      <end>2</end>
      <status>unmodified</status>
      <modifiedWord/>
      <trackRevisions>false</trackRevisions>
    </reviewItem>
    <reviewItem>
      <errorID>4eb323c0-462a-44dc-9291-28b9d1200ef4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3C0E98DA</paraID>
      <start>0</start>
      <end>2</end>
      <status>unmodified</status>
      <modifiedWord/>
      <trackRevisions>false</trackRevisions>
    </reviewItem>
    <reviewItem>
      <errorID>26ba7695-3e01-47ac-aee9-58dee1ef69ae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3D9DF0B1</paraID>
      <start>0</start>
      <end>3</end>
      <status>unmodified</status>
      <modifiedWord/>
      <trackRevisions>false</trackRevisions>
    </reviewItem>
    <reviewItem>
      <errorID>6b7aeb1d-3db5-44a8-b6d8-4592a8f06591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4BC3D647</paraID>
      <start>0</start>
      <end>3</end>
      <status>unmodified</status>
      <modifiedWord/>
      <trackRevisions>false</trackRevisions>
    </reviewItem>
    <reviewItem>
      <errorID>e8b6fb99-fe0d-4b61-b19e-cd88b48f653c</errorID>
      <errorWord>,</errorWord>
      <group>L1_Format</group>
      <groupName>格式问题</groupName>
      <ability>L2_HalfPunc</ability>
      <abilityName>全半角检查</abilityName>
      <candidateList>
        <item>，</item>
      </candidateList>
      <explain>文本全半角错误。</explain>
      <paraID>1946481E</paraID>
      <start>21</start>
      <end>22</end>
      <status>unmodified</status>
      <modifiedWord/>
      <trackRevisions>false</trackRevisions>
    </reviewItem>
    <reviewItem>
      <errorID>61b22898-7d5f-41da-b0af-ae443e27ce32</errorID>
      <errorWord>，</errorWord>
      <group>L1_AI</group>
      <groupName>深度校对</groupName>
      <ability>L2_AI_Punc</ability>
      <abilityName>标点纠错</abilityName>
      <candidateList>
        <item>。</item>
      </candidateList>
      <explain/>
      <paraID> 2954FC5</paraID>
      <start>27</start>
      <end>28</end>
      <status>unmodified</status>
      <modifiedWord/>
      <trackRevisions>false</trackRevisions>
    </reviewItem>
    <reviewItem>
      <errorID>87fb76d1-886e-4d33-a937-aa58570045ac</errorID>
      <errorWord>、</errorWord>
      <group>L1_AI</group>
      <groupName>深度校对</groupName>
      <ability>L2_AI_Punc</ability>
      <abilityName>标点纠错</abilityName>
      <candidateList>
        <item>，</item>
      </candidateList>
      <explain/>
      <paraID> 2954FC5</paraID>
      <start>121</start>
      <end>122</end>
      <status>unmodified</status>
      <modifiedWord/>
      <trackRevisions>false</trackRevisions>
    </reviewItem>
    <reviewItem>
      <errorID>6a760c6b-3943-46bc-8414-50bbc7a4242d</errorID>
      <errorWord>、</errorWord>
      <group>L1_AI</group>
      <groupName>深度校对</groupName>
      <ability>L2_AI_Punc</ability>
      <abilityName>标点纠错</abilityName>
      <candidateList>
        <item>，</item>
      </candidateList>
      <explain/>
      <paraID> 2954FC5</paraID>
      <start>132</start>
      <end>133</end>
      <status>unmodified</status>
      <modifiedWord/>
      <trackRevisions>false</trackRevisions>
    </reviewItem>
    <reviewItem>
      <errorID>46ad47c2-def7-43df-820d-c6750f1a961a</errorID>
      <errorWord>(</errorWord>
      <group>L1_Format</group>
      <groupName>格式问题</groupName>
      <ability>L2_HalfPunc</ability>
      <abilityName>全半角检查</abilityName>
      <candidateList>
        <item>（</item>
      </candidateList>
      <explain>文本全半角错误。</explain>
      <paraID>6E38CBCD</paraID>
      <start>24</start>
      <end>25</end>
      <status>unmodified</status>
      <modifiedWord/>
      <trackRevisions>false</trackRevisions>
    </reviewItem>
    <reviewItem>
      <errorID>4fadff9e-d531-4eaf-acfe-85e98a67bd10</errorID>
      <errorWord>)</errorWord>
      <group>L1_Format</group>
      <groupName>格式问题</groupName>
      <ability>L2_HalfPunc</ability>
      <abilityName>全半角检查</abilityName>
      <candidateList>
        <item>）</item>
      </candidateList>
      <explain>文本全半角错误。</explain>
      <paraID>6E38CBCD</paraID>
      <start>28</start>
      <end>29</end>
      <status>unmodified</status>
      <modifiedWord/>
      <trackRevisions>false</trackRevisions>
    </reviewItem>
    <reviewItem>
      <errorID>9bbc7e1f-30fd-42a7-95c7-702dfaa2ab0f</errorID>
      <errorWord>１</errorWord>
      <group>L1_Format</group>
      <groupName>格式问题</groupName>
      <ability>L2_HalfPunc</ability>
      <abilityName>全半角检查</abilityName>
      <candidateList>
        <item>1</item>
      </candidateList>
      <explain>文本全半角错误。</explain>
      <paraID>23022470</paraID>
      <start>1</start>
      <end>2</end>
      <status>unmodified</status>
      <modifiedWord/>
      <trackRevisions>false</trackRevisions>
    </reviewItem>
    <reviewItem>
      <errorID>4135f9ee-6f3b-44cb-91a0-747d8eee652d</errorID>
      <errorWord>２</errorWord>
      <group>L1_Format</group>
      <groupName>格式问题</groupName>
      <ability>L2_HalfPunc</ability>
      <abilityName>全半角检查</abilityName>
      <candidateList>
        <item>2</item>
      </candidateList>
      <explain>文本全半角错误。</explain>
      <paraID>1263C260</paraID>
      <start>1</start>
      <end>2</end>
      <status>unmodified</status>
      <modifiedWord/>
      <trackRevisions>false</trackRevisions>
    </reviewItem>
    <reviewItem>
      <errorID>1b7366a5-0d8f-417e-95f0-5543a7247980</errorID>
      <errorWord>３</errorWord>
      <group>L1_Format</group>
      <groupName>格式问题</groupName>
      <ability>L2_HalfPunc</ability>
      <abilityName>全半角检查</abilityName>
      <candidateList>
        <item>3</item>
      </candidateList>
      <explain>文本全半角错误。</explain>
      <paraID>4D033585</paraID>
      <start>1</start>
      <end>2</end>
      <status>unmodified</status>
      <modifiedWord/>
      <trackRevisions>false</trackRevisions>
    </reviewItem>
    <reviewItem>
      <errorID>243592de-6eeb-4df8-b759-2510bfbddc13</errorID>
      <errorWord>４</errorWord>
      <group>L1_Format</group>
      <groupName>格式问题</groupName>
      <ability>L2_HalfPunc</ability>
      <abilityName>全半角检查</abilityName>
      <candidateList>
        <item>4</item>
      </candidateList>
      <explain>文本全半角错误。</explain>
      <paraID>36BB3445</paraID>
      <start>1</start>
      <end>2</end>
      <status>unmodified</status>
      <modifiedWord/>
      <trackRevisions>false</trackRevisions>
    </reviewItem>
    <reviewItem>
      <errorID>9fd9a022-2d9c-4544-b801-c64f943921a6</errorID>
      <errorWord>５</errorWord>
      <group>L1_Format</group>
      <groupName>格式问题</groupName>
      <ability>L2_HalfPunc</ability>
      <abilityName>全半角检查</abilityName>
      <candidateList>
        <item>5</item>
      </candidateList>
      <explain>文本全半角错误。</explain>
      <paraID>7D771A47</paraID>
      <start>1</start>
      <end>2</end>
      <status>unmodified</status>
      <modifiedWord/>
      <trackRevisions>false</trackRevisions>
    </reviewItem>
    <reviewItem>
      <errorID>3d6ad6a7-5ab4-4500-af27-867bc7c41625</errorID>
      <errorWord>６</errorWord>
      <group>L1_Format</group>
      <groupName>格式问题</groupName>
      <ability>L2_HalfPunc</ability>
      <abilityName>全半角检查</abilityName>
      <candidateList>
        <item>6</item>
      </candidateList>
      <explain>文本全半角错误。</explain>
      <paraID>172A274E</paraID>
      <start>1</start>
      <end>2</end>
      <status>unmodified</status>
      <modifiedWord/>
      <trackRevisions>false</trackRevisions>
    </reviewItem>
    <reviewItem>
      <errorID>ab7e77e6-6418-4d7e-a27f-c461bbde5450</errorID>
      <errorWord>７</errorWord>
      <group>L1_Format</group>
      <groupName>格式问题</groupName>
      <ability>L2_HalfPunc</ability>
      <abilityName>全半角检查</abilityName>
      <candidateList>
        <item>7</item>
      </candidateList>
      <explain>文本全半角错误。</explain>
      <paraID> F82F04E</paraID>
      <start>1</start>
      <end>2</end>
      <status>unmodified</status>
      <modifiedWord/>
      <trackRevisions>false</trackRevisions>
    </reviewItem>
    <reviewItem>
      <errorID>00491801-4604-44f3-834b-fcc4c823cd10</errorID>
      <errorWord>８</errorWord>
      <group>L1_Format</group>
      <groupName>格式问题</groupName>
      <ability>L2_HalfPunc</ability>
      <abilityName>全半角检查</abilityName>
      <candidateList>
        <item>8</item>
      </candidateList>
      <explain>文本全半角错误。</explain>
      <paraID>150F9A3D</paraID>
      <start>1</start>
      <end>2</end>
      <status>unmodified</status>
      <modifiedWord/>
      <trackRevisions>false</trackRevisions>
    </reviewItem>
    <reviewItem>
      <errorID>ede4bd84-0a7f-43b6-9ab9-ed94a62a2b41</errorID>
      <errorWord>９</errorWord>
      <group>L1_Format</group>
      <groupName>格式问题</groupName>
      <ability>L2_HalfPunc</ability>
      <abilityName>全半角检查</abilityName>
      <candidateList>
        <item>9</item>
      </candidateList>
      <explain>文本全半角错误。</explain>
      <paraID>64571500</paraID>
      <start>1</start>
      <end>2</end>
      <status>unmodified</status>
      <modifiedWord/>
      <trackRevisions>false</trackRevisions>
    </reviewItem>
    <reviewItem>
      <errorID>f0de19e5-fd7b-4e3e-89d8-6cf38db320a0</errorID>
      <errorWord>地方法规</errorWord>
      <group>L1_Political</group>
      <groupName>政治性问题</groupName>
      <ability>L2_Unpolitical</ability>
      <abilityName>政治敏感错误</abilityName>
      <candidateList>
        <item>地方性法规</item>
      </candidateList>
      <explain/>
      <paraID>7CB67135</paraID>
      <start>54</start>
      <end>58</end>
      <status>unmodified</status>
      <modifiedWord/>
      <trackRevisions>false</trackRevisions>
    </reviewItem>
    <reviewItem>
      <errorID>9d6f1d57-c580-4520-8f3b-b52889f63729</errorID>
      <errorWord>做出</errorWord>
      <group>L1_Word</group>
      <groupName>字词问题</groupName>
      <ability>L2_Typo</ability>
      <abilityName>字词错误</abilityName>
      <candidateList>
        <item>作出</item>
      </candidateList>
      <explain>存在发音相同字词的误用。</explain>
      <paraID> CB942E8</paraID>
      <start>33</start>
      <end>35</end>
      <status>unmodified</status>
      <modifiedWord/>
      <trackRevisions>false</trackRevisions>
    </reviewItem>
    <reviewItem>
      <errorID>684f8d72-b9be-44d9-9bd6-a446c5f2a299</errorID>
      <errorWord>１</errorWord>
      <group>L1_Format</group>
      <groupName>格式问题</groupName>
      <ability>L2_HalfPunc</ability>
      <abilityName>全半角检查</abilityName>
      <candidateList>
        <item>1</item>
      </candidateList>
      <explain>文本全半角错误。</explain>
      <paraID>7DA2D20D</paraID>
      <start>1</start>
      <end>2</end>
      <status>unmodified</status>
      <modifiedWord/>
      <trackRevisions>false</trackRevisions>
    </reviewItem>
    <reviewItem>
      <errorID>4fe99a91-05be-4be6-a5bc-e67fcb49ecbd</errorID>
      <errorWord>２</errorWord>
      <group>L1_Format</group>
      <groupName>格式问题</groupName>
      <ability>L2_HalfPunc</ability>
      <abilityName>全半角检查</abilityName>
      <candidateList>
        <item>2</item>
      </candidateList>
      <explain>文本全半角错误。</explain>
      <paraID>32EA997A</paraID>
      <start>1</start>
      <end>2</end>
      <status>unmodified</status>
      <modifiedWord/>
      <trackRevisions>false</trackRevisions>
    </reviewItem>
    <reviewItem>
      <errorID>3257f708-07d3-4a1a-8919-0a514e1c40e5</errorID>
      <errorWord>１</errorWord>
      <group>L1_Format</group>
      <groupName>格式问题</groupName>
      <ability>L2_HalfPunc</ability>
      <abilityName>全半角检查</abilityName>
      <candidateList>
        <item>1</item>
      </candidateList>
      <explain>文本全半角错误。</explain>
      <paraID>715B24D6</paraID>
      <start>1</start>
      <end>2</end>
      <status>unmodified</status>
      <modifiedWord/>
      <trackRevisions>false</trackRevisions>
    </reviewItem>
    <reviewItem>
      <errorID>3dcf7f98-876b-4e9d-8ccb-93e9594157f6</errorID>
      <errorWord>２</errorWord>
      <group>L1_Format</group>
      <groupName>格式问题</groupName>
      <ability>L2_HalfPunc</ability>
      <abilityName>全半角检查</abilityName>
      <candidateList>
        <item>2</item>
      </candidateList>
      <explain>文本全半角错误。</explain>
      <paraID>77B13FE9</paraID>
      <start>1</start>
      <end>2</end>
      <status>unmodified</status>
      <modifiedWord/>
      <trackRevisions>false</trackRevisions>
    </reviewItem>
    <reviewItem>
      <errorID>87f2a3f8-20d9-495b-b3b4-30e0874f2268</errorID>
      <errorWord>３</errorWord>
      <group>L1_Format</group>
      <groupName>格式问题</groupName>
      <ability>L2_HalfPunc</ability>
      <abilityName>全半角检查</abilityName>
      <candidateList>
        <item>3</item>
      </candidateList>
      <explain>文本全半角错误。</explain>
      <paraID>16A9281B</paraID>
      <start>1</start>
      <end>2</end>
      <status>unmodified</status>
      <modifiedWord/>
      <trackRevisions>false</trackRevisions>
    </reviewItem>
    <reviewItem>
      <errorID>8c6764dc-40dc-4957-ac2b-02a1c7015485</errorID>
      <errorWord>４</errorWord>
      <group>L1_Format</group>
      <groupName>格式问题</groupName>
      <ability>L2_HalfPunc</ability>
      <abilityName>全半角检查</abilityName>
      <candidateList>
        <item>4</item>
      </candidateList>
      <explain>文本全半角错误。</explain>
      <paraID>1633C89A</paraID>
      <start>1</start>
      <end>2</end>
      <status>unmodified</status>
      <modifiedWord/>
      <trackRevisions>false</trackRevisions>
    </reviewItem>
    <reviewItem>
      <errorID>26f1c5a6-e30a-446e-a376-a098d4514377</errorID>
      <errorWord>５</errorWord>
      <group>L1_Format</group>
      <groupName>格式问题</groupName>
      <ability>L2_HalfPunc</ability>
      <abilityName>全半角检查</abilityName>
      <candidateList>
        <item>5</item>
      </candidateList>
      <explain>文本全半角错误。</explain>
      <paraID> 6EF5EBD</paraID>
      <start>1</start>
      <end>2</end>
      <status>unmodified</status>
      <modifiedWord/>
      <trackRevisions>false</trackRevisions>
    </reviewItem>
    <reviewItem>
      <errorID>690b77d0-e578-42a4-a2cf-fb14b586ef38</errorID>
      <errorWord>６</errorWord>
      <group>L1_Format</group>
      <groupName>格式问题</groupName>
      <ability>L2_HalfPunc</ability>
      <abilityName>全半角检查</abilityName>
      <candidateList>
        <item>6</item>
      </candidateList>
      <explain>文本全半角错误。</explain>
      <paraID>35E6919B</paraID>
      <start>1</start>
      <end>2</end>
      <status>unmodified</status>
      <modifiedWord/>
      <trackRevisions>false</trackRevisions>
    </reviewItem>
    <reviewItem>
      <errorID>9c6c19ea-9a8b-41d6-b0e2-46d27c29ef27</errorID>
      <errorWord>７</errorWord>
      <group>L1_Format</group>
      <groupName>格式问题</groupName>
      <ability>L2_HalfPunc</ability>
      <abilityName>全半角检查</abilityName>
      <candidateList>
        <item>7</item>
      </candidateList>
      <explain>文本全半角错误。</explain>
      <paraID>4C0AA93A</paraID>
      <start>1</start>
      <end>2</end>
      <status>unmodified</status>
      <modifiedWord/>
      <trackRevisions>false</trackRevisions>
    </reviewItem>
    <reviewItem>
      <errorID>239b7b08-9696-4ba5-b611-2effa63ae521</errorID>
      <errorWord>２４</errorWord>
      <group>L1_Format</group>
      <groupName>格式问题</groupName>
      <ability>L2_HalfPunc</ability>
      <abilityName>全半角检查</abilityName>
      <candidateList>
        <item>24</item>
      </candidateList>
      <explain>文本全半角错误。</explain>
      <paraID>4C0AA93A</paraID>
      <start>60</start>
      <end>62</end>
      <status>unmodified</status>
      <modifiedWord/>
      <trackRevisions>false</trackRevisions>
    </reviewItem>
    <reviewItem>
      <errorID>65a3ad38-2940-45bc-a170-28b03e816056</errorID>
      <errorWord>８</errorWord>
      <group>L1_Format</group>
      <groupName>格式问题</groupName>
      <ability>L2_HalfPunc</ability>
      <abilityName>全半角检查</abilityName>
      <candidateList>
        <item>8</item>
      </candidateList>
      <explain>文本全半角错误。</explain>
      <paraID>63CE319B</paraID>
      <start>1</start>
      <end>2</end>
      <status>unmodified</status>
      <modifiedWord/>
      <trackRevisions>false</trackRevisions>
    </reviewItem>
    <reviewItem>
      <errorID>57021d35-f88b-49aa-8710-cd72e3d182d1</errorID>
      <errorWord>９</errorWord>
      <group>L1_Format</group>
      <groupName>格式问题</groupName>
      <ability>L2_HalfPunc</ability>
      <abilityName>全半角检查</abilityName>
      <candidateList>
        <item>9</item>
      </candidateList>
      <explain>文本全半角错误。</explain>
      <paraID>1569D760</paraID>
      <start>1</start>
      <end>2</end>
      <status>unmodified</status>
      <modifiedWord/>
      <trackRevisions>false</trackRevisions>
    </reviewItem>
    <reviewItem>
      <errorID>4a9d5ec5-a9e2-4526-9024-c68447b1a566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1FF4E7FA</paraID>
      <start>52</start>
      <end>54</end>
      <status>unmodified</status>
      <modifiedWord/>
      <trackRevisions>false</trackRevisions>
    </reviewItem>
    <reviewItem>
      <errorID>1ed46173-2043-4945-8d2d-487091c7387b</errorID>
      <errorWord>作证</errorWord>
      <group>L1_Word</group>
      <groupName>字词问题</groupName>
      <ability>L2_Alias</ability>
      <abilityName>也作/曾用词</abilityName>
      <candidateList>
        <item>做证</item>
      </candidateList>
      <explain>词汇[作证]为不规范表述或旧称，其规范书面表述为[做证]。</explain>
      <paraID>19F35AA0</paraID>
      <start>153</start>
      <end>155</end>
      <status>unmodified</status>
      <modifiedWord/>
      <trackRevisions>false</trackRevisions>
    </reviewItem>
    <reviewItem>
      <errorID>68cb7c48-5727-4cf5-b928-b9ec76252915</errorID>
      <errorWord>期</errorWord>
      <group>L1_Word</group>
      <groupName>字词问题</groupName>
      <ability>L2_Typo</ability>
      <abilityName>字词错误</abilityName>
      <candidateList>
        <item>期限</item>
      </candidateList>
      <explain/>
      <paraID> C15EF51</paraID>
      <start>73</start>
      <end>74</end>
      <status>unmodified</status>
      <modifiedWord/>
      <trackRevisions>false</trackRevisions>
    </reviewItem>
    <reviewItem>
      <errorID>693604eb-9287-4b0a-ac17-50f525d97747</errorID>
      <errorWord>，</errorWord>
      <group>L1_Word</group>
      <groupName>字词问题</groupName>
      <ability>L2_Typo</ability>
      <abilityName>字词错误</abilityName>
      <candidateList>
        <item>，在</item>
      </candidateList>
      <explain/>
      <paraID>23B0E46B</paraID>
      <start>21</start>
      <end>22</end>
      <status>unmodified</status>
      <modifiedWord/>
      <trackRevisions>false</trackRevisions>
    </reviewItem>
    <reviewItem>
      <errorID>0bbafe0a-16d1-4bd3-84fb-957eb720d83d</errorID>
      <errorWord>台湾地区</errorWord>
      <group>L1_Word</group>
      <groupName>字词问题</groupName>
      <ability>L2_Typo</ability>
      <abilityName>字词错误</abilityName>
      <candidateList>
        <item>中国台湾地区</item>
      </candidateList>
      <explain/>
      <paraID>4C15BCA3</paraID>
      <start>28</start>
      <end>32</end>
      <status>unmodified</status>
      <modifiedWord/>
      <trackRevisions>false</trackRevisions>
    </reviewItem>
    <reviewItem>
      <errorID>ab87c821-f142-4dfe-a8e5-c98ca5409c73</errorID>
      <errorWord>达到</errorWord>
      <group>L1_Word</group>
      <groupName>字词问题</groupName>
      <ability>L2_Typo</ability>
      <abilityName>字词错误</abilityName>
      <candidateList>
        <item>达成</item>
      </candidateList>
      <explain/>
      <paraID>4C15BCA3</paraID>
      <start>61</start>
      <end>63</end>
      <status>unmodified</status>
      <modifiedWord/>
      <trackRevisions>false</trackRevisions>
    </reviewItem>
    <reviewItem>
      <errorID>ff4d8b5d-d9c7-4890-9573-57f4b72daa25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41880214</paraID>
      <start>0</start>
      <end>2</end>
      <status>unmodified</status>
      <modifiedWord/>
      <trackRevisions>false</trackRevisions>
    </reviewItem>
    <reviewItem>
      <errorID>60834ea7-6685-44eb-80c5-803fa68127b6</errorID>
      <errorWord>法律、法规</errorWord>
      <group>L1_Word</group>
      <groupName>字词问题</groupName>
      <ability>L2_Typo</ability>
      <abilityName>字词错误</abilityName>
      <candidateList>
        <item>法律法规</item>
      </candidateList>
      <explain/>
      <paraID>41880214</paraID>
      <start>16</start>
      <end>21</end>
      <status>unmodified</status>
      <modifiedWord/>
      <trackRevisions>false</trackRevisions>
    </reviewItem>
    <reviewItem>
      <errorID>8db08483-929d-445c-b277-61639f2440e5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41880214</paraID>
      <start>40</start>
      <end>43</end>
      <status>unmodified</status>
      <modifiedWord/>
      <trackRevisions>false</trackRevisions>
    </reviewItem>
    <reviewItem>
      <errorID>8f3beb53-146a-49c1-84d8-b768809cca1a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41880214</paraID>
      <start>53</start>
      <end>56</end>
      <status>unmodified</status>
      <modifiedWord/>
      <trackRevisions>false</trackRevisions>
    </reviewItem>
    <reviewItem>
      <errorID>b138e7fc-4ca6-420b-b158-9ed757cd7d4a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1CE8B1A</paraID>
      <start>0</start>
      <end>2</end>
      <status>unmodified</status>
      <modifiedWord/>
      <trackRevisions>false</trackRevisions>
    </reviewItem>
    <reviewItem>
      <errorID>8422ed44-d835-44be-91fe-d14938942da3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34B98E5F</paraID>
      <start>0</start>
      <end>2</end>
      <status>unmodified</status>
      <modifiedWord/>
      <trackRevisions>false</trackRevisions>
    </reviewItem>
    <reviewItem>
      <errorID>8dd9d364-f0a9-492a-9f63-210be10d626a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5445F9EB</paraID>
      <start>0</start>
      <end>2</end>
      <status>unmodified</status>
      <modifiedWord/>
      <trackRevisions>false</trackRevisions>
    </reviewItem>
    <reviewItem>
      <errorID>cc6a2b64-436e-485e-ac22-69356ed10776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132A3183</paraID>
      <start>0</start>
      <end>2</end>
      <status>unmodified</status>
      <modifiedWord/>
      <trackRevisions>false</trackRevisions>
    </reviewItem>
    <reviewItem>
      <errorID>a99750ce-3cec-4147-a298-9e4d8a182e4e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39AB1A90</paraID>
      <start>0</start>
      <end>2</end>
      <status>unmodified</status>
      <modifiedWord/>
      <trackRevisions>false</trackRevisions>
    </reviewItem>
    <reviewItem>
      <errorID>75e0faf6-d639-49a0-b839-f82647c4274b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45C2ABCC</paraID>
      <start>0</start>
      <end>2</end>
      <status>unmodified</status>
      <modifiedWord/>
      <trackRevisions>false</trackRevisions>
    </reviewItem>
    <reviewItem>
      <errorID>cde02514-e789-41b6-a981-dbb177138fab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3B8642A4</paraID>
      <start>0</start>
      <end>2</end>
      <status>unmodified</status>
      <modifiedWord/>
      <trackRevisions>false</trackRevisions>
    </reviewItem>
    <reviewItem>
      <errorID>2f4097d6-2714-45bb-b613-7918bf067353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5FA2DCB</paraID>
      <start>0</start>
      <end>2</end>
      <status>unmodified</status>
      <modifiedWord/>
      <trackRevisions>false</trackRevisions>
    </reviewItem>
    <reviewItem>
      <errorID>37b3077f-917c-40bd-a3a8-0290a91ddc16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3859EA41</paraID>
      <start>0</start>
      <end>2</end>
      <status>unmodified</status>
      <modifiedWord/>
      <trackRevisions>false</trackRevisions>
    </reviewItem>
    <reviewItem>
      <errorID>d3791c30-028b-4cb1-a6ab-3d32e2d87c69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254524C2</paraID>
      <start>0</start>
      <end>2</end>
      <status>unmodified</status>
      <modifiedWord/>
      <trackRevisions>false</trackRevisions>
    </reviewItem>
    <reviewItem>
      <errorID>514c6c3e-e7bb-4196-b1d5-2c8f3093dc70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49C262DF</paraID>
      <start>0</start>
      <end>2</end>
      <status>unmodified</status>
      <modifiedWord/>
      <trackRevisions>false</trackRevisions>
    </reviewItem>
    <reviewItem>
      <errorID>093c6432-64a1-473a-9a60-33f0b21fc397</errorID>
      <errorWord>法律、法规</errorWord>
      <group>L1_Word</group>
      <groupName>字词问题</groupName>
      <ability>L2_Typo</ability>
      <abilityName>字词错误</abilityName>
      <candidateList>
        <item>法律法规</item>
      </candidateList>
      <explain/>
      <paraID>49C262DF</paraID>
      <start>10</start>
      <end>15</end>
      <status>unmodified</status>
      <modifiedWord/>
      <trackRevisions>false</trackRevisions>
    </reviewItem>
    <reviewItem>
      <errorID>480609b6-1012-48c8-a228-4219b9bdfea1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7296C1EB</paraID>
      <start>4</start>
      <end>6</end>
      <status>unmodified</status>
      <modifiedWord/>
      <trackRevisions>false</trackRevisions>
    </reviewItem>
    <reviewItem>
      <errorID>87a730f7-7d94-40ba-b799-daf300ebaba1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7F418381</paraID>
      <start>4</start>
      <end>6</end>
      <status>unmodified</status>
      <modifiedWord/>
      <trackRevisions>false</trackRevisions>
    </reviewItem>
    <reviewItem>
      <errorID>b0ad33b9-5657-4b4d-b66c-4e3090147535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72C39A71</paraID>
      <start>4</start>
      <end>6</end>
      <status>unmodified</status>
      <modifiedWord/>
      <trackRevisions>false</trackRevisions>
    </reviewItem>
    <reviewItem>
      <errorID>c2d61a21-7998-438d-b157-8358eeea6943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48A2DF75</paraID>
      <start>4</start>
      <end>6</end>
      <status>unmodified</status>
      <modifiedWord/>
      <trackRevisions>false</trackRevisions>
    </reviewItem>
    <reviewItem>
      <errorID>44bf4d19-549a-4a6b-8907-8d539fa49edd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67B86B6A</paraID>
      <start>4</start>
      <end>6</end>
      <status>unmodified</status>
      <modifiedWord/>
      <trackRevisions>false</trackRevisions>
    </reviewItem>
    <reviewItem>
      <errorID>ef034747-39a0-4f4a-99bb-9a9bd6027b62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43B343D2</paraID>
      <start>4</start>
      <end>6</end>
      <status>unmodified</status>
      <modifiedWord/>
      <trackRevisions>false</trackRevisions>
    </reviewItem>
    <reviewItem>
      <errorID>ced555ec-135a-49bd-9889-86903678ad9e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1669D5A0</paraID>
      <start>0</start>
      <end>2</end>
      <status>unmodified</status>
      <modifiedWord/>
      <trackRevisions>false</trackRevisions>
    </reviewItem>
    <reviewItem>
      <errorID>321c8503-563d-4ede-8030-fcf404566107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7E45688D</paraID>
      <start>0</start>
      <end>2</end>
      <status>unmodified</status>
      <modifiedWord/>
      <trackRevisions>false</trackRevisions>
    </reviewItem>
    <reviewItem>
      <errorID>05cd8611-40d7-44b9-af9e-9dfdf395a365</errorID>
      <errorWord>、以及</errorWord>
      <group>L1_Punc</group>
      <groupName>标点问题</groupName>
      <ability>L2_Punc</ability>
      <abilityName>标点符号检查</abilityName>
      <candidateList>
        <item>，以及</item>
      </candidateList>
      <explain>连接词前后不宜使用顿号，建议使用逗号。</explain>
      <paraID>33DDF4ED</paraID>
      <start>109</start>
      <end>112</end>
      <status>unmodified</status>
      <modifiedWord/>
      <trackRevisions>false</trackRevisions>
    </reviewItem>
    <reviewItem>
      <errorID>ce131e92-282d-4c80-9f4b-86c3b186e4f4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4F8A135E</paraID>
      <start>182</start>
      <end>184</end>
      <status>unmodified</status>
      <modifiedWord/>
      <trackRevisions>false</trackRevisions>
    </reviewItem>
    <reviewItem>
      <errorID>c3e0b23c-cc86-4b46-bf8f-c6690a041b18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471CE429</paraID>
      <start>3</start>
      <end>5</end>
      <status>unmodified</status>
      <modifiedWord/>
      <trackRevisions>false</trackRevisions>
    </reviewItem>
    <reviewItem>
      <errorID>3b494701-757f-4277-82ea-1e639b6e6a0b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6B6D8CC9</paraID>
      <start>3</start>
      <end>5</end>
      <status>unmodified</status>
      <modifiedWord/>
      <trackRevisions>false</trackRevisions>
    </reviewItem>
    <reviewItem>
      <errorID>2066b402-e5d9-4a8b-ad51-733eb1dc1245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2DC18E14</paraID>
      <start>3</start>
      <end>5</end>
      <status>unmodified</status>
      <modifiedWord/>
      <trackRevisions>false</trackRevisions>
    </reviewItem>
    <reviewItem>
      <errorID>220cea08-df87-4df5-b8b2-0b0849feba40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2C52C757</paraID>
      <start>3</start>
      <end>5</end>
      <status>unmodified</status>
      <modifiedWord/>
      <trackRevisions>false</trackRevisions>
    </reviewItem>
    <reviewItem>
      <errorID>7d0cb7c6-c488-44bd-ab66-0bae043ba500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73C41EC1</paraID>
      <start>3</start>
      <end>5</end>
      <status>unmodified</status>
      <modifiedWord/>
      <trackRevisions>false</trackRevisions>
    </reviewItem>
    <reviewItem>
      <errorID>6f8929ba-9ae8-4547-99c0-3b4504a9be02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1858800D</paraID>
      <start>3</start>
      <end>5</end>
      <status>unmodified</status>
      <modifiedWord/>
      <trackRevisions>false</trackRevisions>
    </reviewItem>
    <reviewItem>
      <errorID>1b5ac914-004e-4c7e-b3c1-e32504f41c0a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DA8F407</paraID>
      <start>3</start>
      <end>5</end>
      <status>unmodified</status>
      <modifiedWord/>
      <trackRevisions>false</trackRevisions>
    </reviewItem>
    <reviewItem>
      <errorID>098b28ac-6d51-4c57-b6a3-7a9fd7ab955f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F98472A</paraID>
      <start>3</start>
      <end>5</end>
      <status>unmodified</status>
      <modifiedWord/>
      <trackRevisions>false</trackRevisions>
    </reviewItem>
    <reviewItem>
      <errorID>5e0c9eb5-099b-49a2-a345-ef606f7dab06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BFADCA3</paraID>
      <start>3</start>
      <end>6</end>
      <status>unmodified</status>
      <modifiedWord/>
      <trackRevisions>false</trackRevisions>
    </reviewItem>
    <reviewItem>
      <errorID>2f378788-b65a-4e78-90da-0516a960d2a8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24D799A9</paraID>
      <start>3</start>
      <end>6</end>
      <status>unmodified</status>
      <modifiedWord/>
      <trackRevisions>false</trackRevisions>
    </reviewItem>
    <reviewItem>
      <errorID>139d5a22-1e32-4b2a-a7c4-d0c589af4b2e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67C5B6E4</paraID>
      <start>3</start>
      <end>6</end>
      <status>unmodified</status>
      <modifiedWord/>
      <trackRevisions>false</trackRevisions>
    </reviewItem>
    <reviewItem>
      <errorID>075e95e1-7d48-424b-80e7-dbe854d8b9f7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AAE5E5C</paraID>
      <start>3</start>
      <end>6</end>
      <status>unmodified</status>
      <modifiedWord/>
      <trackRevisions>false</trackRevisions>
    </reviewItem>
    <reviewItem>
      <errorID>516bddc7-05e4-43e0-9875-db9f37b87055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70052D5A</paraID>
      <start>3</start>
      <end>6</end>
      <status>unmodified</status>
      <modifiedWord/>
      <trackRevisions>false</trackRevisions>
    </reviewItem>
    <reviewItem>
      <errorID>e7b8519e-4bbf-4a5f-a6d9-d9c611137cf1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36CC21F7</paraID>
      <start>3</start>
      <end>6</end>
      <status>unmodified</status>
      <modifiedWord/>
      <trackRevisions>false</trackRevisions>
    </reviewItem>
    <reviewItem>
      <errorID>63107197-7c4a-4686-a922-6c70232b9b36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630E386</paraID>
      <start>3</start>
      <end>6</end>
      <status>unmodified</status>
      <modifiedWord/>
      <trackRevisions>false</trackRevisions>
    </reviewItem>
    <reviewItem>
      <errorID>686719d6-73aa-4007-9150-3887e6ebbd58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7A88CD02</paraID>
      <start>3</start>
      <end>6</end>
      <status>unmodified</status>
      <modifiedWord/>
      <trackRevisions>false</trackRevisions>
    </reviewItem>
    <reviewItem>
      <errorID>911ca00a-3499-48f2-832e-cb2f5b3290a2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36EF9586</paraID>
      <start>3</start>
      <end>6</end>
      <status>unmodified</status>
      <modifiedWord/>
      <trackRevisions>false</trackRevisions>
    </reviewItem>
    <reviewItem>
      <errorID>87419a56-b6d2-4c10-b7cf-bef2138d2015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6870804F</paraID>
      <start>3</start>
      <end>6</end>
      <status>unmodified</status>
      <modifiedWord/>
      <trackRevisions>false</trackRevisions>
    </reviewItem>
    <reviewItem>
      <errorID>9ec49673-5636-45cd-839d-e3b51224651d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1CEC1CFD</paraID>
      <start>3</start>
      <end>6</end>
      <status>unmodified</status>
      <modifiedWord/>
      <trackRevisions>false</trackRevisions>
    </reviewItem>
    <reviewItem>
      <errorID>39f53d3e-bcd1-4a7a-974c-08b06cfbafe8</errorID>
      <errorWord>法律、法规</errorWord>
      <group>L1_Word</group>
      <groupName>字词问题</groupName>
      <ability>L2_Typo</ability>
      <abilityName>字词错误</abilityName>
      <candidateList>
        <item>法律法规</item>
      </candidateList>
      <explain/>
      <paraID>4E0243D3</paraID>
      <start>20</start>
      <end>25</end>
      <status>unmodified</status>
      <modifiedWord/>
      <trackRevisions>false</trackRevisions>
    </reviewItem>
    <reviewItem>
      <errorID>92491096-7b0c-4014-aa85-df6a84c929b3</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6156DED2</paraID>
      <start>3</start>
      <end>6</end>
      <status>unmodified</status>
      <modifiedWord/>
      <trackRevisions>false</trackRevisions>
    </reviewItem>
    <reviewItem>
      <errorID>b345da69-5a17-4749-96c9-1c9fe7f775d5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3609E8B2</paraID>
      <start>3</start>
      <end>6</end>
      <status>unmodified</status>
      <modifiedWord/>
      <trackRevisions>false</trackRevisions>
    </reviewItem>
    <reviewItem>
      <errorID>9e571a29-6331-46bd-a9cf-d29a20b9c83f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3FC4D8E5</paraID>
      <start>3</start>
      <end>6</end>
      <status>unmodified</status>
      <modifiedWord/>
      <trackRevisions>false</trackRevisions>
    </reviewItem>
    <reviewItem>
      <errorID>a61032ab-e386-4d10-9329-42790b827dae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4400C234</paraID>
      <start>3</start>
      <end>6</end>
      <status>unmodified</status>
      <modifiedWord/>
      <trackRevisions>false</trackRevisions>
    </reviewItem>
    <reviewItem>
      <errorID>040a5af7-3b7f-4640-a6ed-2b6bd0f2bf96</errorID>
      <errorWord>法律、法规</errorWord>
      <group>L1_Word</group>
      <groupName>字词问题</groupName>
      <ability>L2_Typo</ability>
      <abilityName>字词错误</abilityName>
      <candidateList>
        <item>法律法规</item>
      </candidateList>
      <explain/>
      <paraID>4400C234</paraID>
      <start>6</start>
      <end>11</end>
      <status>unmodified</status>
      <modifiedWord/>
      <trackRevisions>false</trackRevisions>
    </reviewItem>
    <reviewItem>
      <errorID>f3b25ad2-defb-44fa-a8ec-f7f2c959e477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3D5725C4</paraID>
      <start>3</start>
      <end>6</end>
      <status>unmodified</status>
      <modifiedWord/>
      <trackRevisions>false</trackRevisions>
    </reviewItem>
    <reviewItem>
      <errorID>2f0a8b63-102e-4153-9e01-07d74f4a3a91</errorID>
      <errorWord>[2018]937号</errorWord>
      <group>L1_Knowledge</group>
      <groupName>知识性问题</groupName>
      <ability>L2_Knowledge</ability>
      <abilityName>其他知识</abilityName>
      <candidateList>
        <item>〔2018〕937号</item>
      </candidateList>
      <explain>发文字号格式错误。</explain>
      <paraID>1F97735E</paraID>
      <start>34</start>
      <end>44</end>
      <status>unmodified</status>
      <modifiedWord/>
      <trackRevisions>false</trackRevisions>
    </reviewItem>
    <reviewItem>
      <errorID>8745296b-3078-484a-8bb7-ade6b4af864f</errorID>
      <errorWord>[2008]1008号</errorWord>
      <group>L1_Knowledge</group>
      <groupName>知识性问题</groupName>
      <ability>L2_Knowledge</ability>
      <abilityName>其他知识</abilityName>
      <candidateList>
        <item>〔2008〕1008号</item>
      </candidateList>
      <explain>发文字号格式错误。</explain>
      <paraID>1F97735E</paraID>
      <start>102</start>
      <end>113</end>
      <status>unmodified</status>
      <modifiedWord/>
      <trackRevisions>false</trackRevisions>
    </reviewItem>
    <reviewItem>
      <errorID>157d63f0-4693-4be3-a39d-2deb3397bda0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7127C4A0</paraID>
      <start>0</start>
      <end>2</end>
      <status>unmodified</status>
      <modifiedWord/>
      <trackRevisions>false</trackRevisions>
    </reviewItem>
    <reviewItem>
      <errorID>e2c44031-aa16-4bbe-8889-04c2e81c1fec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2D17C3D5</paraID>
      <start>0</start>
      <end>2</end>
      <status>unmodified</status>
      <modifiedWord/>
      <trackRevisions>false</trackRevisions>
    </reviewItem>
    <reviewItem>
      <errorID>de08e318-761b-4d94-950c-9be463c59ea8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46659112</paraID>
      <start>0</start>
      <end>2</end>
      <status>unmodified</status>
      <modifiedWord/>
      <trackRevisions>false</trackRevisions>
    </reviewItem>
    <reviewItem>
      <errorID>b545b9a8-19a6-45e6-9216-572f64579944</errorID>
      <errorWord>交纳</errorWord>
      <group>L1_Word</group>
      <groupName>字词问题</groupName>
      <ability>L2_Typo</ability>
      <abilityName>字词错误</abilityName>
      <candidateList>
        <item>缴纳</item>
      </candidateList>
      <explain>〈动〉交纳：～税款。</explain>
      <paraID>46659112</paraID>
      <start>25</start>
      <end>27</end>
      <status>unmodified</status>
      <modifiedWord/>
      <trackRevisions>false</trackRevisions>
    </reviewItem>
    <reviewItem>
      <errorID>cc30267a-ee37-4713-a155-8bb1c02048e8</errorID>
      <errorWord>做出</errorWord>
      <group>L1_Word</group>
      <groupName>字词问题</groupName>
      <ability>L2_Typo</ability>
      <abilityName>字词错误</abilityName>
      <candidateList>
        <item>作出</item>
      </candidateList>
      <explain/>
      <paraID>35314FE4</paraID>
      <start>27</start>
      <end>29</end>
      <status>unmodified</status>
      <modifiedWord/>
      <trackRevisions>false</trackRevisions>
    </reviewItem>
    <reviewItem>
      <errorID>a0f4051c-dda4-45ef-97d7-5448317f4dc2</errorID>
      <errorWord>做出</errorWord>
      <group>L1_Word</group>
      <groupName>字词问题</groupName>
      <ability>L2_Typo</ability>
      <abilityName>字词错误</abilityName>
      <candidateList>
        <item>作出</item>
      </candidateList>
      <explain/>
      <paraID>35314FE4</paraID>
      <start>34</start>
      <end>36</end>
      <status>unmodified</status>
      <modifiedWord/>
      <trackRevisions>false</trackRevisions>
    </reviewItem>
    <reviewItem>
      <errorID>8589839c-1ceb-4da0-9a11-8f71d4bd4def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1C9A3492</paraID>
      <start>0</start>
      <end>2</end>
      <status>unmodified</status>
      <modifiedWord/>
      <trackRevisions>false</trackRevisions>
    </reviewItem>
    <reviewItem>
      <errorID>be6c9a0b-2538-4be3-a441-5952e6ec2860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1C7C8688</paraID>
      <start>0</start>
      <end>2</end>
      <status>unmodified</status>
      <modifiedWord/>
      <trackRevisions>false</trackRevisions>
    </reviewItem>
    <reviewItem>
      <errorID>f188ecbe-493a-449b-b27f-fafa7048d914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2B4406FC</paraID>
      <start>0</start>
      <end>2</end>
      <status>unmodified</status>
      <modifiedWord/>
      <trackRevisions>false</trackRevisions>
    </reviewItem>
    <reviewItem>
      <errorID>ab31181d-22b8-4d08-8063-2b877366b0cb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4ECF0D3A</paraID>
      <start>0</start>
      <end>2</end>
      <status>unmodified</status>
      <modifiedWord/>
      <trackRevisions>false</trackRevisions>
    </reviewItem>
    <reviewItem>
      <errorID>ed2904c4-2972-4e2c-9dd0-7c3bad61f450</errorID>
      <errorWord>应缴税费</errorWord>
      <group>L1_Knowledge</group>
      <groupName>知识性问题</groupName>
      <ability>L2_Term</ability>
      <abilityName>专业术语</abilityName>
      <candidateList>
        <item>应交税费</item>
      </candidateList>
      <explain/>
      <paraID>6796113C</paraID>
      <start>60</start>
      <end>64</end>
      <status>unmodified</status>
      <modifiedWord/>
      <trackRevisions>false</trackRevisions>
    </reviewItem>
    <reviewItem>
      <errorID>a2ee784d-4870-46ca-af1a-4ca340d92c69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62FDE29B</paraID>
      <start>0</start>
      <end>2</end>
      <status>unmodified</status>
      <modifiedWord/>
      <trackRevisions>false</trackRevisions>
    </reviewItem>
    <reviewItem>
      <errorID>44ea43b3-8124-464c-8525-bfc594c17650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510D053D</paraID>
      <start>0</start>
      <end>2</end>
      <status>unmodified</status>
      <modifiedWord/>
      <trackRevisions>false</trackRevisions>
    </reviewItem>
    <reviewItem>
      <errorID>7bfe7dd7-5e76-4a9b-92a8-c5157e3f2a6d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1A652C9</paraID>
      <start>0</start>
      <end>2</end>
      <status>unmodified</status>
      <modifiedWord/>
      <trackRevisions>false</trackRevisions>
    </reviewItem>
    <reviewItem>
      <errorID>0b9fe5de-5850-4ae2-a145-0e10d8385b2f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547C3F27</paraID>
      <start>0</start>
      <end>2</end>
      <status>unmodified</status>
      <modifiedWord/>
      <trackRevisions>false</trackRevisions>
    </reviewItem>
    <reviewItem>
      <errorID>eae19e7c-24e9-452c-a8c0-676d2333f3ea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50050FDD</paraID>
      <start>0</start>
      <end>2</end>
      <status>unmodified</status>
      <modifiedWord/>
      <trackRevisions>false</trackRevisions>
    </reviewItem>
    <reviewItem>
      <errorID>74c22240-08c7-4da3-9aaa-7b97b14bc3ff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62FBB62C</paraID>
      <start>0</start>
      <end>2</end>
      <status>unmodified</status>
      <modifiedWord/>
      <trackRevisions>false</trackRevisions>
    </reviewItem>
    <reviewItem>
      <errorID>3d3e7795-72dd-4577-b5c9-b8b8aee88e29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62FBB62C</paraID>
      <start>44</start>
      <end>47</end>
      <status>unmodified</status>
      <modifiedWord/>
      <trackRevisions>false</trackRevisions>
    </reviewItem>
    <reviewItem>
      <errorID>c74bd226-ad9e-4ccf-9e89-537185a3ef13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62FBB62C</paraID>
      <start>53</start>
      <end>56</end>
      <status>unmodified</status>
      <modifiedWord/>
      <trackRevisions>false</trackRevisions>
    </reviewItem>
    <reviewItem>
      <errorID>2d4b491d-fb63-4316-96e9-522c76e90998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41704B3B</paraID>
      <start>0</start>
      <end>2</end>
      <status>unmodified</status>
      <modifiedWord/>
      <trackRevisions>false</trackRevisions>
    </reviewItem>
    <reviewItem>
      <errorID>4eb3c7bd-6656-4241-af35-b76d2cdc55dd</errorID>
      <errorWord>时为</errorWord>
      <group>L1_Word</group>
      <groupName>字词问题</groupName>
      <ability>L2_Typo</ability>
      <abilityName>字词错误</abilityName>
      <candidateList>
        <item>视为</item>
      </candidateList>
      <explain/>
      <paraID>41704B3B</paraID>
      <start>74</start>
      <end>76</end>
      <status>unmodified</status>
      <modifiedWord/>
      <trackRevisions>false</trackRevisions>
    </reviewItem>
    <reviewItem>
      <errorID>7beefa17-b5fd-4056-b935-fb487b810208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3ED69507</paraID>
      <start>0</start>
      <end>2</end>
      <status>unmodified</status>
      <modifiedWord/>
      <trackRevisions>false</trackRevisions>
    </reviewItem>
    <reviewItem>
      <errorID>4ac2c4fd-e862-453e-971e-05e25509acf1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58B4A44F</paraID>
      <start>0</start>
      <end>2</end>
      <status>unmodified</status>
      <modifiedWord/>
      <trackRevisions>false</trackRevisions>
    </reviewItem>
    <reviewItem>
      <errorID>249d6bd3-c7af-41b4-a042-06385c6028ad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6592A0F9</paraID>
      <start>0</start>
      <end>3</end>
      <status>unmodified</status>
      <modifiedWord/>
      <trackRevisions>false</trackRevisions>
    </reviewItem>
    <reviewItem>
      <errorID>8a6d1a21-e509-45a2-86ef-86ddc6c19dbd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1A627AF5</paraID>
      <start>0</start>
      <end>3</end>
      <status>unmodified</status>
      <modifiedWord/>
      <trackRevisions>false</trackRevisions>
    </reviewItem>
    <reviewItem>
      <errorID>7b0fdb85-2b1f-46dd-8d2b-e30c6907ed2a</errorID>
      <errorWord>现</errorWord>
      <group>L1_Word</group>
      <groupName>字词问题</groupName>
      <ability>L2_Typo</ability>
      <abilityName>字词错误</abilityName>
      <candidateList>
        <item>现在</item>
      </candidateList>
      <explain/>
      <paraID>1A627AF5</paraID>
      <start>185</start>
      <end>186</end>
      <status>unmodified</status>
      <modifiedWord/>
      <trackRevisions>false</trackRevisions>
    </reviewItem>
    <reviewItem>
      <errorID>9baeed57-ccc2-4e9e-ae86-77a7e942c0e6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4B86224D</paraID>
      <start>0</start>
      <end>3</end>
      <status>unmodified</status>
      <modifiedWord/>
      <trackRevisions>false</trackRevisions>
    </reviewItem>
    <reviewItem>
      <errorID>f9b223d6-5c11-4d47-a7a4-2ab9c441fea0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43897BD7</paraID>
      <start>0</start>
      <end>3</end>
      <status>unmodified</status>
      <modifiedWord/>
      <trackRevisions>false</trackRevisions>
    </reviewItem>
    <reviewItem>
      <errorID>6190e214-4449-4307-87e6-6c6cbec3169a</errorID>
      <errorWord>两</errorWord>
      <group>L1_Word</group>
      <groupName>字词问题</groupName>
      <ability>L2_Typo</ability>
      <abilityName>字词错误</abilityName>
      <candidateList>
        <item>两个</item>
      </candidateList>
      <explain/>
      <paraID>2DA552AA</paraID>
      <start>34</start>
      <end>35</end>
      <status>unmodified</status>
      <modifiedWord/>
      <trackRevisions>false</trackRevisions>
    </reviewItem>
    <reviewItem>
      <errorID>690f4200-d230-461d-a8da-7de615db1d86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477E9C0E</paraID>
      <start>0</start>
      <end>3</end>
      <status>unmodified</status>
      <modifiedWord/>
      <trackRevisions>false</trackRevisions>
    </reviewItem>
    <reviewItem>
      <errorID>6e1b28e1-de7b-4d1b-84e5-5e9a9c335646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5CA5B76E</paraID>
      <start>0</start>
      <end>3</end>
      <status>unmodified</status>
      <modifiedWord/>
      <trackRevisions>false</trackRevisions>
    </reviewItem>
    <reviewItem>
      <errorID>13340a5b-3d5d-48f0-af36-6bce218aefb0</errorID>
      <errorWord>州</errorWord>
      <group>L1_Word</group>
      <groupName>字词问题</groupName>
      <ability>L2_Typo</ability>
      <abilityName>字词错误</abilityName>
      <candidateList>
        <item>州市</item>
      </candidateList>
      <explain/>
      <paraID>568D1F95</paraID>
      <start>8</start>
      <end>9</end>
      <status>unmodified</status>
      <modifiedWord/>
      <trackRevisions>false</trackRevisions>
    </reviewItem>
    <reviewItem>
      <errorID>d5cad52d-5fd0-45b6-b5d6-cb27d8b0d615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2BEEA3FB</paraID>
      <start>33</start>
      <end>36</end>
      <status>unmodified</status>
      <modifiedWord/>
      <trackRevisions>false</trackRevisions>
    </reviewItem>
    <reviewItem>
      <errorID>7d4d7f31-0ccf-418b-a2cb-8a83336b7c1b</errorID>
      <errorWord>法律、法规</errorWord>
      <group>L1_Word</group>
      <groupName>字词问题</groupName>
      <ability>L2_Typo</ability>
      <abilityName>字词错误</abilityName>
      <candidateList>
        <item>法律法规</item>
      </candidateList>
      <explain/>
      <paraID>2BEEA3FB</paraID>
      <start>49</start>
      <end>54</end>
      <status>unmodified</status>
      <modifiedWord/>
      <trackRevisions>false</trackRevisions>
    </reviewItem>
    <reviewItem>
      <errorID>4c322633-090e-4dc0-965d-ff2a8acef008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57F83000</paraID>
      <start>0</start>
      <end>2</end>
      <status>unmodified</status>
      <modifiedWord/>
      <trackRevisions>false</trackRevisions>
    </reviewItem>
    <reviewItem>
      <errorID>10da6e4b-5124-4f62-8397-c6273cbe0f12</errorID>
      <errorWord>法律、法规</errorWord>
      <group>L1_Word</group>
      <groupName>字词问题</groupName>
      <ability>L2_Typo</ability>
      <abilityName>字词错误</abilityName>
      <candidateList>
        <item>法律法规</item>
      </candidateList>
      <explain/>
      <paraID>57F83000</paraID>
      <start>21</start>
      <end>26</end>
      <status>unmodified</status>
      <modifiedWord/>
      <trackRevisions>false</trackRevisions>
    </reviewItem>
    <reviewItem>
      <errorID>e5e2e696-e40b-4105-bcfe-4bf70224e07c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5F62C7B2</paraID>
      <start>0</start>
      <end>2</end>
      <status>unmodified</status>
      <modifiedWord/>
      <trackRevisions>false</trackRevisions>
    </reviewItem>
    <reviewItem>
      <errorID>c9a98437-96fd-4710-ada7-d2be81e1a831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40DBE3B</paraID>
      <start>0</start>
      <end>2</end>
      <status>unmodified</status>
      <modifiedWord/>
      <trackRevisions>false</trackRevisions>
    </reviewItem>
    <reviewItem>
      <errorID>aaa34824-2c15-47fa-a46a-49fc7a43c892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130332F</paraID>
      <start>0</start>
      <end>2</end>
      <status>unmodified</status>
      <modifiedWord/>
      <trackRevisions>false</trackRevisions>
    </reviewItem>
    <reviewItem>
      <errorID>d57e7e16-4f2c-42b6-9cf3-37d7788e3aa0</errorID>
      <errorWord>做出决定</errorWord>
      <group>L1_Word</group>
      <groupName>字词问题</groupName>
      <ability>L2_Typo</ability>
      <abilityName>字词错误</abilityName>
      <candidateList>
        <item>作出决定</item>
      </candidateList>
      <explain/>
      <paraID> 130332F</paraID>
      <start>59</start>
      <end>63</end>
      <status>unmodified</status>
      <modifiedWord/>
      <trackRevisions>false</trackRevisions>
    </reviewItem>
    <reviewItem>
      <errorID>1cd1e2fb-16f1-41ab-8309-c23f39fe0121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33413207</paraID>
      <start>0</start>
      <end>2</end>
      <status>unmodified</status>
      <modifiedWord/>
      <trackRevisions>false</trackRevisions>
    </reviewItem>
    <reviewItem>
      <errorID>c0d667ff-b03c-40a0-94a4-28bfd241f906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6911775F</paraID>
      <start>0</start>
      <end>2</end>
      <status>unmodified</status>
      <modifiedWord/>
      <trackRevisions>false</trackRevisions>
    </reviewItem>
    <reviewItem>
      <errorID>def9ff84-9e26-440d-abd8-b51624b24bbd</errorID>
      <errorWord>法律、法规</errorWord>
      <group>L1_Word</group>
      <groupName>字词问题</groupName>
      <ability>L2_Typo</ability>
      <abilityName>字词错误</abilityName>
      <candidateList>
        <item>法律法规</item>
      </candidateList>
      <explain/>
      <paraID>6911775F</paraID>
      <start>21</start>
      <end>26</end>
      <status>unmodified</status>
      <modifiedWord/>
      <trackRevisions>false</trackRevisions>
    </reviewItem>
    <reviewItem>
      <errorID>0858661b-b3ac-4068-a808-ffebb7d42deb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7EB186AE</paraID>
      <start>0</start>
      <end>2</end>
      <status>unmodified</status>
      <modifiedWord/>
      <trackRevisions>false</trackRevisions>
    </reviewItem>
    <reviewItem>
      <errorID>d8a61dbc-a548-4d48-af96-644f55450986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4022A5AB</paraID>
      <start>0</start>
      <end>2</end>
      <status>unmodified</status>
      <modifiedWord/>
      <trackRevisions>false</trackRevisions>
    </reviewItem>
    <reviewItem>
      <errorID>35e548f6-3b6f-448b-aff5-71bf6e6c7808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7072C24D</paraID>
      <start>0</start>
      <end>2</end>
      <status>unmodified</status>
      <modifiedWord/>
      <trackRevisions>false</trackRevisions>
    </reviewItem>
    <reviewItem>
      <errorID>89e053a2-ee83-4cf7-93e5-e1d92f27f3c2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3F55FA58</paraID>
      <start>0</start>
      <end>2</end>
      <status>unmodified</status>
      <modifiedWord/>
      <trackRevisions>false</trackRevisions>
    </reviewItem>
    <reviewItem>
      <errorID>c83c4bf5-0b9a-44f8-bf55-4d1893d09ae4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5CA17118</paraID>
      <start>0</start>
      <end>2</end>
      <status>unmodified</status>
      <modifiedWord/>
      <trackRevisions>false</trackRevisions>
    </reviewItem>
    <reviewItem>
      <errorID>0801ddc5-37c0-4d9b-960b-2a426cb68e68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6B241F19</paraID>
      <start>0</start>
      <end>2</end>
      <status>unmodified</status>
      <modifiedWord/>
      <trackRevisions>false</trackRevisions>
    </reviewItem>
    <reviewItem>
      <errorID>ed2921d5-fd19-4183-a156-5bba085c4801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61800E61</paraID>
      <start>0</start>
      <end>2</end>
      <status>unmodified</status>
      <modifiedWord/>
      <trackRevisions>false</trackRevisions>
    </reviewItem>
    <reviewItem>
      <errorID>bb4a80b6-cfb5-4fbe-af90-2cc760bf5eee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3A9AE28A</paraID>
      <start>0</start>
      <end>2</end>
      <status>unmodified</status>
      <modifiedWord/>
      <trackRevisions>false</trackRevisions>
    </reviewItem>
    <reviewItem>
      <errorID>f54a47e3-5c1c-46f5-aa07-e6385eaf2eb5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308577C9</paraID>
      <start>0</start>
      <end>3</end>
      <status>unmodified</status>
      <modifiedWord/>
      <trackRevisions>false</trackRevisions>
    </reviewItem>
    <reviewItem>
      <errorID>d3a178f7-6545-482d-8988-ddf091501cbd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19CED8EC</paraID>
      <start>0</start>
      <end>3</end>
      <status>unmodified</status>
      <modifiedWord/>
      <trackRevisions>false</trackRevisions>
    </reviewItem>
    <reviewItem>
      <errorID>5c1e2f6e-7968-47e9-81e9-b5ec9177ee0c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174F2E1D</paraID>
      <start>0</start>
      <end>3</end>
      <status>unmodified</status>
      <modifiedWord/>
      <trackRevisions>false</trackRevisions>
    </reviewItem>
    <reviewItem>
      <errorID>65ec08f2-c772-450b-8fd1-797d9964c860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3265FF8</paraID>
      <start>0</start>
      <end>3</end>
      <status>unmodified</status>
      <modifiedWord/>
      <trackRevisions>false</trackRevisions>
    </reviewItem>
    <reviewItem>
      <errorID>fdc9e759-a6e5-45be-ad68-2a56d0901a9e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7AFA0CF1</paraID>
      <start>0</start>
      <end>3</end>
      <status>unmodified</status>
      <modifiedWord/>
      <trackRevisions>false</trackRevisions>
    </reviewItem>
    <reviewItem>
      <errorID>ac9a687f-0249-4cb4-98a0-67da12b04230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3843997A</paraID>
      <start>0</start>
      <end>3</end>
      <status>unmodified</status>
      <modifiedWord/>
      <trackRevisions>false</trackRevisions>
    </reviewItem>
    <reviewItem>
      <errorID>8d313f0d-4655-4fc5-8cbd-20bf0ae314d7</errorID>
      <errorWord>对</errorWord>
      <group>L1_Word</group>
      <groupName>字词问题</groupName>
      <ability>L2_Typo</ability>
      <abilityName>字词错误</abilityName>
      <candidateList>
        <item/>
      </candidateList>
      <explain/>
      <paraID>524C41C4</paraID>
      <start>5</start>
      <end>6</end>
      <status>unmodified</status>
      <modifiedWord/>
      <trackRevisions>false</trackRevisions>
    </reviewItem>
    <reviewItem>
      <errorID>f43744c4-9fe8-4347-8114-29ff24f719a9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5ED65009</paraID>
      <start>51</start>
      <end>54</end>
      <status>unmodified</status>
      <modifiedWord/>
      <trackRevisions>false</trackRevisions>
    </reviewItem>
    <reviewItem>
      <errorID>e9f67147-fe84-44ac-b817-b61d5c190b61</errorID>
      <errorWord>对</errorWord>
      <group>L1_Word</group>
      <groupName>字词问题</groupName>
      <ability>L2_Typo</ability>
      <abilityName>字词错误</abilityName>
      <candidateList>
        <item/>
      </candidateList>
      <explain/>
      <paraID>505BF49B</paraID>
      <start>5</start>
      <end>6</end>
      <status>unmodified</status>
      <modifiedWord/>
      <trackRevisions>false</trackRevisions>
    </reviewItem>
    <reviewItem>
      <errorID>f4fa8856-3c6f-465c-b576-48fea276b771</errorID>
      <errorWord>合同的</errorWord>
      <group>L1_Word</group>
      <groupName>字词问题</groupName>
      <ability>L2_Typo</ability>
      <abilityName>字词错误</abilityName>
      <candidateList>
        <item>合同</item>
      </candidateList>
      <explain/>
      <paraID>  302A02</paraID>
      <start>5</start>
      <end>8</end>
      <status>unmodified</status>
      <modifiedWord/>
      <trackRevisions>false</trackRevisions>
    </reviewItem>
    <reviewItem>
      <errorID>c38475d9-13ea-4b45-b575-3c38dfba735a</errorID>
      <errorWord>能</errorWord>
      <group>L1_Word</group>
      <groupName>字词问题</groupName>
      <ability>L2_Typo</ability>
      <abilityName>字词错误</abilityName>
      <candidateList>
        <item>能够</item>
      </candidateList>
      <explain/>
      <paraID>49C249C6</paraID>
      <start>9</start>
      <end>10</end>
      <status>unmodified</status>
      <modifiedWord/>
      <trackRevisions>false</trackRevisions>
    </reviewItem>
    <reviewItem>
      <errorID>1c930caf-604c-4156-a666-5ba8ab00d705</errorID>
      <errorWord>台帐</errorWord>
      <group>L1_Word</group>
      <groupName>字词问题</groupName>
      <ability>L2_Typo</ability>
      <abilityName>字词错误</abilityName>
      <candidateList>
        <item>台账</item>
      </candidateList>
      <explain>存在发音相同字词的误用。</explain>
      <paraID> 7BB4406</paraID>
      <start>11</start>
      <end>13</end>
      <status>unmodified</status>
      <modifiedWord/>
      <trackRevisions>false</trackRevisions>
    </reviewItem>
    <reviewItem>
      <errorID>52398b23-b979-4cd1-a028-4d78b8ce8c65</errorID>
      <errorWord>台帐</errorWord>
      <group>L1_Word</group>
      <groupName>字词问题</groupName>
      <ability>L2_Typo</ability>
      <abilityName>字词错误</abilityName>
      <candidateList>
        <item>台账</item>
      </candidateList>
      <explain>存在发音相同字词的误用。</explain>
      <paraID> 7BB4406</paraID>
      <start>19</start>
      <end>21</end>
      <status>unmodified</status>
      <modifiedWord/>
      <trackRevisions>false</trackRevisions>
    </reviewItem>
    <reviewItem>
      <errorID>aed91f3d-627c-4943-aad8-f986d30b077f</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64338B4</paraID>
      <start>47</start>
      <end>49</end>
      <status>unmodified</status>
      <modifiedWord/>
      <trackRevisions>false</trackRevisions>
    </reviewItem>
    <reviewItem>
      <errorID>267124cd-daf4-41fb-93b2-5357fad5c9d7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3168789B</paraID>
      <start>22</start>
      <end>24</end>
      <status>unmodified</status>
      <modifiedWord/>
      <trackRevisions>false</trackRevisions>
    </reviewItem>
    <reviewItem>
      <errorID>22f3531c-b8fb-4620-b124-82feaa246283</errorID>
      <errorWord>做出</errorWord>
      <group>L1_Word</group>
      <groupName>字词问题</groupName>
      <ability>L2_Typo</ability>
      <abilityName>字词错误</abilityName>
      <candidateList>
        <item>作出</item>
      </candidateList>
      <explain/>
      <paraID>229C84FA</paraID>
      <start>26</start>
      <end>28</end>
      <status>unmodified</status>
      <modifiedWord/>
      <trackRevisions>false</trackRevisions>
    </reviewItem>
    <reviewItem>
      <errorID>45f1988d-e09d-4689-971d-2e362d902d32</errorID>
      <errorWord>、甚至</errorWord>
      <group>L1_Word</group>
      <groupName>字词问题</groupName>
      <ability>L2_Typo</ability>
      <abilityName>字词错误</abilityName>
      <candidateList>
        <item>，甚至</item>
      </candidateList>
      <explain/>
      <paraID>229C84FA</paraID>
      <start>59</start>
      <end>62</end>
      <status>unmodified</status>
      <modifiedWord/>
      <trackRevisions>false</trackRevisions>
    </reviewItem>
    <reviewItem>
      <errorID>003ddfca-02eb-4d3b-837b-4dcbe6d3e0e9</errorID>
      <errorWord>组织向</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5E24C9E2</paraID>
      <start>3</start>
      <end>6</end>
      <status>unmodified</status>
      <modifiedWord/>
      <trackRevisions>false</trackRevisions>
    </reviewItem>
    <reviewItem>
      <errorID>9ca6b934-3f2f-45ea-97f6-5f553df9713a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4DC7D569</paraID>
      <start>0</start>
      <end>2</end>
      <status>unmodified</status>
      <modifiedWord/>
      <trackRevisions>false</trackRevisions>
    </reviewItem>
    <reviewItem>
      <errorID>bf3b91c1-6441-4c97-99e4-20ad6707f010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4CF28148</paraID>
      <start>0</start>
      <end>2</end>
      <status>unmodified</status>
      <modifiedWord/>
      <trackRevisions>false</trackRevisions>
    </reviewItem>
    <reviewItem>
      <errorID>f40da725-a42d-4594-8f82-9e886508e1e3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60523874</paraID>
      <start>0</start>
      <end>2</end>
      <status>unmodified</status>
      <modifiedWord/>
      <trackRevisions>false</trackRevisions>
    </reviewItem>
    <reviewItem>
      <errorID>e433a862-0854-4efc-bc58-acd0c247bd41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5C568080</paraID>
      <start>0</start>
      <end>2</end>
      <status>unmodified</status>
      <modifiedWord/>
      <trackRevisions>false</trackRevisions>
    </reviewItem>
    <reviewItem>
      <errorID>4d065426-20d3-482a-bd00-e362f6870ddb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73243994</paraID>
      <start>0</start>
      <end>2</end>
      <status>unmodified</status>
      <modifiedWord/>
      <trackRevisions>false</trackRevisions>
    </reviewItem>
    <reviewItem>
      <errorID>d1c707e5-8af1-4879-a409-710251020a7e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BC645EE</paraID>
      <start>0</start>
      <end>2</end>
      <status>unmodified</status>
      <modifiedWord/>
      <trackRevisions>false</trackRevisions>
    </reviewItem>
    <reviewItem>
      <errorID>f179bc61-7e43-49e4-8fea-c43f881ba447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70D36CDE</paraID>
      <start>0</start>
      <end>2</end>
      <status>unmodified</status>
      <modifiedWord/>
      <trackRevisions>false</trackRevisions>
    </reviewItem>
    <reviewItem>
      <errorID>6afdf176-1696-41b2-8bb1-c42b023073c9</errorID>
      <errorWord>监理监理</errorWord>
      <group>L1_Word</group>
      <groupName>字词问题</groupName>
      <ability>L2_Typo</ability>
      <abilityName>字词错误</abilityName>
      <candidateList>
        <item>监理</item>
      </candidateList>
      <explain/>
      <paraID>721019A6</paraID>
      <start>11</start>
      <end>15</end>
      <status>unmodified</status>
      <modifiedWord/>
      <trackRevisions>false</trackRevisions>
    </reviewItem>
    <reviewItem>
      <errorID>edd1d7b4-2749-4472-b6b2-713892c048ba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5EBC1ADF</paraID>
      <start>27</start>
      <end>31</end>
      <status>unmodified</status>
      <modifiedWord/>
      <trackRevisions>false</trackRevisions>
    </reviewItem>
    <reviewItem>
      <errorID>c32d7f82-2b2e-4a40-b935-d2abeefb679e</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5AE10E07</paraID>
      <start>42</start>
      <end>46</end>
      <status>unmodified</status>
      <modifiedWord/>
      <trackRevisions>false</trackRevisions>
    </reviewItem>
    <reviewItem>
      <errorID>90f899d4-1311-4380-b8e9-229de6feba68</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5498C844</paraID>
      <start>69</start>
      <end>73</end>
      <status>unmodified</status>
      <modifiedWord/>
      <trackRevisions>false</trackRevisions>
    </reviewItem>
    <reviewItem>
      <errorID>5193a1f3-04a7-49fe-9b46-b5fd80a76f8d</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5E27B5AB</paraID>
      <start>56</start>
      <end>60</end>
      <status>unmodified</status>
      <modifiedWord/>
      <trackRevisions>false</trackRevisions>
    </reviewItem>
    <reviewItem>
      <errorID>28e27800-25c0-4fe5-bbf1-561d039d7d14</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3BE764DE</paraID>
      <start>38</start>
      <end>42</end>
      <status>unmodified</status>
      <modifiedWord/>
      <trackRevisions>false</trackRevisions>
    </reviewItem>
    <reviewItem>
      <errorID>7708d6a2-16c6-4fa8-a8c0-d7ae71f4374c</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73B4BBEF</paraID>
      <start>40</start>
      <end>44</end>
      <status>unmodified</status>
      <modifiedWord/>
      <trackRevisions>false</trackRevisions>
    </reviewItem>
    <reviewItem>
      <errorID>4b4ee51d-d9a5-453c-be19-597e76c2796c</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70B9C9CF</paraID>
      <start>39</start>
      <end>43</end>
      <status>unmodified</status>
      <modifiedWord/>
      <trackRevisions>false</trackRevisions>
    </reviewItem>
    <reviewItem>
      <errorID>eb2eb39c-323e-4150-b1cf-f7583cc72722</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39FF82A5</paraID>
      <start>86</start>
      <end>90</end>
      <status>unmodified</status>
      <modifiedWord/>
      <trackRevisions>false</trackRevisions>
    </reviewItem>
    <reviewItem>
      <errorID>6037454d-2717-435b-a534-765d93c0330b</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722B4224</paraID>
      <start>36</start>
      <end>40</end>
      <status>unmodified</status>
      <modifiedWord/>
      <trackRevisions>false</trackRevisions>
    </reviewItem>
    <reviewItem>
      <errorID>d0902b38-909f-4039-bc1a-c64b13551e5e</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7644C253</paraID>
      <start>57</start>
      <end>61</end>
      <status>unmodified</status>
      <modifiedWord/>
      <trackRevisions>false</trackRevisions>
    </reviewItem>
    <reviewItem>
      <errorID>dbc6d7c4-3e27-4876-8ac8-142c7f753370</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638F7A0C</paraID>
      <start>46</start>
      <end>50</end>
      <status>unmodified</status>
      <modifiedWord/>
      <trackRevisions>false</trackRevisions>
    </reviewItem>
    <reviewItem>
      <errorID>d875f9dd-1f50-4db8-8073-6e2c0e6087cd</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3E3D48B7</paraID>
      <start>28</start>
      <end>32</end>
      <status>unmodified</status>
      <modifiedWord/>
      <trackRevisions>false</trackRevisions>
    </reviewItem>
    <reviewItem>
      <errorID>39965763-848e-44d9-a867-e75a5979eb07</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A8560DD</paraID>
      <start>86</start>
      <end>90</end>
      <status>unmodified</status>
      <modifiedWord/>
      <trackRevisions>false</trackRevisions>
    </reviewItem>
    <reviewItem>
      <errorID>946b8b93-44e9-4ea1-9601-c339c35e6d35</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1E7E1B5E</paraID>
      <start>1</start>
      <end>5</end>
      <status>unmodified</status>
      <modifiedWord/>
      <trackRevisions>false</trackRevisions>
    </reviewItem>
    <reviewItem>
      <errorID>57071db7-cf05-4768-bbef-01ad1fd88169</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1F0A214D</paraID>
      <start>0</start>
      <end>1</end>
      <status>unmodified</status>
      <modifiedWord/>
      <trackRevisions>false</trackRevisions>
    </reviewItem>
    <reviewItem>
      <errorID>3ea5674e-e465-46ef-9df4-f7ed8b711d69</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5DD8CE6C</paraID>
      <start>1</start>
      <end>5</end>
      <status>unmodified</status>
      <modifiedWord/>
      <trackRevisions>false</trackRevisions>
    </reviewItem>
    <reviewItem>
      <errorID>74cc3253-649d-4645-88c9-24d142eed1eb</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27D3D13A</paraID>
      <start>20</start>
      <end>21</end>
      <status>unmodified</status>
      <modifiedWord/>
      <trackRevisions>false</trackRevisions>
    </reviewItem>
    <reviewItem>
      <errorID>bcf4313c-a6f8-4bf7-875c-75b211c26d64</errorID>
      <errorWord>~</errorWord>
      <group>L1_Format</group>
      <groupName>格式问题</groupName>
      <ability>L2_HalfPunc</ability>
      <abilityName>全半角检查</abilityName>
      <candidateList>
        <item>～</item>
      </candidateList>
      <explain>文本全半角错误。</explain>
      <paraID>13BD44E8</paraID>
      <start>79</start>
      <end>80</end>
      <status>unmodified</status>
      <modifiedWord/>
      <trackRevisions>false</trackRevisions>
    </reviewItem>
    <reviewItem>
      <errorID>38b4b74a-8329-4719-8ee5-dda7a6610dca</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152F56BF</paraID>
      <start>72</start>
      <end>78</end>
      <status>unmodified</status>
      <modifiedWord/>
      <trackRevisions>false</trackRevisions>
    </reviewItem>
    <reviewItem>
      <errorID>c0fd62b2-b02e-473c-bfca-42165838a0e2</errorID>
      <errorWord>~</errorWord>
      <group>L1_Format</group>
      <groupName>格式问题</groupName>
      <ability>L2_HalfPunc</ability>
      <abilityName>全半角检查</abilityName>
      <candidateList>
        <item>～</item>
      </candidateList>
      <explain>文本全半角错误。</explain>
      <paraID>152F56BF</paraID>
      <start>95</start>
      <end>96</end>
      <status>unmodified</status>
      <modifiedWord/>
      <trackRevisions>false</trackRevisions>
    </reviewItem>
    <reviewItem>
      <errorID>cdfb968b-fcf0-4fbc-8aeb-30779d3b75cd</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3C5D0686</paraID>
      <start>1</start>
      <end>5</end>
      <status>unmodified</status>
      <modifiedWord/>
      <trackRevisions>false</trackRevisions>
    </reviewItem>
    <reviewItem>
      <errorID>77263686-7bfe-4fb4-9265-2c082b3ca5a4</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6AE57694</paraID>
      <start>65</start>
      <end>66</end>
      <status>unmodified</status>
      <modifiedWord/>
      <trackRevisions>false</trackRevisions>
    </reviewItem>
    <reviewItem>
      <errorID>69f14231-bb07-4c94-8122-0a05039297ed</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6AE57694</paraID>
      <start>77</start>
      <end>81</end>
      <status>unmodified</status>
      <modifiedWord/>
      <trackRevisions>false</trackRevisions>
    </reviewItem>
    <reviewItem>
      <errorID>07516263-65fe-478b-8c13-ccb3a9852e82</errorID>
      <errorWord>未经</errorWord>
      <group>L1_Word</group>
      <groupName>字词问题</groupName>
      <ability>L2_Typo</ability>
      <abilityName>字词错误</abilityName>
      <candidateList>
        <item>未</item>
      </candidateList>
      <explain>〈副〉❶没（跟“已”相对）：尚～成年｜健康仍～恢复。❷不：～便｜～敢苟同｜～可厚非。</explain>
      <paraID>3CACBCF1</paraID>
      <start>108</start>
      <end>110</end>
      <status>unmodified</status>
      <modifiedWord/>
      <trackRevisions>false</trackRevisions>
    </reviewItem>
    <reviewItem>
      <errorID>8ac4b837-5353-4301-a527-bd73c904b6aa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3CACBCF1</paraID>
      <start>127</start>
      <end>131</end>
      <status>unmodified</status>
      <modifiedWord/>
      <trackRevisions>false</trackRevisions>
    </reviewItem>
    <reviewItem>
      <errorID>177a09eb-3856-4403-9576-967dc54391a7</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53412DA9</paraID>
      <start>101</start>
      <end>105</end>
      <status>unmodified</status>
      <modifiedWord/>
      <trackRevisions>false</trackRevisions>
    </reviewItem>
    <reviewItem>
      <errorID>81bbaa50-231b-43a2-8b11-bce17f39b399</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3F17010F</paraID>
      <start>108</start>
      <end>112</end>
      <status>unmodified</status>
      <modifiedWord/>
      <trackRevisions>false</trackRevisions>
    </reviewItem>
    <reviewItem>
      <errorID>4a5a57a8-314a-4a74-a0bc-3c6a8d3726cd</errorID>
      <errorWord>法律、法规</errorWord>
      <group>L1_Word</group>
      <groupName>字词问题</groupName>
      <ability>L2_Typo</ability>
      <abilityName>字词错误</abilityName>
      <candidateList>
        <item>法律法规</item>
      </candidateList>
      <explain/>
      <paraID>545B1508</paraID>
      <start>55</start>
      <end>60</end>
      <status>unmodified</status>
      <modifiedWord/>
      <trackRevisions>false</trackRevisions>
    </reviewItem>
    <reviewItem>
      <errorID>22fd561a-8cbf-40ad-8136-1b1e30dfb372</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545B1508</paraID>
      <start>78</start>
      <end>82</end>
      <status>unmodified</status>
      <modifiedWord/>
      <trackRevisions>false</trackRevisions>
    </reviewItem>
    <reviewItem>
      <errorID>443deaa8-8842-4284-9f12-45fdea87a554</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15BE46D2</paraID>
      <start>39</start>
      <end>43</end>
      <status>unmodified</status>
      <modifiedWord/>
      <trackRevisions>false</trackRevisions>
    </reviewItem>
    <reviewItem>
      <errorID>01d295d0-d10f-49b3-a9f9-cefb35bfad3a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12B44477</paraID>
      <start>42</start>
      <end>46</end>
      <status>unmodified</status>
      <modifiedWord/>
      <trackRevisions>false</trackRevisions>
    </reviewItem>
    <reviewItem>
      <errorID>838cf234-5b2f-4c14-923f-6f479653ac1e</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79FF4CFB</paraID>
      <start>80</start>
      <end>84</end>
      <status>unmodified</status>
      <modifiedWord/>
      <trackRevisions>false</trackRevisions>
    </reviewItem>
    <reviewItem>
      <errorID>e3af414d-2d45-4fa2-aaa1-75a8d2744106</errorID>
      <errorWord>~</errorWord>
      <group>L1_Format</group>
      <groupName>格式问题</groupName>
      <ability>L2_HalfPunc</ability>
      <abilityName>全半角检查</abilityName>
      <candidateList>
        <item>～</item>
      </candidateList>
      <explain>文本全半角错误。</explain>
      <paraID>184EF89E</paraID>
      <start>13</start>
      <end>14</end>
      <status>unmodified</status>
      <modifiedWord/>
      <trackRevisions>false</trackRevisions>
    </reviewItem>
    <reviewItem>
      <errorID>05c9378b-bb5d-4de2-bb77-57e6c36752b6</errorID>
      <errorWord>~</errorWord>
      <group>L1_Format</group>
      <groupName>格式问题</groupName>
      <ability>L2_HalfPunc</ability>
      <abilityName>全半角检查</abilityName>
      <candidateList>
        <item>～</item>
      </candidateList>
      <explain>文本全半角错误。</explain>
      <paraID>184EF89E</paraID>
      <start>43</start>
      <end>44</end>
      <status>unmodified</status>
      <modifiedWord/>
      <trackRevisions>false</trackRevisions>
    </reviewItem>
    <reviewItem>
      <errorID>aa257d7a-5016-4151-8b0e-70c4a9926def</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184EF89E</paraID>
      <start>47</start>
      <end>51</end>
      <status>unmodified</status>
      <modifiedWord/>
      <trackRevisions>false</trackRevisions>
    </reviewItem>
    <reviewItem>
      <errorID>4c1930a7-d5a9-401d-b9e3-6479f028c423</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53786419</paraID>
      <start>28</start>
      <end>32</end>
      <status>unmodified</status>
      <modifiedWord/>
      <trackRevisions>false</trackRevisions>
    </reviewItem>
    <reviewItem>
      <errorID>e1140707-c902-4a65-b9cf-fd23e2b0c4a0</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536AF380</paraID>
      <start>1</start>
      <end>5</end>
      <status>unmodified</status>
      <modifiedWord/>
      <trackRevisions>false</trackRevisions>
    </reviewItem>
    <reviewItem>
      <errorID>c5fe7747-147e-4bf0-91c3-d4420cbe2c17</errorID>
      <errorWord>总台帐</errorWord>
      <group>L1_Word</group>
      <groupName>字词问题</groupName>
      <ability>L2_Alias</ability>
      <abilityName>也作/曾用词</abilityName>
      <candidateList>
        <item>总台账</item>
      </candidateList>
      <explain>词汇[总台帐]为不规范表述或旧称，其规范书面表述为[总台账]。</explain>
      <paraID>3CD5175C</paraID>
      <start>5</start>
      <end>8</end>
      <status>unmodified</status>
      <modifiedWord/>
      <trackRevisions>false</trackRevisions>
    </reviewItem>
    <reviewItem>
      <errorID>5a0d4f05-7518-4d93-bcb0-7262956df170</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3CD5175C</paraID>
      <start>75</start>
      <end>79</end>
      <status>unmodified</status>
      <modifiedWord/>
      <trackRevisions>false</trackRevisions>
    </reviewItem>
    <reviewItem>
      <errorID>581743ec-4705-4576-86de-4e8590e9bdf5</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E967CA0</paraID>
      <start>37</start>
      <end>41</end>
      <status>unmodified</status>
      <modifiedWord/>
      <trackRevisions>false</trackRevisions>
    </reviewItem>
    <reviewItem>
      <errorID>8e97aac2-ddaf-445a-a90d-bea3abb21497</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31661E77</paraID>
      <start>53</start>
      <end>57</end>
      <status>unmodified</status>
      <modifiedWord/>
      <trackRevisions>false</trackRevisions>
    </reviewItem>
    <reviewItem>
      <errorID>b99d6675-31c4-4be8-a4d1-6608fd6e3a67</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7FB795CB</paraID>
      <start>51</start>
      <end>55</end>
      <status>unmodified</status>
      <modifiedWord/>
      <trackRevisions>false</trackRevisions>
    </reviewItem>
    <reviewItem>
      <errorID>cd89ea7c-8dba-4760-b321-1e503478a279</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98C86BE</paraID>
      <start>37</start>
      <end>41</end>
      <status>unmodified</status>
      <modifiedWord/>
      <trackRevisions>false</trackRevisions>
    </reviewItem>
    <reviewItem>
      <errorID>5a5f7716-71ee-4c34-b270-c8fd16564dbc</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4F8420B2</paraID>
      <start>45</start>
      <end>49</end>
      <status>unmodified</status>
      <modifiedWord/>
      <trackRevisions>false</trackRevisions>
    </reviewItem>
    <reviewItem>
      <errorID>2fb18e4c-fcff-461b-b1f2-d6e3eca8beec</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54E28243</paraID>
      <start>50</start>
      <end>54</end>
      <status>unmodified</status>
      <modifiedWord/>
      <trackRevisions>false</trackRevisions>
    </reviewItem>
    <reviewItem>
      <errorID>aa8ffd7b-3b1f-410e-9527-186311b4ae31</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1EAE9938</paraID>
      <start>1</start>
      <end>5</end>
      <status>unmodified</status>
      <modifiedWord/>
      <trackRevisions>false</trackRevisions>
    </reviewItem>
    <reviewItem>
      <errorID>974f140f-c3fe-48f9-bf54-5675d0c0db58</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3435FE46</paraID>
      <start>26</start>
      <end>30</end>
      <status>unmodified</status>
      <modifiedWord/>
      <trackRevisions>false</trackRevisions>
    </reviewItem>
    <reviewItem>
      <errorID>9a55b4b4-2c76-4d23-bb9a-2b3d85610ff8</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51EB8A4</paraID>
      <start>46</start>
      <end>50</end>
      <status>unmodified</status>
      <modifiedWord/>
      <trackRevisions>false</trackRevisions>
    </reviewItem>
    <reviewItem>
      <errorID>73df9884-a822-4c3e-a1f6-2be22b7014e8</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F030669</paraID>
      <start>86</start>
      <end>90</end>
      <status>unmodified</status>
      <modifiedWord/>
      <trackRevisions>false</trackRevisions>
    </reviewItem>
    <reviewItem>
      <errorID>5ffecc05-adb1-41fc-a9fc-7f77f1424bd4</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1A53A140</paraID>
      <start>45</start>
      <end>49</end>
      <status>unmodified</status>
      <modifiedWord/>
      <trackRevisions>false</trackRevisions>
    </reviewItem>
    <reviewItem>
      <errorID>d0eb28f6-17ce-4bd5-92c5-3fc191858ae6</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393E81BC</paraID>
      <start>99</start>
      <end>103</end>
      <status>unmodified</status>
      <modifiedWord/>
      <trackRevisions>false</trackRevisions>
    </reviewItem>
    <reviewItem>
      <errorID>c65d72c7-dd06-40cd-a0e2-d64c8494c6cf</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4760836C</paraID>
      <start>82</start>
      <end>86</end>
      <status>unmodified</status>
      <modifiedWord/>
      <trackRevisions>false</trackRevisions>
    </reviewItem>
    <reviewItem>
      <errorID>9e96ca5a-d0c0-4ca1-b71b-ebb90171bebf</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BF2C214</paraID>
      <start>95</start>
      <end>99</end>
      <status>unmodified</status>
      <modifiedWord/>
      <trackRevisions>false</trackRevisions>
    </reviewItem>
    <reviewItem>
      <errorID>bf453436-ac45-431b-8414-0ffd7daf64ea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4B775A64</paraID>
      <start>70</start>
      <end>74</end>
      <status>unmodified</status>
      <modifiedWord/>
      <trackRevisions>false</trackRevisions>
    </reviewItem>
    <reviewItem>
      <errorID>15411c60-1579-42b8-a9ee-15bd323518eb</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5051E168</paraID>
      <start>59</start>
      <end>63</end>
      <status>unmodified</status>
      <modifiedWord/>
      <trackRevisions>false</trackRevisions>
    </reviewItem>
    <reviewItem>
      <errorID>85063282-8eeb-451b-b2a0-b2b0336ab594</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4329273A</paraID>
      <start>1</start>
      <end>5</end>
      <status>unmodified</status>
      <modifiedWord/>
      <trackRevisions>false</trackRevisions>
    </reviewItem>
    <reviewItem>
      <errorID>86888b75-f4dc-4ceb-bc7e-c6fcab889150</errorID>
      <errorWord>~</errorWord>
      <group>L1_Format</group>
      <groupName>格式问题</groupName>
      <ability>L2_HalfPunc</ability>
      <abilityName>全半角检查</abilityName>
      <candidateList>
        <item>～</item>
      </candidateList>
      <explain>文本全半角错误。</explain>
      <paraID> 810AB76</paraID>
      <start>21</start>
      <end>22</end>
      <status>unmodified</status>
      <modifiedWord/>
      <trackRevisions>false</trackRevisions>
    </reviewItem>
    <reviewItem>
      <errorID>3f16bdad-db72-4e5a-9f96-756ad94f639a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810AB76</paraID>
      <start>33</start>
      <end>37</end>
      <status>unmodified</status>
      <modifiedWord/>
      <trackRevisions>false</trackRevisions>
    </reviewItem>
    <reviewItem>
      <errorID>3c481caa-016a-49a4-aba5-9f36c763edca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65BDF1A8</paraID>
      <start>26</start>
      <end>30</end>
      <status>unmodified</status>
      <modifiedWord/>
      <trackRevisions>false</trackRevisions>
    </reviewItem>
    <reviewItem>
      <errorID>d086944e-da73-4304-8061-ac9fabe9b5e3</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57567181</paraID>
      <start>56</start>
      <end>60</end>
      <status>unmodified</status>
      <modifiedWord/>
      <trackRevisions>false</trackRevisions>
    </reviewItem>
    <reviewItem>
      <errorID>f1794121-dc51-40bd-95ba-0f08861160e4</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620DE0D0</paraID>
      <start>38</start>
      <end>42</end>
      <status>unmodified</status>
      <modifiedWord/>
      <trackRevisions>false</trackRevisions>
    </reviewItem>
    <reviewItem>
      <errorID>f28fc6a2-a2a6-499a-b9a5-7e36726da895</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2469240A</paraID>
      <start>68</start>
      <end>72</end>
      <status>unmodified</status>
      <modifiedWord/>
      <trackRevisions>false</trackRevisions>
    </reviewItem>
    <reviewItem>
      <errorID>81e667e6-7276-413c-92d5-43cc90021559</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6629FA5D</paraID>
      <start>41</start>
      <end>45</end>
      <status>unmodified</status>
      <modifiedWord/>
      <trackRevisions>false</trackRevisions>
    </reviewItem>
    <reviewItem>
      <errorID>8521688c-e2af-448e-a002-8a001bbda509</errorID>
      <errorWord>作</errorWord>
      <group>L1_Word</group>
      <groupName>字词问题</groupName>
      <ability>L2_Typo</ability>
      <abilityName>字词错误</abilityName>
      <candidateList>
        <item>做</item>
      </candidateList>
      <explain>存在发音相同字词的误用。</explain>
      <paraID>7682338F</paraID>
      <start>62</start>
      <end>63</end>
      <status>unmodified</status>
      <modifiedWord/>
      <trackRevisions>false</trackRevisions>
    </reviewItem>
    <reviewItem>
      <errorID>5f764982-d1df-4c4b-9b3f-7f3d281ae070</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7682338F</paraID>
      <start>119</start>
      <end>123</end>
      <status>unmodified</status>
      <modifiedWord/>
      <trackRevisions>false</trackRevisions>
    </reviewItem>
    <reviewItem>
      <errorID>d93fae60-8bcf-48bc-a9cd-5cfacbb895a9</errorID>
      <errorWord>~</errorWord>
      <group>L1_Format</group>
      <groupName>格式问题</groupName>
      <ability>L2_HalfPunc</ability>
      <abilityName>全半角检查</abilityName>
      <candidateList>
        <item>～</item>
      </candidateList>
      <explain>文本全半角错误。</explain>
      <paraID>49EA387F</paraID>
      <start>40</start>
      <end>41</end>
      <status>unmodified</status>
      <modifiedWord/>
      <trackRevisions>false</trackRevisions>
    </reviewItem>
    <reviewItem>
      <errorID>29067494-9261-4313-87ea-6636a23af43a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49EA387F</paraID>
      <start>65</start>
      <end>69</end>
      <status>unmodified</status>
      <modifiedWord/>
      <trackRevisions>false</trackRevisions>
    </reviewItem>
    <reviewItem>
      <errorID>b5094282-06aa-4116-8f0f-3c21dffb74c7</errorID>
      <errorWord>~</errorWord>
      <group>L1_Format</group>
      <groupName>格式问题</groupName>
      <ability>L2_HalfPunc</ability>
      <abilityName>全半角检查</abilityName>
      <candidateList>
        <item>～</item>
      </candidateList>
      <explain>文本全半角错误。</explain>
      <paraID>27010CAE</paraID>
      <start>13</start>
      <end>14</end>
      <status>unmodified</status>
      <modifiedWord/>
      <trackRevisions>false</trackRevisions>
    </reviewItem>
    <reviewItem>
      <errorID>d99f2bf4-7067-4f67-8a01-0fac4d7f0900</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27010CAE</paraID>
      <start>17</start>
      <end>21</end>
      <status>unmodified</status>
      <modifiedWord/>
      <trackRevisions>false</trackRevisions>
    </reviewItem>
    <reviewItem>
      <errorID>4452fb6a-f895-4ea1-89ce-aab00602889f</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5DD91E05</paraID>
      <start>14</start>
      <end>18</end>
      <status>unmodified</status>
      <modifiedWord/>
      <trackRevisions>false</trackRevisions>
    </reviewItem>
    <reviewItem>
      <errorID>16892473-8c70-4504-9e2a-2d45010a00ca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1B7553A</paraID>
      <start>48</start>
      <end>52</end>
      <status>unmodified</status>
      <modifiedWord/>
      <trackRevisions>false</trackRevisions>
    </reviewItem>
    <reviewItem>
      <errorID>1ed7ec47-335d-46a2-ab52-bf8c77307a45</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4C90745D</paraID>
      <start>1</start>
      <end>5</end>
      <status>unmodified</status>
      <modifiedWord/>
      <trackRevisions>false</trackRevisions>
    </reviewItem>
    <reviewItem>
      <errorID>a164a01a-cd94-4010-a2f9-d00d6f14cde1</errorID>
      <errorWord>;</errorWord>
      <group>L1_Format</group>
      <groupName>格式问题</groupName>
      <ability>L2_HalfPunc</ability>
      <abilityName>全半角检查</abilityName>
      <candidateList>
        <item>；</item>
      </candidateList>
      <explain>文本全半角错误。</explain>
      <paraID>43E86E1C</paraID>
      <start>20</start>
      <end>21</end>
      <status>unmodified</status>
      <modifiedWord/>
      <trackRevisions>false</trackRevisions>
    </reviewItem>
    <reviewItem>
      <errorID>5131fce6-ca18-47c3-aee7-ad3cd8ecf1b1</errorID>
      <errorWord>的存在问题</errorWord>
      <group>L1_Word</group>
      <groupName>字词问题</groupName>
      <ability>L2_Typo</ability>
      <abilityName>字词错误</abilityName>
      <candidateList>
        <item>存在的问题</item>
      </candidateList>
      <explain/>
      <paraID>70204796</paraID>
      <start>49</start>
      <end>54</end>
      <status>unmodified</status>
      <modifiedWord/>
      <trackRevisions>false</trackRevisions>
    </reviewItem>
    <reviewItem>
      <errorID>83f77592-e925-4812-abed-37e9d141b505</errorID>
      <errorWord>应</errorWord>
      <group>L1_Word</group>
      <groupName>字词问题</groupName>
      <ability>L2_Typo</ability>
      <abilityName>字词错误</abilityName>
      <candidateList>
        <item>应管</item>
      </candidateList>
      <explain/>
      <paraID>22B9C16D</paraID>
      <start>31</start>
      <end>32</end>
      <status>unmodified</status>
      <modifiedWord/>
      <trackRevisions>false</trackRevisions>
    </reviewItem>
    <reviewItem>
      <errorID>7cdb9c20-1929-48ca-9361-0bbcfc00e9cb</errorID>
      <errorWord>提出质疑</errorWord>
      <group>L1_Grammar</group>
      <groupName>语法问题</groupName>
      <ability>L2_Grammar</ability>
      <abilityName>语法错误</abilityName>
      <candidateList>
        <item>质疑</item>
      </candidateList>
      <explain>〈动〉提出疑问：～问难。</explain>
      <paraID>64A89597</paraID>
      <start>36</start>
      <end>40</end>
      <status>unmodified</status>
      <modifiedWord/>
      <trackRevisions>false</trackRevisions>
    </reviewItem>
    <reviewItem>
      <errorID>4a4ad2f5-9c9f-441e-8a7b-fee1acd7068e</errorID>
      <errorWord>提出质疑</errorWord>
      <group>L1_Grammar</group>
      <groupName>语法问题</groupName>
      <ability>L2_Grammar</ability>
      <abilityName>语法错误</abilityName>
      <candidateList>
        <item>质疑</item>
      </candidateList>
      <explain>〈动〉提出疑问：～问难。</explain>
      <paraID>64A89597</paraID>
      <start>60</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cf1dc-83a9-4c62-aa64-fcf57ff00083}">
  <ds:schemaRefs/>
</ds:datastoreItem>
</file>

<file path=docProps/app.xml><?xml version="1.0" encoding="utf-8"?>
<Properties xmlns="http://schemas.openxmlformats.org/officeDocument/2006/extended-properties" xmlns:vt="http://schemas.openxmlformats.org/officeDocument/2006/docPropsVTypes">
  <Template>Normal</Template>
  <Pages>36</Pages>
  <Words>17073</Words>
  <Characters>17349</Characters>
  <Lines>283</Lines>
  <Paragraphs>79</Paragraphs>
  <TotalTime>54</TotalTime>
  <ScaleCrop>false</ScaleCrop>
  <LinksUpToDate>false</LinksUpToDate>
  <CharactersWithSpaces>17869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2019-08-02T02:52:00Z</dcterms:created>
  <dc:creator>yunxng</dc:creator>
  <cp:lastModifiedBy>方宪</cp:lastModifiedBy>
  <cp:lastPrinted>2026-01-06T08:48:00Z</cp:lastPrinted>
  <dcterms:modified xsi:type="dcterms:W3CDTF">2026-03-09T02:20:53Z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9099F1257A3240C4906A7AAA76AFDE9F_13</vt:lpwstr>
  </property>
  <property fmtid="{D5CDD505-2E9C-101B-9397-08002B2CF9AE}" pid="4" name="KSOTemplateDocerSaveRecord">
    <vt:lpwstr>eyJoZGlkIjoiNzUzODg5ZDkxNTZhMzgyMzg5Mjk1N2VlMWE4NmE5ZjciLCJ1c2VySWQiOiIyOTk4OTMwMTQifQ==</vt:lpwstr>
  </property>
</Properties>
</file>