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center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-150495</wp:posOffset>
            </wp:positionV>
            <wp:extent cx="1043940" cy="1043940"/>
            <wp:effectExtent l="0" t="0" r="3810" b="3810"/>
            <wp:wrapTight wrapText="bothSides">
              <wp:wrapPolygon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026" name="图片 35" descr="6cc048da954460c665e0071235e9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5" descr="6cc048da954460c665e0071235e954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乌审旗蒙大矿业有限责任公司购置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便携式除颤仪（AED）招标技术要求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审批：____________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审核：____________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编制：____________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后勤服务中心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</w:p>
    <w:p>
      <w:pPr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乌审旗蒙大矿业有限责任公司购置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便携式除颤仪（AED）招标技术要求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乌审旗蒙大矿业有限责任公司（以下简称“公司”）为进一步完善公司应急医疗设施建设，切实保障员工生命安全，计划购置便携式除颤仪（AED）（含AED立柜及上门培训服务），本技术要求旨在确保设备性能、安全及服务符合急救场景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二、技术要求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（一）外观与便携性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便携式除颤仪（AED）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尺寸要求：整体外形尺寸需满足便携性需求，高度80～150mm，宽度200～300mm，长度250～350mm（含便携把手）。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结构设计：外壳需轻量化且坚固，表面防滑处理，便于紧急抓握。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0" w:firstLineChars="200"/>
        <w:textAlignment w:val="auto"/>
        <w:rPr>
          <w:rFonts w:hint="eastAsia" w:eastAsia="方正仿宋简体" w:asciiTheme="minorAscii" w:hAnsiTheme="minorAscii" w:cstheme="minorBidi"/>
          <w:kern w:val="2"/>
          <w:sz w:val="30"/>
          <w:szCs w:val="24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0"/>
          <w:szCs w:val="24"/>
          <w:lang w:val="en-US" w:eastAsia="zh-CN" w:bidi="ar-SA"/>
        </w:rPr>
        <w:t>AED立柜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尺寸要求：高度</w:t>
      </w:r>
      <w:r>
        <w:rPr>
          <w:rFonts w:hint="eastAsia"/>
          <w:lang w:val="en-US" w:eastAsia="zh-CN"/>
        </w:rPr>
        <w:t>1400～2000</w:t>
      </w:r>
      <w:r>
        <w:rPr>
          <w:rFonts w:hint="default"/>
          <w:lang w:val="en-US" w:eastAsia="zh-CN"/>
        </w:rPr>
        <w:t>mm，宽度</w:t>
      </w:r>
      <w:r>
        <w:rPr>
          <w:rFonts w:hint="eastAsia"/>
          <w:lang w:val="en-US" w:eastAsia="zh-CN"/>
        </w:rPr>
        <w:t>400～600</w:t>
      </w:r>
      <w:r>
        <w:rPr>
          <w:rFonts w:hint="default"/>
          <w:lang w:val="en-US" w:eastAsia="zh-CN"/>
        </w:rPr>
        <w:t>mm，</w:t>
      </w:r>
      <w:r>
        <w:rPr>
          <w:rFonts w:hint="eastAsia"/>
          <w:lang w:val="en-US" w:eastAsia="zh-CN"/>
        </w:rPr>
        <w:t>深</w:t>
      </w:r>
      <w:r>
        <w:rPr>
          <w:rFonts w:hint="default"/>
          <w:lang w:val="en-US" w:eastAsia="zh-CN"/>
        </w:rPr>
        <w:t>度</w:t>
      </w:r>
      <w:r>
        <w:rPr>
          <w:rFonts w:hint="eastAsia"/>
          <w:lang w:val="en-US" w:eastAsia="zh-CN"/>
        </w:rPr>
        <w:t>400～600</w:t>
      </w:r>
      <w:r>
        <w:rPr>
          <w:rFonts w:hint="default"/>
          <w:lang w:val="en-US" w:eastAsia="zh-CN"/>
        </w:rPr>
        <w:t xml:space="preserve">mm，需适配标准安装环境。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材质与工艺：  柜体采用优质镀锌钢板，表面防腐处理，耐用性符合户外或公共场所长期使用要求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 xml:space="preserve">透视窗采用高透明度亚克力材质，便于快速查看设备状态。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功能设计： 配备声光报警器，触发时需具备显著警示效果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门锁采用磁吸式设计，确保紧急情况下快速开启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 xml:space="preserve">内部需设计大容量储物空间，用于存放备用电极片、急救配件等。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标识要求：柜体外部需清晰标注“AED”标识及操作指引，符合应急设备视觉识别规范。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（二）操作引导功能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除颤按钮：设计醒目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智能语音播报功能：设备应根据急救人员的响应速度，及时提示急救人员除去病人衣物、粘贴电极片等前期准备工作。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CPR按压次数实时计数，偏差≤±5%。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 自动监测用户心律，判断是否需电击除颤。一旦检测到符合除颤指征的心律，除颤仪会发出提示，告知施救者需要进行的除颤操作。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（三）除颤性能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除颤采用双相波技术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能量递增，首次除颤没有消除室颤时，第二次和第三次电击自动使用更高级别能量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以便于非专业医务人员使用。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支持成人/小儿模式，且模式可一键切换。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方正仿宋简体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4. </w:t>
      </w:r>
      <w:r>
        <w:rPr>
          <w:rFonts w:hint="eastAsia"/>
          <w:color w:val="auto"/>
        </w:rPr>
        <w:t>具有内部自动放电功能，保证患者和医护人</w:t>
      </w:r>
      <w:r>
        <w:rPr>
          <w:rFonts w:hint="eastAsia"/>
        </w:rPr>
        <w:t>员安全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（四）耗材与续航能力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电极片</w:t>
      </w:r>
      <w:r>
        <w:rPr>
          <w:rFonts w:hint="eastAsia"/>
          <w:lang w:eastAsia="zh-CN"/>
        </w:rPr>
        <w:t>：预连接设计，有效期≥60个月，贴附位置图示清晰。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备用状态时电极片须已经提前与机器连接，节省抢救时间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一次性电极片及一次性电池出厂有效期≥60个月。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一次性电池</w:t>
      </w:r>
      <w:r>
        <w:rPr>
          <w:rFonts w:hint="eastAsia"/>
          <w:lang w:eastAsia="zh-CN"/>
        </w:rPr>
        <w:t>：</w:t>
      </w:r>
      <w:r>
        <w:rPr>
          <w:rFonts w:hint="eastAsia"/>
        </w:rPr>
        <w:t>支持≥3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0次200J放电或≥200 次360J放电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方正仿宋简体"/>
          <w:lang w:eastAsia="zh-CN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低电量报警后至少还可持</w:t>
      </w:r>
      <w:r>
        <w:rPr>
          <w:rFonts w:hint="eastAsia"/>
          <w:lang w:val="en-US" w:eastAsia="zh-CN"/>
        </w:rPr>
        <w:t>续</w:t>
      </w:r>
      <w:r>
        <w:rPr>
          <w:rFonts w:hint="eastAsia"/>
          <w:color w:val="auto"/>
          <w:lang w:val="en-US" w:eastAsia="zh-CN"/>
        </w:rPr>
        <w:t>15</w:t>
      </w:r>
      <w:r>
        <w:rPr>
          <w:rFonts w:hint="eastAsia"/>
          <w:color w:val="auto"/>
        </w:rPr>
        <w:t>分钟</w:t>
      </w:r>
      <w:r>
        <w:rPr>
          <w:rFonts w:hint="eastAsia"/>
        </w:rPr>
        <w:t>工作时间和至少10次200J除颤充放电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（五）设备自检与维护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自检功能：具备每日、每周、每月的设备自检和用户手动自检，可及时判断机器状态是否正常。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自检内容：主控模块、治疗模块、电源模块的状态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自检反馈：根据自检结果，显示设备状态。不开机情况下可提示故障。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内置自检程序，自动检测电池状况，不开机可提示电池剩余电量低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（六）数据管理功能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</w:rPr>
        <w:t>数据存储：存储≥999条急救记录，支持USB导出。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（七）设备可靠性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IP55防护等级，六面抗跌落≥1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（附检测报告）。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2. </w:t>
      </w:r>
      <w:r>
        <w:rPr>
          <w:rFonts w:hint="eastAsia"/>
          <w:highlight w:val="none"/>
        </w:rPr>
        <w:t>工作温度范围：</w:t>
      </w:r>
      <w:r>
        <w:rPr>
          <w:rFonts w:hint="eastAsia"/>
          <w:highlight w:val="none"/>
          <w:lang w:val="en-US" w:eastAsia="zh-CN"/>
        </w:rPr>
        <w:t>最低≤</w:t>
      </w:r>
      <w:r>
        <w:rPr>
          <w:rFonts w:hint="eastAsia"/>
          <w:highlight w:val="none"/>
        </w:rPr>
        <w:t>-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ºC</w:t>
      </w:r>
      <w:r>
        <w:rPr>
          <w:rFonts w:hint="eastAsia"/>
          <w:highlight w:val="none"/>
          <w:lang w:val="en-US" w:eastAsia="zh-CN"/>
        </w:rPr>
        <w:t xml:space="preserve">  最高≥45</w:t>
      </w:r>
      <w:r>
        <w:rPr>
          <w:rFonts w:hint="eastAsia"/>
          <w:highlight w:val="none"/>
        </w:rPr>
        <w:t>ºC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3. </w:t>
      </w:r>
      <w:r>
        <w:rPr>
          <w:rFonts w:hint="eastAsia"/>
          <w:highlight w:val="none"/>
        </w:rPr>
        <w:t>工作海拔高度：</w:t>
      </w:r>
      <w:r>
        <w:rPr>
          <w:rFonts w:hint="eastAsia"/>
          <w:highlight w:val="none"/>
          <w:lang w:val="en-US" w:eastAsia="zh-CN"/>
        </w:rPr>
        <w:t>最低≤</w:t>
      </w:r>
      <w:r>
        <w:rPr>
          <w:rFonts w:hint="eastAsia"/>
          <w:highlight w:val="none"/>
        </w:rPr>
        <w:t>-3</w:t>
      </w:r>
      <w:r>
        <w:rPr>
          <w:rFonts w:hint="eastAsia"/>
          <w:highlight w:val="none"/>
          <w:lang w:val="en-US" w:eastAsia="zh-CN"/>
        </w:rPr>
        <w:t>00</w:t>
      </w:r>
      <w:r>
        <w:rPr>
          <w:rFonts w:hint="eastAsia"/>
          <w:highlight w:val="none"/>
        </w:rPr>
        <w:t xml:space="preserve"> m</w:t>
      </w:r>
      <w:r>
        <w:rPr>
          <w:rFonts w:hint="eastAsia"/>
          <w:highlight w:val="none"/>
          <w:lang w:val="en-US" w:eastAsia="zh-CN"/>
        </w:rPr>
        <w:t xml:space="preserve">   最高≥</w:t>
      </w:r>
      <w:r>
        <w:rPr>
          <w:rFonts w:hint="eastAsia"/>
          <w:highlight w:val="none"/>
        </w:rPr>
        <w:t>+4</w:t>
      </w:r>
      <w:r>
        <w:rPr>
          <w:rFonts w:hint="eastAsia"/>
          <w:highlight w:val="none"/>
          <w:lang w:val="en-US" w:eastAsia="zh-CN"/>
        </w:rPr>
        <w:t>000</w:t>
      </w:r>
      <w:r>
        <w:rPr>
          <w:rFonts w:hint="eastAsia"/>
          <w:highlight w:val="none"/>
        </w:rPr>
        <w:t xml:space="preserve"> 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4. </w:t>
      </w:r>
      <w:r>
        <w:rPr>
          <w:rFonts w:hint="eastAsia"/>
          <w:highlight w:val="none"/>
        </w:rPr>
        <w:t>工作湿度范围：</w:t>
      </w:r>
      <w:r>
        <w:rPr>
          <w:rFonts w:hint="eastAsia"/>
          <w:highlight w:val="none"/>
          <w:lang w:val="en-US" w:eastAsia="zh-CN"/>
        </w:rPr>
        <w:t>最低≤</w:t>
      </w: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rFonts w:hint="eastAsia"/>
          <w:color w:val="auto"/>
          <w:highlight w:val="none"/>
        </w:rPr>
        <w:t>%</w:t>
      </w:r>
      <w:r>
        <w:rPr>
          <w:rFonts w:hint="eastAsia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val="en-US" w:eastAsia="zh-CN"/>
        </w:rPr>
        <w:t xml:space="preserve"> 最高≥</w:t>
      </w:r>
      <w:r>
        <w:rPr>
          <w:rFonts w:hint="eastAsia"/>
          <w:color w:val="auto"/>
          <w:highlight w:val="none"/>
        </w:rPr>
        <w:t>90%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1. 提供至</w:t>
      </w:r>
      <w:r>
        <w:rPr>
          <w:rFonts w:hint="eastAsia"/>
          <w:highlight w:val="none"/>
          <w:lang w:val="en-US" w:eastAsia="zh-CN"/>
        </w:rPr>
        <w:t>少5年的质保期，质保期内，对于非人为因素导致的设备故障，供应商应在接到报修通知后2小时内响应，7个工作日内完成维修或更换故障部件，确保设备正常运行。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 质保期外，供应商应继续提供长期、稳定的技术支持与维修服务，可签订有偿维护协议，确保设备在使用寿命期内始终处于良好运行状态。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 保证电极片、电池等耗材的稳定供应，在接到耗材采购订单后15个工作日内完成配送，且提供的耗材质量应与设备原配耗材一致，价格合理，不得随意涨价。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四、对投标单位的要求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1.投标人应在中华人民共和国境内注册，具有工商行政管理部门颁发的营业执照，能够独立承担民事责任，且具有良好的社会信誉和履行合同的能力。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</w:t>
      </w:r>
      <w:r>
        <w:rPr>
          <w:rFonts w:hint="default" w:ascii="楷体" w:hAnsi="楷体" w:eastAsia="楷体" w:cs="楷体"/>
          <w:lang w:val="en-US" w:eastAsia="zh-CN"/>
        </w:rPr>
        <w:t xml:space="preserve">资质文件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1.需提供由具</w:t>
      </w:r>
      <w:bookmarkStart w:id="0" w:name="_GoBack"/>
      <w:bookmarkEnd w:id="0"/>
      <w:r>
        <w:rPr>
          <w:rFonts w:hint="default"/>
          <w:highlight w:val="none"/>
          <w:lang w:val="en-US" w:eastAsia="zh-CN"/>
        </w:rPr>
        <w:t>备资质的第三方检测机构出具的近期产品质量检测报告(CNAS 认可，能量释放精度、波形分析、安全性能等关键数据)，确保产品质量可靠、使用安全。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2.需提供耗材供应承诺函。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 .  投标方应在设备交付后20个工作日内安排专业技术人员到现场进行设备安装、调试、培训，不得逾期。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含AED立柜及上门培训服务，由AHA拿证老师现场培训指导，培训内容包括但不限于设备操作流程、日常维护要点、常见故障排除方法等，确保使用人员熟练掌握设备使用技能。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6A084"/>
    <w:multiLevelType w:val="singleLevel"/>
    <w:tmpl w:val="D496A08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67A3611"/>
    <w:multiLevelType w:val="singleLevel"/>
    <w:tmpl w:val="567A3611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4B10"/>
    <w:rsid w:val="01492888"/>
    <w:rsid w:val="01672E68"/>
    <w:rsid w:val="01917A9C"/>
    <w:rsid w:val="01C1104A"/>
    <w:rsid w:val="01CB41D5"/>
    <w:rsid w:val="02F7265C"/>
    <w:rsid w:val="03A24E96"/>
    <w:rsid w:val="03E06188"/>
    <w:rsid w:val="0442106B"/>
    <w:rsid w:val="062E75C7"/>
    <w:rsid w:val="0663153B"/>
    <w:rsid w:val="06A3780D"/>
    <w:rsid w:val="06C308CE"/>
    <w:rsid w:val="06D63F12"/>
    <w:rsid w:val="07255500"/>
    <w:rsid w:val="07A97F2F"/>
    <w:rsid w:val="07F07261"/>
    <w:rsid w:val="08D51ED9"/>
    <w:rsid w:val="096C7712"/>
    <w:rsid w:val="0AEB0769"/>
    <w:rsid w:val="0B3809BB"/>
    <w:rsid w:val="0D0C3263"/>
    <w:rsid w:val="0E505BEF"/>
    <w:rsid w:val="0F137CDC"/>
    <w:rsid w:val="0FAD732B"/>
    <w:rsid w:val="0FAE078C"/>
    <w:rsid w:val="100922BA"/>
    <w:rsid w:val="111F4D3B"/>
    <w:rsid w:val="12191247"/>
    <w:rsid w:val="12407A29"/>
    <w:rsid w:val="12AA1673"/>
    <w:rsid w:val="12CA7ECB"/>
    <w:rsid w:val="134A550D"/>
    <w:rsid w:val="13ED479B"/>
    <w:rsid w:val="144015CB"/>
    <w:rsid w:val="1441622E"/>
    <w:rsid w:val="14564A49"/>
    <w:rsid w:val="145F3C12"/>
    <w:rsid w:val="14A057E0"/>
    <w:rsid w:val="15DA6928"/>
    <w:rsid w:val="17BA36B2"/>
    <w:rsid w:val="185327A9"/>
    <w:rsid w:val="189F4D25"/>
    <w:rsid w:val="18AF3BE8"/>
    <w:rsid w:val="197B09DC"/>
    <w:rsid w:val="1A4B5DF5"/>
    <w:rsid w:val="1A6F0F6B"/>
    <w:rsid w:val="1A8B6141"/>
    <w:rsid w:val="1ABE2607"/>
    <w:rsid w:val="1B78128A"/>
    <w:rsid w:val="1C865EAB"/>
    <w:rsid w:val="1C9F433E"/>
    <w:rsid w:val="1D1E2745"/>
    <w:rsid w:val="1D9E2D87"/>
    <w:rsid w:val="1E4B749F"/>
    <w:rsid w:val="1ED562B6"/>
    <w:rsid w:val="1EE359AD"/>
    <w:rsid w:val="1F0774CE"/>
    <w:rsid w:val="1F0B0F64"/>
    <w:rsid w:val="1FA25A00"/>
    <w:rsid w:val="20B96159"/>
    <w:rsid w:val="20D46472"/>
    <w:rsid w:val="21865B40"/>
    <w:rsid w:val="221C7033"/>
    <w:rsid w:val="245A7F02"/>
    <w:rsid w:val="25D62CBD"/>
    <w:rsid w:val="264112C5"/>
    <w:rsid w:val="26A002C9"/>
    <w:rsid w:val="26E52740"/>
    <w:rsid w:val="27941BE7"/>
    <w:rsid w:val="27D67D78"/>
    <w:rsid w:val="28235DF0"/>
    <w:rsid w:val="28C73310"/>
    <w:rsid w:val="290B544B"/>
    <w:rsid w:val="296D31FC"/>
    <w:rsid w:val="2983795B"/>
    <w:rsid w:val="29DB6613"/>
    <w:rsid w:val="29DC7D2F"/>
    <w:rsid w:val="2A1506F5"/>
    <w:rsid w:val="2AA63AE3"/>
    <w:rsid w:val="2BBA1931"/>
    <w:rsid w:val="2BEA27F6"/>
    <w:rsid w:val="2C9D14FF"/>
    <w:rsid w:val="2F823175"/>
    <w:rsid w:val="30581904"/>
    <w:rsid w:val="30FC349C"/>
    <w:rsid w:val="33733F4D"/>
    <w:rsid w:val="33A66B7A"/>
    <w:rsid w:val="34073A49"/>
    <w:rsid w:val="3434616A"/>
    <w:rsid w:val="36834A7A"/>
    <w:rsid w:val="369F3521"/>
    <w:rsid w:val="36FE6991"/>
    <w:rsid w:val="380B657F"/>
    <w:rsid w:val="38B803A5"/>
    <w:rsid w:val="3ADD3A6C"/>
    <w:rsid w:val="3AE749FC"/>
    <w:rsid w:val="3BC72623"/>
    <w:rsid w:val="3C7C7A4A"/>
    <w:rsid w:val="3CE10B8D"/>
    <w:rsid w:val="3EC142A8"/>
    <w:rsid w:val="3EE43A18"/>
    <w:rsid w:val="3F5643F8"/>
    <w:rsid w:val="3FBF13BC"/>
    <w:rsid w:val="40EB261C"/>
    <w:rsid w:val="417B012E"/>
    <w:rsid w:val="42EC3DE6"/>
    <w:rsid w:val="44526BF8"/>
    <w:rsid w:val="44ED7A7F"/>
    <w:rsid w:val="459D2450"/>
    <w:rsid w:val="46213514"/>
    <w:rsid w:val="47427F0E"/>
    <w:rsid w:val="479279CA"/>
    <w:rsid w:val="484674C9"/>
    <w:rsid w:val="489C0600"/>
    <w:rsid w:val="48B1674C"/>
    <w:rsid w:val="491117E2"/>
    <w:rsid w:val="49260378"/>
    <w:rsid w:val="496D6023"/>
    <w:rsid w:val="49763A03"/>
    <w:rsid w:val="497B236D"/>
    <w:rsid w:val="4AC613B4"/>
    <w:rsid w:val="4B1501D5"/>
    <w:rsid w:val="4B473F4B"/>
    <w:rsid w:val="4B9B5948"/>
    <w:rsid w:val="4BB97E42"/>
    <w:rsid w:val="4BEA7610"/>
    <w:rsid w:val="4C3C2F6E"/>
    <w:rsid w:val="4C5628A6"/>
    <w:rsid w:val="4CDF7B91"/>
    <w:rsid w:val="4D7F4BB0"/>
    <w:rsid w:val="50A367B3"/>
    <w:rsid w:val="512E540B"/>
    <w:rsid w:val="515B3023"/>
    <w:rsid w:val="515B4983"/>
    <w:rsid w:val="523E3216"/>
    <w:rsid w:val="52406FD5"/>
    <w:rsid w:val="52843580"/>
    <w:rsid w:val="530D66E6"/>
    <w:rsid w:val="532A65DB"/>
    <w:rsid w:val="53D460FB"/>
    <w:rsid w:val="54AE3420"/>
    <w:rsid w:val="54D05C15"/>
    <w:rsid w:val="54E10A07"/>
    <w:rsid w:val="55170F0A"/>
    <w:rsid w:val="55366EB8"/>
    <w:rsid w:val="55C534A3"/>
    <w:rsid w:val="56897347"/>
    <w:rsid w:val="56897DB5"/>
    <w:rsid w:val="56E92340"/>
    <w:rsid w:val="577F1423"/>
    <w:rsid w:val="57F23281"/>
    <w:rsid w:val="58267ED7"/>
    <w:rsid w:val="58376715"/>
    <w:rsid w:val="59294642"/>
    <w:rsid w:val="59975871"/>
    <w:rsid w:val="59C14AA8"/>
    <w:rsid w:val="5A890D8F"/>
    <w:rsid w:val="5B5941E2"/>
    <w:rsid w:val="5B7A5394"/>
    <w:rsid w:val="5CA23D42"/>
    <w:rsid w:val="5D8C508A"/>
    <w:rsid w:val="5DB879E3"/>
    <w:rsid w:val="5ED63CC0"/>
    <w:rsid w:val="5FD6475C"/>
    <w:rsid w:val="60355288"/>
    <w:rsid w:val="607A5CC6"/>
    <w:rsid w:val="60980CD1"/>
    <w:rsid w:val="60CB7D17"/>
    <w:rsid w:val="60EA33B2"/>
    <w:rsid w:val="62A338E9"/>
    <w:rsid w:val="62A97FDE"/>
    <w:rsid w:val="62F4456D"/>
    <w:rsid w:val="630310EE"/>
    <w:rsid w:val="63436667"/>
    <w:rsid w:val="63761DE4"/>
    <w:rsid w:val="64393AC2"/>
    <w:rsid w:val="649202EC"/>
    <w:rsid w:val="64F6782C"/>
    <w:rsid w:val="6577217F"/>
    <w:rsid w:val="65A841F2"/>
    <w:rsid w:val="66585C67"/>
    <w:rsid w:val="66730EDA"/>
    <w:rsid w:val="6687546A"/>
    <w:rsid w:val="66ED6DE5"/>
    <w:rsid w:val="67D53250"/>
    <w:rsid w:val="690569FD"/>
    <w:rsid w:val="69407C9F"/>
    <w:rsid w:val="698E100C"/>
    <w:rsid w:val="6AA72C01"/>
    <w:rsid w:val="6AB14204"/>
    <w:rsid w:val="6B20060C"/>
    <w:rsid w:val="6B5D5122"/>
    <w:rsid w:val="6BA12890"/>
    <w:rsid w:val="6D187FB6"/>
    <w:rsid w:val="6DF56B63"/>
    <w:rsid w:val="6EE0640A"/>
    <w:rsid w:val="6F541376"/>
    <w:rsid w:val="71783910"/>
    <w:rsid w:val="749630EC"/>
    <w:rsid w:val="749863E6"/>
    <w:rsid w:val="74DC14C8"/>
    <w:rsid w:val="74ED0BD7"/>
    <w:rsid w:val="75A11A86"/>
    <w:rsid w:val="7755761F"/>
    <w:rsid w:val="77635988"/>
    <w:rsid w:val="78525E40"/>
    <w:rsid w:val="78D009E7"/>
    <w:rsid w:val="792F5A83"/>
    <w:rsid w:val="7A200C28"/>
    <w:rsid w:val="7A990983"/>
    <w:rsid w:val="7B0B3FCC"/>
    <w:rsid w:val="7BAB5BBB"/>
    <w:rsid w:val="7BFF67A7"/>
    <w:rsid w:val="7C801801"/>
    <w:rsid w:val="7CDB1249"/>
    <w:rsid w:val="7CE70FC1"/>
    <w:rsid w:val="7D7E3592"/>
    <w:rsid w:val="7E195E7D"/>
    <w:rsid w:val="7E8A6579"/>
    <w:rsid w:val="7EEB04A7"/>
    <w:rsid w:val="7F7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黑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903</Words>
  <Characters>969</Characters>
  <Lines>0</Lines>
  <Paragraphs>0</Paragraphs>
  <TotalTime>3</TotalTime>
  <ScaleCrop>false</ScaleCrop>
  <LinksUpToDate>false</LinksUpToDate>
  <CharactersWithSpaces>1010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2024-10-16T13:37:00Z</dcterms:created>
  <dc:creator>后勤</dc:creator>
  <cp:lastModifiedBy>吴淼淼</cp:lastModifiedBy>
  <cp:lastPrinted>2024-12-11T07:09:00Z</cp:lastPrinted>
  <dcterms:modified xsi:type="dcterms:W3CDTF">2025-07-14T10:25:45Z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115C7816216E6990E03A5867D95914E5_43</vt:lpwstr>
  </property>
</Properties>
</file>