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2AD0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48"/>
          <w:szCs w:val="48"/>
          <w:highlight w:val="none"/>
        </w:rPr>
      </w:pPr>
      <w:bookmarkStart w:id="1" w:name="_GoBack"/>
      <w:bookmarkEnd w:id="1"/>
      <w:bookmarkStart w:id="0" w:name="_Toc20384570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</w:t>
      </w:r>
    </w:p>
    <w:p w14:paraId="60C95FEF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  <w:t>杭州市政府采购项目</w:t>
      </w:r>
    </w:p>
    <w:p w14:paraId="480C1BE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  <w:t>采购需求</w:t>
      </w:r>
    </w:p>
    <w:p w14:paraId="0A881E90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6FBAB411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 w14:paraId="7DB62CF1">
      <w:pPr>
        <w:pStyle w:val="6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 w14:paraId="3B1ECAF1">
      <w:pPr>
        <w:pStyle w:val="6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 w14:paraId="4A6553F7">
      <w:pPr>
        <w:pStyle w:val="6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 w14:paraId="4B2C7B1B">
      <w:pPr>
        <w:pStyle w:val="6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 w14:paraId="7E7FCA4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 w14:paraId="06BBB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采购单位：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杭州市余杭区交通运输局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 w14:paraId="657E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2026年余杭区公路绿化养护项目（第一批次）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72D3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编制单位：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杭州市余杭区交通运输局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</w:p>
    <w:p w14:paraId="5532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编制时间：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2025年11月2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654DD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一、需求调查情况</w:t>
      </w:r>
    </w:p>
    <w:p w14:paraId="63215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（一）本项目是否需要开展需求调查：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FE"/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是  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A8"/>
      </w:r>
      <w:r>
        <w:rPr>
          <w:rFonts w:hint="eastAsia" w:ascii="宋体" w:hAnsi="宋体" w:cs="宋体"/>
          <w:color w:val="auto"/>
          <w:sz w:val="24"/>
          <w:highlight w:val="none"/>
        </w:rPr>
        <w:t>否</w:t>
      </w:r>
    </w:p>
    <w:p w14:paraId="62F5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（二）本项目是否属于可以不再重复开展需求调查情形：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A8"/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是  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FE"/>
      </w:r>
      <w:r>
        <w:rPr>
          <w:rFonts w:hint="eastAsia" w:ascii="宋体" w:hAnsi="宋体" w:cs="宋体"/>
          <w:color w:val="auto"/>
          <w:sz w:val="24"/>
          <w:highlight w:val="none"/>
        </w:rPr>
        <w:t>否</w:t>
      </w:r>
    </w:p>
    <w:p w14:paraId="4E76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（三）需求调查方式</w:t>
      </w:r>
    </w:p>
    <w:p w14:paraId="542D4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A8"/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咨询 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A8"/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论证 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A8"/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问卷调查 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" w:char="00FE"/>
      </w:r>
      <w:r>
        <w:rPr>
          <w:rFonts w:hint="eastAsia" w:ascii="宋体" w:hAnsi="宋体" w:cs="宋体"/>
          <w:color w:val="auto"/>
          <w:sz w:val="24"/>
          <w:highlight w:val="none"/>
        </w:rPr>
        <w:t>其他方式（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市场查询</w:t>
      </w:r>
      <w:r>
        <w:rPr>
          <w:rFonts w:hint="eastAsia" w:ascii="宋体" w:hAnsi="宋体" w:cs="宋体"/>
          <w:color w:val="auto"/>
          <w:sz w:val="24"/>
          <w:highlight w:val="none"/>
        </w:rPr>
        <w:t>）                        （四）需求调查对象</w:t>
      </w:r>
    </w:p>
    <w:p w14:paraId="788A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市场咨询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；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政采平台已招标完成项目参考；</w:t>
      </w:r>
    </w:p>
    <w:p w14:paraId="33BE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（五）需求调查结果</w:t>
      </w:r>
    </w:p>
    <w:p w14:paraId="45EB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1.相关产业发展情况</w:t>
      </w:r>
    </w:p>
    <w:p w14:paraId="3B025F5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2026年余杭区公路绿化养护项目（第一批次）；主要内容：良渚片区一标：良渚大道（104国道）（瓶仓大道-东西大道）、瓶仓大道（华兴立交-双虹桥街）、杭长高速（黄湖入城口）、杭长高速（黄湖入城口门户公园）的绿化养护。良渚片区二标：良渚大道（老104国道）（东西大道-莫干山路高架下口）、运溪路（320国道）（莫干山路-古墩路路口（三条带））、214省道（214省道、彭公三角绿地及互通）、绕城高速（运河-古墩路、良渚提升段）的绿化养护。良渚片区三标：良渚大道（104国道）（胡家村路口-瓶仓大道）、运溪路（320国道）（古墩路-凤都路路口）、观山路（长连线）（莫干山路-良渚大道）、长下线（莫干山路-贝因美）的绿化养护。良渚片区四标：疏港路（104国道）（运河大桥-莫干山路（三条带））、运河大桥（104国道）（疏港大桥下仙桃南路）、运溪路（320国道）（余杭区运溪路两侧综合整治工程（京杭运河至文一西路段）一期）、绕城高速（勾庄入城口）、320国道（K199+000-K208+450）、杭宁高速（K2277+064-K2308+159）的绿化养护。</w:t>
      </w:r>
    </w:p>
    <w:p w14:paraId="41B8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2.市场供给情况</w:t>
      </w:r>
    </w:p>
    <w:p w14:paraId="10E8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本项目为服务项目，市场竞争充分，可确保项目顺利进行。</w:t>
      </w:r>
    </w:p>
    <w:p w14:paraId="1344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3.同类采购项目历史成交信息情况</w:t>
      </w:r>
    </w:p>
    <w:p w14:paraId="796AD74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①良渚街道2025-2026年度环卫保洁、绿化养护项目（中片）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项目编号：MDZFCG-2025-003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  <w:u w:val="single"/>
        </w:rPr>
        <w:t>，预算金额（元）:21366000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，</w:t>
      </w:r>
      <w:r>
        <w:rPr>
          <w:rFonts w:hint="eastAsia" w:ascii="宋体" w:hAnsi="宋体" w:cs="宋体"/>
          <w:sz w:val="24"/>
          <w:highlight w:val="none"/>
          <w:u w:val="single"/>
        </w:rPr>
        <w:t>中标价:13003585(元)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。</w:t>
      </w:r>
    </w:p>
    <w:p w14:paraId="09BA68CC">
      <w:pPr>
        <w:spacing w:line="360" w:lineRule="auto"/>
        <w:ind w:firstLine="420"/>
        <w:jc w:val="left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②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黄湖镇2025-2026年度道路（河道、公厕）保洁和绿化养护等服务项目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项目编号：JYCG-2025-013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  <w:u w:val="single"/>
        </w:rPr>
        <w:t>，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预算金额：13000000元，</w:t>
      </w:r>
      <w:r>
        <w:rPr>
          <w:rFonts w:hint="eastAsia" w:ascii="宋体" w:hAnsi="宋体" w:cs="宋体"/>
          <w:sz w:val="24"/>
          <w:highlight w:val="none"/>
          <w:u w:val="single"/>
        </w:rPr>
        <w:t>中标价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：11085226</w:t>
      </w:r>
      <w:r>
        <w:rPr>
          <w:rFonts w:hint="eastAsia" w:ascii="宋体" w:hAnsi="宋体" w:cs="宋体"/>
          <w:sz w:val="24"/>
          <w:highlight w:val="none"/>
          <w:u w:val="single"/>
        </w:rPr>
        <w:t>(元)。</w:t>
      </w:r>
    </w:p>
    <w:p w14:paraId="421E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③2024年-2026年度良渚街道环卫保洁、绿化养护项目（城市核心区）（项目编号：HZQJCG2024-008）</w:t>
      </w:r>
      <w:r>
        <w:rPr>
          <w:rFonts w:hint="eastAsia" w:ascii="宋体" w:hAnsi="宋体" w:cs="宋体"/>
          <w:sz w:val="24"/>
          <w:highlight w:val="none"/>
          <w:u w:val="single"/>
        </w:rPr>
        <w:t>，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 xml:space="preserve">预算金额：22528000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highlight w:val="none"/>
        </w:rPr>
        <w:t> 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元，</w:t>
      </w:r>
      <w:r>
        <w:rPr>
          <w:rFonts w:hint="eastAsia" w:ascii="宋体" w:hAnsi="宋体" w:cs="宋体"/>
          <w:sz w:val="24"/>
          <w:highlight w:val="none"/>
          <w:u w:val="single"/>
        </w:rPr>
        <w:t>中标价15864000元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。</w:t>
      </w:r>
    </w:p>
    <w:p w14:paraId="1C9C0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4.可能涉及的运行维护、升级更新、备品备件、耗材等后续采购情况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无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。</w:t>
      </w:r>
    </w:p>
    <w:p w14:paraId="47391414">
      <w:pPr>
        <w:spacing w:before="0" w:beforeLines="-2147483648" w:line="590" w:lineRule="exact"/>
        <w:ind w:firstLine="420"/>
        <w:jc w:val="left"/>
        <w:outlineLvl w:val="9"/>
        <w:rPr>
          <w:rFonts w:hint="eastAsia" w:ascii="宋体" w:hAnsi="宋体" w:cs="宋体"/>
          <w:b w:val="0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5.其他相关情况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无 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u w:val="single"/>
          <w:lang w:eastAsia="zh-CN"/>
        </w:rPr>
        <w:t>。</w:t>
      </w:r>
    </w:p>
    <w:p w14:paraId="376FBA62">
      <w:pPr>
        <w:spacing w:before="312" w:beforeLines="100" w:line="360" w:lineRule="auto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二、采购需求内容</w:t>
      </w:r>
    </w:p>
    <w:p w14:paraId="41F428F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（一）需求内容</w:t>
      </w:r>
    </w:p>
    <w:p w14:paraId="20B0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一、项目概况</w:t>
      </w:r>
    </w:p>
    <w:p w14:paraId="71CB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本项目为“交钥匙”项目，本次招标范围内的所有作业内容，包括但不限于人员、常驻人员办公经费、易损材料、生产工具、运输工具、修理费、清洗费、卫生用具、办公、车辆停放场地、食宿、通信、劳保（含高温补贴费、反光服、雨衣、夏令防暑等）、福利、利润、税金、保险（包括医疗、工伤、养老等社会保险及人身意外保险）以及因国家政策性调整（包括但不限于最低工资调整和社保保障缴费调整）、招标代理费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“迎检”和“创建”准备及重大活动保障、启动恶劣天气应急响应等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产生的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一切费用。</w:t>
      </w:r>
    </w:p>
    <w:p w14:paraId="4EC91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二、技术规范和相关文件</w:t>
      </w:r>
    </w:p>
    <w:p w14:paraId="4D11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1.《余杭区城市化管理范围内绿化、市政、保洁分级分类办法及相关养护标准的实施意见（试行）》（余政办〔2010〕250号）文件。</w:t>
      </w:r>
    </w:p>
    <w:p w14:paraId="0440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2.《余杭区市政绿化环卫养护企业考核办法（试行）》（余城组〔2020〕27号）文件。</w:t>
      </w:r>
    </w:p>
    <w:p w14:paraId="1249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3.《杭州市余杭区防汛防台抗旱抗雪防冻应急预案》(余政办〔2020〕2号)文件。</w:t>
      </w:r>
    </w:p>
    <w:p w14:paraId="6874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4.《余杭区公路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日常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养护考核办法》。</w:t>
      </w:r>
    </w:p>
    <w:p w14:paraId="10D6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5.其它相关技术标准和规章制度以及新颁布的相关规程、规范和国家有关标准。</w:t>
      </w:r>
    </w:p>
    <w:p w14:paraId="4E63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三、招标采购清单</w:t>
      </w:r>
    </w:p>
    <w:p w14:paraId="6823E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本次招标采购的道路绿地范围、等级如下，共分4个标项，分别是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highlight w:val="none"/>
        </w:rPr>
        <w:t>良渚片区一标、良渚片区二标、良渚片区三标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highlight w:val="none"/>
          <w:lang w:val="en-US" w:eastAsia="zh-CN"/>
        </w:rPr>
        <w:t>良渚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highlight w:val="none"/>
        </w:rPr>
        <w:t>片区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highlight w:val="none"/>
        </w:rPr>
        <w:t>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tbl>
      <w:tblPr>
        <w:tblStyle w:val="23"/>
        <w:tblW w:w="7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05"/>
        <w:gridCol w:w="1645"/>
        <w:gridCol w:w="2151"/>
        <w:gridCol w:w="1276"/>
        <w:gridCol w:w="844"/>
        <w:gridCol w:w="846"/>
      </w:tblGrid>
      <w:tr w14:paraId="6C26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暂定标段划分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起止桩号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养护等级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养护期（月）</w:t>
            </w:r>
          </w:p>
        </w:tc>
      </w:tr>
      <w:tr w14:paraId="05F9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良渚片区一标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良渚大道（104国道）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瓶仓大道-东西大道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核心区域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286846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6E03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71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78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瓶仓大道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华兴立交-双虹桥街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21678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69A2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F5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2B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杭长高速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黄湖入城口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107528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677D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5D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B1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杭长高速*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黄湖入城口门户公园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52361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7827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85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A1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468413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6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10B6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良渚片区二标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良渚大道（老104国道）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东西大道-莫干山路高架下口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核心区域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141300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6A68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39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24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运溪路（320国道）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莫干山路-古墩路路口（三条带）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核心区域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13151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7968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04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4F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214省道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214省道、彭公三角绿地及互通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187131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3A16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88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E7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绕城高速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运河-古墩路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乔木林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581715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392F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C3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9D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1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良渚提升段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73103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355D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68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F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EE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996400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B5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760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良渚片区三标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良渚大道（104国道）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胡家村路口-瓶仓大道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核心区域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214409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7402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C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5C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运溪路（320国道）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古墩路-凤都路路口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核心区域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96843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56ED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33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65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观山路（长连线）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莫干山路-良渚大道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核心区域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8844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2D1F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29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6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长下线*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莫干山路-贝因美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9615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2E5B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BF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C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4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29711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84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6F5B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良渚片区四标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疏港路（104国道）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运河大桥-莫干山路（三条带）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70031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465A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68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6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运河大桥（104国道）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疏港大桥下仙桃南路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076E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E7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运溪路（320国道）*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余杭区运溪路两侧综合整治工程（京杭运河至文一西路段）一期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143106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5637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4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4F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绕城高速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勾庄入城口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55140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328F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E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BB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320国道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K199+000-K208+450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乔木林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241356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4841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6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45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3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D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17995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0C76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89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C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杭宁高速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K2277+064-K2308+159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乔木林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352575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16EE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B7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66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B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881203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5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</w:tr>
    </w:tbl>
    <w:p w14:paraId="23DA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四、人员要求</w:t>
      </w:r>
    </w:p>
    <w:p w14:paraId="55A6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1.项目人员良渚片区一标总人数不少于37人（包括项目负责人1人、安全员2人）、良渚片区二标总人数不少于37人（包括项目负责人1人、安全员2人）、良渚片区三标总人数不少于2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人（包括项目负责人1人、安全员2人）、良渚片区四标总人数不少于27 人（包括项目负责人1人、安全员2人），合同期内如遇工作人员的工资调整等其他因素，产生的费用由投标单位承担。</w:t>
      </w:r>
    </w:p>
    <w:p w14:paraId="68D4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2.绿化养护应实行8小时工作制，但不免除因三防、节假日和重大活动等需要按采购人要求延长工作时间，相关费用已包含在总报价中。</w:t>
      </w:r>
    </w:p>
    <w:p w14:paraId="5E12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3.中标后须提供一人在采购人指定地点常驻办公。要求熟悉电脑操作，有驾驶证，学历大专及以上，人员需经采购人面试通过后予以使用。</w:t>
      </w:r>
    </w:p>
    <w:p w14:paraId="182D9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4.现场养护作业人员要求身体健康、无重大疾病、能胜任室外作业，并在上岗作业前为其办理好团体人身意外伤害险，团体人身意外伤害险保险金额不得低于100万元/人。</w:t>
      </w:r>
    </w:p>
    <w:p w14:paraId="50AB4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五、主要设备最低要求</w:t>
      </w:r>
    </w:p>
    <w:tbl>
      <w:tblPr>
        <w:tblStyle w:val="23"/>
        <w:tblW w:w="8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635"/>
        <w:gridCol w:w="1601"/>
        <w:gridCol w:w="3133"/>
      </w:tblGrid>
      <w:tr w14:paraId="2A4C2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8" w:type="dxa"/>
            <w:noWrap w:val="0"/>
            <w:vAlign w:val="center"/>
          </w:tcPr>
          <w:p w14:paraId="1707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635" w:type="dxa"/>
            <w:noWrap w:val="0"/>
            <w:vAlign w:val="center"/>
          </w:tcPr>
          <w:p w14:paraId="5754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1601" w:type="dxa"/>
            <w:noWrap w:val="0"/>
            <w:vAlign w:val="center"/>
          </w:tcPr>
          <w:p w14:paraId="6B0B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数量（台）</w:t>
            </w:r>
          </w:p>
          <w:p w14:paraId="24CF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（最低要求）</w:t>
            </w:r>
          </w:p>
        </w:tc>
        <w:tc>
          <w:tcPr>
            <w:tcW w:w="3133" w:type="dxa"/>
            <w:noWrap w:val="0"/>
            <w:vAlign w:val="center"/>
          </w:tcPr>
          <w:p w14:paraId="192E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用途</w:t>
            </w:r>
          </w:p>
        </w:tc>
      </w:tr>
      <w:tr w14:paraId="70403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8" w:type="dxa"/>
            <w:noWrap w:val="0"/>
            <w:vAlign w:val="center"/>
          </w:tcPr>
          <w:p w14:paraId="6DF1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35" w:type="dxa"/>
            <w:noWrap w:val="0"/>
            <w:vAlign w:val="center"/>
          </w:tcPr>
          <w:p w14:paraId="2C31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7.5吨及以上洒水车</w:t>
            </w:r>
          </w:p>
        </w:tc>
        <w:tc>
          <w:tcPr>
            <w:tcW w:w="1601" w:type="dxa"/>
            <w:noWrap w:val="0"/>
            <w:vAlign w:val="center"/>
          </w:tcPr>
          <w:p w14:paraId="7B23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 w14:paraId="0ADF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绿化洒水</w:t>
            </w:r>
          </w:p>
        </w:tc>
      </w:tr>
      <w:tr w14:paraId="0494B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8" w:type="dxa"/>
            <w:noWrap w:val="0"/>
            <w:vAlign w:val="center"/>
          </w:tcPr>
          <w:p w14:paraId="0842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635" w:type="dxa"/>
            <w:noWrap w:val="0"/>
            <w:vAlign w:val="center"/>
          </w:tcPr>
          <w:p w14:paraId="1FA7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1.5T及以上货车</w:t>
            </w:r>
          </w:p>
        </w:tc>
        <w:tc>
          <w:tcPr>
            <w:tcW w:w="1601" w:type="dxa"/>
            <w:noWrap w:val="0"/>
            <w:vAlign w:val="center"/>
          </w:tcPr>
          <w:p w14:paraId="0A5E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 w14:paraId="42BF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巡查、人员设备运输、装运垃圾、物资等</w:t>
            </w:r>
          </w:p>
        </w:tc>
      </w:tr>
      <w:tr w14:paraId="4204E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8" w:type="dxa"/>
            <w:noWrap w:val="0"/>
            <w:vAlign w:val="center"/>
          </w:tcPr>
          <w:p w14:paraId="1530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35" w:type="dxa"/>
            <w:noWrap w:val="0"/>
            <w:vAlign w:val="center"/>
          </w:tcPr>
          <w:p w14:paraId="6B03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防撞缓冲车</w:t>
            </w:r>
          </w:p>
        </w:tc>
        <w:tc>
          <w:tcPr>
            <w:tcW w:w="1601" w:type="dxa"/>
            <w:noWrap w:val="0"/>
            <w:vAlign w:val="center"/>
          </w:tcPr>
          <w:p w14:paraId="3744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133" w:type="dxa"/>
            <w:noWrap w:val="0"/>
            <w:vAlign w:val="center"/>
          </w:tcPr>
          <w:p w14:paraId="70E5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养护作业安全防护（不得为轿车、皮卡车）</w:t>
            </w:r>
          </w:p>
        </w:tc>
      </w:tr>
      <w:tr w14:paraId="78DAA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8" w:type="dxa"/>
            <w:noWrap w:val="0"/>
            <w:vAlign w:val="center"/>
          </w:tcPr>
          <w:p w14:paraId="17AB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635" w:type="dxa"/>
            <w:noWrap w:val="0"/>
            <w:vAlign w:val="center"/>
          </w:tcPr>
          <w:p w14:paraId="0E62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高压喷药机</w:t>
            </w:r>
          </w:p>
        </w:tc>
        <w:tc>
          <w:tcPr>
            <w:tcW w:w="1601" w:type="dxa"/>
            <w:noWrap w:val="0"/>
            <w:vAlign w:val="center"/>
          </w:tcPr>
          <w:p w14:paraId="28D8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 w14:paraId="0600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病虫害防治</w:t>
            </w:r>
          </w:p>
        </w:tc>
      </w:tr>
      <w:tr w14:paraId="43C2E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8" w:type="dxa"/>
            <w:noWrap w:val="0"/>
            <w:vAlign w:val="center"/>
          </w:tcPr>
          <w:p w14:paraId="26B2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35" w:type="dxa"/>
            <w:noWrap w:val="0"/>
            <w:vAlign w:val="center"/>
          </w:tcPr>
          <w:p w14:paraId="6B67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绿篱机</w:t>
            </w:r>
          </w:p>
        </w:tc>
        <w:tc>
          <w:tcPr>
            <w:tcW w:w="1601" w:type="dxa"/>
            <w:noWrap w:val="0"/>
            <w:vAlign w:val="center"/>
          </w:tcPr>
          <w:p w14:paraId="42C0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 w14:paraId="401C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修剪灌木</w:t>
            </w:r>
          </w:p>
        </w:tc>
      </w:tr>
      <w:tr w14:paraId="42B65D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8" w:type="dxa"/>
            <w:noWrap w:val="0"/>
            <w:vAlign w:val="center"/>
          </w:tcPr>
          <w:p w14:paraId="4E58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635" w:type="dxa"/>
            <w:noWrap w:val="0"/>
            <w:vAlign w:val="center"/>
          </w:tcPr>
          <w:p w14:paraId="7150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草坪机</w:t>
            </w:r>
          </w:p>
        </w:tc>
        <w:tc>
          <w:tcPr>
            <w:tcW w:w="1601" w:type="dxa"/>
            <w:noWrap w:val="0"/>
            <w:vAlign w:val="center"/>
          </w:tcPr>
          <w:p w14:paraId="0B71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 w14:paraId="5C9F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草皮养护</w:t>
            </w:r>
          </w:p>
        </w:tc>
      </w:tr>
      <w:tr w14:paraId="39731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8" w:type="dxa"/>
            <w:noWrap w:val="0"/>
            <w:vAlign w:val="center"/>
          </w:tcPr>
          <w:p w14:paraId="5CBE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635" w:type="dxa"/>
            <w:noWrap w:val="0"/>
            <w:vAlign w:val="center"/>
          </w:tcPr>
          <w:p w14:paraId="1EF2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电动高压冲洗车</w:t>
            </w:r>
          </w:p>
        </w:tc>
        <w:tc>
          <w:tcPr>
            <w:tcW w:w="1601" w:type="dxa"/>
            <w:noWrap w:val="0"/>
            <w:vAlign w:val="center"/>
          </w:tcPr>
          <w:p w14:paraId="7B3D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133" w:type="dxa"/>
            <w:noWrap w:val="0"/>
            <w:vAlign w:val="center"/>
          </w:tcPr>
          <w:p w14:paraId="24BE8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绿化清洗、设施清洗</w:t>
            </w:r>
          </w:p>
        </w:tc>
      </w:tr>
    </w:tbl>
    <w:p w14:paraId="57C0C868">
      <w:pPr>
        <w:pStyle w:val="2"/>
        <w:spacing w:line="240" w:lineRule="auto"/>
        <w:ind w:left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设备可自有或租赁。需同时提供相关机械设备的购置发票扫描件，否则不得分。（如设备为租赁，还需额外提供租赁合同及租赁费转账记录截图或银行回单（合同租赁期大于项目服务期），同一设备不得重复租用，重复设备不得分。）</w:t>
      </w:r>
    </w:p>
    <w:p w14:paraId="38DA2292">
      <w:pPr>
        <w:pStyle w:val="2"/>
        <w:spacing w:line="240" w:lineRule="auto"/>
        <w:ind w:left="0"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车辆需同时提供行驶证、车辆登记证、购买发票扫描件及车辆照片，否则不得分。（如车辆为租赁，还需额外提供租赁合同及租赁费转账记录截图或银行回单（合同租赁期大于项目服务期），同一车辆不得重复租用，重复车辆不得分。）防撞缓冲车：如车辆登记证或行驶证无法证明相关功能，则需提供具备防撞缓冲相关功能证明。</w:t>
      </w:r>
    </w:p>
    <w:tbl>
      <w:tblPr>
        <w:tblStyle w:val="2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4647"/>
      </w:tblGrid>
      <w:tr w14:paraId="42EE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520" w:type="dxa"/>
            <w:gridSpan w:val="2"/>
          </w:tcPr>
          <w:p w14:paraId="1B02FCD0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如投标人为联合体投标的，联合体满足“主要设备最低要求”视为满足招标要求。投标人不满足“主要设备最低要求”将被作为无效标处理。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防撞缓冲车要求如图规格及以上</w:t>
            </w:r>
          </w:p>
        </w:tc>
      </w:tr>
      <w:tr w14:paraId="0E00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3873" w:type="dxa"/>
          </w:tcPr>
          <w:p w14:paraId="2BAA2AF9">
            <w:pPr>
              <w:pStyle w:val="2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2540</wp:posOffset>
                  </wp:positionV>
                  <wp:extent cx="1689735" cy="1626870"/>
                  <wp:effectExtent l="0" t="0" r="5715" b="11430"/>
                  <wp:wrapTight wrapText="bothSides">
                    <wp:wrapPolygon>
                      <wp:start x="0" y="0"/>
                      <wp:lineTo x="0" y="21246"/>
                      <wp:lineTo x="21430" y="21246"/>
                      <wp:lineTo x="21430" y="0"/>
                      <wp:lineTo x="0" y="0"/>
                    </wp:wrapPolygon>
                  </wp:wrapTight>
                  <wp:docPr id="2" name="图片 2" descr="ae4db3ba760ad2131b26b797df6af9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e4db3ba760ad2131b26b797df6af9c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4932" t="31297" r="22612" b="17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62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7" w:type="dxa"/>
          </w:tcPr>
          <w:p w14:paraId="51BE5933">
            <w:pPr>
              <w:pStyle w:val="2"/>
              <w:ind w:left="0" w:firstLine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79375</wp:posOffset>
                  </wp:positionV>
                  <wp:extent cx="2548890" cy="1382395"/>
                  <wp:effectExtent l="0" t="0" r="3810" b="8255"/>
                  <wp:wrapTight wrapText="bothSides">
                    <wp:wrapPolygon>
                      <wp:start x="0" y="0"/>
                      <wp:lineTo x="0" y="21431"/>
                      <wp:lineTo x="21471" y="21431"/>
                      <wp:lineTo x="21471" y="0"/>
                      <wp:lineTo x="0" y="0"/>
                    </wp:wrapPolygon>
                  </wp:wrapTight>
                  <wp:docPr id="5" name="图片 5" descr="6ebbc954836ae17e7b3c06cbeaa91e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ebbc954836ae17e7b3c06cbeaa91eb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9395" t="25331" r="8503" b="19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4AB809">
      <w:pPr>
        <w:pStyle w:val="2"/>
        <w:ind w:left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20F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六、主要养护内容和要求</w:t>
      </w:r>
    </w:p>
    <w:p w14:paraId="6584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（一）主要绿化养护内容</w:t>
      </w:r>
    </w:p>
    <w:p w14:paraId="04F9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1.日常绿化养护</w:t>
      </w:r>
    </w:p>
    <w:p w14:paraId="6D31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① 日常养护。包括施肥、松土、浇水、修剪、绿地保洁、除草、绿化补种、刷白、绿化冲洗除尘、病虫害防治等。</w:t>
      </w:r>
    </w:p>
    <w:p w14:paraId="09A0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② 绿地保洁。包括绿地内垃圾清理、水体保洁。垃圾清理（包括垃圾桶内垃圾）每天不少于一次。</w:t>
      </w:r>
    </w:p>
    <w:p w14:paraId="1FA09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③ 设施维修保养。包括绿地内的侧石、游步道、绿道、硬质铺装、垃圾桶、坐凳、凉亭、廊架、护栏、花箱、景观灯等所有设施的日常保养和保洁。设施保洁每周不少于一次。</w:t>
      </w:r>
    </w:p>
    <w:p w14:paraId="60F3F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④ 日常巡查。包括每天对绿地至少巡查一次，确保绿地完好不缺失、没有黄土裸露、没有垃圾。</w:t>
      </w:r>
    </w:p>
    <w:p w14:paraId="0D30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⑤ 应急处置。包括绿地内积水处理、防台抗雪、防洪抗涝、抗旱、防疫，节庆和重大活动等应急任务，以及应急物资储备等工作。</w:t>
      </w:r>
    </w:p>
    <w:p w14:paraId="3AA4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⑥ 做好数字城管、12345、12328、110联动等信访件、投诉件、反映件的处理、及时整改等工作。</w:t>
      </w:r>
    </w:p>
    <w:p w14:paraId="1EEEA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2.更新改造</w:t>
      </w:r>
    </w:p>
    <w:p w14:paraId="5765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该费用用于招标绿地景观提升改造工作，主要对本养护长势不良的乔木和色带进行更新改造、绿化景观设施维修等其他需要改造的项目。但日常绿化养护费、零星景观设施修缮、补植、购置作业机械设备、消耗、应急物资（含支撑钢管）、绿化养护抄告问题整改的所需费用等不能纳入此更新改造费。</w:t>
      </w:r>
    </w:p>
    <w:p w14:paraId="6FDF2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在养护期限内，由中标单位提出更新改造方案，经采购人书面同意后方可实施。每一期改造竣工验收后，由采购人送审计部门进行审计，并按最终审计价支付。如果超出绿化养护中的更新改造费的，由中标单位自行承担。</w:t>
      </w:r>
    </w:p>
    <w:p w14:paraId="69877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年度改造任务必须在采购人规定的时间内完成，审计净核减率控制在区财政规定的合理范围内，如净核减率过大，由中标单位承担相关责任。改造工程中涉及到基本审计费，经采购人审核同意后，列入更新改造费。中标单位在合同期限内有意不实施且阻挠工程改造的，经2次通报批评，仍不整改的，采购人有权终止合同。</w:t>
      </w:r>
    </w:p>
    <w:p w14:paraId="5978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根据招标范围，养护期内如有绿地改造，苗木迁移、补种等零星绿化项目，甲方委托乙方实施，费用结算套用《浙江省园林绿化及仿古建筑工程预算定额》(2018版)，材料价格参照施工期当月《杭州市造价信息》(正刊)和《浙江省造价信息》(正刊)，无价材料按市场价;人工单价按照施工期的当季信息价计取。管理费、利润、组织措施费按定额中值计取;规费、农民工工伤保险、税金按定额计取;结算优惠下浮率为15％。</w:t>
      </w:r>
    </w:p>
    <w:p w14:paraId="4614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（二）主要工作要求</w:t>
      </w:r>
    </w:p>
    <w:p w14:paraId="6176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行道树和绿地乔木无缺株、死株，补植树品种、胸径、树高一致；树木支撑规范、统一、稳固，无断桩、坏桩，桩位扎缚规范化；树木修剪及时，无徒长枝、病虫枝、过密枝、枯枝、伤损枝；宿根植物及时翻种、断根、间删，无死株；行道树树穴土壤低于侧石，绿地乔木树穴无板结。对枯死的树木应连同根部在24小时内挖除，并在2天内补种完毕，补种苗木的规格、品种和原苗木基本相同，特殊情况无法补种原规格苗木，需经甲方同意。</w:t>
      </w:r>
    </w:p>
    <w:p w14:paraId="46463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2.绿篱、色块小灌木，无缺株、小道、混种及黄土裸露，补植灌木品种、规格一致，在24小时内完成；道路色块灌木定期修剪，切边清晰。</w:t>
      </w:r>
    </w:p>
    <w:p w14:paraId="4EBE6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草坪生长繁茂、平整，土壤低于园路或侧石；时花花期整齐，色彩效果好。暖季型草修剪一年不少于6次，冷季型草修剪一年不少于10次。草坪草高度不超过8cm（常绿草高度不超过6cm），树木周围和草坪边缘应及时切边。常绿草四季应保持绿色，草坪的纯洁度在98%以上，无空秃、黄化现象。对被人为损坏和已发生病害的常绿草坪两天内切除调换，补种时确保草坪的美观和平整。摸清草坪地板结情况，及时对草坪地进行打孔处理，每年不少于一次。</w:t>
      </w:r>
    </w:p>
    <w:p w14:paraId="2634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4.掌握病虫害情况，防治措施有效；树皮开裂或有孔洞及时填补，冬季刷白工作规范到位。</w:t>
      </w:r>
    </w:p>
    <w:p w14:paraId="7966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5.植物叶面无积尘；树上无杂物和晾晒衣物等情况；绿地内无垃圾、石块、垃圾渣土、果壳、枯枝落叶等杂物；白色污染物滞留绿地时间不超过半小时。</w:t>
      </w:r>
    </w:p>
    <w:p w14:paraId="49520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6.管理制度完善，养护管理人员配备到位；养护人员作业规范；管理人员巡查监管到位，无违章占绿情况。</w:t>
      </w:r>
    </w:p>
    <w:p w14:paraId="216B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7.有防台、抗雪、抗旱、保绿等应急预案及措施；档案资料完整，巡查记录、病虫害防治记录、绿地概况表等详尽。</w:t>
      </w:r>
    </w:p>
    <w:p w14:paraId="1BE5A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8.绿地树木修剪、滚草、枯死枝的清理等绿地的垃圾当日清运完毕。</w:t>
      </w:r>
    </w:p>
    <w:p w14:paraId="4BE4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9.绿地内水体无垃圾、树枝、树叶、浮萍等水面漂浮物，水质符合相关要求。</w:t>
      </w:r>
    </w:p>
    <w:p w14:paraId="6C5D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10.落实专人建立养护管理工作台帐，制定全年及每月绿地养护工作计划，主要包括绿地的各类养护措施（如施肥（一年施肥不得少于2次）、修剪、病虫害防治、植物浇水等）、养护质量及安全保证、养护应急管理预案（抗旱、抗涝、抗台、抗寒、抗雪等）、重点技术措施等。按要求每月25日前上报下个月日常养护计划，人员安排计划等。</w:t>
      </w:r>
    </w:p>
    <w:p w14:paraId="34C3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11.规范管理、文明作业、自觉接受采购人及其上级各部门领导的检查和社会监督，对出现的问题要在规定时间内进行整改。及时处理数字城管、12345、12328、110联动等反映的问题。</w:t>
      </w:r>
    </w:p>
    <w:p w14:paraId="69B1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12.作业时应严格遵守交通规则、遵守安全操作规程，作业时设置警示牌、安全警示锥等安全措施，作业人员上路作业时须统一穿戴安全反光背心。加强日常安全生产管理，确保职工人身安全。如遇各种意外事故发生由中标单位自行负责，并依照法律法规妥善处理（事故情况应及时书面告知采购人）。</w:t>
      </w:r>
    </w:p>
    <w:p w14:paraId="3DCF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13.建立日常巡查制度，巡查人员对所管辖的绿地每天巡查一次，发现问题及时整改。对进入绿地践踏、损坏绿化现象应及时予以制止，如遇严重损坏绿化行为应通知执法部门和采购人。如果因承包人巡查工作不到位导致绿化被损坏，承包人必须无条件在1天内补种完毕，否则按承包人违约进行处罚。未经采购人同意，承包人不得擅自挖掘毁坏苗木，一经发现，责令整改；情节严重的，终止合同。</w:t>
      </w:r>
    </w:p>
    <w:p w14:paraId="0102E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14.加强应急响应管理工作：</w:t>
      </w:r>
    </w:p>
    <w:p w14:paraId="41205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（1）制定灾害性天气应急预案，建立应急救灾队伍，将应急预案和人员名单上报采购人备案。</w:t>
      </w:r>
    </w:p>
    <w:p w14:paraId="10B2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2）建立应急备货制，备货的内容有：抗旱、抗涝、抗台、抗寒、抗雪等物资（快速支撑、钢管、毛竹、水泵、遮阴网、草包等），快速支撑钢管只能做为一部分应急物资储备，不是唯一的抗台应急物资。承包人必须采购200套大型乔木快速支撑、200件带扣紧束带和100件橡胶路锥作为本项目养护服务期内的应急储备物资，用于养护区域内乔木支撑和应急使用，所有权归承包人，并接受采购人检查。</w:t>
      </w:r>
    </w:p>
    <w:tbl>
      <w:tblPr>
        <w:tblStyle w:val="2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78"/>
        <w:gridCol w:w="5783"/>
        <w:gridCol w:w="870"/>
      </w:tblGrid>
      <w:tr w14:paraId="559B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09" w:type="dxa"/>
            <w:noWrap w:val="0"/>
            <w:vAlign w:val="center"/>
          </w:tcPr>
          <w:p w14:paraId="3424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578" w:type="dxa"/>
            <w:noWrap w:val="0"/>
            <w:vAlign w:val="center"/>
          </w:tcPr>
          <w:p w14:paraId="11C8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783" w:type="dxa"/>
            <w:noWrap w:val="0"/>
            <w:vAlign w:val="center"/>
          </w:tcPr>
          <w:p w14:paraId="2ECF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870" w:type="dxa"/>
            <w:noWrap w:val="0"/>
            <w:vAlign w:val="center"/>
          </w:tcPr>
          <w:p w14:paraId="20E3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012C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noWrap w:val="0"/>
            <w:vAlign w:val="center"/>
          </w:tcPr>
          <w:p w14:paraId="5580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8" w:type="dxa"/>
            <w:noWrap w:val="0"/>
            <w:vAlign w:val="center"/>
          </w:tcPr>
          <w:p w14:paraId="033B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乔木快速支撑</w:t>
            </w:r>
          </w:p>
        </w:tc>
        <w:tc>
          <w:tcPr>
            <w:tcW w:w="5783" w:type="dxa"/>
            <w:noWrap w:val="0"/>
            <w:vAlign w:val="center"/>
          </w:tcPr>
          <w:p w14:paraId="1DD7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三对抱箍、三对支撑、壁厚3.5mm、外管为Φ48热镀锌管2.15M、内管为Φ43热镀锌管1.3M、不锈钢螺栓M12×25、带150MM硬地撑、外涂红白反光漆</w:t>
            </w:r>
          </w:p>
        </w:tc>
        <w:tc>
          <w:tcPr>
            <w:tcW w:w="870" w:type="dxa"/>
            <w:noWrap w:val="0"/>
            <w:vAlign w:val="center"/>
          </w:tcPr>
          <w:p w14:paraId="424BB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200套</w:t>
            </w:r>
          </w:p>
        </w:tc>
      </w:tr>
      <w:tr w14:paraId="4E47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 w14:paraId="2287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78" w:type="dxa"/>
            <w:noWrap w:val="0"/>
            <w:vAlign w:val="center"/>
          </w:tcPr>
          <w:p w14:paraId="736A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带扣紧束带</w:t>
            </w:r>
          </w:p>
        </w:tc>
        <w:tc>
          <w:tcPr>
            <w:tcW w:w="5783" w:type="dxa"/>
            <w:noWrap w:val="0"/>
            <w:vAlign w:val="center"/>
          </w:tcPr>
          <w:p w14:paraId="0E88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C88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200件</w:t>
            </w:r>
          </w:p>
        </w:tc>
      </w:tr>
      <w:tr w14:paraId="2AA0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 w14:paraId="125E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78" w:type="dxa"/>
            <w:noWrap w:val="0"/>
            <w:vAlign w:val="center"/>
          </w:tcPr>
          <w:p w14:paraId="24A9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橡胶路锥</w:t>
            </w:r>
          </w:p>
        </w:tc>
        <w:tc>
          <w:tcPr>
            <w:tcW w:w="5783" w:type="dxa"/>
            <w:noWrap w:val="0"/>
            <w:vAlign w:val="center"/>
          </w:tcPr>
          <w:p w14:paraId="4754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90cm高，公路警示、维护专用</w:t>
            </w:r>
          </w:p>
        </w:tc>
        <w:tc>
          <w:tcPr>
            <w:tcW w:w="870" w:type="dxa"/>
            <w:noWrap w:val="0"/>
            <w:vAlign w:val="center"/>
          </w:tcPr>
          <w:p w14:paraId="076D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100件</w:t>
            </w:r>
          </w:p>
        </w:tc>
      </w:tr>
      <w:tr w14:paraId="5EBC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 w14:paraId="10F5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78" w:type="dxa"/>
            <w:noWrap w:val="0"/>
            <w:vAlign w:val="center"/>
          </w:tcPr>
          <w:p w14:paraId="2FD6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施工声光报警器</w:t>
            </w:r>
          </w:p>
        </w:tc>
        <w:tc>
          <w:tcPr>
            <w:tcW w:w="5783" w:type="dxa"/>
            <w:noWrap w:val="0"/>
            <w:vAlign w:val="center"/>
          </w:tcPr>
          <w:p w14:paraId="7E95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用于施工安全警示</w:t>
            </w:r>
          </w:p>
        </w:tc>
        <w:tc>
          <w:tcPr>
            <w:tcW w:w="870" w:type="dxa"/>
            <w:noWrap w:val="0"/>
            <w:vAlign w:val="center"/>
          </w:tcPr>
          <w:p w14:paraId="4D26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2套</w:t>
            </w:r>
          </w:p>
        </w:tc>
      </w:tr>
      <w:tr w14:paraId="4F19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09" w:type="dxa"/>
            <w:noWrap w:val="0"/>
            <w:vAlign w:val="center"/>
          </w:tcPr>
          <w:p w14:paraId="6ADA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78" w:type="dxa"/>
            <w:noWrap w:val="0"/>
            <w:vAlign w:val="center"/>
          </w:tcPr>
          <w:p w14:paraId="176F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施工标志牌</w:t>
            </w:r>
          </w:p>
        </w:tc>
        <w:tc>
          <w:tcPr>
            <w:tcW w:w="5783" w:type="dxa"/>
            <w:noWrap w:val="0"/>
            <w:vAlign w:val="center"/>
          </w:tcPr>
          <w:p w14:paraId="5216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用于施工安全警示，按照采购人要求制作</w:t>
            </w:r>
          </w:p>
        </w:tc>
        <w:tc>
          <w:tcPr>
            <w:tcW w:w="870" w:type="dxa"/>
            <w:noWrap w:val="0"/>
            <w:vAlign w:val="center"/>
          </w:tcPr>
          <w:p w14:paraId="1AA8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2块</w:t>
            </w:r>
          </w:p>
        </w:tc>
      </w:tr>
    </w:tbl>
    <w:p w14:paraId="615A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（3）遇灾害性天气，听从采购人统一指挥，及时组织人员夏季抗旱、抗台，冬季遇积雪必须及时组织人员进行抗雪。</w:t>
      </w:r>
    </w:p>
    <w:p w14:paraId="41126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15.积极做好各类“迎检”和“创建”准备及重大活动保障等工作。</w:t>
      </w:r>
    </w:p>
    <w:p w14:paraId="3099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16.积极配合经相关部门批准的绿地内挖掘及占用绿地，对于超范围施工情况应当及时予以制止并报采购人及执法部门，复种后的绿地应由承包人负责正常养护。</w:t>
      </w:r>
    </w:p>
    <w:p w14:paraId="2A78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17.产生的各种垃圾必须按政府部门的要求进行分类处理，进入垃圾中转站或自有垃圾处理场地，其处理产生费用由承包人负责。</w:t>
      </w:r>
    </w:p>
    <w:p w14:paraId="5ACC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18.因道路上突发情况较多，需要承包人及时响应和反馈，故需中标后一个月内在项目周边10公里范围内设有固定的养护基地，建筑面积不少于200㎡，应包括办公、仓库等建筑区域（该场地可以租赁或自有，同时本项目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日常养护生产的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车辆、设备一并放置于基地，养护基地需通过采购人验收方可使用。</w:t>
      </w:r>
    </w:p>
    <w:p w14:paraId="4E32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七、各级绿地养护标准</w:t>
      </w:r>
    </w:p>
    <w:p w14:paraId="73C4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核心区块养护标准：①植物生长势旺盛、树形完美，植株保存率100%，在正常条件下无病叶、不焦叶；枝干健壮，无枯枝；树冠完整美观，内膛不乱，通风透光；无徒长枝；色块无窜条、线条流畅、层次分明；草坪覆盖率100%，无杂草，四季常绿，草高不得超过8cm。②一年施肥不得少于6次，尿素0.06㎏/㎡·年、有机肥0.5㎏/㎡·年、平衡复合肥0.2㎏/㎡·年、纯钾肥0.05㎏/㎡·年。③无虫害。④绿化设施修缮一年不得少于两次。绿化支撑需高度、款式、捆绑统一。⑤绿地内无垃圾，零星垃圾15分钟内清理完毕。</w:t>
      </w:r>
    </w:p>
    <w:p w14:paraId="3B84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一级绿地养护标准：①植物长势旺盛、树形完美，植株保存率100%，体现景观特色；无徒长枝；色块无窜条、线条流畅、层次分明；草坪覆盖率100%，无杂草，四季常绿，草高不得超过8cm。②一年施肥不得少于4次，尿素0.05㎏/㎡·年、有机肥0.5㎏/㎡·年、平衡复合肥0.15㎏/㎡·年、纯钾肥0.04㎏/㎡·年。③食叶害虫危害的叶片每株（㎡）发生率不超过5%，刺吸性害虫危害的叶片每株（㎡）发生率不超过10%，无蛀干性害虫的活虫、活卵。④绿化设施修缮一年不得少于两次。⑤绿地内无垃圾，零星垃圾30分钟内清理完毕。</w:t>
      </w:r>
    </w:p>
    <w:p w14:paraId="58CF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二级绿地养护标准：①植物长势旺盛、树形完美，植株保存率100%，体现景观特色；无徒长枝；色块无窜条、线条流畅、层次分明；草坪覆盖率100%，无杂草，四季常绿，草高不得超过8cm。②一年施肥不得少于4次，尿素0.03㎏/㎡·年、有机肥0.3㎏/㎡·年、平衡复合肥0.1㎏/㎡·年、纯钾肥0.03㎏/㎡·年。③食叶害虫危害的叶片每株（㎡）发生率不超过10%，刺吸性害虫危害的叶片每株（㎡）发生率不超过10%，蛀干性害虫危害的株数（㎡）在2%以下。④绿化设施修缮一年不得少于一次。⑤绿地内无垃圾，零星垃圾30分钟内清理完毕。</w:t>
      </w:r>
    </w:p>
    <w:p w14:paraId="2FE73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.三级绿地养护标准：①植物长势旺盛、树形完美，植株保存率100%，体现景观特色；无徒长枝；色块无窜条、线条流畅、层次分明；草坪覆盖率100%，无杂草，四季常绿，草高不得超过8cm。②一年施肥不得少于2次，有机肥0.2㎏/㎡·年、平衡复合肥0.1㎏/㎡·年。③食叶害虫危害的叶片每株（㎡）发生率不超过15%，刺吸性害虫危害的叶片每株（㎡）发生率不超过15%，蛀干性害虫危害的株（㎡）数在5%以下。④绿化设施修缮两年不得少于一次。⑤绿地内无垃圾，零星垃圾1小时内清理完毕。</w:t>
      </w:r>
    </w:p>
    <w:p w14:paraId="0C01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.乔木林养护标准：①植物长势良好，植株保存率不得少于95%。②林带内每年除草不少于4次。③林带内枯枝死树清理，每年不少于4次。④林带内小微水体无黑臭现象。⑤林带内垃圾1天内清理完毕。⑥冬季乔木刷白。</w:t>
      </w:r>
    </w:p>
    <w:p w14:paraId="0346E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八、考评办法</w:t>
      </w:r>
    </w:p>
    <w:p w14:paraId="585879B2">
      <w:pPr>
        <w:keepNext w:val="0"/>
        <w:keepLines w:val="0"/>
        <w:pageBreakBefore w:val="0"/>
        <w:wordWrap/>
        <w:topLinePunct w:val="0"/>
        <w:bidi w:val="0"/>
        <w:adjustRightInd/>
        <w:spacing w:before="0" w:line="570" w:lineRule="exact"/>
        <w:jc w:val="center"/>
        <w:outlineLvl w:val="9"/>
        <w:rPr>
          <w:rFonts w:hint="eastAsia" w:ascii="宋体" w:hAnsi="宋体" w:eastAsia="宋体" w:cs="宋体"/>
          <w:b/>
          <w:bCs/>
          <w:color w:val="auto"/>
          <w:spacing w:val="15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15"/>
          <w:sz w:val="32"/>
          <w:szCs w:val="32"/>
          <w:highlight w:val="none"/>
        </w:rPr>
        <w:t>余杭区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32"/>
          <w:szCs w:val="32"/>
          <w:highlight w:val="none"/>
          <w:lang w:val="en-US" w:eastAsia="zh-CN"/>
        </w:rPr>
        <w:t>公路日常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32"/>
          <w:szCs w:val="32"/>
          <w:highlight w:val="none"/>
        </w:rPr>
        <w:t>养护考核办法</w:t>
      </w:r>
    </w:p>
    <w:p w14:paraId="550142AB">
      <w:pPr>
        <w:keepNext w:val="0"/>
        <w:keepLines w:val="0"/>
        <w:pageBreakBefore w:val="0"/>
        <w:wordWrap/>
        <w:topLinePunct w:val="0"/>
        <w:bidi w:val="0"/>
        <w:spacing w:before="101" w:line="570" w:lineRule="exact"/>
        <w:jc w:val="center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  <w:t>第一章</w:t>
      </w:r>
      <w:r>
        <w:rPr>
          <w:rFonts w:hint="eastAsia" w:ascii="宋体" w:hAnsi="宋体" w:eastAsia="宋体" w:cs="宋体"/>
          <w:b/>
          <w:bCs/>
          <w:spacing w:val="26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  <w:t>总</w:t>
      </w:r>
      <w:r>
        <w:rPr>
          <w:rFonts w:hint="eastAsia" w:ascii="宋体" w:hAnsi="宋体" w:eastAsia="宋体" w:cs="宋体"/>
          <w:b/>
          <w:bCs/>
          <w:spacing w:val="1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  <w:t>则</w:t>
      </w:r>
    </w:p>
    <w:p w14:paraId="3FE69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70" w:lineRule="exact"/>
        <w:ind w:right="73" w:firstLine="697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13"/>
          <w:sz w:val="28"/>
          <w:szCs w:val="28"/>
          <w:highlight w:val="none"/>
        </w:rPr>
        <w:t>第一条</w:t>
      </w:r>
      <w:r>
        <w:rPr>
          <w:rFonts w:hint="eastAsia" w:ascii="宋体" w:hAnsi="宋体" w:eastAsia="宋体" w:cs="宋体"/>
          <w:b/>
          <w:bCs/>
          <w:spacing w:val="13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28"/>
          <w:szCs w:val="28"/>
          <w:highlight w:val="none"/>
        </w:rPr>
        <w:t>为进一步健全考评体系，加大考核力度，建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立和</w:t>
      </w:r>
      <w:r>
        <w:rPr>
          <w:rFonts w:hint="eastAsia" w:ascii="宋体" w:hAnsi="宋体" w:eastAsia="宋体" w:cs="宋体"/>
          <w:spacing w:val="35"/>
          <w:sz w:val="28"/>
          <w:szCs w:val="28"/>
          <w:highlight w:val="none"/>
        </w:rPr>
        <w:t>完善公路绿化养护管理机制</w:t>
      </w:r>
      <w:r>
        <w:rPr>
          <w:rFonts w:hint="eastAsia" w:ascii="宋体" w:hAnsi="宋体" w:eastAsia="宋体" w:cs="宋体"/>
          <w:spacing w:val="-8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5"/>
          <w:sz w:val="28"/>
          <w:szCs w:val="28"/>
          <w:highlight w:val="none"/>
        </w:rPr>
        <w:t>，提高公路养护质量</w:t>
      </w:r>
      <w:r>
        <w:rPr>
          <w:rFonts w:hint="eastAsia" w:ascii="宋体" w:hAnsi="宋体" w:eastAsia="宋体" w:cs="宋体"/>
          <w:spacing w:val="34"/>
          <w:sz w:val="28"/>
          <w:szCs w:val="28"/>
          <w:highlight w:val="none"/>
        </w:rPr>
        <w:t>和管理水</w:t>
      </w:r>
      <w:r>
        <w:rPr>
          <w:rFonts w:hint="eastAsia" w:ascii="宋体" w:hAnsi="宋体" w:eastAsia="宋体" w:cs="宋体"/>
          <w:spacing w:val="7"/>
          <w:sz w:val="28"/>
          <w:szCs w:val="28"/>
          <w:highlight w:val="none"/>
        </w:rPr>
        <w:t>平</w:t>
      </w:r>
      <w:r>
        <w:rPr>
          <w:rFonts w:hint="eastAsia" w:ascii="宋体" w:hAnsi="宋体" w:eastAsia="宋体" w:cs="宋体"/>
          <w:spacing w:val="-61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  <w:highlight w:val="none"/>
        </w:rPr>
        <w:t>。根据《公路养护技术规范》、《余杭区城市管理范围内市</w:t>
      </w:r>
      <w:r>
        <w:rPr>
          <w:rFonts w:hint="eastAsia" w:ascii="宋体" w:hAnsi="宋体" w:eastAsia="宋体" w:cs="宋体"/>
          <w:spacing w:val="17"/>
          <w:sz w:val="28"/>
          <w:szCs w:val="28"/>
          <w:highlight w:val="none"/>
        </w:rPr>
        <w:t>政</w:t>
      </w:r>
      <w:r>
        <w:rPr>
          <w:rFonts w:hint="eastAsia" w:ascii="宋体" w:hAnsi="宋体" w:eastAsia="宋体" w:cs="宋体"/>
          <w:spacing w:val="-74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7"/>
          <w:sz w:val="28"/>
          <w:szCs w:val="28"/>
          <w:highlight w:val="none"/>
        </w:rPr>
        <w:t>、绿化</w:t>
      </w:r>
      <w:r>
        <w:rPr>
          <w:rFonts w:hint="eastAsia" w:ascii="宋体" w:hAnsi="宋体" w:eastAsia="宋体" w:cs="宋体"/>
          <w:spacing w:val="-7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7"/>
          <w:sz w:val="28"/>
          <w:szCs w:val="28"/>
          <w:highlight w:val="none"/>
        </w:rPr>
        <w:t>、保洁</w:t>
      </w:r>
      <w:r>
        <w:rPr>
          <w:rFonts w:hint="eastAsia" w:ascii="宋体" w:hAnsi="宋体" w:eastAsia="宋体" w:cs="宋体"/>
          <w:spacing w:val="-79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7"/>
          <w:sz w:val="28"/>
          <w:szCs w:val="28"/>
          <w:highlight w:val="none"/>
        </w:rPr>
        <w:t>、保序分级分类及考核办法》</w:t>
      </w:r>
      <w:r>
        <w:rPr>
          <w:rFonts w:hint="eastAsia" w:ascii="宋体" w:hAnsi="宋体" w:eastAsia="宋体" w:cs="宋体"/>
          <w:spacing w:val="-7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7"/>
          <w:sz w:val="28"/>
          <w:szCs w:val="28"/>
          <w:highlight w:val="none"/>
        </w:rPr>
        <w:t>等有关规定及要求，并结合公路养护实际工作情况，制定本考核</w:t>
      </w:r>
      <w:r>
        <w:rPr>
          <w:rFonts w:hint="eastAsia" w:ascii="宋体" w:hAnsi="宋体" w:eastAsia="宋体" w:cs="宋体"/>
          <w:spacing w:val="16"/>
          <w:sz w:val="28"/>
          <w:szCs w:val="28"/>
          <w:highlight w:val="none"/>
        </w:rPr>
        <w:t>办法。</w:t>
      </w:r>
    </w:p>
    <w:p w14:paraId="535EAE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70" w:lineRule="exact"/>
        <w:ind w:left="1" w:right="75" w:firstLine="638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:highlight w:val="none"/>
        </w:rPr>
        <w:t>第二条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 xml:space="preserve"> 本办法适用于区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交通运输局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管养的国道、省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道、县道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高速互通区、高架等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，内容包括日常保洁、小修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绿化养护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等工作。考核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对象为养护企业。</w:t>
      </w:r>
    </w:p>
    <w:p w14:paraId="5DFC66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70" w:firstLineChars="200"/>
        <w:textAlignment w:val="baseline"/>
        <w:rPr>
          <w:rFonts w:hint="eastAsia" w:ascii="宋体" w:hAnsi="宋体" w:eastAsia="宋体" w:cs="宋体"/>
          <w:spacing w:val="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27"/>
          <w:sz w:val="28"/>
          <w:szCs w:val="28"/>
          <w:highlight w:val="none"/>
        </w:rPr>
        <w:t>第三条</w:t>
      </w:r>
      <w:r>
        <w:rPr>
          <w:rFonts w:hint="eastAsia" w:ascii="宋体" w:hAnsi="宋体" w:eastAsia="宋体" w:cs="宋体"/>
          <w:b w:val="0"/>
          <w:bCs w:val="0"/>
          <w:spacing w:val="2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7"/>
          <w:sz w:val="28"/>
          <w:szCs w:val="28"/>
          <w:highlight w:val="none"/>
        </w:rPr>
        <w:t>考核工作的指导思想是：发扬“</w:t>
      </w:r>
      <w:r>
        <w:rPr>
          <w:rFonts w:hint="eastAsia" w:ascii="宋体" w:hAnsi="宋体" w:eastAsia="宋体" w:cs="宋体"/>
          <w:spacing w:val="-7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27"/>
          <w:sz w:val="28"/>
          <w:szCs w:val="28"/>
          <w:highlight w:val="none"/>
        </w:rPr>
        <w:t>以合同管理为</w:t>
      </w:r>
      <w:r>
        <w:rPr>
          <w:rFonts w:hint="eastAsia" w:ascii="宋体" w:hAnsi="宋体" w:eastAsia="宋体" w:cs="宋体"/>
          <w:spacing w:val="19"/>
          <w:sz w:val="28"/>
          <w:szCs w:val="28"/>
          <w:highlight w:val="none"/>
        </w:rPr>
        <w:t>基础</w:t>
      </w:r>
      <w:r>
        <w:rPr>
          <w:rFonts w:hint="eastAsia" w:ascii="宋体" w:hAnsi="宋体" w:eastAsia="宋体" w:cs="宋体"/>
          <w:spacing w:val="-69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9"/>
          <w:sz w:val="28"/>
          <w:szCs w:val="28"/>
          <w:highlight w:val="none"/>
        </w:rPr>
        <w:t>，以奖优罚差为导向</w:t>
      </w:r>
      <w:r>
        <w:rPr>
          <w:rFonts w:hint="eastAsia" w:ascii="宋体" w:hAnsi="宋体" w:eastAsia="宋体" w:cs="宋体"/>
          <w:spacing w:val="-8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9"/>
          <w:sz w:val="28"/>
          <w:szCs w:val="28"/>
          <w:highlight w:val="none"/>
        </w:rPr>
        <w:t>，以计量支付为方法</w:t>
      </w:r>
      <w:r>
        <w:rPr>
          <w:rFonts w:hint="eastAsia" w:ascii="宋体" w:hAnsi="宋体" w:eastAsia="宋体" w:cs="宋体"/>
          <w:spacing w:val="-8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9"/>
          <w:sz w:val="28"/>
          <w:szCs w:val="28"/>
          <w:highlight w:val="none"/>
        </w:rPr>
        <w:t>，以检查考核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为手段</w:t>
      </w:r>
      <w:r>
        <w:rPr>
          <w:rFonts w:hint="eastAsia" w:ascii="宋体" w:hAnsi="宋体" w:eastAsia="宋体" w:cs="宋体"/>
          <w:spacing w:val="-76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，以提高效率为</w:t>
      </w:r>
      <w:r>
        <w:rPr>
          <w:rFonts w:hint="eastAsia" w:ascii="宋体" w:hAnsi="宋体" w:eastAsia="宋体" w:cs="宋体"/>
          <w:spacing w:val="-46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目</w:t>
      </w:r>
      <w:r>
        <w:rPr>
          <w:rFonts w:hint="eastAsia" w:ascii="宋体" w:hAnsi="宋体" w:eastAsia="宋体" w:cs="宋体"/>
          <w:spacing w:val="-84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spacing w:val="-81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”的</w:t>
      </w:r>
      <w:r>
        <w:rPr>
          <w:rFonts w:hint="eastAsia" w:ascii="宋体" w:hAnsi="宋体" w:eastAsia="宋体" w:cs="宋体"/>
          <w:spacing w:val="-3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pacing w:val="-8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highlight w:val="none"/>
        </w:rPr>
        <w:t>常养护市场化管理理念，</w:t>
      </w:r>
      <w:r>
        <w:rPr>
          <w:rFonts w:hint="eastAsia" w:ascii="宋体" w:hAnsi="宋体" w:eastAsia="宋体" w:cs="宋体"/>
          <w:spacing w:val="11"/>
          <w:sz w:val="28"/>
          <w:szCs w:val="28"/>
          <w:highlight w:val="none"/>
        </w:rPr>
        <w:t>坚持</w:t>
      </w:r>
      <w:r>
        <w:rPr>
          <w:rFonts w:hint="eastAsia" w:ascii="宋体" w:hAnsi="宋体" w:eastAsia="宋体" w:cs="宋体"/>
          <w:spacing w:val="-113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1"/>
          <w:sz w:val="28"/>
          <w:szCs w:val="28"/>
          <w:highlight w:val="none"/>
        </w:rPr>
        <w:t>“</w:t>
      </w:r>
      <w:r>
        <w:rPr>
          <w:rFonts w:hint="eastAsia" w:ascii="宋体" w:hAnsi="宋体" w:eastAsia="宋体" w:cs="宋体"/>
          <w:spacing w:val="-93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1"/>
          <w:sz w:val="28"/>
          <w:szCs w:val="28"/>
          <w:highlight w:val="none"/>
        </w:rPr>
        <w:t>客观公正、科学合理、严格标准、分类考核</w:t>
      </w:r>
      <w:r>
        <w:rPr>
          <w:rFonts w:hint="eastAsia" w:ascii="宋体" w:hAnsi="宋体" w:eastAsia="宋体" w:cs="宋体"/>
          <w:spacing w:val="-11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1"/>
          <w:sz w:val="28"/>
          <w:szCs w:val="28"/>
          <w:highlight w:val="none"/>
        </w:rPr>
        <w:t>”的考核原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则，切实提高公路养护全面化、专业化、精细化程度，不断提升</w:t>
      </w:r>
      <w:r>
        <w:rPr>
          <w:rFonts w:hint="eastAsia" w:ascii="宋体" w:hAnsi="宋体" w:eastAsia="宋体" w:cs="宋体"/>
          <w:spacing w:val="7"/>
          <w:sz w:val="28"/>
          <w:szCs w:val="28"/>
          <w:highlight w:val="none"/>
        </w:rPr>
        <w:t>公路养护管理水平及公路形象。</w:t>
      </w:r>
    </w:p>
    <w:p w14:paraId="37EBE38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101"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  <w:t>第二章 考核组织</w:t>
      </w:r>
    </w:p>
    <w:p w14:paraId="29B64114">
      <w:pPr>
        <w:pStyle w:val="20"/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10" w:firstLineChars="200"/>
        <w:jc w:val="left"/>
        <w:textAlignment w:val="baseline"/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>第四条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 xml:space="preserve"> 余杭区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  <w:t>交通运输局分管领导为组长，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>公路中心分管养护副主任为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  <w:t>副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>组长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>相关科室人员为成员的养护考核小组，由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  <w:t>公路中心具体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>负责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  <w:t>日常</w:t>
      </w:r>
      <w:r>
        <w:rPr>
          <w:rFonts w:hint="eastAsia" w:ascii="宋体" w:hAnsi="宋体" w:eastAsia="宋体" w:cs="宋体"/>
          <w:b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>养护考核工作。</w:t>
      </w:r>
    </w:p>
    <w:p w14:paraId="446AABF3">
      <w:pPr>
        <w:keepNext w:val="0"/>
        <w:keepLines w:val="0"/>
        <w:pageBreakBefore w:val="0"/>
        <w:widowControl/>
        <w:wordWrap/>
        <w:topLinePunct w:val="0"/>
        <w:bidi w:val="0"/>
        <w:adjustRightInd/>
        <w:spacing w:before="101" w:line="570" w:lineRule="exact"/>
        <w:jc w:val="center"/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  <w:t>第三章 检查考核</w:t>
      </w:r>
    </w:p>
    <w:p w14:paraId="1271FD17">
      <w:pPr>
        <w:keepNext w:val="0"/>
        <w:keepLines w:val="0"/>
        <w:pageBreakBefore w:val="0"/>
        <w:widowControl/>
        <w:wordWrap/>
        <w:topLinePunct w:val="0"/>
        <w:bidi w:val="0"/>
        <w:spacing w:line="570" w:lineRule="exact"/>
        <w:ind w:firstLine="595" w:firstLineChars="195"/>
        <w:rPr>
          <w:rFonts w:hint="eastAsia" w:ascii="宋体" w:hAnsi="宋体" w:eastAsia="宋体" w:cs="宋体"/>
          <w:b/>
          <w:bCs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en-US" w:bidi="ar-SA"/>
        </w:rPr>
        <w:t xml:space="preserve">第五条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highlight w:val="none"/>
          <w:lang w:val="en-GB" w:eastAsia="en-US" w:bidi="ar-SA"/>
        </w:rPr>
        <w:t>考核内容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highlight w:val="none"/>
          <w:lang w:val="en-US" w:eastAsia="zh-CN" w:bidi="ar-SA"/>
        </w:rPr>
        <w:t>:</w:t>
      </w:r>
    </w:p>
    <w:p w14:paraId="105D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（一）外业部分</w:t>
      </w:r>
    </w:p>
    <w:p w14:paraId="30F055E3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48" w:firstLineChars="196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路基构造物：边沟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雨水篦子等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通畅，无坍塌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破损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，边坡顺适，路肩整齐，无堆积物。</w:t>
      </w:r>
    </w:p>
    <w:p w14:paraId="7A232851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48" w:firstLineChars="196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路面：路面平整，整洁干净。</w:t>
      </w:r>
    </w:p>
    <w:p w14:paraId="777A58AF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48" w:firstLineChars="196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桥涵：构造完整，水流畅通，无安全隐患。</w:t>
      </w:r>
    </w:p>
    <w:p w14:paraId="22EED44E">
      <w:pPr>
        <w:pStyle w:val="20"/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</w:rPr>
        <w:t>4.隧道：</w:t>
      </w: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highlight w:val="none"/>
          <w:lang w:val="en-US" w:eastAsia="en-US" w:bidi="ar-SA"/>
        </w:rPr>
        <w:t>构造完整，</w:t>
      </w: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</w:rPr>
        <w:t>机电功能正常，</w:t>
      </w: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highlight w:val="none"/>
          <w:lang w:val="en-US" w:eastAsia="en-US" w:bidi="ar-SA"/>
        </w:rPr>
        <w:t>无安全隐患。</w:t>
      </w:r>
    </w:p>
    <w:p w14:paraId="6B21D198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48" w:firstLineChars="196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沿线设施：标志、标牌设置齐全，安全警示设施齐全。</w:t>
      </w:r>
    </w:p>
    <w:p w14:paraId="544F3AC2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48" w:firstLineChars="196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6.绿地：草坪完整，无枯枝、死株、缺株，肥料撒布及时，莳花更换及时，无明显病虫害，冬季石灰刷白，安全标识标牌及防撞车设置齐全。</w:t>
      </w:r>
    </w:p>
    <w:p w14:paraId="7854CDDE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48" w:firstLineChars="196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确保不发生重大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亡人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安全事故，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如养护单位负主要责任造成的亡人事故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实行一票否决制，考评成绩直接评定为不合格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。</w:t>
      </w:r>
    </w:p>
    <w:p w14:paraId="601E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（二）内业部分</w:t>
      </w:r>
    </w:p>
    <w:p w14:paraId="0F0C1829">
      <w:pPr>
        <w:keepNext w:val="0"/>
        <w:keepLines w:val="0"/>
        <w:pageBreakBefore w:val="0"/>
        <w:widowControl/>
        <w:wordWrap/>
        <w:topLinePunct w:val="0"/>
        <w:bidi w:val="0"/>
        <w:spacing w:line="570" w:lineRule="exact"/>
        <w:ind w:firstLine="548" w:firstLineChars="196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1.养护作业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资料：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日常巡查记录、桥梁汛期检查记录、机具资料、安全会议记录、安全会议小结、交通量观测资料等。</w:t>
      </w:r>
    </w:p>
    <w:p w14:paraId="192A94E6">
      <w:pPr>
        <w:keepNext w:val="0"/>
        <w:keepLines w:val="0"/>
        <w:pageBreakBefore w:val="0"/>
        <w:widowControl/>
        <w:wordWrap/>
        <w:topLinePunct w:val="0"/>
        <w:bidi w:val="0"/>
        <w:spacing w:line="570" w:lineRule="exact"/>
        <w:ind w:firstLine="548" w:firstLineChars="196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2.养护作业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管理：养护生产计划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养护记录，公路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桥涵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巡查记录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养护考核验收，计量支付，水毁抢修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 w14:paraId="0D1F3DDC">
      <w:pPr>
        <w:keepNext w:val="0"/>
        <w:keepLines w:val="0"/>
        <w:pageBreakBefore w:val="0"/>
        <w:widowControl/>
        <w:wordWrap/>
        <w:topLinePunct w:val="0"/>
        <w:bidi w:val="0"/>
        <w:spacing w:line="570" w:lineRule="exact"/>
        <w:ind w:firstLine="548" w:firstLineChars="196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3.养护应急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保畅：应急预案，应急材料储备，应急设备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保养资料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0B21C6AB">
      <w:pPr>
        <w:keepNext w:val="0"/>
        <w:keepLines w:val="0"/>
        <w:pageBreakBefore w:val="0"/>
        <w:widowControl/>
        <w:wordWrap/>
        <w:topLinePunct w:val="0"/>
        <w:bidi w:val="0"/>
        <w:spacing w:line="57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公路管理系统：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辅助做好CBMS公路交通情况调查系统、浙路通、余路通、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交通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情况调查等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系统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填报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 w14:paraId="1B5749A6">
      <w:pPr>
        <w:spacing w:before="6" w:line="339" w:lineRule="auto"/>
        <w:ind w:left="3" w:right="29" w:firstLine="636"/>
        <w:jc w:val="both"/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:highlight w:val="none"/>
        </w:rPr>
        <w:t>第六条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 xml:space="preserve"> 坚持公平、公正、公开的原则，对公路日常养护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养护质量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进行全面考核。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考核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实行百分制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由季度考核得分、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日常考核得分二部分组成。具体如下：</w:t>
      </w:r>
    </w:p>
    <w:p w14:paraId="1670DDB9">
      <w:pPr>
        <w:spacing w:before="6" w:line="339" w:lineRule="auto"/>
        <w:ind w:left="3" w:right="29" w:firstLine="636"/>
        <w:jc w:val="both"/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1.日常考核总分100分：根据“余杭通”平台季度查询结果、日常检查等情况进行打分。占季度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考核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成绩40%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。</w:t>
      </w:r>
    </w:p>
    <w:p w14:paraId="45C4E843">
      <w:pPr>
        <w:spacing w:before="6" w:line="339" w:lineRule="auto"/>
        <w:ind w:left="3" w:right="29" w:firstLine="636"/>
        <w:jc w:val="both"/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2.季度考核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  <w:lang w:val="en-US" w:eastAsia="zh-CN"/>
        </w:rPr>
        <w:t>总分100分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每季度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的季末月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考核一次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按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评分标准就通用类指标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、业务类指标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70分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进行打分。占季度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考核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成绩60%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。</w:t>
      </w:r>
    </w:p>
    <w:p w14:paraId="02005557">
      <w:pPr>
        <w:spacing w:before="6" w:line="339" w:lineRule="auto"/>
        <w:ind w:left="3" w:right="29" w:firstLine="636"/>
        <w:jc w:val="both"/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计分公式如下：</w:t>
      </w:r>
    </w:p>
    <w:p w14:paraId="7CD2B1E8">
      <w:pPr>
        <w:spacing w:before="6" w:line="339" w:lineRule="auto"/>
        <w:ind w:left="3" w:right="29" w:firstLine="636"/>
        <w:jc w:val="both"/>
        <w:rPr>
          <w:rFonts w:hint="eastAsia" w:ascii="宋体" w:hAnsi="宋体" w:eastAsia="宋体" w:cs="宋体"/>
          <w:spacing w:val="1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季度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最终考评分=日常考核分数×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0%+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季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度考核分数×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0%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eastAsia="zh-CN"/>
        </w:rPr>
        <w:t>。</w:t>
      </w:r>
    </w:p>
    <w:p w14:paraId="290C90AF">
      <w:pPr>
        <w:keepNext w:val="0"/>
        <w:keepLines w:val="0"/>
        <w:pageBreakBefore w:val="0"/>
        <w:widowControl/>
        <w:wordWrap/>
        <w:topLinePunct w:val="0"/>
        <w:bidi w:val="0"/>
        <w:adjustRightInd/>
        <w:spacing w:before="101" w:line="570" w:lineRule="exact"/>
        <w:ind w:left="0"/>
        <w:jc w:val="center"/>
        <w:outlineLvl w:val="9"/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  <w:t>第四章 奖惩机制</w:t>
      </w:r>
    </w:p>
    <w:p w14:paraId="7B434118">
      <w:pPr>
        <w:keepNext w:val="0"/>
        <w:keepLines w:val="0"/>
        <w:pageBreakBefore w:val="0"/>
        <w:wordWrap/>
        <w:topLinePunct w:val="0"/>
        <w:bidi w:val="0"/>
        <w:spacing w:before="187" w:line="570" w:lineRule="exact"/>
        <w:ind w:right="2" w:firstLine="653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highlight w:val="none"/>
        </w:rPr>
        <w:t>条</w:t>
      </w:r>
      <w:r>
        <w:rPr>
          <w:rFonts w:hint="eastAsia" w:ascii="宋体" w:hAnsi="宋体" w:eastAsia="宋体" w:cs="宋体"/>
          <w:spacing w:val="9"/>
          <w:sz w:val="28"/>
          <w:szCs w:val="28"/>
          <w:highlight w:val="none"/>
        </w:rPr>
        <w:t xml:space="preserve"> 根据季度最终考核分按以下规定调整季度计量支付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>款项：</w:t>
      </w:r>
    </w:p>
    <w:p w14:paraId="121D228C">
      <w:pPr>
        <w:pStyle w:val="4"/>
        <w:keepNext w:val="0"/>
        <w:keepLines w:val="0"/>
        <w:pageBreakBefore w:val="0"/>
        <w:wordWrap/>
        <w:topLinePunct w:val="0"/>
        <w:bidi w:val="0"/>
        <w:spacing w:before="187" w:line="570" w:lineRule="exact"/>
        <w:ind w:left="653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3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考核达到</w:t>
      </w:r>
      <w:r>
        <w:rPr>
          <w:rFonts w:hint="eastAsia" w:ascii="宋体" w:hAnsi="宋体" w:eastAsia="宋体" w:cs="宋体"/>
          <w:spacing w:val="-49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92</w:t>
      </w:r>
      <w:r>
        <w:rPr>
          <w:rFonts w:hint="eastAsia" w:ascii="宋体" w:hAnsi="宋体" w:eastAsia="宋体" w:cs="宋体"/>
          <w:spacing w:val="-5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分及以上，支付季度</w:t>
      </w:r>
      <w:r>
        <w:rPr>
          <w:rFonts w:hint="eastAsia" w:ascii="宋体" w:hAnsi="宋体" w:eastAsia="宋体" w:cs="宋体"/>
          <w:spacing w:val="-3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100%承包款。</w:t>
      </w:r>
    </w:p>
    <w:p w14:paraId="09646982">
      <w:pPr>
        <w:pStyle w:val="4"/>
        <w:keepNext w:val="0"/>
        <w:keepLines w:val="0"/>
        <w:pageBreakBefore w:val="0"/>
        <w:wordWrap/>
        <w:topLinePunct w:val="0"/>
        <w:bidi w:val="0"/>
        <w:spacing w:before="188" w:line="570" w:lineRule="exact"/>
        <w:ind w:right="2" w:firstLine="627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88-92</w:t>
      </w:r>
      <w:r>
        <w:rPr>
          <w:rFonts w:hint="eastAsia" w:ascii="宋体" w:hAnsi="宋体" w:eastAsia="宋体" w:cs="宋体"/>
          <w:spacing w:val="-4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分（不含</w:t>
      </w:r>
      <w:r>
        <w:rPr>
          <w:rFonts w:hint="eastAsia" w:ascii="宋体" w:hAnsi="宋体" w:eastAsia="宋体" w:cs="宋体"/>
          <w:spacing w:val="-59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92</w:t>
      </w:r>
      <w:r>
        <w:rPr>
          <w:rFonts w:hint="eastAsia" w:ascii="宋体" w:hAnsi="宋体" w:eastAsia="宋体" w:cs="宋体"/>
          <w:spacing w:val="-44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分）的，每下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降</w:t>
      </w:r>
      <w:r>
        <w:rPr>
          <w:rFonts w:hint="eastAsia" w:ascii="宋体" w:hAnsi="宋体" w:eastAsia="宋体" w:cs="宋体"/>
          <w:spacing w:val="-36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pacing w:val="-4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分扣除季度</w:t>
      </w:r>
      <w:r>
        <w:rPr>
          <w:rFonts w:hint="eastAsia" w:ascii="宋体" w:hAnsi="宋体" w:eastAsia="宋体" w:cs="宋体"/>
          <w:spacing w:val="-36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1%承包</w:t>
      </w:r>
      <w:r>
        <w:rPr>
          <w:rFonts w:hint="eastAsia" w:ascii="宋体" w:hAnsi="宋体" w:eastAsia="宋体" w:cs="宋体"/>
          <w:spacing w:val="-6"/>
          <w:sz w:val="28"/>
          <w:szCs w:val="28"/>
          <w:highlight w:val="none"/>
        </w:rPr>
        <w:t>款。</w:t>
      </w:r>
    </w:p>
    <w:p w14:paraId="7539D612">
      <w:pPr>
        <w:pStyle w:val="4"/>
        <w:keepNext w:val="0"/>
        <w:keepLines w:val="0"/>
        <w:pageBreakBefore w:val="0"/>
        <w:wordWrap/>
        <w:topLinePunct w:val="0"/>
        <w:bidi w:val="0"/>
        <w:spacing w:before="128" w:line="570" w:lineRule="exact"/>
        <w:ind w:right="2" w:firstLine="631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3.84-88</w:t>
      </w:r>
      <w:r>
        <w:rPr>
          <w:rFonts w:hint="eastAsia" w:ascii="宋体" w:hAnsi="宋体" w:eastAsia="宋体" w:cs="宋体"/>
          <w:spacing w:val="-4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分（不含</w:t>
      </w:r>
      <w:r>
        <w:rPr>
          <w:rFonts w:hint="eastAsia" w:ascii="宋体" w:hAnsi="宋体" w:eastAsia="宋体" w:cs="宋体"/>
          <w:spacing w:val="-5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88</w:t>
      </w:r>
      <w:r>
        <w:rPr>
          <w:rFonts w:hint="eastAsia" w:ascii="宋体" w:hAnsi="宋体" w:eastAsia="宋体" w:cs="宋体"/>
          <w:spacing w:val="-4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分）的，在扣除当</w:t>
      </w:r>
      <w:r>
        <w:rPr>
          <w:rFonts w:hint="eastAsia" w:ascii="宋体" w:hAnsi="宋体" w:eastAsia="宋体" w:cs="宋体"/>
          <w:spacing w:val="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pacing w:val="-5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  <w:highlight w:val="none"/>
        </w:rPr>
        <w:t>4%月承包款的基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础上，再按每下降</w:t>
      </w:r>
      <w:r>
        <w:rPr>
          <w:rFonts w:hint="eastAsia" w:ascii="宋体" w:hAnsi="宋体" w:eastAsia="宋体" w:cs="宋体"/>
          <w:spacing w:val="-2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pacing w:val="-5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分扣除季度</w:t>
      </w:r>
      <w:r>
        <w:rPr>
          <w:rFonts w:hint="eastAsia" w:ascii="宋体" w:hAnsi="宋体" w:eastAsia="宋体" w:cs="宋体"/>
          <w:spacing w:val="-56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3%承包款。</w:t>
      </w:r>
    </w:p>
    <w:p w14:paraId="17E58B1E">
      <w:pPr>
        <w:pStyle w:val="4"/>
        <w:keepNext w:val="0"/>
        <w:keepLines w:val="0"/>
        <w:pageBreakBefore w:val="0"/>
        <w:wordWrap/>
        <w:topLinePunct w:val="0"/>
        <w:bidi w:val="0"/>
        <w:spacing w:before="186" w:line="570" w:lineRule="exact"/>
        <w:ind w:firstLine="622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4.80-84</w:t>
      </w:r>
      <w:r>
        <w:rPr>
          <w:rFonts w:hint="eastAsia" w:ascii="宋体" w:hAnsi="宋体" w:eastAsia="宋体" w:cs="宋体"/>
          <w:spacing w:val="-5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分（不含</w:t>
      </w:r>
      <w:r>
        <w:rPr>
          <w:rFonts w:hint="eastAsia" w:ascii="宋体" w:hAnsi="宋体" w:eastAsia="宋体" w:cs="宋体"/>
          <w:spacing w:val="-6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84</w:t>
      </w:r>
      <w:r>
        <w:rPr>
          <w:rFonts w:hint="eastAsia" w:ascii="宋体" w:hAnsi="宋体" w:eastAsia="宋体" w:cs="宋体"/>
          <w:spacing w:val="-5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分）的，在扣除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当月</w:t>
      </w:r>
      <w:r>
        <w:rPr>
          <w:rFonts w:hint="eastAsia" w:ascii="宋体" w:hAnsi="宋体" w:eastAsia="宋体" w:cs="宋体"/>
          <w:spacing w:val="-39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16%月承包款的基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础上，再按每下降</w:t>
      </w:r>
      <w:r>
        <w:rPr>
          <w:rFonts w:hint="eastAsia" w:ascii="宋体" w:hAnsi="宋体" w:eastAsia="宋体" w:cs="宋体"/>
          <w:spacing w:val="-2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pacing w:val="-5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分扣除月度</w:t>
      </w:r>
      <w:r>
        <w:rPr>
          <w:rFonts w:hint="eastAsia" w:ascii="宋体" w:hAnsi="宋体" w:eastAsia="宋体" w:cs="宋体"/>
          <w:spacing w:val="-56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highlight w:val="none"/>
        </w:rPr>
        <w:t>5%承包款。</w:t>
      </w:r>
    </w:p>
    <w:p w14:paraId="6B08627B">
      <w:pPr>
        <w:pStyle w:val="4"/>
        <w:keepNext w:val="0"/>
        <w:keepLines w:val="0"/>
        <w:pageBreakBefore w:val="0"/>
        <w:wordWrap/>
        <w:topLinePunct w:val="0"/>
        <w:bidi w:val="0"/>
        <w:spacing w:before="130" w:line="570" w:lineRule="exact"/>
        <w:ind w:right="2" w:firstLine="63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5.80</w:t>
      </w:r>
      <w:r>
        <w:rPr>
          <w:rFonts w:hint="eastAsia" w:ascii="宋体" w:hAnsi="宋体" w:eastAsia="宋体" w:cs="宋体"/>
          <w:spacing w:val="-5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分以下的（不含</w:t>
      </w:r>
      <w:r>
        <w:rPr>
          <w:rFonts w:hint="eastAsia" w:ascii="宋体" w:hAnsi="宋体" w:eastAsia="宋体" w:cs="宋体"/>
          <w:spacing w:val="-61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80</w:t>
      </w:r>
      <w:r>
        <w:rPr>
          <w:rFonts w:hint="eastAsia" w:ascii="宋体" w:hAnsi="宋体" w:eastAsia="宋体" w:cs="宋体"/>
          <w:spacing w:val="-49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分</w:t>
      </w:r>
      <w:r>
        <w:rPr>
          <w:rFonts w:hint="eastAsia" w:ascii="宋体" w:hAnsi="宋体" w:eastAsia="宋体" w:cs="宋体"/>
          <w:spacing w:val="-76"/>
          <w:sz w:val="28"/>
          <w:szCs w:val="28"/>
          <w:highlight w:val="none"/>
        </w:rPr>
        <w:t>），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视为考核不合格，不支付季度</w:t>
      </w:r>
      <w:r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t>承包款。</w:t>
      </w:r>
    </w:p>
    <w:p w14:paraId="13A26F59">
      <w:pPr>
        <w:pStyle w:val="4"/>
        <w:keepNext w:val="0"/>
        <w:keepLines w:val="0"/>
        <w:pageBreakBefore w:val="0"/>
        <w:wordWrap/>
        <w:topLinePunct w:val="0"/>
        <w:bidi w:val="0"/>
        <w:spacing w:before="101" w:line="570" w:lineRule="exact"/>
        <w:ind w:left="2" w:firstLine="6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6.连续两个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  <w:lang w:val="en-US" w:eastAsia="zh-CN"/>
        </w:rPr>
        <w:t>季度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考评得分低于</w:t>
      </w:r>
      <w:r>
        <w:rPr>
          <w:rFonts w:hint="eastAsia" w:ascii="宋体" w:hAnsi="宋体" w:eastAsia="宋体" w:cs="宋体"/>
          <w:spacing w:val="-3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80</w:t>
      </w:r>
      <w:r>
        <w:rPr>
          <w:rFonts w:hint="eastAsia" w:ascii="宋体" w:hAnsi="宋体" w:eastAsia="宋体" w:cs="宋体"/>
          <w:spacing w:val="-4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分的</w:t>
      </w:r>
      <w:r>
        <w:rPr>
          <w:rFonts w:hint="eastAsia" w:ascii="宋体" w:hAnsi="宋体" w:eastAsia="宋体" w:cs="宋体"/>
          <w:spacing w:val="9"/>
          <w:sz w:val="28"/>
          <w:szCs w:val="28"/>
          <w:highlight w:val="none"/>
        </w:rPr>
        <w:t>，有权</w:t>
      </w:r>
      <w:r>
        <w:rPr>
          <w:rFonts w:hint="eastAsia" w:ascii="宋体" w:hAnsi="宋体" w:eastAsia="宋体" w:cs="宋体"/>
          <w:spacing w:val="8"/>
          <w:sz w:val="28"/>
          <w:szCs w:val="28"/>
          <w:highlight w:val="none"/>
        </w:rPr>
        <w:t>终止承包</w:t>
      </w:r>
      <w:r>
        <w:rPr>
          <w:rFonts w:hint="eastAsia" w:ascii="宋体" w:hAnsi="宋体" w:eastAsia="宋体" w:cs="宋体"/>
          <w:spacing w:val="7"/>
          <w:sz w:val="28"/>
          <w:szCs w:val="28"/>
          <w:highlight w:val="none"/>
        </w:rPr>
        <w:t>合同且合同清算不作任何支付。</w:t>
      </w:r>
    </w:p>
    <w:p w14:paraId="130CA52A">
      <w:pPr>
        <w:pStyle w:val="4"/>
        <w:keepNext w:val="0"/>
        <w:keepLines w:val="0"/>
        <w:pageBreakBefore w:val="0"/>
        <w:wordWrap/>
        <w:topLinePunct w:val="0"/>
        <w:bidi w:val="0"/>
        <w:spacing w:before="130" w:line="570" w:lineRule="exact"/>
        <w:ind w:left="631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7"/>
          <w:position w:val="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7"/>
          <w:position w:val="2"/>
          <w:sz w:val="28"/>
          <w:szCs w:val="28"/>
          <w:highlight w:val="none"/>
        </w:rPr>
        <w:t>.隧道、水泵房日常管理专项考核：详见附件</w:t>
      </w:r>
      <w:r>
        <w:rPr>
          <w:rFonts w:hint="eastAsia" w:ascii="宋体" w:hAnsi="宋体" w:eastAsia="宋体" w:cs="宋体"/>
          <w:spacing w:val="-46"/>
          <w:position w:val="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position w:val="2"/>
          <w:sz w:val="28"/>
          <w:szCs w:val="28"/>
          <w:highlight w:val="none"/>
        </w:rPr>
        <w:t>2、3。</w:t>
      </w:r>
    </w:p>
    <w:p w14:paraId="614966B0">
      <w:pPr>
        <w:pStyle w:val="4"/>
        <w:keepNext w:val="0"/>
        <w:keepLines w:val="0"/>
        <w:pageBreakBefore w:val="0"/>
        <w:wordWrap/>
        <w:topLinePunct w:val="0"/>
        <w:bidi w:val="0"/>
        <w:spacing w:before="134" w:line="570" w:lineRule="exact"/>
        <w:ind w:left="2" w:right="2" w:firstLine="62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</w:rPr>
        <w:t>.除上述情况外，根据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val="en-US" w:eastAsia="zh-CN"/>
        </w:rPr>
        <w:t>日常检查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</w:rPr>
        <w:t>、其他专项督查情况及上级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部门督查通报情况等，视情节轻重，经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  <w:lang w:val="en-US" w:eastAsia="zh-CN"/>
        </w:rPr>
        <w:t>考核小组</w:t>
      </w:r>
      <w:r>
        <w:rPr>
          <w:rFonts w:hint="eastAsia" w:ascii="宋体" w:hAnsi="宋体" w:eastAsia="宋体" w:cs="宋体"/>
          <w:spacing w:val="5"/>
          <w:sz w:val="28"/>
          <w:szCs w:val="28"/>
          <w:highlight w:val="none"/>
        </w:rPr>
        <w:t>讨论后酌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情扣除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</w:rPr>
        <w:t>当季计量支付款项。</w:t>
      </w:r>
    </w:p>
    <w:p w14:paraId="09070C9D">
      <w:pPr>
        <w:keepNext w:val="0"/>
        <w:keepLines w:val="0"/>
        <w:pageBreakBefore w:val="0"/>
        <w:widowControl/>
        <w:wordWrap/>
        <w:topLinePunct w:val="0"/>
        <w:bidi w:val="0"/>
        <w:adjustRightInd/>
        <w:spacing w:before="101" w:line="570" w:lineRule="exact"/>
        <w:jc w:val="center"/>
        <w:outlineLvl w:val="9"/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highlight w:val="none"/>
        </w:rPr>
        <w:t>第五章 附则</w:t>
      </w:r>
    </w:p>
    <w:p w14:paraId="74D26A5C">
      <w:pPr>
        <w:keepNext w:val="0"/>
        <w:keepLines w:val="0"/>
        <w:pageBreakBefore w:val="0"/>
        <w:wordWrap/>
        <w:topLinePunct w:val="0"/>
        <w:bidi w:val="0"/>
        <w:spacing w:line="570" w:lineRule="exact"/>
        <w:ind w:firstLine="626" w:firstLineChars="200"/>
        <w:rPr>
          <w:rFonts w:hint="eastAsia" w:ascii="宋体" w:hAnsi="宋体" w:eastAsia="宋体" w:cs="宋体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highlight w:val="none"/>
        </w:rPr>
        <w:t>条</w:t>
      </w:r>
      <w:r>
        <w:rPr>
          <w:rFonts w:hint="eastAsia" w:ascii="宋体" w:hAnsi="宋体" w:eastAsia="宋体" w:cs="宋体"/>
          <w:spacing w:val="16"/>
          <w:sz w:val="28"/>
          <w:szCs w:val="28"/>
          <w:highlight w:val="none"/>
        </w:rPr>
        <w:t xml:space="preserve"> 本考核办法中所涉及文件规范及考核标准</w:t>
      </w:r>
      <w:r>
        <w:rPr>
          <w:rFonts w:hint="eastAsia" w:ascii="宋体" w:hAnsi="宋体" w:eastAsia="宋体" w:cs="宋体"/>
          <w:spacing w:val="15"/>
          <w:sz w:val="28"/>
          <w:szCs w:val="28"/>
          <w:highlight w:val="none"/>
        </w:rPr>
        <w:t>及评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分细则若有更新、修改，</w:t>
      </w:r>
      <w:r>
        <w:rPr>
          <w:rFonts w:hint="eastAsia" w:ascii="宋体" w:hAnsi="宋体" w:eastAsia="宋体" w:cs="宋体"/>
          <w:spacing w:val="-8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</w:rPr>
        <w:t>以最新版为准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eastAsia="zh-CN"/>
        </w:rPr>
        <w:t>。</w:t>
      </w:r>
    </w:p>
    <w:p w14:paraId="44AFDF1F">
      <w:pPr>
        <w:pStyle w:val="20"/>
        <w:rPr>
          <w:rFonts w:hint="eastAsia" w:ascii="宋体" w:hAnsi="宋体" w:eastAsia="宋体" w:cs="宋体"/>
          <w:spacing w:val="4"/>
          <w:sz w:val="28"/>
          <w:szCs w:val="28"/>
          <w:highlight w:val="none"/>
          <w:lang w:eastAsia="zh-CN"/>
        </w:rPr>
      </w:pPr>
    </w:p>
    <w:p w14:paraId="61D868BD">
      <w:pPr>
        <w:keepNext w:val="0"/>
        <w:keepLines w:val="0"/>
        <w:pageBreakBefore w:val="0"/>
        <w:wordWrap/>
        <w:topLinePunct w:val="0"/>
        <w:bidi w:val="0"/>
        <w:spacing w:line="570" w:lineRule="exact"/>
        <w:ind w:left="1886" w:leftChars="304" w:hanging="1248" w:hangingChars="400"/>
        <w:rPr>
          <w:rFonts w:hint="eastAsia" w:ascii="宋体" w:hAnsi="宋体" w:eastAsia="宋体" w:cs="宋体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6"/>
          <w:sz w:val="28"/>
          <w:szCs w:val="28"/>
          <w:highlight w:val="none"/>
        </w:rPr>
        <w:t>附件：</w:t>
      </w:r>
      <w:r>
        <w:rPr>
          <w:rFonts w:hint="eastAsia" w:ascii="宋体" w:hAnsi="宋体" w:eastAsia="宋体" w:cs="宋体"/>
          <w:spacing w:val="16"/>
          <w:sz w:val="28"/>
          <w:szCs w:val="28"/>
          <w:highlight w:val="none"/>
          <w:lang w:val="en-US" w:eastAsia="en-US"/>
        </w:rPr>
        <w:t>1.余杭区国省道及重要道路养护、</w:t>
      </w:r>
      <w:r>
        <w:rPr>
          <w:rFonts w:hint="eastAsia" w:ascii="宋体" w:hAnsi="宋体" w:eastAsia="宋体" w:cs="宋体"/>
          <w:spacing w:val="16"/>
          <w:sz w:val="28"/>
          <w:szCs w:val="28"/>
          <w:highlight w:val="none"/>
          <w:lang w:val="en-US" w:eastAsia="zh-CN"/>
        </w:rPr>
        <w:t>县道小修、绿化养护</w:t>
      </w:r>
      <w:r>
        <w:rPr>
          <w:rFonts w:hint="eastAsia" w:ascii="宋体" w:hAnsi="宋体" w:eastAsia="宋体" w:cs="宋体"/>
          <w:spacing w:val="16"/>
          <w:sz w:val="28"/>
          <w:szCs w:val="28"/>
          <w:highlight w:val="none"/>
          <w:lang w:val="en-US" w:eastAsia="en-US"/>
        </w:rPr>
        <w:t>考核标及评分细则</w:t>
      </w:r>
      <w:r>
        <w:rPr>
          <w:rFonts w:hint="eastAsia" w:ascii="宋体" w:hAnsi="宋体" w:eastAsia="宋体" w:cs="宋体"/>
          <w:spacing w:val="16"/>
          <w:sz w:val="28"/>
          <w:szCs w:val="28"/>
          <w:highlight w:val="none"/>
          <w:lang w:val="en-US" w:eastAsia="zh-CN"/>
        </w:rPr>
        <w:t>；</w:t>
      </w:r>
    </w:p>
    <w:p w14:paraId="34B067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0" w:lineRule="exact"/>
        <w:ind w:firstLine="266" w:firstLineChars="100"/>
        <w:textAlignment w:val="baseline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eastAsia="宋体" w:cs="宋体"/>
          <w:spacing w:val="-7"/>
          <w:sz w:val="28"/>
          <w:szCs w:val="28"/>
          <w:highlight w:val="none"/>
        </w:rPr>
        <w:t>附件一：</w:t>
      </w:r>
    </w:p>
    <w:p w14:paraId="4C9288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70" w:lineRule="exact"/>
        <w:jc w:val="center"/>
        <w:textAlignment w:val="baseline"/>
        <w:outlineLvl w:val="1"/>
        <w:rPr>
          <w:rFonts w:hint="eastAsia" w:ascii="宋体" w:hAnsi="宋体" w:cs="宋体"/>
          <w:spacing w:val="-20"/>
          <w:highlight w:val="none"/>
        </w:rPr>
      </w:pPr>
      <w:r>
        <w:rPr>
          <w:rFonts w:hint="eastAsia" w:ascii="宋体" w:hAnsi="宋体" w:eastAsia="宋体" w:cs="宋体"/>
          <w:spacing w:val="-20"/>
          <w:sz w:val="30"/>
          <w:szCs w:val="30"/>
          <w:highlight w:val="none"/>
        </w:rPr>
        <w:t>余杭区国省道及重要道路养护、</w:t>
      </w:r>
      <w:r>
        <w:rPr>
          <w:rFonts w:hint="eastAsia" w:ascii="宋体" w:hAnsi="宋体" w:eastAsia="宋体" w:cs="宋体"/>
          <w:spacing w:val="-20"/>
          <w:sz w:val="30"/>
          <w:szCs w:val="30"/>
          <w:highlight w:val="none"/>
          <w:lang w:val="en-US" w:eastAsia="zh-CN"/>
        </w:rPr>
        <w:t>县道</w:t>
      </w:r>
      <w:r>
        <w:rPr>
          <w:rFonts w:hint="eastAsia" w:ascii="宋体" w:hAnsi="宋体" w:eastAsia="宋体" w:cs="宋体"/>
          <w:spacing w:val="-20"/>
          <w:sz w:val="30"/>
          <w:szCs w:val="30"/>
          <w:highlight w:val="none"/>
        </w:rPr>
        <w:t>小修</w:t>
      </w:r>
      <w:r>
        <w:rPr>
          <w:rFonts w:hint="eastAsia" w:ascii="宋体" w:hAnsi="宋体" w:eastAsia="宋体" w:cs="宋体"/>
          <w:spacing w:val="-20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pacing w:val="-20"/>
          <w:sz w:val="30"/>
          <w:szCs w:val="30"/>
          <w:highlight w:val="none"/>
          <w:lang w:val="en-US" w:eastAsia="zh-CN"/>
        </w:rPr>
        <w:t>绿化养护</w:t>
      </w:r>
      <w:r>
        <w:rPr>
          <w:rFonts w:hint="eastAsia" w:ascii="宋体" w:hAnsi="宋体" w:eastAsia="宋体" w:cs="宋体"/>
          <w:spacing w:val="-20"/>
          <w:sz w:val="30"/>
          <w:szCs w:val="30"/>
          <w:highlight w:val="none"/>
        </w:rPr>
        <w:t>考核标准及评分细则</w:t>
      </w:r>
    </w:p>
    <w:p w14:paraId="64E101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0" w:lineRule="exact"/>
        <w:ind w:left="3255"/>
        <w:textAlignment w:val="baseline"/>
        <w:outlineLvl w:val="1"/>
        <w:rPr>
          <w:rFonts w:hint="eastAsia" w:ascii="宋体" w:hAnsi="宋体" w:eastAsia="宋体" w:cs="宋体"/>
          <w:spacing w:val="-3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3"/>
          <w:sz w:val="28"/>
          <w:szCs w:val="28"/>
          <w:highlight w:val="none"/>
        </w:rPr>
        <w:t>通用类指标（30</w:t>
      </w:r>
      <w:r>
        <w:rPr>
          <w:rFonts w:hint="eastAsia" w:ascii="宋体" w:hAnsi="宋体" w:eastAsia="宋体" w:cs="宋体"/>
          <w:spacing w:val="-5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  <w:highlight w:val="none"/>
        </w:rPr>
        <w:t>分）</w:t>
      </w:r>
    </w:p>
    <w:p w14:paraId="4E90708E">
      <w:pPr>
        <w:spacing w:line="163" w:lineRule="exact"/>
        <w:rPr>
          <w:rFonts w:hint="eastAsia" w:ascii="宋体" w:hAnsi="宋体" w:cs="宋体"/>
          <w:highlight w:val="none"/>
        </w:rPr>
      </w:pPr>
    </w:p>
    <w:tbl>
      <w:tblPr>
        <w:tblStyle w:val="36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91"/>
        <w:gridCol w:w="3170"/>
        <w:gridCol w:w="3280"/>
        <w:gridCol w:w="784"/>
      </w:tblGrid>
      <w:tr w14:paraId="14B8F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98" w:type="dxa"/>
            <w:vAlign w:val="top"/>
          </w:tcPr>
          <w:p w14:paraId="2A47BE39">
            <w:pPr>
              <w:spacing w:line="266" w:lineRule="auto"/>
              <w:rPr>
                <w:rFonts w:hint="eastAsia" w:ascii="宋体" w:hAnsi="宋体" w:cs="宋体"/>
                <w:sz w:val="21"/>
                <w:highlight w:val="none"/>
              </w:rPr>
            </w:pPr>
          </w:p>
          <w:p w14:paraId="3BC38297">
            <w:pPr>
              <w:spacing w:before="65" w:line="229" w:lineRule="auto"/>
              <w:ind w:left="142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191" w:type="dxa"/>
            <w:vAlign w:val="top"/>
          </w:tcPr>
          <w:p w14:paraId="6DF64F1F">
            <w:pPr>
              <w:spacing w:line="266" w:lineRule="auto"/>
              <w:rPr>
                <w:rFonts w:hint="eastAsia" w:ascii="宋体" w:hAnsi="宋体" w:cs="宋体"/>
                <w:sz w:val="21"/>
                <w:highlight w:val="none"/>
              </w:rPr>
            </w:pPr>
          </w:p>
          <w:p w14:paraId="246A7CAB">
            <w:pPr>
              <w:spacing w:before="65" w:line="228" w:lineRule="auto"/>
              <w:ind w:left="205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highlight w:val="none"/>
              </w:rPr>
              <w:t>考核内容</w:t>
            </w:r>
          </w:p>
        </w:tc>
        <w:tc>
          <w:tcPr>
            <w:tcW w:w="3170" w:type="dxa"/>
            <w:vAlign w:val="top"/>
          </w:tcPr>
          <w:p w14:paraId="1469D0C6">
            <w:pPr>
              <w:spacing w:line="266" w:lineRule="auto"/>
              <w:rPr>
                <w:rFonts w:hint="eastAsia" w:ascii="宋体" w:hAnsi="宋体" w:cs="宋体"/>
                <w:sz w:val="21"/>
                <w:highlight w:val="none"/>
              </w:rPr>
            </w:pPr>
          </w:p>
          <w:p w14:paraId="0BA619B7">
            <w:pPr>
              <w:spacing w:before="65" w:line="228" w:lineRule="auto"/>
              <w:ind w:left="113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highlight w:val="none"/>
              </w:rPr>
              <w:t>考核要求</w:t>
            </w:r>
          </w:p>
        </w:tc>
        <w:tc>
          <w:tcPr>
            <w:tcW w:w="3280" w:type="dxa"/>
            <w:vAlign w:val="top"/>
          </w:tcPr>
          <w:p w14:paraId="5A981440">
            <w:pPr>
              <w:spacing w:line="267" w:lineRule="auto"/>
              <w:rPr>
                <w:rFonts w:hint="eastAsia" w:ascii="宋体" w:hAnsi="宋体" w:cs="宋体"/>
                <w:sz w:val="21"/>
                <w:highlight w:val="none"/>
              </w:rPr>
            </w:pPr>
          </w:p>
          <w:p w14:paraId="7906E744">
            <w:pPr>
              <w:spacing w:before="65" w:line="228" w:lineRule="auto"/>
              <w:ind w:left="1140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highlight w:val="none"/>
              </w:rPr>
              <w:t>评分标准</w:t>
            </w:r>
          </w:p>
        </w:tc>
        <w:tc>
          <w:tcPr>
            <w:tcW w:w="784" w:type="dxa"/>
            <w:vAlign w:val="top"/>
          </w:tcPr>
          <w:p w14:paraId="05D5EFA5">
            <w:pPr>
              <w:spacing w:before="145" w:line="228" w:lineRule="auto"/>
              <w:ind w:left="270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highlight w:val="none"/>
              </w:rPr>
              <w:t>考核</w:t>
            </w:r>
          </w:p>
          <w:p w14:paraId="32E82BE5">
            <w:pPr>
              <w:spacing w:before="151" w:line="228" w:lineRule="auto"/>
              <w:ind w:left="271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highlight w:val="none"/>
              </w:rPr>
              <w:t>得分</w:t>
            </w:r>
          </w:p>
        </w:tc>
      </w:tr>
      <w:tr w14:paraId="4B89F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463B00E7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87DE74F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5B1C3778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FFC5188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701BED3C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70D20F8A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AB029D4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DC9C4BB">
            <w:pPr>
              <w:spacing w:line="253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8E421AE">
            <w:pPr>
              <w:pStyle w:val="37"/>
              <w:spacing w:before="65" w:line="271" w:lineRule="exact"/>
              <w:ind w:left="316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4C473B27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7828666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2D9A33BD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137EE937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5128B84D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24FA94D"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25E24E2D">
            <w:pPr>
              <w:pStyle w:val="37"/>
              <w:spacing w:before="65" w:line="333" w:lineRule="auto"/>
              <w:ind w:right="202" w:firstLine="377" w:firstLineChars="200"/>
              <w:jc w:val="both"/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  <w:t>综合</w:t>
            </w:r>
          </w:p>
          <w:p w14:paraId="598335CE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  <w:t>管理</w:t>
            </w:r>
          </w:p>
          <w:p w14:paraId="436F61D2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分）</w:t>
            </w:r>
          </w:p>
          <w:p w14:paraId="6F07B9C6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考核分数调减</w:t>
            </w:r>
          </w:p>
          <w:p w14:paraId="2858AAA8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内容调整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3C39D441">
            <w:pPr>
              <w:pStyle w:val="37"/>
              <w:spacing w:before="109" w:line="297" w:lineRule="auto"/>
              <w:ind w:left="117" w:leftChars="0" w:right="105" w:rightChars="0" w:hanging="3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highlight w:val="none"/>
              </w:rPr>
              <w:t>养管单位项</w:t>
            </w:r>
            <w:r>
              <w:rPr>
                <w:rFonts w:hint="eastAsia" w:ascii="宋体" w:hAnsi="宋体" w:eastAsia="宋体" w:cs="宋体"/>
                <w:spacing w:val="-24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highlight w:val="none"/>
              </w:rPr>
              <w:t>目组织管理体系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highlight w:val="none"/>
              </w:rPr>
              <w:t>健全，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highlight w:val="none"/>
                <w:lang w:val="en-US" w:eastAsia="zh-CN"/>
              </w:rPr>
              <w:t>管理制度等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  <w:lang w:val="en-US" w:eastAsia="zh-CN"/>
              </w:rPr>
              <w:t>等不齐全。</w:t>
            </w:r>
          </w:p>
        </w:tc>
        <w:tc>
          <w:tcPr>
            <w:tcW w:w="3280" w:type="dxa"/>
            <w:shd w:val="clear" w:color="auto" w:fill="auto"/>
            <w:vAlign w:val="top"/>
          </w:tcPr>
          <w:p w14:paraId="6BD7FF36">
            <w:pPr>
              <w:pStyle w:val="37"/>
              <w:spacing w:before="109" w:line="297" w:lineRule="auto"/>
              <w:ind w:left="120" w:leftChars="0" w:right="104" w:rightChars="0" w:firstLine="1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项 目组织管理体系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健全，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  <w:lang w:val="en-US" w:eastAsia="zh-CN"/>
              </w:rPr>
              <w:t>管理制度等不齐全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，酌情扣 1-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 xml:space="preserve"> 分。</w:t>
            </w:r>
          </w:p>
        </w:tc>
        <w:tc>
          <w:tcPr>
            <w:tcW w:w="784" w:type="dxa"/>
            <w:vAlign w:val="top"/>
          </w:tcPr>
          <w:p w14:paraId="60CA580F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297A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698" w:type="dxa"/>
            <w:vMerge w:val="continue"/>
            <w:vAlign w:val="top"/>
          </w:tcPr>
          <w:p w14:paraId="4A5D3D47">
            <w:pPr>
              <w:pStyle w:val="37"/>
              <w:spacing w:before="65" w:line="271" w:lineRule="exact"/>
              <w:ind w:left="316"/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  <w:sz w:val="18"/>
                <w:szCs w:val="18"/>
                <w:highlight w:val="none"/>
              </w:rPr>
            </w:pPr>
          </w:p>
        </w:tc>
        <w:tc>
          <w:tcPr>
            <w:tcW w:w="1191" w:type="dxa"/>
            <w:vMerge w:val="continue"/>
            <w:vAlign w:val="top"/>
          </w:tcPr>
          <w:p w14:paraId="15D3E0A3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shd w:val="clear" w:color="auto" w:fill="auto"/>
            <w:vAlign w:val="top"/>
          </w:tcPr>
          <w:p w14:paraId="0C8775EC">
            <w:pPr>
              <w:spacing w:line="279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277BA9E5">
            <w:pPr>
              <w:spacing w:line="280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09EBF9A">
            <w:pPr>
              <w:spacing w:line="280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2ABCF17B">
            <w:pPr>
              <w:spacing w:line="280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0D58DC98">
            <w:pPr>
              <w:pStyle w:val="37"/>
              <w:spacing w:before="65" w:line="332" w:lineRule="auto"/>
              <w:ind w:left="123" w:leftChars="0" w:right="106" w:rightChars="0" w:firstLine="3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highlight w:val="none"/>
              </w:rPr>
              <w:t>养护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highlight w:val="none"/>
                <w:lang w:val="en-US" w:eastAsia="zh-CN"/>
              </w:rPr>
              <w:t>作业人员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highlight w:val="none"/>
              </w:rPr>
              <w:t>切实根据合同要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求按时出勤，确保到岗到位，规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范化着装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280" w:type="dxa"/>
            <w:shd w:val="clear" w:color="auto" w:fill="auto"/>
            <w:vAlign w:val="top"/>
          </w:tcPr>
          <w:p w14:paraId="6D6CE4BC">
            <w:pPr>
              <w:pStyle w:val="37"/>
              <w:spacing w:before="112" w:line="320" w:lineRule="auto"/>
              <w:ind w:left="115" w:leftChars="0" w:right="104" w:rightChars="0" w:firstLine="26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出勤人数没有按照合同要求的，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highlight w:val="none"/>
              </w:rPr>
              <w:t>按缺席数以每人次0.5</w:t>
            </w:r>
            <w:r>
              <w:rPr>
                <w:rFonts w:hint="eastAsia" w:ascii="宋体" w:hAnsi="宋体" w:eastAsia="宋体" w:cs="宋体"/>
                <w:spacing w:val="-18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highlight w:val="none"/>
              </w:rPr>
              <w:t>分扣除；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出勤时间没有按照合同要求的，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  <w:highlight w:val="none"/>
              </w:rPr>
              <w:t>按缺席时间以每工时</w:t>
            </w:r>
            <w:r>
              <w:rPr>
                <w:rFonts w:hint="eastAsia" w:ascii="宋体" w:hAnsi="宋体" w:eastAsia="宋体" w:cs="宋体"/>
                <w:spacing w:val="-2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  <w:highlight w:val="none"/>
              </w:rPr>
              <w:t>0.1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  <w:highlight w:val="none"/>
              </w:rPr>
              <w:t>分扣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除；有聚众闲聊、消极怠工、不按要求着装者，按规定时间整改的，不予扣分，未在规定时间整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highlight w:val="none"/>
              </w:rPr>
              <w:t>改的或整改不到位的</w:t>
            </w:r>
            <w:r>
              <w:rPr>
                <w:rFonts w:hint="eastAsia" w:ascii="宋体" w:hAnsi="宋体" w:eastAsia="宋体" w:cs="宋体"/>
                <w:spacing w:val="-53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pacing w:val="-55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highlight w:val="none"/>
              </w:rPr>
              <w:t>每次扣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0.5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分，扣完为止。</w:t>
            </w:r>
          </w:p>
        </w:tc>
        <w:tc>
          <w:tcPr>
            <w:tcW w:w="784" w:type="dxa"/>
            <w:vAlign w:val="top"/>
          </w:tcPr>
          <w:p w14:paraId="785465D5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E182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3C7C425F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5611B735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vAlign w:val="top"/>
          </w:tcPr>
          <w:p w14:paraId="08789B7D">
            <w:pPr>
              <w:pStyle w:val="37"/>
              <w:spacing w:before="109" w:line="297" w:lineRule="auto"/>
              <w:ind w:left="117" w:right="105" w:hanging="3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highlight w:val="none"/>
                <w:lang w:val="en-US" w:eastAsia="zh-CN"/>
              </w:rPr>
              <w:t>养护车辆、设备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highlight w:val="none"/>
              </w:rPr>
              <w:t>切实根据合同要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highlight w:val="none"/>
                <w:lang w:val="en-US" w:eastAsia="zh-CN"/>
              </w:rPr>
              <w:t>配备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，规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范化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280" w:type="dxa"/>
            <w:vAlign w:val="top"/>
          </w:tcPr>
          <w:p w14:paraId="1168F35B">
            <w:pPr>
              <w:pStyle w:val="37"/>
              <w:spacing w:before="109" w:line="297" w:lineRule="auto"/>
              <w:ind w:left="120" w:right="104" w:firstLine="1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未按照规定进行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配备养护车辆，按缺少一辆次0.5分扣除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；机扫车、洒水车未按规定使用警示灯、提示音每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次扣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，扣完为止。</w:t>
            </w:r>
          </w:p>
        </w:tc>
        <w:tc>
          <w:tcPr>
            <w:tcW w:w="784" w:type="dxa"/>
            <w:vAlign w:val="top"/>
          </w:tcPr>
          <w:p w14:paraId="4A5B508F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11FB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02278B6B">
            <w:pPr>
              <w:spacing w:line="253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0F93225E">
            <w:pPr>
              <w:spacing w:line="253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79B6B5B2">
            <w:pPr>
              <w:spacing w:line="253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6554B54B">
            <w:pPr>
              <w:spacing w:line="253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78621F07">
            <w:pPr>
              <w:spacing w:line="253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5D8C3304">
            <w:pPr>
              <w:spacing w:line="254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2961B32B">
            <w:pPr>
              <w:spacing w:line="254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1E6AF23">
            <w:pPr>
              <w:spacing w:line="254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723FAABA">
            <w:pPr>
              <w:pStyle w:val="37"/>
              <w:spacing w:before="65" w:line="272" w:lineRule="exact"/>
              <w:ind w:left="303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5658A33C">
            <w:pPr>
              <w:spacing w:line="264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72C7F18E">
            <w:pPr>
              <w:spacing w:line="264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0676093C">
            <w:pPr>
              <w:spacing w:line="264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9266CB4">
            <w:pPr>
              <w:spacing w:line="264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6043875E">
            <w:pPr>
              <w:pStyle w:val="37"/>
              <w:spacing w:before="65" w:line="333" w:lineRule="auto"/>
              <w:ind w:right="202" w:firstLine="377" w:firstLineChars="200"/>
              <w:jc w:val="both"/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  <w:t>安全</w:t>
            </w:r>
          </w:p>
          <w:p w14:paraId="53766F0F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  <w:t>生产</w:t>
            </w:r>
          </w:p>
          <w:p w14:paraId="5C7A6CC0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分）</w:t>
            </w:r>
          </w:p>
          <w:p w14:paraId="3A942D9C">
            <w:pPr>
              <w:pStyle w:val="37"/>
              <w:spacing w:before="65" w:line="333" w:lineRule="auto"/>
              <w:ind w:left="242" w:right="202" w:hanging="28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考核分数增加</w:t>
            </w:r>
          </w:p>
        </w:tc>
        <w:tc>
          <w:tcPr>
            <w:tcW w:w="3170" w:type="dxa"/>
            <w:tcBorders>
              <w:bottom w:val="single" w:color="auto" w:sz="4" w:space="0"/>
            </w:tcBorders>
            <w:vAlign w:val="top"/>
          </w:tcPr>
          <w:p w14:paraId="1A7F759E">
            <w:pPr>
              <w:pStyle w:val="37"/>
              <w:spacing w:before="294" w:line="333" w:lineRule="auto"/>
              <w:ind w:right="105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安全、文明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作业，无生产安全责任事故。</w:t>
            </w:r>
          </w:p>
        </w:tc>
        <w:tc>
          <w:tcPr>
            <w:tcW w:w="3280" w:type="dxa"/>
            <w:tcBorders>
              <w:bottom w:val="single" w:color="auto" w:sz="4" w:space="0"/>
            </w:tcBorders>
            <w:vAlign w:val="top"/>
          </w:tcPr>
          <w:p w14:paraId="2AF1F356">
            <w:pPr>
              <w:pStyle w:val="37"/>
              <w:spacing w:before="112" w:line="296" w:lineRule="auto"/>
              <w:ind w:left="124" w:right="104" w:firstLine="1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发生生产安全一般责任事故的，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highlight w:val="none"/>
              </w:rPr>
              <w:t>每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highlight w:val="none"/>
                <w:lang w:val="en-US" w:eastAsia="zh-CN"/>
              </w:rPr>
              <w:t>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highlight w:val="none"/>
              </w:rPr>
              <w:t>扣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，扣完为止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784" w:type="dxa"/>
            <w:vAlign w:val="top"/>
          </w:tcPr>
          <w:p w14:paraId="04C19E9A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888F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vAlign w:val="top"/>
          </w:tcPr>
          <w:p w14:paraId="0C11AF67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 w14:paraId="688177C4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tcBorders>
              <w:top w:val="single" w:color="auto" w:sz="4" w:space="0"/>
            </w:tcBorders>
            <w:vAlign w:val="top"/>
          </w:tcPr>
          <w:p w14:paraId="7099B608">
            <w:pPr>
              <w:pStyle w:val="37"/>
              <w:spacing w:before="112" w:line="305" w:lineRule="auto"/>
              <w:ind w:left="118" w:right="106" w:hanging="4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</w:rPr>
              <w:t>2.对养护作业人员进行安全教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育培训，使其熟知并严格遵守各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highlight w:val="none"/>
              </w:rPr>
              <w:t>项安全技术操作规程并执证上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岗作业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280" w:type="dxa"/>
            <w:tcBorders>
              <w:top w:val="single" w:color="auto" w:sz="4" w:space="0"/>
            </w:tcBorders>
            <w:vAlign w:val="top"/>
          </w:tcPr>
          <w:p w14:paraId="133B96B7">
            <w:pPr>
              <w:pStyle w:val="37"/>
              <w:spacing w:before="292" w:line="332" w:lineRule="auto"/>
              <w:ind w:right="104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highlight w:val="none"/>
              </w:rPr>
              <w:t>未对养护作业人员进行安全教育培训或没有按规定执证上岗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作业的，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  <w:lang w:val="en-US" w:eastAsia="zh-CN"/>
              </w:rPr>
              <w:t>每起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扣</w:t>
            </w:r>
            <w:r>
              <w:rPr>
                <w:rFonts w:hint="eastAsia" w:ascii="宋体" w:hAnsi="宋体" w:eastAsia="宋体" w:cs="宋体"/>
                <w:spacing w:val="-25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3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，扣完为止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784" w:type="dxa"/>
            <w:vAlign w:val="top"/>
          </w:tcPr>
          <w:p w14:paraId="462C865A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5B00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73999313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788037A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vAlign w:val="top"/>
          </w:tcPr>
          <w:p w14:paraId="3F68165A">
            <w:pPr>
              <w:pStyle w:val="37"/>
              <w:spacing w:before="112" w:line="296" w:lineRule="auto"/>
              <w:ind w:left="116" w:right="106" w:hanging="1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</w:rPr>
              <w:t>3.作业现场按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规定设置安全设施，在施工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  <w:lang w:val="en-US" w:eastAsia="zh-CN"/>
              </w:rPr>
              <w:t>前需向交警部门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报备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280" w:type="dxa"/>
            <w:vAlign w:val="top"/>
          </w:tcPr>
          <w:p w14:paraId="59179868">
            <w:pPr>
              <w:pStyle w:val="37"/>
              <w:spacing w:before="112" w:line="296" w:lineRule="auto"/>
              <w:ind w:left="118" w:right="31" w:firstLine="3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highlight w:val="none"/>
              </w:rPr>
              <w:t>作业现场未按规定设置安全设施的或未向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  <w:lang w:val="en-US" w:eastAsia="zh-CN"/>
              </w:rPr>
              <w:t>交警部门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报备的，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  <w:lang w:val="en-US" w:eastAsia="zh-CN"/>
              </w:rPr>
              <w:t>每起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扣</w:t>
            </w:r>
            <w:r>
              <w:rPr>
                <w:rFonts w:hint="eastAsia" w:ascii="宋体" w:hAnsi="宋体" w:eastAsia="宋体" w:cs="宋体"/>
                <w:spacing w:val="-25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，扣完为止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784" w:type="dxa"/>
            <w:vAlign w:val="top"/>
          </w:tcPr>
          <w:p w14:paraId="17DD0BD4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2F250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8" w:type="dxa"/>
            <w:vMerge w:val="restart"/>
            <w:vAlign w:val="top"/>
          </w:tcPr>
          <w:p w14:paraId="7923536C">
            <w:pPr>
              <w:pStyle w:val="37"/>
              <w:spacing w:before="293" w:line="271" w:lineRule="exact"/>
              <w:ind w:left="304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191" w:type="dxa"/>
            <w:vMerge w:val="restart"/>
            <w:vAlign w:val="top"/>
          </w:tcPr>
          <w:p w14:paraId="49B19D00">
            <w:pPr>
              <w:pStyle w:val="37"/>
              <w:spacing w:before="113" w:line="232" w:lineRule="auto"/>
              <w:ind w:left="211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  <w:highlight w:val="none"/>
              </w:rPr>
              <w:t>社会监督</w:t>
            </w:r>
          </w:p>
          <w:p w14:paraId="5F53B71B">
            <w:pPr>
              <w:pStyle w:val="37"/>
              <w:spacing w:before="108" w:line="225" w:lineRule="auto"/>
              <w:ind w:left="214"/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  <w:highlight w:val="none"/>
              </w:rPr>
              <w:t>及中心理</w:t>
            </w:r>
          </w:p>
          <w:p w14:paraId="2442A58A">
            <w:pPr>
              <w:pStyle w:val="37"/>
              <w:spacing w:before="108" w:line="225" w:lineRule="auto"/>
              <w:ind w:left="214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170" w:type="dxa"/>
            <w:vAlign w:val="top"/>
          </w:tcPr>
          <w:p w14:paraId="7CC0BECC">
            <w:pPr>
              <w:pStyle w:val="37"/>
              <w:spacing w:before="114" w:line="278" w:lineRule="auto"/>
              <w:ind w:left="140" w:right="106" w:hanging="14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1.无责任范围内媒体曝光（包括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电话投诉、12345</w:t>
            </w:r>
            <w:r>
              <w:rPr>
                <w:rFonts w:hint="eastAsia" w:ascii="宋体" w:hAnsi="宋体" w:eastAsia="宋体" w:cs="宋体"/>
                <w:spacing w:val="-18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热线、</w:t>
            </w:r>
            <w:r>
              <w:rPr>
                <w:rFonts w:hint="eastAsia" w:ascii="宋体" w:hAnsi="宋体" w:eastAsia="宋体" w:cs="宋体"/>
                <w:spacing w:val="-55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电视电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台等各级各类媒体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280" w:type="dxa"/>
            <w:vAlign w:val="top"/>
          </w:tcPr>
          <w:p w14:paraId="344C1440">
            <w:pPr>
              <w:pStyle w:val="37"/>
              <w:spacing w:before="114" w:line="278" w:lineRule="auto"/>
              <w:ind w:left="120" w:right="104" w:firstLine="3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一经媒体曝光，根据发生时间及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整改情况，酌情扣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1-2</w:t>
            </w:r>
            <w:r>
              <w:rPr>
                <w:rFonts w:hint="eastAsia" w:ascii="宋体" w:hAnsi="宋体" w:eastAsia="宋体" w:cs="宋体"/>
                <w:spacing w:val="-3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分，扣完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为止</w:t>
            </w:r>
          </w:p>
        </w:tc>
        <w:tc>
          <w:tcPr>
            <w:tcW w:w="784" w:type="dxa"/>
            <w:vAlign w:val="top"/>
          </w:tcPr>
          <w:p w14:paraId="510ED885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8854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98" w:type="dxa"/>
            <w:vMerge w:val="continue"/>
            <w:vAlign w:val="top"/>
          </w:tcPr>
          <w:p w14:paraId="7E855EED">
            <w:pP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  <w:sz w:val="18"/>
                <w:szCs w:val="18"/>
                <w:highlight w:val="none"/>
              </w:rPr>
            </w:pPr>
          </w:p>
        </w:tc>
        <w:tc>
          <w:tcPr>
            <w:tcW w:w="1191" w:type="dxa"/>
            <w:vMerge w:val="continue"/>
            <w:vAlign w:val="top"/>
          </w:tcPr>
          <w:p w14:paraId="3063B584">
            <w:pP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vAlign w:val="top"/>
          </w:tcPr>
          <w:p w14:paraId="34172B7B">
            <w:pPr>
              <w:spacing w:line="403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903A4C4">
            <w:pPr>
              <w:pStyle w:val="37"/>
              <w:spacing w:before="65" w:line="332" w:lineRule="auto"/>
              <w:ind w:left="117" w:leftChars="0" w:right="103" w:rightChars="0" w:hanging="3" w:firstLineChars="0"/>
              <w:jc w:val="both"/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2.在规定时效内处理各类投诉、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上级检查、数字城管及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交办案件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280" w:type="dxa"/>
            <w:vAlign w:val="top"/>
          </w:tcPr>
          <w:p w14:paraId="1C9EDC57">
            <w:pPr>
              <w:pStyle w:val="37"/>
              <w:spacing w:before="109" w:line="311" w:lineRule="auto"/>
              <w:ind w:left="121" w:leftChars="0" w:right="46" w:rightChars="0"/>
              <w:jc w:val="both"/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在接到各类投诉、上级检查、数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highlight w:val="none"/>
              </w:rPr>
              <w:t>字城管及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highlight w:val="none"/>
              </w:rPr>
              <w:t>交办案件后，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highlight w:val="none"/>
              </w:rPr>
              <w:t>未在规定时限内按要求整改的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或整改不到位的，扣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3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highlight w:val="none"/>
              </w:rPr>
              <w:t>分，督促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highlight w:val="none"/>
              </w:rPr>
              <w:t>两次以上的扣3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，扣完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为止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784" w:type="dxa"/>
            <w:vAlign w:val="top"/>
          </w:tcPr>
          <w:p w14:paraId="662560D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</w:tbl>
    <w:p w14:paraId="2C37DB97">
      <w:pPr>
        <w:rPr>
          <w:rFonts w:hint="eastAsia" w:ascii="宋体" w:hAnsi="宋体" w:eastAsia="宋体" w:cs="宋体"/>
          <w:sz w:val="18"/>
          <w:szCs w:val="18"/>
          <w:highlight w:val="none"/>
        </w:rPr>
        <w:sectPr>
          <w:pgSz w:w="11906" w:h="16838"/>
          <w:pgMar w:top="1587" w:right="1474" w:bottom="1474" w:left="1587" w:header="0" w:footer="0" w:gutter="0"/>
          <w:cols w:space="0" w:num="1"/>
          <w:rtlGutter w:val="0"/>
          <w:docGrid w:linePitch="0" w:charSpace="0"/>
        </w:sectPr>
      </w:pPr>
    </w:p>
    <w:tbl>
      <w:tblPr>
        <w:tblStyle w:val="36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292"/>
        <w:gridCol w:w="3170"/>
        <w:gridCol w:w="3188"/>
        <w:gridCol w:w="876"/>
      </w:tblGrid>
      <w:tr w14:paraId="7CA06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1458D3C2">
            <w:pPr>
              <w:spacing w:line="259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1F22A69E">
            <w:pPr>
              <w:spacing w:line="259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C01C17E">
            <w:pPr>
              <w:spacing w:line="260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0E996722">
            <w:pPr>
              <w:spacing w:line="260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522DFF29">
            <w:pPr>
              <w:pStyle w:val="37"/>
              <w:spacing w:before="65" w:line="272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center"/>
          </w:tcPr>
          <w:p w14:paraId="376EE1DE">
            <w:pPr>
              <w:spacing w:line="24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6F206231">
            <w:pPr>
              <w:pStyle w:val="37"/>
              <w:spacing w:before="65" w:line="332" w:lineRule="auto"/>
              <w:ind w:right="205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</w:rPr>
              <w:t>应急</w:t>
            </w:r>
          </w:p>
          <w:p w14:paraId="0D0D3ED8">
            <w:pPr>
              <w:pStyle w:val="37"/>
              <w:spacing w:before="65" w:line="332" w:lineRule="auto"/>
              <w:ind w:right="205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highlight w:val="none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highlight w:val="none"/>
              </w:rPr>
              <w:t>置</w:t>
            </w:r>
          </w:p>
          <w:p w14:paraId="2E4D9DDE">
            <w:pPr>
              <w:pStyle w:val="37"/>
              <w:spacing w:line="2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170" w:type="dxa"/>
            <w:vAlign w:val="top"/>
          </w:tcPr>
          <w:p w14:paraId="65F0FA5B">
            <w:pPr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C4D130A">
            <w:pPr>
              <w:pStyle w:val="37"/>
              <w:spacing w:before="65" w:line="332" w:lineRule="auto"/>
              <w:ind w:right="19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  <w:highlight w:val="none"/>
              </w:rPr>
              <w:t>1.制定三防期间应急抢险方案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并落实相关人员机械配置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188" w:type="dxa"/>
            <w:vAlign w:val="top"/>
          </w:tcPr>
          <w:p w14:paraId="5203C0AB">
            <w:pPr>
              <w:pStyle w:val="37"/>
              <w:spacing w:before="65" w:line="332" w:lineRule="auto"/>
              <w:ind w:right="96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未制定三防应急抢险方案的，酌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情扣</w:t>
            </w:r>
            <w:r>
              <w:rPr>
                <w:rFonts w:hint="eastAsia" w:ascii="宋体" w:hAnsi="宋体" w:eastAsia="宋体" w:cs="宋体"/>
                <w:spacing w:val="-2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1-2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分；未按要求配备相关人员及机械的，酌情扣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1-2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分，扣完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为止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876" w:type="dxa"/>
            <w:vAlign w:val="top"/>
          </w:tcPr>
          <w:p w14:paraId="5E152F8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DD8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0717D9F2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54506E25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vAlign w:val="top"/>
          </w:tcPr>
          <w:p w14:paraId="2A769AED">
            <w:pPr>
              <w:pStyle w:val="37"/>
              <w:spacing w:before="65" w:line="332" w:lineRule="auto"/>
              <w:ind w:right="106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</w:rPr>
              <w:t>2.及时发现并上报公路安全隐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患及切实根据需要，高标准、高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</w:rPr>
              <w:t>质量完成应急抢险工作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188" w:type="dxa"/>
            <w:vAlign w:val="top"/>
          </w:tcPr>
          <w:p w14:paraId="52F0AC0E">
            <w:pPr>
              <w:pStyle w:val="37"/>
              <w:spacing w:before="110" w:line="307" w:lineRule="auto"/>
              <w:ind w:left="119" w:right="46" w:firstLine="9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  <w:highlight w:val="none"/>
              </w:rPr>
              <w:t>1.知情未报或未能主动参与中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心置的，或在接到公路中心通知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highlight w:val="none"/>
              </w:rPr>
              <w:t>后，未能及时处置，每次扣</w:t>
            </w:r>
            <w:r>
              <w:rPr>
                <w:rFonts w:hint="eastAsia" w:ascii="宋体" w:hAnsi="宋体" w:eastAsia="宋体" w:cs="宋体"/>
                <w:spacing w:val="-23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3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highlight w:val="none"/>
              </w:rPr>
              <w:t>拒不处理的每次扣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highlight w:val="none"/>
              </w:rPr>
              <w:t>分。</w:t>
            </w:r>
          </w:p>
          <w:p w14:paraId="77B58F5A">
            <w:pPr>
              <w:pStyle w:val="37"/>
              <w:spacing w:before="108" w:line="279" w:lineRule="auto"/>
              <w:ind w:left="122" w:right="31" w:hanging="6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</w:rPr>
              <w:t>2.应急处置工作未达到指定标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highlight w:val="none"/>
              </w:rPr>
              <w:t>准的，酌情扣</w:t>
            </w:r>
            <w:r>
              <w:rPr>
                <w:rFonts w:hint="eastAsia" w:ascii="宋体" w:hAnsi="宋体" w:eastAsia="宋体" w:cs="宋体"/>
                <w:spacing w:val="-2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highlight w:val="none"/>
              </w:rPr>
              <w:t>1-3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highlight w:val="none"/>
              </w:rPr>
              <w:t>分。扣完为止。</w:t>
            </w:r>
          </w:p>
        </w:tc>
        <w:tc>
          <w:tcPr>
            <w:tcW w:w="876" w:type="dxa"/>
            <w:vAlign w:val="top"/>
          </w:tcPr>
          <w:p w14:paraId="54CB9CE4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3F31A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97" w:type="dxa"/>
            <w:vAlign w:val="top"/>
          </w:tcPr>
          <w:p w14:paraId="01A8E37F">
            <w:pPr>
              <w:spacing w:line="405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4E237235">
            <w:pPr>
              <w:pStyle w:val="37"/>
              <w:spacing w:before="65" w:line="271" w:lineRule="exact"/>
              <w:ind w:left="304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2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92" w:type="dxa"/>
            <w:vAlign w:val="top"/>
          </w:tcPr>
          <w:p w14:paraId="69EEB0BC">
            <w:pPr>
              <w:pStyle w:val="37"/>
              <w:spacing w:before="294" w:line="333" w:lineRule="auto"/>
              <w:ind w:left="242" w:right="202" w:hanging="25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  <w:highlight w:val="none"/>
              </w:rPr>
              <w:t>活动保障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（2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3170" w:type="dxa"/>
            <w:vAlign w:val="top"/>
          </w:tcPr>
          <w:p w14:paraId="09BDAD12">
            <w:pPr>
              <w:pStyle w:val="37"/>
              <w:spacing w:before="112" w:line="296" w:lineRule="auto"/>
              <w:ind w:left="117" w:right="106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highlight w:val="none"/>
              </w:rPr>
              <w:t>做好各类重大活动或节假</w:t>
            </w:r>
            <w:r>
              <w:rPr>
                <w:rFonts w:hint="eastAsia" w:ascii="宋体" w:hAnsi="宋体" w:eastAsia="宋体" w:cs="宋体"/>
                <w:spacing w:val="-28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pacing w:val="-59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highlight w:val="none"/>
              </w:rPr>
              <w:t>保障工作，配合做好各类创建工</w:t>
            </w: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  <w:highlight w:val="none"/>
              </w:rPr>
              <w:t>作</w:t>
            </w:r>
            <w:r>
              <w:rPr>
                <w:rFonts w:hint="eastAsia" w:ascii="宋体" w:hAnsi="宋体" w:eastAsia="宋体" w:cs="宋体"/>
                <w:spacing w:val="-67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3188" w:type="dxa"/>
            <w:vAlign w:val="top"/>
          </w:tcPr>
          <w:p w14:paraId="422F4610">
            <w:pPr>
              <w:spacing w:line="406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0D0C2739">
            <w:pPr>
              <w:pStyle w:val="37"/>
              <w:spacing w:before="65" w:line="229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保障不力的，酌情扣</w:t>
            </w:r>
            <w:r>
              <w:rPr>
                <w:rFonts w:hint="eastAsia" w:ascii="宋体" w:hAnsi="宋体" w:eastAsia="宋体" w:cs="宋体"/>
                <w:spacing w:val="-2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1-2</w:t>
            </w:r>
            <w:r>
              <w:rPr>
                <w:rFonts w:hint="eastAsia" w:ascii="宋体" w:hAnsi="宋体" w:eastAsia="宋体" w:cs="宋体"/>
                <w:spacing w:val="-3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，扣完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为止。</w:t>
            </w:r>
          </w:p>
        </w:tc>
        <w:tc>
          <w:tcPr>
            <w:tcW w:w="876" w:type="dxa"/>
            <w:vAlign w:val="top"/>
          </w:tcPr>
          <w:p w14:paraId="4C1A4E1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A532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0F87C42D">
            <w:pPr>
              <w:spacing w:line="245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1DAFFC75">
            <w:pPr>
              <w:spacing w:line="245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2BE0600A">
            <w:pPr>
              <w:spacing w:line="245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527A6B17">
            <w:pPr>
              <w:pStyle w:val="37"/>
              <w:spacing w:before="65" w:line="27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46F68A04">
            <w:pPr>
              <w:spacing w:line="286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394D7708">
            <w:pPr>
              <w:spacing w:line="287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  <w:p w14:paraId="18429351">
            <w:pPr>
              <w:pStyle w:val="37"/>
              <w:spacing w:before="65" w:line="311" w:lineRule="auto"/>
              <w:ind w:right="202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  <w:highlight w:val="none"/>
              </w:rPr>
              <w:t>资料管理</w:t>
            </w:r>
          </w:p>
          <w:p w14:paraId="0E995EB9">
            <w:pPr>
              <w:pStyle w:val="37"/>
              <w:spacing w:before="65" w:line="311" w:lineRule="auto"/>
              <w:ind w:right="202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</w:rPr>
              <w:t>分）</w:t>
            </w:r>
          </w:p>
          <w:p w14:paraId="451BCB85">
            <w:pPr>
              <w:pStyle w:val="37"/>
              <w:spacing w:before="65" w:line="311" w:lineRule="auto"/>
              <w:ind w:right="202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  <w:highlight w:val="none"/>
                <w:lang w:val="en-US" w:eastAsia="zh-CN"/>
              </w:rPr>
              <w:t>内容增加</w:t>
            </w:r>
          </w:p>
        </w:tc>
        <w:tc>
          <w:tcPr>
            <w:tcW w:w="3170" w:type="dxa"/>
            <w:vAlign w:val="top"/>
          </w:tcPr>
          <w:p w14:paraId="3C9E46E7">
            <w:pPr>
              <w:pStyle w:val="37"/>
              <w:spacing w:before="251" w:line="229" w:lineRule="auto"/>
              <w:ind w:left="11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养护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记录完整。</w:t>
            </w:r>
          </w:p>
        </w:tc>
        <w:tc>
          <w:tcPr>
            <w:tcW w:w="3188" w:type="dxa"/>
            <w:vAlign w:val="top"/>
          </w:tcPr>
          <w:p w14:paraId="4E1A8FB8">
            <w:pPr>
              <w:pStyle w:val="37"/>
              <w:spacing w:before="130" w:line="227" w:lineRule="auto"/>
              <w:ind w:left="115" w:right="104" w:firstLine="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不齐全、真实、规范，每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处扣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pacing w:val="-29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，扣完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为止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876" w:type="dxa"/>
            <w:vAlign w:val="top"/>
          </w:tcPr>
          <w:p w14:paraId="5E5BC8F9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EF31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479632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2B37BC2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vAlign w:val="top"/>
          </w:tcPr>
          <w:p w14:paraId="54EBA988">
            <w:pPr>
              <w:pStyle w:val="37"/>
              <w:spacing w:before="251" w:line="229" w:lineRule="auto"/>
              <w:ind w:left="11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辅助填报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公路管理系统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188" w:type="dxa"/>
            <w:vAlign w:val="top"/>
          </w:tcPr>
          <w:p w14:paraId="10FE643E">
            <w:pPr>
              <w:pStyle w:val="37"/>
              <w:spacing w:before="132" w:line="227" w:lineRule="auto"/>
              <w:ind w:left="115" w:right="104" w:firstLine="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错报、漏报、不规范，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每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处扣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pacing w:val="-29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，扣完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为止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876" w:type="dxa"/>
            <w:vAlign w:val="top"/>
          </w:tcPr>
          <w:p w14:paraId="3707EBD9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079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38494F34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4ABF530B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170" w:type="dxa"/>
            <w:vAlign w:val="top"/>
          </w:tcPr>
          <w:p w14:paraId="16E80568">
            <w:pPr>
              <w:pStyle w:val="37"/>
              <w:spacing w:before="131" w:line="227" w:lineRule="auto"/>
              <w:ind w:left="119" w:right="273" w:hanging="2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highlight w:val="none"/>
              </w:rPr>
              <w:t>按时上报规定的统计报表。</w:t>
            </w:r>
          </w:p>
        </w:tc>
        <w:tc>
          <w:tcPr>
            <w:tcW w:w="3188" w:type="dxa"/>
            <w:vAlign w:val="top"/>
          </w:tcPr>
          <w:p w14:paraId="3DF7FACE">
            <w:pPr>
              <w:pStyle w:val="37"/>
              <w:spacing w:before="131" w:line="227" w:lineRule="auto"/>
              <w:ind w:left="115" w:right="104" w:firstLine="9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不真实、及时、规范，每</w:t>
            </w: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处扣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0.5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  <w:t>，扣完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highlight w:val="none"/>
              </w:rPr>
              <w:t>为止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876" w:type="dxa"/>
            <w:vAlign w:val="top"/>
          </w:tcPr>
          <w:p w14:paraId="61AC4D1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</w:tbl>
    <w:p w14:paraId="5DFA185F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  <w:t>考核人员：</w:t>
      </w:r>
    </w:p>
    <w:p w14:paraId="113F1BA8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745888E4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710E5D5D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2F731236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2798FAF6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534E4F8B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0CCE79F1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30560C18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007CAF5D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2B025E2A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34C3F282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56C2549A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2E89C886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6F099F31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78E199DB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69CD6315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0215929F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739616BC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06B36035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466D3914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5154A3A4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p w14:paraId="11C96CD3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</w:pPr>
    </w:p>
    <w:tbl>
      <w:tblPr>
        <w:tblStyle w:val="23"/>
        <w:tblW w:w="9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95"/>
        <w:gridCol w:w="3061"/>
        <w:gridCol w:w="3165"/>
        <w:gridCol w:w="885"/>
      </w:tblGrid>
      <w:tr w14:paraId="30BF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3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余杭区公路绿化养护考核标准及评分细则</w:t>
            </w:r>
          </w:p>
        </w:tc>
      </w:tr>
      <w:tr w14:paraId="37D6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A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业务类指标（70分）</w:t>
            </w:r>
          </w:p>
        </w:tc>
      </w:tr>
      <w:tr w14:paraId="77DD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绿化养护（城市化等级绿化）70分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修剪（4）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乔木：及时疏枝、整形；内堂不乱，通风透光；无过度修剪；剪口平滑。                     灌木：轮廊清晰，线条整齐，无脱脚现象。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下垂枝、交叉枝、枯枝，每处扣1分。造型参差不齐、凌乱，线条不整齐，每平方扣0.5分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03C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施肥（10）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一年2次，每次施肥前报告属地养护所，并按要求做好施肥记录（日期、天气、地点、完成面积、出工人数、材料用量等）。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无施肥记录或不按规定施肥的，扣10分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C4B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黄土裸露（6）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1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绿地植被完整，无黄土裸露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每处扣3分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5286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缺株，死株（4）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行道树和乔木长势良好，树形饱满，连贯性好。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死株、缺株每处扣2分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F12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E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草坪（4）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草坪平整，覆盖率98%以上，无斑秃，草坪边缘清晰，无杂草，草坪修剪高度统一。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斑秃、杂草每处扣0.5分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793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9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除草（3）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绿地内无明显杂草、藤蔓。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每处扣1分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7253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5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洒水（4）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洒水设备配备合理，浇水时间合理，每次浇水浇透、浇足，充分保证植物生长需要，无旱涝现象。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洒水设备配备不足，每次扣2分，未浇透或浇足，每次扣2分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180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A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病虫害（4）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1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绿地内无大面积、严重病虫害。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叶片大面积啃食，蛀干害虫、白粉病等，每处扣2分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DF2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卫生保洁（2）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绿地内无明显垃圾、石块、果壳等杂物，无农作物，色块叶面无严重积灰。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C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由垃圾、石块等现象每处扣0.2分，叶面积灰严重，每处扣0.2分。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FF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F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刷白（3）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冬季乔木、亚乔及时刷白，保证植物平稳过冬。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未及时刷白造成严重后果的，本项扣完，漏刷每处扣0.5分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94A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8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设施（2）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园路、铺装地坪完整，设施无污迹、破损，金属构件设施无锈斑，油漆无剥落。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每处扣1分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5E3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巡查监管（3）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绿地巡查监管及时，无乱拉横幅标语，无未经审批占用绿地等情况。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应巡查不到位，绿地内由乱拉横幅及未经审批占用绿地情况，每处扣3分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32C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7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防台、抗雪、抗旱、保绿（5）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防台、抗雪、抗旱、保绿等应急措施到位，应急预案措施得当，物资储备充足。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无应急预案扣3分，物资储备不充足扣2分。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5AB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2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承包人驻地建设（2）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承包人驻地建设达到合同要求，驻地面积不少于200 平方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未达到驻地建设标准，本项扣完。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AA6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安全生产与文明施工（10）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安全体系完整，安全管理人员按合同要求到位，防撞缓冲车、安全标识标牌，锥桶等设施齐全。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安全体系不完整扣2分，安全管理人员未按合同要求到位的扣3分，安全设施不齐全的扣5分。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A3C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台账管理（2）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建立安全台账、养护台账，有完整的养护日志（病虫害防治、施肥记录、巡查记录等）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台账、工作日志不完整每项扣2分。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01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公众反映（2）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3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对数字城管、市民投诉与建议能及时响应和处理。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因养护不到位被有效投诉或数字城管、余路通未及时响应和处理的，每次扣2分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2C61F156">
      <w:pPr>
        <w:spacing w:before="65" w:line="228" w:lineRule="auto"/>
        <w:ind w:left="63"/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  <w:sectPr>
          <w:pgSz w:w="11906" w:h="16838"/>
          <w:pgMar w:top="1587" w:right="1474" w:bottom="1474" w:left="1587" w:header="0" w:footer="0" w:gutter="0"/>
          <w:cols w:space="0" w:num="1"/>
          <w:rtlGutter w:val="0"/>
          <w:docGrid w:linePitch="0" w:charSpace="0"/>
        </w:sectPr>
      </w:pPr>
    </w:p>
    <w:p w14:paraId="288DE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15"/>
          <w:sz w:val="32"/>
          <w:szCs w:val="32"/>
          <w:highlight w:val="none"/>
        </w:rPr>
      </w:pPr>
    </w:p>
    <w:p w14:paraId="224C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九、其他说明</w:t>
      </w:r>
    </w:p>
    <w:p w14:paraId="41D8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1.养护合同履行期间，如遇“迎检”和“创建”准备及重大活动保障、启动恶劣天气应急响应等情况，因此而增加的费用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及人员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由中标人自行承担。</w:t>
      </w:r>
    </w:p>
    <w:p w14:paraId="40B0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合同期内，因道路施工、绿化移交、项目施工等客观原因导致绿化养护工程量发生变化的，费用按实际工程量和养护时间结算；处于缺陷责任期道路的养护以采购人正式通知为准，并以中标人实际养护之日起算。</w:t>
      </w:r>
    </w:p>
    <w:p w14:paraId="0D6B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3、中标单位在进场养护后1个月内，须向采购人提供本项目绿化养护人员的养老保险为依据，经采购人核查，人员配备达不到投标要求的，要求中标单位限期整改，逾期不整改的，采购人有权终止合同。</w:t>
      </w:r>
    </w:p>
    <w:p w14:paraId="06E3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4、中标单位所提供资料，经查实为虚假材料的，或经成本核算达不到额定标准的，或经发现中标单位转包给其他企业的，或违规有关养护合同约定的，采购人有权不予签订合同或终止合同。</w:t>
      </w:r>
    </w:p>
    <w:p w14:paraId="193ECFD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、合同期内，采购人可直接委托中标单位养护本合同范围或就近的公共绿地（含新接收公共绿地），在本合同3%(含)以下工程量的新接收绿地，采购人不额外增加养护费；新接收绿地累计工程量大于3%以上且不超过10%的，采购人可直接委托中标单位进行养护，并按实支付养护费用。超过10%由采购人重新招标。</w:t>
      </w:r>
    </w:p>
    <w:p w14:paraId="388B0601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八、其他说明</w:t>
      </w:r>
    </w:p>
    <w:p w14:paraId="6CF56F29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（二）预算金额（元）：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2026年余杭区公路绿化养护项目（第一批次）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，预算金额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14160900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元</w:t>
      </w:r>
    </w:p>
    <w:p w14:paraId="02C23E7D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（三）需满足的政府采购政策目标和具体支持对象</w:t>
      </w:r>
    </w:p>
    <w:p w14:paraId="7048DBF0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扶持中小企业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节能环保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其他（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）</w:t>
      </w:r>
    </w:p>
    <w:p w14:paraId="791024FA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（四）采购标的是否进口产品：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进口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国产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☑不采用；</w:t>
      </w:r>
    </w:p>
    <w:p w14:paraId="2CE02E75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（五）拟采购标的的技术要求</w:t>
      </w:r>
    </w:p>
    <w:p w14:paraId="7A8D4AD4">
      <w:pPr>
        <w:spacing w:line="360" w:lineRule="auto"/>
        <w:ind w:firstLine="240" w:firstLineChars="1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拟采购标的（1）</w:t>
      </w:r>
    </w:p>
    <w:tbl>
      <w:tblPr>
        <w:tblStyle w:val="23"/>
        <w:tblW w:w="0" w:type="auto"/>
        <w:tblInd w:w="21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126"/>
        <w:gridCol w:w="743"/>
        <w:gridCol w:w="2935"/>
      </w:tblGrid>
      <w:tr w14:paraId="665A675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458" w:type="dxa"/>
            <w:shd w:val="clear" w:color="auto" w:fill="auto"/>
            <w:vAlign w:val="center"/>
          </w:tcPr>
          <w:p w14:paraId="4701D49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标的内容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5A92F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2026年余杭区公路绿化养护项目（第一批次）</w:t>
            </w:r>
          </w:p>
        </w:tc>
      </w:tr>
      <w:tr w14:paraId="2D520E9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458" w:type="dxa"/>
            <w:shd w:val="clear" w:color="auto" w:fill="auto"/>
            <w:vAlign w:val="center"/>
          </w:tcPr>
          <w:p w14:paraId="057782A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02789A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eastAsia="zh-CN"/>
              </w:rPr>
              <w:t>2026年余杭区公路绿化养护项目（第一批次）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  <w:t>，预算金额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>14160900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  <w:t>元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E5414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0012FA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服务期：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自合同签订之日起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，以合同签订时间为准。</w:t>
            </w:r>
          </w:p>
        </w:tc>
      </w:tr>
      <w:tr w14:paraId="47A5307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shd w:val="clear" w:color="auto" w:fill="auto"/>
            <w:vAlign w:val="center"/>
          </w:tcPr>
          <w:p w14:paraId="334BA9C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功能和质量</w:t>
            </w:r>
          </w:p>
          <w:p w14:paraId="6FDB575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706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本项目服务范围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良渚片区一标：良渚大道（104国道）（瓶仓大道-东西大道）、瓶仓大道（华兴立交-双虹桥街）、杭长高速（黄湖入城口）、杭长高速（黄湖入城口门户公园）的绿化养护。良渚片区二标：良渚大道（老104国道）（东西大道-莫干山路高架下口）、运溪路（320国道）（莫干山路-古墩路路口（三条带））、214省道（214省道、彭公三角绿地及互通）、绕城高速（运河-古墩路、良渚提升段）的绿化养护。良渚片区三标：良渚大道（104国道）（胡家村路口-瓶仓大道）、运溪路（320国道）（古墩路-凤都路路口）、观山路（长连线）（莫干山路-良渚大道）、长下线（莫干山路-贝因美）的绿化养护。良渚片区四标：疏港路（104国道）（运河大桥-莫干山路（三条带））、运河大桥（104国道）（疏港大桥下仙桃南路）、运溪路（320国道）（余杭区运溪路两侧综合整治工程（京杭运河至文一西路段）一期）、绕城高速（勾庄入城口）、320国道（K199+000-K208+450）、杭宁高速（K2277+064-K2308+159）的绿化养护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服务期限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年。</w:t>
            </w:r>
          </w:p>
        </w:tc>
      </w:tr>
    </w:tbl>
    <w:p w14:paraId="762CD3D5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（六）拟采购标的的商务要求</w:t>
      </w:r>
    </w:p>
    <w:p w14:paraId="07AFE4C6">
      <w:pPr>
        <w:spacing w:line="360" w:lineRule="auto"/>
        <w:ind w:left="210" w:leftChars="10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1.交付（实施）的时间（期限）：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自合同签订之日起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，以合同签订时间为准。</w:t>
      </w:r>
    </w:p>
    <w:p w14:paraId="21D0A991">
      <w:pPr>
        <w:spacing w:line="360" w:lineRule="auto"/>
        <w:ind w:left="210" w:leftChars="100"/>
        <w:jc w:val="left"/>
        <w:rPr>
          <w:rFonts w:hint="eastAsia" w:ascii="宋体" w:hAnsi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2.交付（实施）的地点（范围）：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招标人指定地址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。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 xml:space="preserve">  </w:t>
      </w:r>
    </w:p>
    <w:p w14:paraId="14FE9462">
      <w:pPr>
        <w:spacing w:line="360" w:lineRule="auto"/>
        <w:ind w:left="210" w:leftChars="1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3.付款条件（进度和方式）</w:t>
      </w:r>
    </w:p>
    <w:tbl>
      <w:tblPr>
        <w:tblStyle w:val="23"/>
        <w:tblW w:w="0" w:type="auto"/>
        <w:tblInd w:w="21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5522"/>
        <w:gridCol w:w="1616"/>
      </w:tblGrid>
      <w:tr w14:paraId="2BA9314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74" w:type="dxa"/>
            <w:shd w:val="clear" w:color="auto" w:fill="auto"/>
            <w:vAlign w:val="center"/>
          </w:tcPr>
          <w:p w14:paraId="67D5AC1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4E7D0B7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付款比例（%）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7A159E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付款方式</w:t>
            </w:r>
          </w:p>
        </w:tc>
      </w:tr>
      <w:tr w14:paraId="002D04E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174" w:type="dxa"/>
            <w:shd w:val="clear" w:color="auto" w:fill="auto"/>
            <w:vAlign w:val="center"/>
          </w:tcPr>
          <w:p w14:paraId="3D0D6E9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182F75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>详见采购需求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B6DCC3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银行转账</w:t>
            </w:r>
          </w:p>
        </w:tc>
      </w:tr>
    </w:tbl>
    <w:p w14:paraId="1B76F2A8">
      <w:pPr>
        <w:spacing w:line="360" w:lineRule="auto"/>
        <w:ind w:left="210" w:leftChars="1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4.售后服务要求</w:t>
      </w:r>
    </w:p>
    <w:p w14:paraId="3FAB90BC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详见采购需求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。</w:t>
      </w:r>
    </w:p>
    <w:p w14:paraId="32A0A9E5">
      <w:pPr>
        <w:spacing w:line="360" w:lineRule="auto"/>
        <w:ind w:left="210" w:leftChars="1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5.其他商务要求（包装和运输、保险等）</w:t>
      </w:r>
    </w:p>
    <w:p w14:paraId="08BFD6D2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详见采购需求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。</w:t>
      </w:r>
    </w:p>
    <w:p w14:paraId="7F6EF9FB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采购项目的其他要求</w:t>
      </w:r>
    </w:p>
    <w:p w14:paraId="4A46893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详见采购需求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。</w:t>
      </w:r>
    </w:p>
    <w:bookmarkEnd w:id="0"/>
    <w:p w14:paraId="1EFE6666">
      <w:pPr>
        <w:spacing w:before="312" w:beforeLines="100" w:line="360" w:lineRule="auto"/>
        <w:ind w:firstLine="562" w:firstLineChars="200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三、合同订立安排</w:t>
      </w:r>
    </w:p>
    <w:p w14:paraId="5B37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（一）采购项目预（概）算（元）：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14160900</w:t>
      </w:r>
      <w:r>
        <w:rPr>
          <w:rFonts w:hint="eastAsia" w:ascii="宋体" w:hAnsi="宋体" w:cs="宋体"/>
          <w:color w:val="auto"/>
          <w:sz w:val="24"/>
          <w:highlight w:val="none"/>
        </w:rPr>
        <w:t>，最高限价（元）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14160900</w:t>
      </w:r>
    </w:p>
    <w:p w14:paraId="578A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（二）开展采购活动的时间安排：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计划为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2025年1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</w:p>
    <w:p w14:paraId="2A734A6F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（三）采购组织形式：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集中采购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分散采购 </w:t>
      </w:r>
    </w:p>
    <w:p w14:paraId="3A06A8D9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（四）委托代理安排</w:t>
      </w:r>
    </w:p>
    <w:p w14:paraId="531DB471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集中采购机构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部门集中采购机构</w:t>
      </w:r>
    </w:p>
    <w:p w14:paraId="50744127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采购代理机构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自行采购（含电子卖场）</w:t>
      </w:r>
    </w:p>
    <w:p w14:paraId="09AB93B9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（五）采购包划分：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分标项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不分标项 </w:t>
      </w:r>
    </w:p>
    <w:p w14:paraId="61999A0E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（六）合同分包：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允许分包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不允许分包</w:t>
      </w:r>
    </w:p>
    <w:p w14:paraId="6BA1885F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（七）供应商资格条件</w:t>
      </w:r>
    </w:p>
    <w:p w14:paraId="0485E92F">
      <w:pPr>
        <w:spacing w:line="360" w:lineRule="auto"/>
        <w:ind w:firstLine="480"/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>1. 满足《中华人民共和国政府采购法》第二十二条规定；未被“信用中国”（www.creditchina.gov.cn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>、中国政府采购网（www.ccgp.gov.cn）列入失信被执行人、重大税收违法案件当事人名单、政府采购严重违法失信行为记录名单；</w:t>
      </w:r>
    </w:p>
    <w:p w14:paraId="6C61DBB2">
      <w:pPr>
        <w:spacing w:line="360" w:lineRule="auto"/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 xml:space="preserve">    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>以联合体形式投标的，提供联合协议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>本项目不接受联合体投标或者投标人不以联合体形式投标的，则不需要提供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 xml:space="preserve"> ；</w:t>
      </w:r>
    </w:p>
    <w:p w14:paraId="6962D3B4">
      <w:pPr>
        <w:spacing w:line="360" w:lineRule="auto"/>
        <w:ind w:firstLine="420" w:firstLineChars="200"/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>3.落实政府采购政策需满足的资格要求：</w:t>
      </w:r>
    </w:p>
    <w:p w14:paraId="309B9F6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无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21"/>
          <w:szCs w:val="21"/>
          <w:highlight w:val="none"/>
        </w:rPr>
        <w:t>（注：不得限制大中型企业与小微企业组成联合体参与投标）；</w:t>
      </w:r>
    </w:p>
    <w:p w14:paraId="34A7880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sym w:font="Wingdings" w:char="00FE"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门面向中小企业</w:t>
      </w:r>
    </w:p>
    <w:p w14:paraId="238B8A6D">
      <w:pPr>
        <w:spacing w:line="360" w:lineRule="auto"/>
        <w:ind w:firstLine="785" w:firstLineChars="37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服务全部由符合政策要求的中小企业承接，提供中小企业声明函；</w:t>
      </w:r>
    </w:p>
    <w:p w14:paraId="1804E42E">
      <w:pPr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sym w:font="Wingdings" w:char="00F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服务全部由符合政策要求的小微企业承接，提供中小企业声明函；</w:t>
      </w:r>
    </w:p>
    <w:p w14:paraId="2C274118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（八）采购方式</w:t>
      </w:r>
    </w:p>
    <w:p w14:paraId="49529B4E">
      <w:pPr>
        <w:spacing w:line="360" w:lineRule="auto"/>
        <w:ind w:firstLine="48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公开招标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邀请招标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□竞争性谈判</w:t>
      </w:r>
    </w:p>
    <w:p w14:paraId="198FCA11">
      <w:pPr>
        <w:spacing w:line="360" w:lineRule="auto"/>
        <w:ind w:firstLine="48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竞争性磋商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询价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□单一来源采购</w:t>
      </w:r>
    </w:p>
    <w:p w14:paraId="4664BA02">
      <w:pPr>
        <w:spacing w:line="360" w:lineRule="auto"/>
        <w:ind w:firstLine="48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□电子卖场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□其他采购方式 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）</w:t>
      </w:r>
    </w:p>
    <w:p w14:paraId="75DC7667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（九）选择采购方式的理由</w:t>
      </w:r>
    </w:p>
    <w:p w14:paraId="0E18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公开招标作为主要的采购方式。本项目符合公开招标要求。</w:t>
      </w:r>
    </w:p>
    <w:p w14:paraId="762FD676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（十）竞争范围：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公开发布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电子卖场</w:t>
      </w:r>
    </w:p>
    <w:p w14:paraId="4E3AA0A5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（十一）评审规则：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综合评分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最低价中标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其他（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） </w:t>
      </w:r>
    </w:p>
    <w:p w14:paraId="3D4A0151">
      <w:pPr>
        <w:spacing w:before="312" w:beforeLines="100" w:line="360" w:lineRule="auto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、合同管理安排</w:t>
      </w:r>
    </w:p>
    <w:p w14:paraId="77B9F01E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（一）合同类型</w:t>
      </w:r>
    </w:p>
    <w:p w14:paraId="016EE805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货物合同  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服务合同</w:t>
      </w:r>
    </w:p>
    <w:p w14:paraId="087655BC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建设工程合同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□其他 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）</w:t>
      </w:r>
    </w:p>
    <w:p w14:paraId="17D38EA2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（二）定价方式</w:t>
      </w:r>
    </w:p>
    <w:p w14:paraId="5FEC5631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固定总价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固定单价</w:t>
      </w:r>
    </w:p>
    <w:p w14:paraId="1AA16DCC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成本补偿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绩效激励</w:t>
      </w:r>
    </w:p>
    <w:p w14:paraId="490C8E0F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（三）合同文本的主要条款</w:t>
      </w:r>
    </w:p>
    <w:p w14:paraId="58B51326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1.合同主要标的</w:t>
      </w:r>
    </w:p>
    <w:p w14:paraId="54A9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</w:rPr>
        <w:t>2.履行时间（期限）：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自合同签订之日起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，以合同签订时间为准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。</w:t>
      </w:r>
    </w:p>
    <w:p w14:paraId="7F1B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Cs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</w:rPr>
        <w:t>3.履约地点和方式：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  <w:lang w:eastAsia="zh-CN"/>
        </w:rPr>
        <w:t>采购人指定地点；</w:t>
      </w:r>
    </w:p>
    <w:p w14:paraId="5FC6517B">
      <w:pPr>
        <w:spacing w:line="360" w:lineRule="auto"/>
        <w:ind w:firstLine="480" w:firstLineChars="200"/>
        <w:jc w:val="left"/>
        <w:rPr>
          <w:rFonts w:hint="eastAsia" w:ascii="宋体" w:hAnsi="宋体" w:cs="宋体"/>
          <w:iCs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</w:rPr>
        <w:t>4.价款或者报酬：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  <w:lang w:eastAsia="zh-CN"/>
        </w:rPr>
        <w:t>以实际中标价为准</w:t>
      </w:r>
      <w:r>
        <w:rPr>
          <w:rFonts w:hint="eastAsia" w:ascii="宋体" w:hAnsi="宋体" w:cs="宋体"/>
          <w:iCs/>
          <w:color w:val="auto"/>
          <w:sz w:val="24"/>
          <w:highlight w:val="none"/>
          <w:u w:val="none"/>
          <w:lang w:eastAsia="zh-CN"/>
        </w:rPr>
        <w:t>；</w:t>
      </w:r>
    </w:p>
    <w:p w14:paraId="28D365C8">
      <w:pPr>
        <w:spacing w:line="360" w:lineRule="auto"/>
        <w:ind w:firstLine="480" w:firstLineChars="200"/>
        <w:jc w:val="left"/>
        <w:rPr>
          <w:rFonts w:hint="eastAsia" w:ascii="宋体" w:hAnsi="宋体" w:cs="宋体"/>
          <w:i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iCs/>
          <w:color w:val="auto"/>
          <w:sz w:val="24"/>
          <w:highlight w:val="none"/>
        </w:rPr>
        <w:t>.资金支付方式：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  <w:lang w:eastAsia="zh-CN"/>
        </w:rPr>
        <w:t>银行转账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</w:rPr>
        <w:t xml:space="preserve">      </w:t>
      </w:r>
    </w:p>
    <w:p w14:paraId="26C2018A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iCs/>
          <w:color w:val="auto"/>
          <w:sz w:val="24"/>
          <w:highlight w:val="none"/>
        </w:rPr>
        <w:t>.验收、交付标准和方法</w:t>
      </w:r>
    </w:p>
    <w:p w14:paraId="4931E1D6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采购人应当根据采购项目的具体情况，自行组织项目验收或者委托采购代理机构验收。</w:t>
      </w:r>
    </w:p>
    <w:p w14:paraId="37DE5EAF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iCs/>
          <w:color w:val="auto"/>
          <w:sz w:val="24"/>
          <w:highlight w:val="none"/>
        </w:rPr>
        <w:t>.质量保修范围和保修期：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详见采购需求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</w:t>
      </w:r>
    </w:p>
    <w:p w14:paraId="175AE5B1">
      <w:pPr>
        <w:widowControl/>
        <w:suppressAutoHyphens/>
        <w:adjustRightInd w:val="0"/>
        <w:snapToGrid w:val="0"/>
        <w:spacing w:line="360" w:lineRule="auto"/>
        <w:ind w:firstLine="480"/>
        <w:rPr>
          <w:rFonts w:hint="eastAsia" w:ascii="宋体" w:hAnsi="宋体" w:cs="宋体"/>
          <w:i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iCs/>
          <w:color w:val="auto"/>
          <w:sz w:val="24"/>
          <w:highlight w:val="none"/>
        </w:rPr>
        <w:t>.知识产权归属、处理方式</w:t>
      </w:r>
      <w:r>
        <w:rPr>
          <w:rFonts w:hint="eastAsia" w:ascii="宋体" w:hAnsi="宋体" w:cs="宋体"/>
          <w:iCs/>
          <w:color w:val="auto"/>
          <w:sz w:val="24"/>
          <w:highlight w:val="none"/>
          <w:lang w:eastAsia="zh-CN"/>
        </w:rPr>
        <w:t>：</w:t>
      </w:r>
    </w:p>
    <w:p w14:paraId="2CDC7141">
      <w:pPr>
        <w:widowControl/>
        <w:suppressAutoHyphens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）如投标人发现任何交付成果的知识产权可能有瑕疵，应立即书面通知采购人，并立即采取一切必要措施使交付成果合法化。</w:t>
      </w:r>
    </w:p>
    <w:p w14:paraId="7FF61D5B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）采购人在中华人民共和国境内因合法、正当使用本招标项目产品和服务中的任何一部分时，采购人如因投标人过错遭受的任何损失由投标人承担。</w:t>
      </w:r>
    </w:p>
    <w:p w14:paraId="66EC2F54">
      <w:pPr>
        <w:widowControl/>
        <w:suppressAutoHyphens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）本条规定自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合同生效之日起即应履行，长期有效，并且不受合同届满、提前终止或合同中其他条款的无效或履行完毕等情形的影响。</w:t>
      </w:r>
    </w:p>
    <w:p w14:paraId="55F1520B">
      <w:pPr>
        <w:spacing w:line="360" w:lineRule="auto"/>
        <w:ind w:firstLine="480" w:firstLineChars="200"/>
        <w:jc w:val="left"/>
        <w:rPr>
          <w:rFonts w:hint="eastAsia" w:ascii="宋体" w:hAnsi="宋体" w:cs="宋体"/>
          <w:iCs/>
          <w:color w:val="auto"/>
          <w:sz w:val="24"/>
          <w:highlight w:val="non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iCs/>
          <w:color w:val="auto"/>
          <w:sz w:val="24"/>
          <w:highlight w:val="none"/>
        </w:rPr>
        <w:t>.成本补偿、风险分担约定</w:t>
      </w:r>
    </w:p>
    <w:p w14:paraId="5B51BC3F">
      <w:pPr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无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。</w:t>
      </w:r>
    </w:p>
    <w:p w14:paraId="6649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20"/>
        <w:jc w:val="left"/>
        <w:textAlignment w:val="auto"/>
        <w:outlineLvl w:val="9"/>
        <w:rPr>
          <w:rFonts w:hint="eastAsia" w:ascii="宋体" w:hAnsi="宋体" w:cs="宋体"/>
          <w:i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</w:rPr>
        <w:t>1</w:t>
      </w:r>
      <w:r>
        <w:rPr>
          <w:rFonts w:hint="eastAsia" w:ascii="宋体" w:hAnsi="宋体" w:cs="宋体"/>
          <w:iCs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iCs/>
          <w:color w:val="auto"/>
          <w:sz w:val="24"/>
          <w:highlight w:val="none"/>
        </w:rPr>
        <w:t>.违约责任与解决争议的方法：</w:t>
      </w:r>
      <w:r>
        <w:rPr>
          <w:rFonts w:hint="eastAsia" w:ascii="宋体" w:hAnsi="宋体" w:cs="宋体"/>
          <w:iCs/>
          <w:color w:val="auto"/>
          <w:sz w:val="24"/>
          <w:highlight w:val="none"/>
          <w:u w:val="single"/>
        </w:rPr>
        <w:t>双方在执行合同中所发生的一切争议，应通过协商解决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。</w:t>
      </w:r>
    </w:p>
    <w:p w14:paraId="0AE480C4">
      <w:pPr>
        <w:spacing w:line="360" w:lineRule="auto"/>
        <w:ind w:firstLine="480" w:firstLineChars="200"/>
        <w:jc w:val="left"/>
        <w:rPr>
          <w:rFonts w:hint="eastAsia" w:ascii="宋体" w:hAnsi="宋体" w:cs="宋体"/>
          <w:iCs/>
          <w:color w:val="auto"/>
          <w:sz w:val="24"/>
          <w:highlight w:val="non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</w:rPr>
        <w:t>1</w:t>
      </w:r>
      <w:r>
        <w:rPr>
          <w:rFonts w:hint="eastAsia" w:ascii="宋体" w:hAnsi="宋体" w:cs="宋体"/>
          <w:i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iCs/>
          <w:color w:val="auto"/>
          <w:sz w:val="24"/>
          <w:highlight w:val="none"/>
        </w:rPr>
        <w:t>.其他条款</w:t>
      </w:r>
    </w:p>
    <w:p w14:paraId="72B4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2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以实际发布招标文件为准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。</w:t>
      </w:r>
    </w:p>
    <w:p w14:paraId="64960BF6">
      <w:pPr>
        <w:spacing w:before="312" w:beforeLines="100" w:line="360" w:lineRule="auto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三、履约验收方案</w:t>
      </w:r>
    </w:p>
    <w:p w14:paraId="0D949C0E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（一）履约验收主体</w:t>
      </w:r>
    </w:p>
    <w:p w14:paraId="758D1922">
      <w:pPr>
        <w:spacing w:line="360" w:lineRule="auto"/>
        <w:ind w:left="420" w:leftChars="20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1.采购单位：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杭州市余杭区交通运输局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</w:p>
    <w:p w14:paraId="63876CCC">
      <w:pPr>
        <w:spacing w:line="360" w:lineRule="auto"/>
        <w:ind w:left="420" w:leftChars="20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2.是否选择代理机构：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是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否</w:t>
      </w:r>
    </w:p>
    <w:p w14:paraId="2C5FFDAD">
      <w:pPr>
        <w:spacing w:line="360" w:lineRule="auto"/>
        <w:ind w:left="420" w:leftChars="200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3.是否邀请本项目的其他供应商：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是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否</w:t>
      </w:r>
    </w:p>
    <w:p w14:paraId="56B7C04B">
      <w:pPr>
        <w:spacing w:line="360" w:lineRule="auto"/>
        <w:ind w:left="420" w:left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4.是否邀请专家：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是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否</w:t>
      </w:r>
    </w:p>
    <w:p w14:paraId="47591251">
      <w:pPr>
        <w:spacing w:line="360" w:lineRule="auto"/>
        <w:ind w:left="420" w:left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5.是否邀请服务对象：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是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否</w:t>
      </w:r>
    </w:p>
    <w:p w14:paraId="0D44888E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6.其他</w:t>
      </w:r>
    </w:p>
    <w:p w14:paraId="2D38030D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</w:p>
    <w:p w14:paraId="022411A7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（二）履约验收时间：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根据项目实际进度时间节点进行验收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。</w:t>
      </w:r>
    </w:p>
    <w:p w14:paraId="029DEEEE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（三）履约验收方式：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简易程序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一般程序</w:t>
      </w:r>
    </w:p>
    <w:p w14:paraId="51ACFC59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（四）履约验收程序：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一次性验收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分段验收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分期验收</w:t>
      </w:r>
    </w:p>
    <w:p w14:paraId="6CEEF11C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（五）履约验收内容</w:t>
      </w:r>
    </w:p>
    <w:p w14:paraId="6799A434">
      <w:pPr>
        <w:spacing w:line="360" w:lineRule="auto"/>
        <w:ind w:firstLine="420"/>
        <w:jc w:val="left"/>
        <w:rPr>
          <w:rFonts w:hint="eastAsia" w:ascii="宋体" w:hAnsi="宋体" w:cs="宋体"/>
          <w:iCs/>
          <w:color w:val="auto"/>
          <w:sz w:val="24"/>
          <w:highlight w:val="non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</w:rPr>
        <w:t>1.技术履约内容</w:t>
      </w:r>
    </w:p>
    <w:p w14:paraId="44729797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详见采购需求。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</w:t>
      </w:r>
    </w:p>
    <w:p w14:paraId="70A1A8BA">
      <w:pPr>
        <w:spacing w:line="360" w:lineRule="auto"/>
        <w:ind w:firstLine="420"/>
        <w:jc w:val="left"/>
        <w:rPr>
          <w:rFonts w:hint="eastAsia" w:ascii="宋体" w:hAnsi="宋体" w:cs="宋体"/>
          <w:iCs/>
          <w:color w:val="auto"/>
          <w:sz w:val="24"/>
          <w:highlight w:val="none"/>
        </w:rPr>
      </w:pPr>
      <w:r>
        <w:rPr>
          <w:rFonts w:hint="eastAsia" w:ascii="宋体" w:hAnsi="宋体" w:cs="宋体"/>
          <w:iCs/>
          <w:color w:val="auto"/>
          <w:sz w:val="24"/>
          <w:highlight w:val="none"/>
        </w:rPr>
        <w:t>2.商务履约内容</w:t>
      </w:r>
    </w:p>
    <w:p w14:paraId="0DF0D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详见采购需求。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</w:t>
      </w:r>
    </w:p>
    <w:p w14:paraId="352056F5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（六）履约验收标准</w:t>
      </w:r>
    </w:p>
    <w:p w14:paraId="2CB9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详见采购需求。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</w:t>
      </w:r>
    </w:p>
    <w:p w14:paraId="2A75EE19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（七）履约验收其他事项</w:t>
      </w:r>
    </w:p>
    <w:p w14:paraId="3006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</w:t>
      </w:r>
    </w:p>
    <w:p w14:paraId="6F8477E2">
      <w:pPr>
        <w:spacing w:before="312" w:beforeLines="100" w:line="360" w:lineRule="auto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四、风险控制措施和替代方案</w:t>
      </w:r>
    </w:p>
    <w:p w14:paraId="7DE77E6B">
      <w:pPr>
        <w:spacing w:line="360" w:lineRule="auto"/>
        <w:ind w:firstLine="42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该采购项目按照《政府采购需求管理办法》第二十五条规定，是否需要组织风险判断、提出处置措施和替代方案：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☑</w:t>
      </w:r>
      <w:r>
        <w:rPr>
          <w:rFonts w:hint="eastAsia" w:ascii="宋体" w:hAnsi="宋体" w:cs="宋体"/>
          <w:color w:val="auto"/>
          <w:sz w:val="24"/>
          <w:highlight w:val="none"/>
        </w:rPr>
        <w:t>是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□</w:t>
      </w:r>
      <w:r>
        <w:rPr>
          <w:rFonts w:hint="eastAsia" w:ascii="宋体" w:hAnsi="宋体" w:cs="宋体"/>
          <w:color w:val="auto"/>
          <w:sz w:val="24"/>
          <w:highlight w:val="none"/>
        </w:rPr>
        <w:t>否</w:t>
      </w:r>
    </w:p>
    <w:p w14:paraId="317A11A2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（一）国家政策变化应对措施</w:t>
      </w:r>
    </w:p>
    <w:p w14:paraId="4AA2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2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调整相应技术要求后继续采购。合同的规定如与今后国家颁布新的法律或规定相矛盾，以新法律规定为准，甲乙双方由此所受到的损失由双方各自承担。</w:t>
      </w:r>
    </w:p>
    <w:p w14:paraId="3888069F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（二）实施环境变化应对措施</w:t>
      </w:r>
    </w:p>
    <w:p w14:paraId="4CED0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调整相应技术要求后继续采购。</w:t>
      </w:r>
    </w:p>
    <w:p w14:paraId="7E2D65E2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（三）重大技术变化应对措施</w:t>
      </w:r>
    </w:p>
    <w:p w14:paraId="1F35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调整技术要求后继续采购。如重大技术变化影响主要标的或资格条件，调整后重新采购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7D3D2239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（四）预算项目调整应对措施</w:t>
      </w:r>
    </w:p>
    <w:p w14:paraId="1F12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调整预算后项目重新采购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20D2321D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（五）因质疑投诉影响采购进度应对措施</w:t>
      </w:r>
    </w:p>
    <w:p w14:paraId="1569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根据实际情况按相关法律法规执行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45A7ABB1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（六）采购失败应对措施</w:t>
      </w:r>
    </w:p>
    <w:p w14:paraId="6B2F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根据实际情况按相关法律法规执行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24D5B90D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（七）不按规定签订或者履行合同应对措施</w:t>
      </w:r>
    </w:p>
    <w:p w14:paraId="67DA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重新采购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6954D290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（八）出现损害国家利益和社会公共利益情形应对措施</w:t>
      </w:r>
    </w:p>
    <w:p w14:paraId="2E03A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根据实际情况按相关法律法规执行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46CB97C0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（九）其他采购和合同履行过程的风险及应对措施</w:t>
      </w:r>
    </w:p>
    <w:p w14:paraId="4EF7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根据实际情况按相关法律法规执行。</w:t>
      </w:r>
    </w:p>
    <w:p w14:paraId="209D16BA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1209">
    <w:pPr>
      <w:pStyle w:val="1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14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8B76F">
    <w:pPr>
      <w:pStyle w:val="1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E6B44"/>
    <w:multiLevelType w:val="singleLevel"/>
    <w:tmpl w:val="2DBE6B44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zMzN2I4ODQzMmJhNDFiZTVjYjA4MGM0NDQ5ZGYifQ=="/>
  </w:docVars>
  <w:rsids>
    <w:rsidRoot w:val="006F0877"/>
    <w:rsid w:val="00021224"/>
    <w:rsid w:val="000311FD"/>
    <w:rsid w:val="00064381"/>
    <w:rsid w:val="000918DD"/>
    <w:rsid w:val="00092F4E"/>
    <w:rsid w:val="000C0F74"/>
    <w:rsid w:val="000C3D7C"/>
    <w:rsid w:val="000C6507"/>
    <w:rsid w:val="000D0C5A"/>
    <w:rsid w:val="000F58B1"/>
    <w:rsid w:val="001300DC"/>
    <w:rsid w:val="001444DD"/>
    <w:rsid w:val="001540ED"/>
    <w:rsid w:val="00154DF5"/>
    <w:rsid w:val="00171DEE"/>
    <w:rsid w:val="001737EA"/>
    <w:rsid w:val="00175816"/>
    <w:rsid w:val="0017709A"/>
    <w:rsid w:val="0018642F"/>
    <w:rsid w:val="00186E20"/>
    <w:rsid w:val="00192DB8"/>
    <w:rsid w:val="001965E5"/>
    <w:rsid w:val="00196A3F"/>
    <w:rsid w:val="001A0D54"/>
    <w:rsid w:val="001A4CEB"/>
    <w:rsid w:val="001A6F93"/>
    <w:rsid w:val="001C5914"/>
    <w:rsid w:val="001D2C73"/>
    <w:rsid w:val="001D73CE"/>
    <w:rsid w:val="001E59BD"/>
    <w:rsid w:val="001F0BAE"/>
    <w:rsid w:val="0021449A"/>
    <w:rsid w:val="0024056D"/>
    <w:rsid w:val="00251D5B"/>
    <w:rsid w:val="00265E4D"/>
    <w:rsid w:val="0026741D"/>
    <w:rsid w:val="002678A2"/>
    <w:rsid w:val="00280777"/>
    <w:rsid w:val="00286AAF"/>
    <w:rsid w:val="00295E38"/>
    <w:rsid w:val="002964A8"/>
    <w:rsid w:val="002C4305"/>
    <w:rsid w:val="002E3751"/>
    <w:rsid w:val="00321278"/>
    <w:rsid w:val="00322903"/>
    <w:rsid w:val="00340773"/>
    <w:rsid w:val="003507DB"/>
    <w:rsid w:val="0039420F"/>
    <w:rsid w:val="003C77ED"/>
    <w:rsid w:val="003D0FAE"/>
    <w:rsid w:val="003F6DB7"/>
    <w:rsid w:val="00402F07"/>
    <w:rsid w:val="00405CAF"/>
    <w:rsid w:val="004066EE"/>
    <w:rsid w:val="004141FE"/>
    <w:rsid w:val="00427428"/>
    <w:rsid w:val="0046019E"/>
    <w:rsid w:val="00473949"/>
    <w:rsid w:val="004956AF"/>
    <w:rsid w:val="004978DB"/>
    <w:rsid w:val="004A0291"/>
    <w:rsid w:val="004B0115"/>
    <w:rsid w:val="004D4E89"/>
    <w:rsid w:val="004E1E58"/>
    <w:rsid w:val="004F655B"/>
    <w:rsid w:val="00504F13"/>
    <w:rsid w:val="0050595D"/>
    <w:rsid w:val="00506D54"/>
    <w:rsid w:val="00537974"/>
    <w:rsid w:val="005408BD"/>
    <w:rsid w:val="00552A9C"/>
    <w:rsid w:val="005545EC"/>
    <w:rsid w:val="00561A6F"/>
    <w:rsid w:val="005B1E45"/>
    <w:rsid w:val="005C009E"/>
    <w:rsid w:val="005C0A71"/>
    <w:rsid w:val="005C0CCF"/>
    <w:rsid w:val="005F622B"/>
    <w:rsid w:val="00601EDD"/>
    <w:rsid w:val="00607AAD"/>
    <w:rsid w:val="006100E1"/>
    <w:rsid w:val="00626E7E"/>
    <w:rsid w:val="006678D9"/>
    <w:rsid w:val="00674484"/>
    <w:rsid w:val="0068268F"/>
    <w:rsid w:val="00687581"/>
    <w:rsid w:val="00692769"/>
    <w:rsid w:val="00692EF4"/>
    <w:rsid w:val="006A72B1"/>
    <w:rsid w:val="006C6381"/>
    <w:rsid w:val="006D049B"/>
    <w:rsid w:val="006D7DD7"/>
    <w:rsid w:val="006E6DC5"/>
    <w:rsid w:val="006F0877"/>
    <w:rsid w:val="00721F76"/>
    <w:rsid w:val="00725D7C"/>
    <w:rsid w:val="00765A2F"/>
    <w:rsid w:val="00773C97"/>
    <w:rsid w:val="007B2CBB"/>
    <w:rsid w:val="007D4985"/>
    <w:rsid w:val="007F38B3"/>
    <w:rsid w:val="008020B2"/>
    <w:rsid w:val="0080466B"/>
    <w:rsid w:val="00812139"/>
    <w:rsid w:val="00814F5F"/>
    <w:rsid w:val="00823618"/>
    <w:rsid w:val="00840D73"/>
    <w:rsid w:val="0087065E"/>
    <w:rsid w:val="00880915"/>
    <w:rsid w:val="00891EF2"/>
    <w:rsid w:val="0089598D"/>
    <w:rsid w:val="00896E24"/>
    <w:rsid w:val="008C58C5"/>
    <w:rsid w:val="008E73BC"/>
    <w:rsid w:val="008F4E3B"/>
    <w:rsid w:val="0090340B"/>
    <w:rsid w:val="00917BE6"/>
    <w:rsid w:val="0092280E"/>
    <w:rsid w:val="00924EB1"/>
    <w:rsid w:val="0092766B"/>
    <w:rsid w:val="00927AE6"/>
    <w:rsid w:val="00932CFC"/>
    <w:rsid w:val="00945456"/>
    <w:rsid w:val="00970BA3"/>
    <w:rsid w:val="00975ECD"/>
    <w:rsid w:val="00987C9E"/>
    <w:rsid w:val="00994A11"/>
    <w:rsid w:val="009A09E5"/>
    <w:rsid w:val="009C7390"/>
    <w:rsid w:val="009D0BEE"/>
    <w:rsid w:val="00A02CC7"/>
    <w:rsid w:val="00A21567"/>
    <w:rsid w:val="00A55C7D"/>
    <w:rsid w:val="00A63E98"/>
    <w:rsid w:val="00A7297B"/>
    <w:rsid w:val="00A8253E"/>
    <w:rsid w:val="00A855A9"/>
    <w:rsid w:val="00A91983"/>
    <w:rsid w:val="00AA13CF"/>
    <w:rsid w:val="00AF280F"/>
    <w:rsid w:val="00AF3EC7"/>
    <w:rsid w:val="00AF6CC0"/>
    <w:rsid w:val="00AF71DD"/>
    <w:rsid w:val="00B20E34"/>
    <w:rsid w:val="00B517EC"/>
    <w:rsid w:val="00B532F2"/>
    <w:rsid w:val="00B779AD"/>
    <w:rsid w:val="00BB4B73"/>
    <w:rsid w:val="00BE63D2"/>
    <w:rsid w:val="00C0392D"/>
    <w:rsid w:val="00C43ED0"/>
    <w:rsid w:val="00C5094F"/>
    <w:rsid w:val="00C728F5"/>
    <w:rsid w:val="00C97E24"/>
    <w:rsid w:val="00CB2D28"/>
    <w:rsid w:val="00CB6081"/>
    <w:rsid w:val="00CB7952"/>
    <w:rsid w:val="00CD2D8D"/>
    <w:rsid w:val="00CF4EA2"/>
    <w:rsid w:val="00D15600"/>
    <w:rsid w:val="00D3294B"/>
    <w:rsid w:val="00D35879"/>
    <w:rsid w:val="00D373A6"/>
    <w:rsid w:val="00D41BDD"/>
    <w:rsid w:val="00D55150"/>
    <w:rsid w:val="00D6434D"/>
    <w:rsid w:val="00D84530"/>
    <w:rsid w:val="00DC08EA"/>
    <w:rsid w:val="00DC40DF"/>
    <w:rsid w:val="00DD464D"/>
    <w:rsid w:val="00DD4C65"/>
    <w:rsid w:val="00DD7DD1"/>
    <w:rsid w:val="00DF4B7B"/>
    <w:rsid w:val="00E36214"/>
    <w:rsid w:val="00E44747"/>
    <w:rsid w:val="00E608EB"/>
    <w:rsid w:val="00E62F47"/>
    <w:rsid w:val="00E725FF"/>
    <w:rsid w:val="00EB34AE"/>
    <w:rsid w:val="00EC2D15"/>
    <w:rsid w:val="00EE281D"/>
    <w:rsid w:val="00F32EBD"/>
    <w:rsid w:val="00F37314"/>
    <w:rsid w:val="00F53627"/>
    <w:rsid w:val="00F5458A"/>
    <w:rsid w:val="00F560D0"/>
    <w:rsid w:val="00F61373"/>
    <w:rsid w:val="00F75DE4"/>
    <w:rsid w:val="00F80F1F"/>
    <w:rsid w:val="00F97CF8"/>
    <w:rsid w:val="00FA2D23"/>
    <w:rsid w:val="00FA681C"/>
    <w:rsid w:val="00FA7052"/>
    <w:rsid w:val="00FC3796"/>
    <w:rsid w:val="00FC4248"/>
    <w:rsid w:val="00FE2C0D"/>
    <w:rsid w:val="00FE46D0"/>
    <w:rsid w:val="00FF6893"/>
    <w:rsid w:val="02DC28CB"/>
    <w:rsid w:val="03C71DB4"/>
    <w:rsid w:val="0ACB174A"/>
    <w:rsid w:val="0ADA1283"/>
    <w:rsid w:val="0D133B47"/>
    <w:rsid w:val="0F0E10A8"/>
    <w:rsid w:val="0FFAA126"/>
    <w:rsid w:val="11777015"/>
    <w:rsid w:val="14F90216"/>
    <w:rsid w:val="152733DB"/>
    <w:rsid w:val="15771D12"/>
    <w:rsid w:val="170C5C3A"/>
    <w:rsid w:val="18014302"/>
    <w:rsid w:val="1FBF5987"/>
    <w:rsid w:val="244D3B29"/>
    <w:rsid w:val="24CE43BC"/>
    <w:rsid w:val="29003BF9"/>
    <w:rsid w:val="2A353D77"/>
    <w:rsid w:val="2A83359C"/>
    <w:rsid w:val="2CD94F5A"/>
    <w:rsid w:val="2CFDEC3D"/>
    <w:rsid w:val="2FF78ACD"/>
    <w:rsid w:val="31C83722"/>
    <w:rsid w:val="34C5046A"/>
    <w:rsid w:val="37BB6AB1"/>
    <w:rsid w:val="3EC7548D"/>
    <w:rsid w:val="3ED2798E"/>
    <w:rsid w:val="3FFFE3D5"/>
    <w:rsid w:val="42116A20"/>
    <w:rsid w:val="46A77952"/>
    <w:rsid w:val="48992C75"/>
    <w:rsid w:val="4E4D52FB"/>
    <w:rsid w:val="4FB77C3C"/>
    <w:rsid w:val="505418DC"/>
    <w:rsid w:val="52B72CCB"/>
    <w:rsid w:val="58864234"/>
    <w:rsid w:val="58AC2C41"/>
    <w:rsid w:val="59262959"/>
    <w:rsid w:val="5BBF1A8D"/>
    <w:rsid w:val="5C643F86"/>
    <w:rsid w:val="5D9F79E0"/>
    <w:rsid w:val="5DBFE6CB"/>
    <w:rsid w:val="5E655CD1"/>
    <w:rsid w:val="5EFB6B15"/>
    <w:rsid w:val="5F262602"/>
    <w:rsid w:val="5F5DEEF0"/>
    <w:rsid w:val="5F7B0613"/>
    <w:rsid w:val="605510DC"/>
    <w:rsid w:val="616F3EE5"/>
    <w:rsid w:val="620D0252"/>
    <w:rsid w:val="63BD210C"/>
    <w:rsid w:val="66C756DB"/>
    <w:rsid w:val="66DB4D83"/>
    <w:rsid w:val="67F5AD5B"/>
    <w:rsid w:val="682362E2"/>
    <w:rsid w:val="68912512"/>
    <w:rsid w:val="68D42B65"/>
    <w:rsid w:val="6BC749A9"/>
    <w:rsid w:val="6BFFC72E"/>
    <w:rsid w:val="6C103720"/>
    <w:rsid w:val="6C7FD9C9"/>
    <w:rsid w:val="6E2E7E8E"/>
    <w:rsid w:val="6F392F8E"/>
    <w:rsid w:val="6FC9F4BB"/>
    <w:rsid w:val="6FEF5868"/>
    <w:rsid w:val="71DE78BD"/>
    <w:rsid w:val="74BFF378"/>
    <w:rsid w:val="757B7D43"/>
    <w:rsid w:val="75FB23CF"/>
    <w:rsid w:val="7747C58A"/>
    <w:rsid w:val="7775E090"/>
    <w:rsid w:val="77FDC161"/>
    <w:rsid w:val="788A7D09"/>
    <w:rsid w:val="79416D68"/>
    <w:rsid w:val="79F006D6"/>
    <w:rsid w:val="7A7F1594"/>
    <w:rsid w:val="7ADA74E8"/>
    <w:rsid w:val="7B6D7094"/>
    <w:rsid w:val="7B782E47"/>
    <w:rsid w:val="7B8E01BE"/>
    <w:rsid w:val="7B9D6653"/>
    <w:rsid w:val="7BEA5002"/>
    <w:rsid w:val="7BF55B1A"/>
    <w:rsid w:val="7CF3DF71"/>
    <w:rsid w:val="7CF76844"/>
    <w:rsid w:val="7D005CBE"/>
    <w:rsid w:val="7D500D30"/>
    <w:rsid w:val="7DBBA619"/>
    <w:rsid w:val="7DFF8764"/>
    <w:rsid w:val="7E01736D"/>
    <w:rsid w:val="7E774BE7"/>
    <w:rsid w:val="7EE92739"/>
    <w:rsid w:val="7EFD2AA6"/>
    <w:rsid w:val="7FFF23F9"/>
    <w:rsid w:val="8DAF712B"/>
    <w:rsid w:val="8DFD7E3C"/>
    <w:rsid w:val="8FF68B1A"/>
    <w:rsid w:val="9BE7792B"/>
    <w:rsid w:val="9EDCEB3E"/>
    <w:rsid w:val="ABFD0AD8"/>
    <w:rsid w:val="AF230823"/>
    <w:rsid w:val="AFF76641"/>
    <w:rsid w:val="BF5FE6FA"/>
    <w:rsid w:val="BF7FCB72"/>
    <w:rsid w:val="BFCBECE1"/>
    <w:rsid w:val="BFDF593B"/>
    <w:rsid w:val="C7FF0A76"/>
    <w:rsid w:val="CFDD797F"/>
    <w:rsid w:val="D78F1D07"/>
    <w:rsid w:val="D7ADD1FB"/>
    <w:rsid w:val="D7F1A469"/>
    <w:rsid w:val="DEDF7BEB"/>
    <w:rsid w:val="DF4F7E4B"/>
    <w:rsid w:val="DFDE6D44"/>
    <w:rsid w:val="E3FF6071"/>
    <w:rsid w:val="E6D70A22"/>
    <w:rsid w:val="E6E64C1F"/>
    <w:rsid w:val="E7B92E4B"/>
    <w:rsid w:val="EA66F35A"/>
    <w:rsid w:val="EEFBD0D8"/>
    <w:rsid w:val="EF8E1714"/>
    <w:rsid w:val="EFAB0267"/>
    <w:rsid w:val="EFBFA9A5"/>
    <w:rsid w:val="F677CB77"/>
    <w:rsid w:val="F7FFC0E2"/>
    <w:rsid w:val="FAF78EC6"/>
    <w:rsid w:val="FB6E436B"/>
    <w:rsid w:val="FBEE60A5"/>
    <w:rsid w:val="FD5FE2C3"/>
    <w:rsid w:val="FD7FE3EB"/>
    <w:rsid w:val="FDE732DF"/>
    <w:rsid w:val="FDFD932C"/>
    <w:rsid w:val="FE9F133B"/>
    <w:rsid w:val="FEEE081C"/>
    <w:rsid w:val="FEFDFE82"/>
    <w:rsid w:val="FF6F38E2"/>
    <w:rsid w:val="FF8D0D1C"/>
    <w:rsid w:val="FFA31837"/>
    <w:rsid w:val="FFA7FD1E"/>
    <w:rsid w:val="FFAA6C34"/>
    <w:rsid w:val="FFAC12CF"/>
    <w:rsid w:val="FFBF1ABA"/>
    <w:rsid w:val="FFCF78C5"/>
    <w:rsid w:val="FFDB1096"/>
    <w:rsid w:val="FFEFB19B"/>
    <w:rsid w:val="FFEFF2D9"/>
    <w:rsid w:val="FFF2D8D2"/>
    <w:rsid w:val="FF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qFormat="1" w:unhideWhenUsed="0" w:uiPriority="0" w:semiHidden="0" w:name="toc 3"/>
    <w:lsdException w:uiPriority="0" w:name="toc 4"/>
    <w:lsdException w:uiPriority="0" w:name="toc 5"/>
    <w:lsdException w:qFormat="1" w:unhideWhenUsed="0" w:uiPriority="0" w:semiHidden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tabs>
        <w:tab w:val="left" w:pos="432"/>
      </w:tabs>
      <w:adjustRightInd/>
      <w:spacing w:line="360" w:lineRule="auto"/>
      <w:jc w:val="left"/>
      <w:outlineLvl w:val="1"/>
    </w:pPr>
    <w:rPr>
      <w:rFonts w:ascii="仿宋_GB2312" w:hAnsi="仿宋" w:eastAsia="仿宋_GB2312"/>
      <w:sz w:val="32"/>
      <w:szCs w:val="32"/>
      <w:lang w:val="zh-CN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5">
    <w:name w:val="Body Text Indent"/>
    <w:basedOn w:val="1"/>
    <w:next w:val="6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customStyle="1" w:styleId="6">
    <w:name w:val="正文文本首行缩进 2"/>
    <w:basedOn w:val="7"/>
    <w:qFormat/>
    <w:uiPriority w:val="99"/>
    <w:pPr>
      <w:tabs>
        <w:tab w:val="right" w:leader="dot" w:pos="8268"/>
      </w:tabs>
      <w:spacing w:line="200" w:lineRule="atLeast"/>
      <w:ind w:firstLine="420"/>
    </w:pPr>
    <w:rPr>
      <w:rFonts w:ascii="宋体" w:hAnsi="Courier New"/>
      <w:spacing w:val="-4"/>
      <w:sz w:val="18"/>
    </w:rPr>
  </w:style>
  <w:style w:type="paragraph" w:customStyle="1" w:styleId="7">
    <w:name w:val="正文缩进1"/>
    <w:basedOn w:val="8"/>
    <w:next w:val="11"/>
    <w:qFormat/>
    <w:uiPriority w:val="0"/>
    <w:pPr>
      <w:tabs>
        <w:tab w:val="right" w:leader="dot" w:pos="8268"/>
      </w:tabs>
      <w:autoSpaceDE w:val="0"/>
      <w:autoSpaceDN w:val="0"/>
      <w:snapToGrid w:val="0"/>
      <w:spacing w:after="120" w:line="360" w:lineRule="auto"/>
      <w:ind w:left="420" w:leftChars="200" w:firstLine="480" w:firstLineChars="200"/>
    </w:pPr>
    <w:rPr>
      <w:sz w:val="24"/>
      <w:szCs w:val="21"/>
    </w:rPr>
  </w:style>
  <w:style w:type="paragraph" w:customStyle="1" w:styleId="8">
    <w:name w:val="正文1"/>
    <w:basedOn w:val="9"/>
    <w:next w:val="10"/>
    <w:qFormat/>
    <w:uiPriority w:val="0"/>
    <w:pPr>
      <w:tabs>
        <w:tab w:val="right" w:leader="dot" w:pos="8268"/>
      </w:tabs>
      <w:ind w:left="0" w:leftChars="0" w:firstLine="480" w:firstLineChars="200"/>
    </w:pPr>
    <w:rPr>
      <w:rFonts w:ascii="仿宋_GB2312" w:hAnsi="Courier New" w:eastAsia="仿宋_GB2312"/>
      <w:kern w:val="28"/>
      <w:sz w:val="24"/>
    </w:rPr>
  </w:style>
  <w:style w:type="paragraph" w:styleId="9">
    <w:name w:val="toc 3"/>
    <w:basedOn w:val="1"/>
    <w:next w:val="1"/>
    <w:qFormat/>
    <w:uiPriority w:val="0"/>
    <w:pPr>
      <w:tabs>
        <w:tab w:val="right" w:leader="dot" w:pos="8268"/>
      </w:tabs>
      <w:spacing w:line="460" w:lineRule="exact"/>
      <w:ind w:left="840" w:leftChars="400" w:firstLine="482"/>
    </w:pPr>
    <w:rPr>
      <w:rFonts w:ascii="宋体" w:hAnsi="宋体"/>
    </w:rPr>
  </w:style>
  <w:style w:type="paragraph" w:customStyle="1" w:styleId="10">
    <w:name w:val="标题 21"/>
    <w:basedOn w:val="8"/>
    <w:next w:val="8"/>
    <w:qFormat/>
    <w:uiPriority w:val="0"/>
    <w:pPr>
      <w:keepNext/>
      <w:keepLines/>
      <w:tabs>
        <w:tab w:val="left" w:pos="706"/>
        <w:tab w:val="clear" w:pos="8268"/>
      </w:tabs>
      <w:ind w:left="106" w:firstLine="454"/>
      <w:outlineLvl w:val="1"/>
    </w:pPr>
    <w:rPr>
      <w:rFonts w:ascii="Arial" w:hAnsi="Arial" w:eastAsia="??"/>
      <w:b/>
      <w:bCs/>
      <w:szCs w:val="32"/>
    </w:rPr>
  </w:style>
  <w:style w:type="paragraph" w:customStyle="1" w:styleId="11">
    <w:name w:val="正文文本首行缩进 21"/>
    <w:basedOn w:val="7"/>
    <w:qFormat/>
    <w:uiPriority w:val="99"/>
    <w:pPr>
      <w:spacing w:line="200" w:lineRule="atLeast"/>
      <w:ind w:firstLine="420"/>
    </w:pPr>
    <w:rPr>
      <w:rFonts w:ascii="宋体"/>
      <w:spacing w:val="-4"/>
      <w:sz w:val="18"/>
    </w:rPr>
  </w:style>
  <w:style w:type="paragraph" w:styleId="12">
    <w:name w:val="Plain Text"/>
    <w:basedOn w:val="1"/>
    <w:next w:val="1"/>
    <w:qFormat/>
    <w:uiPriority w:val="0"/>
    <w:rPr>
      <w:rFonts w:ascii="宋体" w:hAnsi="Courier New" w:cs="Arial"/>
      <w:snapToGrid w:val="0"/>
      <w:szCs w:val="21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toc 6"/>
    <w:basedOn w:val="1"/>
    <w:next w:val="1"/>
    <w:qFormat/>
    <w:uiPriority w:val="0"/>
    <w:pPr>
      <w:ind w:left="2100" w:leftChars="1000"/>
    </w:pPr>
  </w:style>
  <w:style w:type="paragraph" w:styleId="1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60" w:lineRule="auto"/>
      <w:ind w:firstLine="480" w:firstLineChars="200"/>
      <w:jc w:val="left"/>
    </w:pPr>
    <w:rPr>
      <w:rFonts w:ascii="黑体" w:hAnsi="Courier New" w:eastAsia="黑体"/>
      <w:kern w:val="0"/>
      <w:sz w:val="20"/>
      <w:szCs w:val="20"/>
    </w:rPr>
  </w:style>
  <w:style w:type="paragraph" w:styleId="20">
    <w:name w:val="Title"/>
    <w:basedOn w:val="1"/>
    <w:next w:val="1"/>
    <w:qFormat/>
    <w:uiPriority w:val="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paragraph" w:styleId="21">
    <w:name w:val="Body Text First Indent"/>
    <w:basedOn w:val="4"/>
    <w:next w:val="1"/>
    <w:qFormat/>
    <w:uiPriority w:val="0"/>
    <w:pPr>
      <w:ind w:firstLine="420"/>
    </w:pPr>
    <w:rPr>
      <w:rFonts w:hAnsi="Calibri" w:cs="Times New Roman"/>
      <w:szCs w:val="20"/>
    </w:rPr>
  </w:style>
  <w:style w:type="paragraph" w:styleId="22">
    <w:name w:val="Body Text First Indent 2"/>
    <w:basedOn w:val="5"/>
    <w:next w:val="1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table" w:styleId="24">
    <w:name w:val="Table Grid"/>
    <w:basedOn w:val="2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qFormat/>
    <w:uiPriority w:val="0"/>
  </w:style>
  <w:style w:type="paragraph" w:customStyle="1" w:styleId="27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8">
    <w:name w:val="页脚 Char1"/>
    <w:link w:val="15"/>
    <w:qFormat/>
    <w:uiPriority w:val="99"/>
    <w:rPr>
      <w:kern w:val="2"/>
      <w:sz w:val="18"/>
      <w:szCs w:val="18"/>
    </w:rPr>
  </w:style>
  <w:style w:type="character" w:customStyle="1" w:styleId="29">
    <w:name w:val="页脚 Char"/>
    <w:qFormat/>
    <w:uiPriority w:val="99"/>
    <w:rPr>
      <w:rFonts w:eastAsia="Calibri"/>
      <w:sz w:val="21"/>
    </w:rPr>
  </w:style>
  <w:style w:type="paragraph" w:customStyle="1" w:styleId="30">
    <w:name w:val="正文2"/>
    <w:basedOn w:val="1"/>
    <w:next w:val="17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customStyle="1" w:styleId="31">
    <w:name w:val="List Paragraph"/>
    <w:basedOn w:val="1"/>
    <w:qFormat/>
    <w:uiPriority w:val="34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32">
    <w:name w:val="Table Paragraph"/>
    <w:basedOn w:val="1"/>
    <w:qFormat/>
    <w:uiPriority w:val="0"/>
    <w:pPr>
      <w:adjustRightInd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3">
    <w:name w:val="_Style 5"/>
    <w:basedOn w:val="1"/>
    <w:next w:val="22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34">
    <w:name w:val="No Spacing1"/>
    <w:qFormat/>
    <w:uiPriority w:val="0"/>
    <w:rPr>
      <w:rFonts w:ascii="Times New Roman" w:hAnsi="Times New Roman" w:eastAsia="??" w:cs="宋体"/>
      <w:sz w:val="22"/>
      <w:szCs w:val="22"/>
      <w:lang w:val="en-US" w:eastAsia="en-US" w:bidi="ar-SA"/>
    </w:rPr>
  </w:style>
  <w:style w:type="paragraph" w:customStyle="1" w:styleId="35">
    <w:name w:val="Normal Indent1"/>
    <w:basedOn w:val="1"/>
    <w:qFormat/>
    <w:uiPriority w:val="0"/>
    <w:pPr>
      <w:ind w:firstLine="420" w:firstLineChars="200"/>
    </w:p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autoRedefine/>
    <w:qFormat/>
    <w:uiPriority w:val="0"/>
    <w:pPr>
      <w:widowControl/>
      <w:spacing w:before="60" w:after="6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24</Pages>
  <Words>3434</Words>
  <Characters>3864</Characters>
  <Lines>68</Lines>
  <Paragraphs>19</Paragraphs>
  <TotalTime>2</TotalTime>
  <ScaleCrop>false</ScaleCrop>
  <LinksUpToDate>false</LinksUpToDate>
  <CharactersWithSpaces>3983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2021-09-08T14:10:00Z</dcterms:created>
  <dc:creator>MC SYSTEM</dc:creator>
  <cp:lastModifiedBy>海标</cp:lastModifiedBy>
  <cp:lastPrinted>2021-07-26T01:17:00Z</cp:lastPrinted>
  <dcterms:modified xsi:type="dcterms:W3CDTF">2025-11-21T09:48:43Z</dcterms:modified>
  <dc:title>厦财采〔2021〕9号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F5AD2F2DFAEA40919324C30476977A9C_13</vt:lpwstr>
  </property>
  <property fmtid="{D5CDD505-2E9C-101B-9397-08002B2CF9AE}" pid="4" name="KSOTemplateDocerSaveRecord">
    <vt:lpwstr>eyJoZGlkIjoiNjRlYjRhNGUzMDk5MTFjZThkZmU0ZDYyYmZiYjViYTUiLCJ1c2VySWQiOiI1MTU5MTEwNTYifQ==</vt:lpwstr>
  </property>
</Properties>
</file>