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bookmarkStart w:id="0" w:name="OLE_LINK5"/>
      <w:bookmarkStart w:id="1" w:name="OLE_LINK1"/>
      <w:r>
        <w:rPr>
          <w:rFonts w:hint="eastAsia"/>
          <w:b/>
          <w:sz w:val="36"/>
          <w:szCs w:val="36"/>
          <w:lang w:eastAsia="zh-CN"/>
        </w:rPr>
        <w:t>昌吉州自然资源局</w:t>
      </w:r>
      <w:r>
        <w:rPr>
          <w:rFonts w:hint="eastAsia"/>
          <w:b/>
          <w:bCs/>
          <w:sz w:val="36"/>
          <w:szCs w:val="44"/>
        </w:rPr>
        <w:t>政府采购线上竞价采购物业</w:t>
      </w:r>
    </w:p>
    <w:p>
      <w:pPr>
        <w:jc w:val="center"/>
        <w:rPr>
          <w:rFonts w:hint="eastAsia"/>
          <w:b/>
          <w:sz w:val="28"/>
          <w:szCs w:val="28"/>
        </w:rPr>
      </w:pPr>
      <w:r>
        <w:rPr>
          <w:rFonts w:hint="eastAsia"/>
          <w:b/>
          <w:bCs/>
          <w:sz w:val="36"/>
          <w:szCs w:val="44"/>
          <w:lang w:val="en-US" w:eastAsia="zh-CN"/>
        </w:rPr>
        <w:t>管理</w:t>
      </w:r>
      <w:r>
        <w:rPr>
          <w:rFonts w:hint="eastAsia"/>
          <w:b/>
          <w:bCs/>
          <w:sz w:val="36"/>
          <w:szCs w:val="44"/>
        </w:rPr>
        <w:t>服务</w:t>
      </w:r>
      <w:bookmarkEnd w:id="0"/>
      <w:r>
        <w:rPr>
          <w:rFonts w:hint="eastAsia"/>
          <w:b/>
          <w:bCs/>
          <w:sz w:val="36"/>
          <w:szCs w:val="44"/>
        </w:rPr>
        <w:t>需求</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一、项目情况介绍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）采购单位：</w:t>
      </w:r>
      <w:r>
        <w:rPr>
          <w:rFonts w:hint="eastAsia" w:ascii="仿宋_GB2312" w:hAnsi="仿宋_GB2312" w:eastAsia="仿宋_GB2312" w:cs="仿宋_GB2312"/>
          <w:sz w:val="28"/>
          <w:szCs w:val="28"/>
          <w:lang w:eastAsia="zh-CN"/>
        </w:rPr>
        <w:t>昌吉州自然资源局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bookmarkStart w:id="2" w:name="OLE_LINK8"/>
      <w:r>
        <w:rPr>
          <w:rFonts w:hint="eastAsia" w:ascii="仿宋_GB2312" w:hAnsi="仿宋_GB2312" w:eastAsia="仿宋_GB2312" w:cs="仿宋_GB2312"/>
          <w:sz w:val="28"/>
          <w:szCs w:val="28"/>
        </w:rPr>
        <w:t>单位概况：单位总建筑面积</w:t>
      </w:r>
      <w:r>
        <w:rPr>
          <w:rFonts w:hint="eastAsia" w:ascii="仿宋_GB2312" w:hAnsi="仿宋_GB2312" w:eastAsia="仿宋_GB2312" w:cs="仿宋_GB2312"/>
          <w:sz w:val="28"/>
          <w:szCs w:val="28"/>
          <w:lang w:eastAsia="zh-CN"/>
        </w:rPr>
        <w:t>约</w:t>
      </w:r>
      <w:r>
        <w:rPr>
          <w:rFonts w:hint="eastAsia" w:ascii="仿宋_GB2312" w:hAnsi="仿宋_GB2312" w:eastAsia="仿宋_GB2312" w:cs="仿宋_GB2312"/>
          <w:sz w:val="28"/>
          <w:szCs w:val="28"/>
          <w:lang w:val="en-US" w:eastAsia="zh-CN"/>
        </w:rPr>
        <w:t>2645</w:t>
      </w:r>
      <w:r>
        <w:rPr>
          <w:rFonts w:hint="eastAsia" w:ascii="仿宋_GB2312" w:hAnsi="仿宋_GB2312" w:eastAsia="仿宋_GB2312" w:cs="仿宋_GB2312"/>
          <w:sz w:val="28"/>
          <w:szCs w:val="28"/>
        </w:rPr>
        <w:t>平</w:t>
      </w:r>
      <w:r>
        <w:rPr>
          <w:rFonts w:hint="eastAsia" w:ascii="仿宋_GB2312" w:hAnsi="仿宋_GB2312" w:eastAsia="仿宋_GB2312" w:cs="仿宋_GB2312"/>
          <w:sz w:val="28"/>
          <w:szCs w:val="28"/>
          <w:lang w:val="en-US" w:eastAsia="zh-CN"/>
        </w:rPr>
        <w:t>方</w:t>
      </w:r>
      <w:r>
        <w:rPr>
          <w:rFonts w:hint="eastAsia" w:ascii="仿宋_GB2312" w:hAnsi="仿宋_GB2312" w:eastAsia="仿宋_GB2312" w:cs="仿宋_GB2312"/>
          <w:sz w:val="28"/>
          <w:szCs w:val="28"/>
        </w:rPr>
        <w:t>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前后院、公共区域室外面积、室外三包区域约6000平方米，有独立的高低压配电系统。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）项目内容：</w:t>
      </w:r>
    </w:p>
    <w:bookmarkEnd w:id="2"/>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bookmarkStart w:id="3" w:name="OLE_LINK4"/>
      <w:bookmarkStart w:id="4" w:name="OLE_LINK6"/>
      <w:r>
        <w:rPr>
          <w:rFonts w:hint="eastAsia" w:ascii="仿宋_GB2312" w:hAnsi="仿宋_GB2312" w:eastAsia="仿宋_GB2312" w:cs="仿宋_GB2312"/>
          <w:sz w:val="28"/>
          <w:szCs w:val="28"/>
        </w:rPr>
        <w:t>1、全面负责</w:t>
      </w:r>
      <w:r>
        <w:rPr>
          <w:rFonts w:hint="eastAsia" w:ascii="仿宋_GB2312" w:hAnsi="仿宋_GB2312" w:eastAsia="仿宋_GB2312" w:cs="仿宋_GB2312"/>
          <w:sz w:val="28"/>
          <w:szCs w:val="28"/>
          <w:lang w:val="en-US" w:eastAsia="zh-CN"/>
        </w:rPr>
        <w:t>自然资源局</w:t>
      </w:r>
      <w:r>
        <w:rPr>
          <w:rFonts w:hint="eastAsia" w:ascii="仿宋_GB2312" w:hAnsi="仿宋_GB2312" w:eastAsia="仿宋_GB2312" w:cs="仿宋_GB2312"/>
          <w:sz w:val="28"/>
          <w:szCs w:val="28"/>
        </w:rPr>
        <w:t>范围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室</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室外）</w:t>
      </w:r>
      <w:r>
        <w:rPr>
          <w:rFonts w:hint="eastAsia" w:ascii="仿宋_GB2312" w:hAnsi="仿宋_GB2312" w:eastAsia="仿宋_GB2312" w:cs="仿宋_GB2312"/>
          <w:sz w:val="28"/>
          <w:szCs w:val="28"/>
        </w:rPr>
        <w:t>的各类安全保卫管理工作；</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2、负责</w:t>
      </w:r>
      <w:r>
        <w:rPr>
          <w:rFonts w:hint="eastAsia" w:ascii="仿宋_GB2312" w:hAnsi="仿宋_GB2312" w:eastAsia="仿宋_GB2312" w:cs="仿宋_GB2312"/>
          <w:sz w:val="28"/>
          <w:szCs w:val="28"/>
          <w:lang w:val="en-US" w:eastAsia="zh-CN"/>
        </w:rPr>
        <w:t>自然资源局</w:t>
      </w:r>
      <w:r>
        <w:rPr>
          <w:rFonts w:hint="eastAsia" w:ascii="仿宋_GB2312" w:hAnsi="仿宋_GB2312" w:eastAsia="仿宋_GB2312" w:cs="仿宋_GB2312"/>
          <w:sz w:val="28"/>
          <w:szCs w:val="28"/>
        </w:rPr>
        <w:t>范围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室</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室外）</w:t>
      </w:r>
      <w:r>
        <w:rPr>
          <w:rFonts w:hint="eastAsia" w:ascii="仿宋_GB2312" w:hAnsi="仿宋_GB2312" w:eastAsia="仿宋_GB2312" w:cs="仿宋_GB2312"/>
          <w:sz w:val="28"/>
          <w:szCs w:val="28"/>
        </w:rPr>
        <w:t>的环境卫生等工作；</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3、负责</w:t>
      </w:r>
      <w:r>
        <w:rPr>
          <w:rFonts w:hint="eastAsia" w:ascii="仿宋_GB2312" w:hAnsi="仿宋_GB2312" w:eastAsia="仿宋_GB2312" w:cs="仿宋_GB2312"/>
          <w:sz w:val="28"/>
          <w:szCs w:val="28"/>
          <w:lang w:val="en-US" w:eastAsia="zh-CN"/>
        </w:rPr>
        <w:t>自然资源局水、电、暖维护，保证安全正常运转。（出现故障及时维修，人工及材料费均含在预算控制金额内）</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4、负责冬季院落内外清雪工作及三包区域清雪；</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5、负责圈内外的绿化维护养护工作；</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bookmarkStart w:id="5" w:name="OLE_LINK2"/>
      <w:r>
        <w:rPr>
          <w:rFonts w:hint="eastAsia" w:ascii="仿宋_GB2312" w:hAnsi="仿宋_GB2312" w:eastAsia="仿宋_GB2312" w:cs="仿宋_GB2312"/>
          <w:sz w:val="28"/>
          <w:szCs w:val="28"/>
          <w:lang w:val="en-US" w:eastAsia="zh-CN"/>
        </w:rPr>
        <w:t>负责灭火器的充装、空调的维修、道闸及伸缩门的维修维护</w:t>
      </w:r>
      <w:bookmarkEnd w:id="5"/>
      <w:bookmarkStart w:id="6" w:name="OLE_LINK3"/>
      <w:r>
        <w:rPr>
          <w:rFonts w:hint="eastAsia" w:ascii="仿宋_GB2312" w:hAnsi="仿宋_GB2312" w:eastAsia="仿宋_GB2312" w:cs="仿宋_GB2312"/>
          <w:sz w:val="28"/>
          <w:szCs w:val="28"/>
          <w:lang w:val="en-US" w:eastAsia="zh-CN"/>
        </w:rPr>
        <w:t>（此部分不再另行支付费用）</w:t>
      </w:r>
      <w:bookmarkEnd w:id="6"/>
      <w:r>
        <w:rPr>
          <w:rFonts w:hint="eastAsia" w:ascii="仿宋_GB2312" w:hAnsi="仿宋_GB2312" w:eastAsia="仿宋_GB2312" w:cs="仿宋_GB2312"/>
          <w:sz w:val="28"/>
          <w:szCs w:val="28"/>
          <w:lang w:val="en-US" w:eastAsia="zh-CN"/>
        </w:rPr>
        <w:t>；</w:t>
      </w:r>
    </w:p>
    <w:bookmarkEnd w:id="3"/>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（四）项目关键信息：</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1、预算控制金额：</w:t>
      </w: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2、服务期为1年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2025年1月1日至2025年12月31日），</w:t>
      </w:r>
      <w:r>
        <w:rPr>
          <w:rFonts w:hint="eastAsia" w:ascii="仿宋_GB2312" w:hAnsi="仿宋_GB2312" w:eastAsia="仿宋_GB2312" w:cs="仿宋_GB2312"/>
          <w:sz w:val="28"/>
          <w:szCs w:val="28"/>
        </w:rPr>
        <w:t>合同期满</w:t>
      </w:r>
      <w:r>
        <w:rPr>
          <w:rFonts w:hint="eastAsia" w:ascii="仿宋_GB2312" w:hAnsi="仿宋_GB2312" w:eastAsia="仿宋_GB2312" w:cs="仿宋_GB2312"/>
          <w:sz w:val="28"/>
          <w:szCs w:val="28"/>
          <w:lang w:val="en-US" w:eastAsia="zh-CN"/>
        </w:rPr>
        <w:t>如果服务质量测评为优且采购方有持续服务</w:t>
      </w:r>
      <w:r>
        <w:rPr>
          <w:rFonts w:hint="eastAsia" w:ascii="仿宋_GB2312" w:hAnsi="仿宋_GB2312" w:eastAsia="仿宋_GB2312" w:cs="仿宋_GB2312"/>
          <w:sz w:val="28"/>
          <w:szCs w:val="28"/>
        </w:rPr>
        <w:t>需求</w:t>
      </w:r>
      <w:r>
        <w:rPr>
          <w:rFonts w:hint="eastAsia" w:ascii="仿宋_GB2312" w:hAnsi="仿宋_GB2312" w:eastAsia="仿宋_GB2312" w:cs="仿宋_GB2312"/>
          <w:sz w:val="28"/>
          <w:szCs w:val="28"/>
          <w:lang w:val="en-US" w:eastAsia="zh-CN"/>
        </w:rPr>
        <w:t>可优先</w:t>
      </w:r>
      <w:r>
        <w:rPr>
          <w:rFonts w:hint="eastAsia" w:ascii="仿宋_GB2312" w:hAnsi="仿宋_GB2312" w:eastAsia="仿宋_GB2312" w:cs="仿宋_GB2312"/>
          <w:sz w:val="28"/>
          <w:szCs w:val="28"/>
        </w:rPr>
        <w:t>续签合同。</w:t>
      </w:r>
    </w:p>
    <w:bookmarkEnd w:id="4"/>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二、项目管理要求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1</w:t>
      </w:r>
      <w:r>
        <w:rPr>
          <w:rFonts w:hint="eastAsia" w:ascii="仿宋_GB2312" w:hAnsi="仿宋_GB2312" w:eastAsia="仿宋_GB2312" w:cs="仿宋_GB2312"/>
          <w:b/>
          <w:sz w:val="28"/>
          <w:szCs w:val="28"/>
        </w:rPr>
        <w:t>）投标供应商资格要求</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val="0"/>
          <w:bCs/>
          <w:sz w:val="28"/>
          <w:szCs w:val="28"/>
          <w:lang w:val="en-US" w:eastAsia="zh-CN"/>
        </w:rPr>
        <w:t>1、本项目不接受联合体投标报价；</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color w:val="FFFF00"/>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color w:val="000000" w:themeColor="text1"/>
          <w:sz w:val="28"/>
          <w:szCs w:val="28"/>
        </w:rPr>
        <w:t>投标供应商具有合法的营业范围</w:t>
      </w:r>
      <w:r>
        <w:rPr>
          <w:rFonts w:hint="eastAsia" w:ascii="仿宋_GB2312" w:hAnsi="仿宋_GB2312" w:eastAsia="仿宋_GB2312" w:cs="仿宋_GB2312"/>
          <w:color w:val="000000" w:themeColor="text1"/>
          <w:sz w:val="28"/>
          <w:szCs w:val="28"/>
          <w:lang w:val="en-US" w:eastAsia="zh-CN"/>
        </w:rPr>
        <w:t>执照</w:t>
      </w:r>
      <w:r>
        <w:rPr>
          <w:rFonts w:hint="eastAsia" w:ascii="仿宋_GB2312" w:hAnsi="仿宋_GB2312" w:eastAsia="仿宋_GB2312" w:cs="仿宋_GB2312"/>
          <w:color w:val="000000" w:themeColor="text1"/>
          <w:sz w:val="28"/>
          <w:szCs w:val="28"/>
        </w:rPr>
        <w:t>及独立法人资格</w:t>
      </w:r>
      <w:r>
        <w:rPr>
          <w:rFonts w:hint="eastAsia" w:ascii="仿宋_GB2312" w:hAnsi="仿宋_GB2312" w:eastAsia="仿宋_GB2312" w:cs="仿宋_GB2312"/>
          <w:color w:val="000000" w:themeColor="text1"/>
          <w:sz w:val="28"/>
          <w:szCs w:val="28"/>
          <w:lang w:eastAsia="zh-CN"/>
        </w:rPr>
        <w:t>，投标供应商须有实体经营场所和管理团队</w:t>
      </w:r>
      <w:r>
        <w:rPr>
          <w:rFonts w:hint="eastAsia" w:ascii="仿宋_GB2312" w:hAnsi="仿宋_GB2312" w:eastAsia="仿宋_GB2312" w:cs="仿宋_GB2312"/>
          <w:color w:val="000000" w:themeColor="text1"/>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供应商需书面提交以下资料进行投标报价资格审查：（1）2023-2024年财务审计报告或银行资信证明、营业执照及开户许可证原件；（2）近三个月内的缴纳税收和本公司拟指派的人员信息明细，包含且不限身份证、持证、社保证明材料；（3）投标单位须提供不少于2份物业业绩证明材料（包括不限于中标通知书、服务合同）；（4）须在“信用中国”未被列入失信被执行人、重大税收违法案件当事人政府采购严重失信行为记录；（5）法人身份证或有盖章签字的委托授权书；投标供应商书面提交材料由采购方审核合格后在《投标报价资格审查回执单》上签字盖公章，供应商报价时上传，不上传该审查回执单报价无效。</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《投标报价资格审查回执单》模板附后</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4、投标供应商提交书面资料和踏勘现场联系电话：09942348914</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时间：（周一至周三）早上10：00-下午18：30。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）人员管理要求</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1、保安员：</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名。高中以上文化程度，身高1.68米以上，五官端正，身体健康，具备普通话沟通能力，年龄20至45周岁之间，无违法犯罪史，持</w:t>
      </w:r>
      <w:r>
        <w:rPr>
          <w:rFonts w:hint="eastAsia" w:ascii="仿宋_GB2312" w:hAnsi="仿宋_GB2312" w:eastAsia="仿宋_GB2312" w:cs="仿宋_GB2312"/>
          <w:sz w:val="28"/>
          <w:szCs w:val="28"/>
          <w:lang w:eastAsia="zh-CN"/>
        </w:rPr>
        <w:t>保安员</w:t>
      </w:r>
      <w:r>
        <w:rPr>
          <w:rFonts w:hint="eastAsia" w:ascii="仿宋_GB2312" w:hAnsi="仿宋_GB2312" w:eastAsia="仿宋_GB2312" w:cs="仿宋_GB2312"/>
          <w:sz w:val="28"/>
          <w:szCs w:val="28"/>
        </w:rPr>
        <w:t>证上岗。</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2、保洁员：</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名。45岁以下，工作认真，无违法犯罪史，持有健康证。</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3、维修工：1名。同时具有高、低压特种作业电操作证。</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、成交供应商须提供本项目物业管理人员上岗证、健康证及其他规定应提交的证明文件。须与所有选派到本项目的工作人员签定劳动合同并为他们办理政府规定的</w:t>
      </w:r>
      <w:r>
        <w:rPr>
          <w:rFonts w:hint="eastAsia" w:ascii="仿宋_GB2312" w:hAnsi="仿宋_GB2312" w:eastAsia="仿宋_GB2312" w:cs="仿宋_GB2312"/>
          <w:sz w:val="28"/>
          <w:szCs w:val="28"/>
          <w:lang w:eastAsia="zh-CN"/>
        </w:rPr>
        <w:t>社保及其他</w:t>
      </w:r>
      <w:r>
        <w:rPr>
          <w:rFonts w:hint="eastAsia" w:ascii="仿宋_GB2312" w:hAnsi="仿宋_GB2312" w:eastAsia="仿宋_GB2312" w:cs="仿宋_GB2312"/>
          <w:sz w:val="28"/>
          <w:szCs w:val="28"/>
        </w:rPr>
        <w:t>各项保险。</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、成交供应商应承诺24小时内撤换工作表现差或出现事故的管理人员。</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、成交供应商必须承诺保证员工工资福利的实际收入（扣除各种应缴的费用）不低于当年政府明确规定的最低工资待遇。如成交供应商在中标后不能按此标准执行，采购单位有权终止合同。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安全管理要求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维护采购单位秩序，做好防火防盗工作。如果因为保安人员失职或管理不到位而造成采购单位财物丢失、被盗等，采购单位有权要求成交供应商先期全额赔偿采购单位损失，待公安机关认定责任后，划分责任的大小，共同承担赔偿责任。</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2、采购单位门卫必须有人24小时值班，保障安全。对来访</w:t>
      </w:r>
      <w:r>
        <w:rPr>
          <w:rFonts w:hint="eastAsia" w:ascii="仿宋_GB2312" w:hAnsi="仿宋_GB2312" w:eastAsia="仿宋_GB2312" w:cs="仿宋_GB2312"/>
          <w:sz w:val="28"/>
          <w:szCs w:val="28"/>
          <w:lang w:val="en-US" w:eastAsia="zh-CN"/>
        </w:rPr>
        <w:t>参观</w:t>
      </w:r>
      <w:r>
        <w:rPr>
          <w:rFonts w:hint="eastAsia" w:ascii="仿宋_GB2312" w:hAnsi="仿宋_GB2312" w:eastAsia="仿宋_GB2312" w:cs="仿宋_GB2312"/>
          <w:sz w:val="28"/>
          <w:szCs w:val="28"/>
        </w:rPr>
        <w:t>人员、进出车辆进行登记，并保证车辆有序停放在指定位置。</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3、夜间要对采购单位大楼进行定时和不定时巡查，并做好巡查记录。</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保安人员需服从采购单位的管理，严格执行采购单位的规章制度，严格执行工作纪律，必须在岗在位，严禁睡觉，不准嬉笑打闹，不做与工作无关的事宜。严格执行交接班制度，值班人员做好值班记录。上班时规范着装、佩戴上岗证、诚信待人，文明值勤，发生异常情况妥善处理并及时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卫生管理要求</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名</w:t>
      </w:r>
      <w:r>
        <w:rPr>
          <w:rFonts w:hint="eastAsia" w:ascii="仿宋_GB2312" w:hAnsi="仿宋_GB2312" w:eastAsia="仿宋_GB2312" w:cs="仿宋_GB2312"/>
          <w:sz w:val="28"/>
          <w:szCs w:val="28"/>
          <w:lang w:eastAsia="zh-CN"/>
        </w:rPr>
        <w:t>驻点</w:t>
      </w:r>
      <w:r>
        <w:rPr>
          <w:rFonts w:hint="eastAsia" w:ascii="仿宋_GB2312" w:hAnsi="仿宋_GB2312" w:eastAsia="仿宋_GB2312" w:cs="仿宋_GB2312"/>
          <w:sz w:val="28"/>
          <w:szCs w:val="28"/>
        </w:rPr>
        <w:t>保洁员负责负责会议室、接待室、厕所内部保洁，按需要或使用情况清扫（包括地面、桌面、抽屉、门窗等）。门厅、走廊、过道等每日</w:t>
      </w:r>
      <w:r>
        <w:rPr>
          <w:rFonts w:hint="eastAsia" w:ascii="仿宋_GB2312" w:hAnsi="仿宋_GB2312" w:eastAsia="仿宋_GB2312" w:cs="仿宋_GB2312"/>
          <w:sz w:val="28"/>
          <w:szCs w:val="28"/>
          <w:lang w:eastAsia="zh-CN"/>
        </w:rPr>
        <w:t>实时</w:t>
      </w:r>
      <w:r>
        <w:rPr>
          <w:rFonts w:hint="eastAsia" w:ascii="仿宋_GB2312" w:hAnsi="仿宋_GB2312" w:eastAsia="仿宋_GB2312" w:cs="仿宋_GB2312"/>
          <w:sz w:val="28"/>
          <w:szCs w:val="28"/>
        </w:rPr>
        <w:t>打扫，楼梯多次拖擦。</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名保洁员负责采购单位</w:t>
      </w:r>
      <w:r>
        <w:rPr>
          <w:rFonts w:hint="eastAsia" w:ascii="仿宋_GB2312" w:hAnsi="仿宋_GB2312" w:eastAsia="仿宋_GB2312" w:cs="仿宋_GB2312"/>
          <w:sz w:val="28"/>
          <w:szCs w:val="28"/>
          <w:lang w:val="en-US" w:eastAsia="zh-CN"/>
        </w:rPr>
        <w:t>室外</w:t>
      </w:r>
      <w:r>
        <w:rPr>
          <w:rFonts w:hint="eastAsia" w:ascii="仿宋_GB2312" w:hAnsi="仿宋_GB2312" w:eastAsia="仿宋_GB2312" w:cs="仿宋_GB2312"/>
          <w:sz w:val="28"/>
          <w:szCs w:val="28"/>
        </w:rPr>
        <w:t>活动场地及绿化带等公共设施的保洁工作。</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3、协助相关部门做好楼宇节水、节电工作。协助采购单位做好上级检查、大型活动准备工作等。</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4、室内保洁区要求做到墙上无灰尘、无蜘蛛网，门窗玻璃无灰尘，污物桶及时清理、外观保持清洁，垃圾日清。</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卫生间要每天反复冲洗打扫，保持大小便池清洁无积垢、无异味；水笼头、水管无锈斑；地面要求做到无纸屑，无污垢、无死角，纸篓垃圾桶每天倾倒，保持外观清洁、地面无积水、花草池内无塑料袋、废纸等杂物。</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五、维修管理要求</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1、维修人员持证上岗，身体健康，年龄不大于50岁，上岗人员持证资料复印件留存至甲方；</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2、维修人员统筹负责本项目的水电气暖的日常维修维护。</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3、专项维修：灭火器的充装、空调的维修、道闸及伸缩门的维修维护（此部分不再另行支付费用）；</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4、突发事件须及时响应，停水停电等重大事件须于1小时内完成响应；</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5、维修人员每月不少于1次的安全巡查工作，对项目进行全面检查，消除设备安全隐患；</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六、清雪管理及绿化管理要求</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1、无论当日积雪状况，当日必须完成院落停车场的积雪、积冰清理，保证行人和车辆安全；</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2、三包区域清雪需严格遵守社区等相关部门的要求，及时完成三包区域的清雪，若出现行政考核，由服务单位全权承担；</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3、清理积雪不得随意堆放，保持现场的整洁；</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4、负责院落内外的树木养护、病虫害防治、美化；</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5、绿化及清雪的耗材及设备由乙方自行承担；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其他服务要求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乙方企业管理人员每月不少1次回访，落实甲方工作要求，积极落实整改。</w:t>
      </w:r>
    </w:p>
    <w:p>
      <w:pPr>
        <w:jc w:val="center"/>
        <w:rPr>
          <w:rFonts w:hint="eastAsia" w:ascii="宋体" w:hAnsi="宋体" w:eastAsia="宋体" w:cs="宋体"/>
          <w:b/>
          <w:bCs/>
          <w:sz w:val="36"/>
          <w:szCs w:val="36"/>
          <w:lang w:val="en-US" w:eastAsia="zh-CN"/>
        </w:rPr>
      </w:pPr>
    </w:p>
    <w:p>
      <w:pPr>
        <w:jc w:val="center"/>
        <w:rPr>
          <w:rFonts w:hint="eastAsia" w:ascii="宋体" w:hAnsi="宋体" w:eastAsia="宋体" w:cs="宋体"/>
          <w:b/>
          <w:bCs/>
          <w:sz w:val="36"/>
          <w:szCs w:val="36"/>
          <w:lang w:val="en-US" w:eastAsia="zh-CN"/>
        </w:rPr>
      </w:pPr>
    </w:p>
    <w:p>
      <w:pPr>
        <w:jc w:val="center"/>
        <w:rPr>
          <w:rFonts w:hint="eastAsia" w:ascii="宋体" w:hAnsi="宋体" w:eastAsia="宋体" w:cs="宋体"/>
          <w:b/>
          <w:bCs/>
          <w:sz w:val="36"/>
          <w:szCs w:val="36"/>
          <w:lang w:val="en-US" w:eastAsia="zh-CN"/>
        </w:rPr>
      </w:pPr>
      <w:bookmarkStart w:id="8" w:name="_GoBack"/>
      <w:bookmarkEnd w:id="8"/>
    </w:p>
    <w:p>
      <w:pPr>
        <w:jc w:val="center"/>
        <w:rPr>
          <w:rFonts w:hint="eastAsia" w:ascii="宋体" w:hAnsi="宋体" w:eastAsia="宋体" w:cs="宋体"/>
          <w:b/>
          <w:bCs/>
          <w:sz w:val="36"/>
          <w:szCs w:val="36"/>
          <w:lang w:val="en-US" w:eastAsia="zh-CN"/>
        </w:rPr>
      </w:pPr>
      <w:bookmarkStart w:id="7" w:name="OLE_LINK7"/>
      <w:r>
        <w:rPr>
          <w:rFonts w:hint="eastAsia" w:ascii="宋体" w:hAnsi="宋体" w:cs="宋体"/>
          <w:b/>
          <w:bCs/>
          <w:sz w:val="36"/>
          <w:szCs w:val="36"/>
          <w:lang w:val="en-US" w:eastAsia="zh-CN"/>
        </w:rPr>
        <w:t>昌吉州自然资源局</w:t>
      </w:r>
      <w:r>
        <w:rPr>
          <w:rFonts w:hint="eastAsia" w:ascii="宋体" w:hAnsi="宋体" w:eastAsia="宋体" w:cs="宋体"/>
          <w:b/>
          <w:bCs/>
          <w:sz w:val="36"/>
          <w:szCs w:val="36"/>
          <w:lang w:val="en-US" w:eastAsia="zh-CN"/>
        </w:rPr>
        <w:t>线上竞价采购物业服务项目</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投标报价资格审查回执单</w:t>
      </w:r>
    </w:p>
    <w:bookmarkEnd w:id="7"/>
    <w:p>
      <w:pPr>
        <w:jc w:val="both"/>
        <w:rPr>
          <w:rFonts w:hint="eastAsia" w:ascii="仿宋_GB2312" w:hAnsi="仿宋_GB2312" w:eastAsia="仿宋_GB2312" w:cs="仿宋_GB2312"/>
          <w:b w:val="0"/>
          <w:bCs w:val="0"/>
          <w:sz w:val="28"/>
          <w:szCs w:val="28"/>
          <w:lang w:val="en-US" w:eastAsia="zh-CN"/>
        </w:rPr>
      </w:pP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28"/>
          <w:szCs w:val="28"/>
          <w:lang w:val="en-US" w:eastAsia="zh-CN"/>
        </w:rPr>
        <w:t>公司：</w:t>
      </w:r>
    </w:p>
    <w:p>
      <w:pPr>
        <w:ind w:firstLine="56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28"/>
          <w:szCs w:val="28"/>
          <w:lang w:val="en-US" w:eastAsia="zh-CN"/>
        </w:rPr>
        <w:t>贵公司提交的昌吉州自然资源局采购物业服务项目需求资料已审查，可以投标报价，报价时请将该文件上传。</w:t>
      </w:r>
    </w:p>
    <w:p>
      <w:pPr>
        <w:ind w:firstLine="640" w:firstLineChars="200"/>
        <w:jc w:val="both"/>
        <w:rPr>
          <w:rFonts w:hint="eastAsia" w:ascii="仿宋_GB2312" w:hAnsi="仿宋_GB2312" w:eastAsia="仿宋_GB2312" w:cs="仿宋_GB2312"/>
          <w:b w:val="0"/>
          <w:bCs w:val="0"/>
          <w:sz w:val="32"/>
          <w:szCs w:val="32"/>
          <w:lang w:val="en-US" w:eastAsia="zh-CN"/>
        </w:rPr>
      </w:pPr>
    </w:p>
    <w:p>
      <w:pPr>
        <w:ind w:firstLine="640" w:firstLineChars="200"/>
        <w:jc w:val="both"/>
        <w:rPr>
          <w:rFonts w:hint="eastAsia" w:ascii="仿宋_GB2312" w:hAnsi="仿宋_GB2312" w:eastAsia="仿宋_GB2312" w:cs="仿宋_GB2312"/>
          <w:b w:val="0"/>
          <w:bCs w:val="0"/>
          <w:sz w:val="32"/>
          <w:szCs w:val="32"/>
          <w:lang w:val="en-US" w:eastAsia="zh-CN"/>
        </w:rPr>
      </w:pPr>
    </w:p>
    <w:p>
      <w:pPr>
        <w:ind w:firstLine="640" w:firstLineChars="200"/>
        <w:jc w:val="both"/>
        <w:rPr>
          <w:rFonts w:hint="eastAsia" w:ascii="仿宋_GB2312" w:hAnsi="仿宋_GB2312" w:eastAsia="仿宋_GB2312" w:cs="仿宋_GB2312"/>
          <w:b w:val="0"/>
          <w:bCs w:val="0"/>
          <w:sz w:val="32"/>
          <w:szCs w:val="32"/>
          <w:lang w:val="en-US" w:eastAsia="zh-CN"/>
        </w:rPr>
      </w:pPr>
    </w:p>
    <w:p>
      <w:pPr>
        <w:ind w:firstLine="640" w:firstLineChars="200"/>
        <w:jc w:val="both"/>
        <w:rPr>
          <w:rFonts w:hint="eastAsia" w:ascii="仿宋_GB2312" w:hAnsi="仿宋_GB2312" w:eastAsia="仿宋_GB2312" w:cs="仿宋_GB2312"/>
          <w:b w:val="0"/>
          <w:bCs w:val="0"/>
          <w:sz w:val="32"/>
          <w:szCs w:val="32"/>
          <w:lang w:val="en-US" w:eastAsia="zh-CN"/>
        </w:rPr>
      </w:pPr>
    </w:p>
    <w:p>
      <w:pPr>
        <w:ind w:firstLine="640" w:firstLineChars="200"/>
        <w:jc w:val="both"/>
        <w:rPr>
          <w:rFonts w:hint="eastAsia" w:ascii="仿宋_GB2312" w:hAnsi="仿宋_GB2312" w:eastAsia="仿宋_GB2312" w:cs="仿宋_GB2312"/>
          <w:b w:val="0"/>
          <w:bCs w:val="0"/>
          <w:sz w:val="32"/>
          <w:szCs w:val="32"/>
          <w:lang w:val="en-US" w:eastAsia="zh-CN"/>
        </w:rPr>
      </w:pPr>
    </w:p>
    <w:p>
      <w:pPr>
        <w:ind w:firstLine="640" w:firstLineChars="200"/>
        <w:jc w:val="both"/>
        <w:rPr>
          <w:rFonts w:hint="eastAsia" w:ascii="仿宋_GB2312" w:hAnsi="仿宋_GB2312" w:eastAsia="仿宋_GB2312" w:cs="仿宋_GB2312"/>
          <w:b w:val="0"/>
          <w:bCs w:val="0"/>
          <w:sz w:val="32"/>
          <w:szCs w:val="32"/>
          <w:lang w:val="en-US" w:eastAsia="zh-CN"/>
        </w:rPr>
      </w:pPr>
    </w:p>
    <w:p>
      <w:pPr>
        <w:ind w:firstLine="640" w:firstLineChars="200"/>
        <w:jc w:val="both"/>
        <w:rPr>
          <w:rFonts w:hint="eastAsia" w:ascii="仿宋_GB2312" w:hAnsi="仿宋_GB2312" w:eastAsia="仿宋_GB2312" w:cs="仿宋_GB2312"/>
          <w:b w:val="0"/>
          <w:bCs w:val="0"/>
          <w:sz w:val="32"/>
          <w:szCs w:val="32"/>
          <w:lang w:val="en-US" w:eastAsia="zh-CN"/>
        </w:rPr>
      </w:pPr>
    </w:p>
    <w:p>
      <w:pPr>
        <w:ind w:firstLine="64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28"/>
          <w:szCs w:val="28"/>
          <w:lang w:val="en-US" w:eastAsia="zh-CN"/>
        </w:rPr>
        <w:t xml:space="preserve"> 昌吉州自然资源局</w:t>
      </w:r>
    </w:p>
    <w:p>
      <w:pPr>
        <w:ind w:firstLine="560" w:firstLineChars="2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年  月  日</w:t>
      </w:r>
    </w:p>
    <w:p>
      <w:pPr>
        <w:ind w:firstLine="560" w:firstLineChars="200"/>
        <w:rPr>
          <w:rFonts w:hint="eastAsia" w:ascii="仿宋_GB2312" w:hAnsi="仿宋_GB2312" w:eastAsia="仿宋_GB2312" w:cs="仿宋_GB2312"/>
          <w:sz w:val="28"/>
          <w:szCs w:val="28"/>
          <w:lang w:val="en-US" w:eastAsia="zh-CN"/>
        </w:rPr>
      </w:pPr>
    </w:p>
    <w:p>
      <w:pPr>
        <w:ind w:firstLine="560" w:firstLineChars="200"/>
        <w:rPr>
          <w:rFonts w:hint="eastAsia" w:ascii="仿宋_GB2312" w:hAnsi="仿宋_GB2312" w:eastAsia="仿宋_GB2312" w:cs="仿宋_GB2312"/>
          <w:sz w:val="28"/>
          <w:szCs w:val="28"/>
          <w:lang w:val="en-US" w:eastAsia="zh-CN"/>
        </w:rPr>
      </w:pPr>
    </w:p>
    <w:p>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bookmarkEnd w:id="1"/>
    <w:p>
      <w:pPr>
        <w:rPr>
          <w:rFonts w:hint="eastAsia" w:ascii="仿宋_GB2312" w:hAnsi="仿宋_GB2312" w:eastAsia="仿宋_GB2312"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00" w:bottom="1440" w:left="1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CB1"/>
    <w:rsid w:val="000104BE"/>
    <w:rsid w:val="00022AF2"/>
    <w:rsid w:val="00036024"/>
    <w:rsid w:val="000616A0"/>
    <w:rsid w:val="00081EB3"/>
    <w:rsid w:val="000C2844"/>
    <w:rsid w:val="000F2368"/>
    <w:rsid w:val="001105C3"/>
    <w:rsid w:val="001577E3"/>
    <w:rsid w:val="00162627"/>
    <w:rsid w:val="00170837"/>
    <w:rsid w:val="001950B5"/>
    <w:rsid w:val="00196AC5"/>
    <w:rsid w:val="001D5EEA"/>
    <w:rsid w:val="002433C3"/>
    <w:rsid w:val="00286B59"/>
    <w:rsid w:val="002A0821"/>
    <w:rsid w:val="002D0C21"/>
    <w:rsid w:val="00321233"/>
    <w:rsid w:val="00335B35"/>
    <w:rsid w:val="00355FD3"/>
    <w:rsid w:val="00374667"/>
    <w:rsid w:val="003A13D9"/>
    <w:rsid w:val="003B145B"/>
    <w:rsid w:val="003E7DBE"/>
    <w:rsid w:val="004A546E"/>
    <w:rsid w:val="004C1896"/>
    <w:rsid w:val="004E0935"/>
    <w:rsid w:val="004F49AA"/>
    <w:rsid w:val="00521463"/>
    <w:rsid w:val="0053405E"/>
    <w:rsid w:val="00571393"/>
    <w:rsid w:val="005840D8"/>
    <w:rsid w:val="005D7E78"/>
    <w:rsid w:val="005F2CE1"/>
    <w:rsid w:val="00602016"/>
    <w:rsid w:val="00636125"/>
    <w:rsid w:val="00641CA5"/>
    <w:rsid w:val="00672745"/>
    <w:rsid w:val="006C6CD8"/>
    <w:rsid w:val="00716B3E"/>
    <w:rsid w:val="007601A7"/>
    <w:rsid w:val="00780177"/>
    <w:rsid w:val="00790899"/>
    <w:rsid w:val="00810AD3"/>
    <w:rsid w:val="0081640B"/>
    <w:rsid w:val="008366C6"/>
    <w:rsid w:val="00855577"/>
    <w:rsid w:val="00873462"/>
    <w:rsid w:val="009176F0"/>
    <w:rsid w:val="00943E30"/>
    <w:rsid w:val="00961A6E"/>
    <w:rsid w:val="009B17F5"/>
    <w:rsid w:val="009B7168"/>
    <w:rsid w:val="009E0D8A"/>
    <w:rsid w:val="00A312C1"/>
    <w:rsid w:val="00A32668"/>
    <w:rsid w:val="00A34A4E"/>
    <w:rsid w:val="00A62DDA"/>
    <w:rsid w:val="00A825E2"/>
    <w:rsid w:val="00AA3F30"/>
    <w:rsid w:val="00B15CB1"/>
    <w:rsid w:val="00B54592"/>
    <w:rsid w:val="00B5460B"/>
    <w:rsid w:val="00B77424"/>
    <w:rsid w:val="00BA2D14"/>
    <w:rsid w:val="00C06423"/>
    <w:rsid w:val="00C241EE"/>
    <w:rsid w:val="00C455C7"/>
    <w:rsid w:val="00C66BF6"/>
    <w:rsid w:val="00C81619"/>
    <w:rsid w:val="00C93B60"/>
    <w:rsid w:val="00CC6895"/>
    <w:rsid w:val="00D87FC9"/>
    <w:rsid w:val="00E12830"/>
    <w:rsid w:val="00E70E92"/>
    <w:rsid w:val="00E72530"/>
    <w:rsid w:val="00EB31CE"/>
    <w:rsid w:val="00F05F16"/>
    <w:rsid w:val="00F1201A"/>
    <w:rsid w:val="00F21EF9"/>
    <w:rsid w:val="00F37171"/>
    <w:rsid w:val="00F965E3"/>
    <w:rsid w:val="00FB50C4"/>
    <w:rsid w:val="01064E56"/>
    <w:rsid w:val="036F257A"/>
    <w:rsid w:val="04DE3F32"/>
    <w:rsid w:val="07DE5861"/>
    <w:rsid w:val="0B0234D3"/>
    <w:rsid w:val="0CFA36B2"/>
    <w:rsid w:val="11280B9C"/>
    <w:rsid w:val="12D145DE"/>
    <w:rsid w:val="157C7617"/>
    <w:rsid w:val="192225B6"/>
    <w:rsid w:val="19A7319D"/>
    <w:rsid w:val="1BBA6184"/>
    <w:rsid w:val="207E4875"/>
    <w:rsid w:val="247076BA"/>
    <w:rsid w:val="291157BA"/>
    <w:rsid w:val="2A647D26"/>
    <w:rsid w:val="2C7D087A"/>
    <w:rsid w:val="31C13C5A"/>
    <w:rsid w:val="33C45594"/>
    <w:rsid w:val="3D602643"/>
    <w:rsid w:val="41086D2C"/>
    <w:rsid w:val="42B23560"/>
    <w:rsid w:val="43E360E2"/>
    <w:rsid w:val="44777024"/>
    <w:rsid w:val="460A5E44"/>
    <w:rsid w:val="48CD6F06"/>
    <w:rsid w:val="4C705F1C"/>
    <w:rsid w:val="4DBD4CC4"/>
    <w:rsid w:val="4FD81F5A"/>
    <w:rsid w:val="5AA876B7"/>
    <w:rsid w:val="5C2A68A8"/>
    <w:rsid w:val="5FB756A2"/>
    <w:rsid w:val="607D2B3A"/>
    <w:rsid w:val="62937623"/>
    <w:rsid w:val="632003EF"/>
    <w:rsid w:val="6421141C"/>
    <w:rsid w:val="68994F71"/>
    <w:rsid w:val="6A1E7088"/>
    <w:rsid w:val="6BFB7256"/>
    <w:rsid w:val="714402F4"/>
    <w:rsid w:val="737F3438"/>
    <w:rsid w:val="738267F6"/>
    <w:rsid w:val="73D40DCF"/>
    <w:rsid w:val="780C7E38"/>
    <w:rsid w:val="79F64740"/>
    <w:rsid w:val="7C0113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226</Words>
  <Characters>1291</Characters>
  <Lines>10</Lines>
  <Paragraphs>3</Paragraphs>
  <TotalTime>54</TotalTime>
  <ScaleCrop>false</ScaleCrop>
  <LinksUpToDate>false</LinksUpToDate>
  <CharactersWithSpaces>1514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2018-01-17T04:49:00Z</dcterms:created>
  <dc:creator>lenovo106</dc:creator>
  <cp:lastModifiedBy>WESTLIFE</cp:lastModifiedBy>
  <cp:lastPrinted>2018-01-17T06:07:00Z</cp:lastPrinted>
  <dcterms:modified xsi:type="dcterms:W3CDTF">2025-04-18T03:44:52Z</dcterms:modified>
  <dc:title>物业管理服务项目采购需求</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