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2AB31">
      <w:pPr>
        <w:widowControl/>
        <w:jc w:val="left"/>
        <w:rPr>
          <w:rFonts w:ascii="仿宋" w:hAnsi="仿宋" w:eastAsia="仿宋" w:cs="仿宋"/>
          <w:b/>
          <w:kern w:val="0"/>
          <w:szCs w:val="27"/>
        </w:rPr>
      </w:pPr>
      <w:r>
        <w:rPr>
          <w:rFonts w:hint="eastAsia" w:ascii="仿宋" w:hAnsi="仿宋" w:eastAsia="仿宋" w:cs="仿宋"/>
          <w:b/>
          <w:kern w:val="0"/>
          <w:szCs w:val="27"/>
          <w:lang w:val="en-US" w:eastAsia="zh-CN"/>
        </w:rPr>
        <w:t>供应商</w:t>
      </w:r>
      <w:r>
        <w:rPr>
          <w:rFonts w:hint="eastAsia" w:ascii="仿宋" w:hAnsi="仿宋" w:eastAsia="仿宋" w:cs="仿宋"/>
          <w:b/>
          <w:kern w:val="0"/>
          <w:szCs w:val="27"/>
        </w:rPr>
        <w:t>资格要求</w:t>
      </w:r>
    </w:p>
    <w:p w14:paraId="1B64932A">
      <w:pPr>
        <w:widowControl/>
        <w:ind w:firstLine="540" w:firstLineChars="200"/>
        <w:jc w:val="left"/>
        <w:rPr>
          <w:rFonts w:hint="eastAsia" w:ascii="仿宋" w:hAnsi="仿宋" w:eastAsia="仿宋" w:cs="仿宋"/>
          <w:kern w:val="0"/>
          <w:szCs w:val="27"/>
        </w:rPr>
      </w:pPr>
      <w:r>
        <w:rPr>
          <w:rFonts w:hint="eastAsia" w:ascii="仿宋" w:hAnsi="仿宋" w:eastAsia="仿宋" w:cs="仿宋"/>
          <w:kern w:val="0"/>
          <w:szCs w:val="27"/>
        </w:rPr>
        <w:t>1.具有独立承担民事责任的能力（须提供投标人有效的“营业</w:t>
      </w:r>
    </w:p>
    <w:p w14:paraId="6555172B">
      <w:pPr>
        <w:widowControl/>
        <w:jc w:val="left"/>
        <w:rPr>
          <w:rFonts w:hint="eastAsia" w:ascii="仿宋" w:hAnsi="仿宋" w:eastAsia="仿宋" w:cs="仿宋"/>
          <w:kern w:val="0"/>
          <w:szCs w:val="27"/>
        </w:rPr>
      </w:pPr>
      <w:r>
        <w:rPr>
          <w:rFonts w:hint="eastAsia" w:ascii="仿宋" w:hAnsi="仿宋" w:eastAsia="仿宋" w:cs="仿宋"/>
          <w:kern w:val="0"/>
          <w:szCs w:val="27"/>
        </w:rPr>
        <w:t>执照”原件或“事业单位法人证书”原件或“自然人的身份证明”原</w:t>
      </w:r>
    </w:p>
    <w:p w14:paraId="3F8D15C6">
      <w:pPr>
        <w:widowControl/>
        <w:jc w:val="left"/>
        <w:rPr>
          <w:rFonts w:hint="eastAsia" w:ascii="仿宋" w:hAnsi="仿宋" w:eastAsia="仿宋" w:cs="仿宋"/>
          <w:kern w:val="0"/>
          <w:szCs w:val="27"/>
        </w:rPr>
      </w:pPr>
      <w:r>
        <w:rPr>
          <w:rFonts w:hint="eastAsia" w:ascii="仿宋" w:hAnsi="仿宋" w:eastAsia="仿宋" w:cs="仿宋"/>
          <w:kern w:val="0"/>
          <w:szCs w:val="27"/>
        </w:rPr>
        <w:t>件(或复印件加盖原色公章扫描件)；</w:t>
      </w:r>
    </w:p>
    <w:p w14:paraId="3E2B4BEC">
      <w:pPr>
        <w:widowControl/>
        <w:ind w:firstLine="540" w:firstLineChars="200"/>
        <w:jc w:val="left"/>
        <w:rPr>
          <w:rFonts w:ascii="仿宋" w:hAnsi="仿宋" w:eastAsia="仿宋" w:cs="仿宋"/>
          <w:kern w:val="0"/>
          <w:szCs w:val="27"/>
        </w:rPr>
      </w:pPr>
      <w:r>
        <w:rPr>
          <w:rFonts w:hint="eastAsia" w:ascii="仿宋" w:hAnsi="仿宋" w:eastAsia="仿宋" w:cs="仿宋"/>
          <w:kern w:val="0"/>
          <w:szCs w:val="27"/>
          <w:lang w:val="en-US" w:eastAsia="zh-CN"/>
        </w:rPr>
        <w:t>2.</w:t>
      </w:r>
      <w:r>
        <w:rPr>
          <w:rFonts w:hint="eastAsia" w:ascii="仿宋" w:hAnsi="仿宋" w:eastAsia="仿宋" w:cs="仿宋"/>
          <w:kern w:val="0"/>
          <w:szCs w:val="27"/>
        </w:rPr>
        <w:t>满足《中华人民共和国政府采购法》第二十二条规定：</w:t>
      </w:r>
    </w:p>
    <w:p w14:paraId="2E1A8B2C">
      <w:pPr>
        <w:widowControl/>
        <w:ind w:firstLine="540" w:firstLineChars="200"/>
        <w:jc w:val="left"/>
        <w:rPr>
          <w:rFonts w:ascii="仿宋" w:hAnsi="仿宋" w:eastAsia="仿宋" w:cs="仿宋"/>
          <w:kern w:val="0"/>
          <w:szCs w:val="27"/>
        </w:rPr>
      </w:pPr>
      <w:r>
        <w:rPr>
          <w:rFonts w:hint="eastAsia" w:ascii="仿宋" w:hAnsi="仿宋" w:eastAsia="仿宋" w:cs="仿宋"/>
          <w:kern w:val="0"/>
          <w:szCs w:val="27"/>
        </w:rPr>
        <w:t xml:space="preserve">（1）具有独立承担民事责任的能力； </w:t>
      </w:r>
    </w:p>
    <w:p w14:paraId="578F4CE9">
      <w:pPr>
        <w:widowControl/>
        <w:ind w:firstLine="540" w:firstLineChars="200"/>
        <w:jc w:val="left"/>
        <w:rPr>
          <w:rFonts w:ascii="仿宋" w:hAnsi="仿宋" w:eastAsia="仿宋" w:cs="仿宋"/>
          <w:kern w:val="0"/>
          <w:szCs w:val="27"/>
        </w:rPr>
      </w:pPr>
      <w:r>
        <w:rPr>
          <w:rFonts w:hint="eastAsia" w:ascii="仿宋" w:hAnsi="仿宋" w:eastAsia="仿宋" w:cs="仿宋"/>
          <w:kern w:val="0"/>
          <w:szCs w:val="27"/>
        </w:rPr>
        <w:t>（2）具有良好的商业信誉和健全的财务会计制度；</w:t>
      </w:r>
    </w:p>
    <w:p w14:paraId="4CDA79CD">
      <w:pPr>
        <w:widowControl/>
        <w:ind w:firstLine="540" w:firstLineChars="200"/>
        <w:jc w:val="left"/>
        <w:rPr>
          <w:rFonts w:ascii="仿宋" w:hAnsi="仿宋" w:eastAsia="仿宋" w:cs="仿宋"/>
          <w:kern w:val="0"/>
          <w:szCs w:val="27"/>
        </w:rPr>
      </w:pPr>
      <w:r>
        <w:rPr>
          <w:rFonts w:hint="eastAsia" w:ascii="仿宋" w:hAnsi="仿宋" w:eastAsia="仿宋" w:cs="仿宋"/>
          <w:kern w:val="0"/>
          <w:szCs w:val="27"/>
        </w:rPr>
        <w:t>（3）具有履行合同所必需的设备和专业技术能力；</w:t>
      </w:r>
    </w:p>
    <w:p w14:paraId="369FFFD3">
      <w:pPr>
        <w:widowControl/>
        <w:ind w:firstLine="540" w:firstLineChars="200"/>
        <w:jc w:val="left"/>
        <w:rPr>
          <w:rFonts w:ascii="仿宋" w:hAnsi="仿宋" w:eastAsia="仿宋" w:cs="仿宋"/>
          <w:kern w:val="0"/>
          <w:szCs w:val="27"/>
        </w:rPr>
      </w:pPr>
      <w:r>
        <w:rPr>
          <w:rFonts w:hint="eastAsia" w:ascii="仿宋" w:hAnsi="仿宋" w:eastAsia="仿宋" w:cs="仿宋"/>
          <w:kern w:val="0"/>
          <w:szCs w:val="27"/>
        </w:rPr>
        <w:t>（4）有依法缴纳税收和社会保障资金的良好记录；</w:t>
      </w:r>
    </w:p>
    <w:p w14:paraId="1ED6801C">
      <w:pPr>
        <w:widowControl/>
        <w:ind w:firstLine="540" w:firstLineChars="200"/>
        <w:jc w:val="left"/>
        <w:rPr>
          <w:rFonts w:ascii="仿宋" w:hAnsi="仿宋" w:eastAsia="仿宋" w:cs="仿宋"/>
          <w:kern w:val="0"/>
          <w:szCs w:val="27"/>
        </w:rPr>
      </w:pPr>
      <w:r>
        <w:rPr>
          <w:rFonts w:hint="eastAsia" w:ascii="仿宋" w:hAnsi="仿宋" w:eastAsia="仿宋" w:cs="仿宋"/>
          <w:kern w:val="0"/>
          <w:szCs w:val="27"/>
        </w:rPr>
        <w:t>（5）参加政府采购活动前三年内，在经营活动中没有重大违法记录；</w:t>
      </w:r>
    </w:p>
    <w:p w14:paraId="7DEB6430">
      <w:pPr>
        <w:spacing w:line="360" w:lineRule="auto"/>
        <w:ind w:firstLine="540" w:firstLineChars="200"/>
        <w:rPr>
          <w:rFonts w:ascii="仿宋" w:hAnsi="仿宋" w:eastAsia="仿宋" w:cs="仿宋"/>
          <w:kern w:val="0"/>
          <w:szCs w:val="27"/>
        </w:rPr>
      </w:pPr>
      <w:r>
        <w:rPr>
          <w:rFonts w:hint="eastAsia" w:ascii="仿宋" w:hAnsi="仿宋" w:eastAsia="仿宋" w:cs="仿宋"/>
          <w:kern w:val="0"/>
          <w:szCs w:val="27"/>
          <w:lang w:val="en-US" w:eastAsia="zh-CN"/>
        </w:rPr>
        <w:t>3</w:t>
      </w:r>
      <w:r>
        <w:rPr>
          <w:rFonts w:hint="eastAsia" w:ascii="仿宋" w:hAnsi="仿宋" w:eastAsia="仿宋" w:cs="仿宋"/>
          <w:kern w:val="0"/>
          <w:szCs w:val="27"/>
        </w:rPr>
        <w:t>.本项目的特定资格要求：</w:t>
      </w:r>
    </w:p>
    <w:p w14:paraId="01A9C122">
      <w:pPr>
        <w:spacing w:line="360" w:lineRule="auto"/>
        <w:ind w:firstLine="270" w:firstLineChars="100"/>
        <w:rPr>
          <w:rFonts w:hint="eastAsia" w:ascii="仿宋" w:hAnsi="仿宋" w:eastAsia="仿宋" w:cs="仿宋"/>
          <w:kern w:val="0"/>
          <w:szCs w:val="27"/>
          <w:u w:val="single"/>
        </w:rPr>
      </w:pPr>
      <w:r>
        <w:rPr>
          <w:rFonts w:hint="eastAsia" w:ascii="仿宋" w:hAnsi="仿宋" w:eastAsia="仿宋" w:cs="仿宋"/>
          <w:kern w:val="0"/>
          <w:szCs w:val="27"/>
          <w:u w:val="single"/>
        </w:rPr>
        <w:t>1、响应供应商须提供</w:t>
      </w:r>
      <w:r>
        <w:rPr>
          <w:rFonts w:hint="eastAsia" w:ascii="仿宋" w:hAnsi="仿宋" w:eastAsia="仿宋" w:cs="仿宋"/>
          <w:kern w:val="0"/>
          <w:szCs w:val="27"/>
          <w:u w:val="single"/>
          <w:lang w:val="en-US" w:eastAsia="zh-CN"/>
        </w:rPr>
        <w:t>满足本次采购需求的全套设计方案效果图</w:t>
      </w:r>
      <w:r>
        <w:rPr>
          <w:rFonts w:hint="eastAsia" w:ascii="仿宋" w:hAnsi="仿宋" w:eastAsia="仿宋" w:cs="仿宋"/>
          <w:kern w:val="0"/>
          <w:szCs w:val="27"/>
          <w:u w:val="single"/>
        </w:rPr>
        <w:t>；</w:t>
      </w:r>
    </w:p>
    <w:p w14:paraId="7EDE3173">
      <w:pPr>
        <w:spacing w:line="360" w:lineRule="auto"/>
        <w:ind w:firstLine="270" w:firstLineChars="100"/>
        <w:rPr>
          <w:rFonts w:cs="宋体"/>
          <w:b/>
          <w:bCs/>
          <w:color w:val="0000FF"/>
          <w:szCs w:val="27"/>
          <w:lang w:val="zh-CN"/>
        </w:rPr>
      </w:pPr>
      <w:r>
        <w:rPr>
          <w:rFonts w:hint="eastAsia" w:ascii="仿宋" w:hAnsi="仿宋" w:eastAsia="仿宋" w:cs="仿宋"/>
          <w:kern w:val="0"/>
          <w:szCs w:val="27"/>
          <w:u w:val="single"/>
        </w:rPr>
        <w:t>2、需提供盖有业主单位公章的现场</w:t>
      </w:r>
      <w:r>
        <w:rPr>
          <w:rFonts w:hint="eastAsia" w:ascii="仿宋" w:hAnsi="仿宋" w:eastAsia="仿宋" w:cs="仿宋"/>
          <w:kern w:val="0"/>
          <w:szCs w:val="27"/>
          <w:u w:val="single"/>
          <w:lang w:val="en-US" w:eastAsia="zh-CN"/>
        </w:rPr>
        <w:t>踏勘</w:t>
      </w:r>
      <w:r>
        <w:rPr>
          <w:rFonts w:hint="eastAsia" w:ascii="仿宋" w:hAnsi="仿宋" w:eastAsia="仿宋" w:cs="仿宋"/>
          <w:kern w:val="0"/>
          <w:szCs w:val="27"/>
          <w:u w:val="single"/>
        </w:rPr>
        <w:t>证明</w:t>
      </w:r>
      <w:r>
        <w:rPr>
          <w:rFonts w:hint="eastAsia" w:ascii="仿宋" w:hAnsi="仿宋" w:eastAsia="仿宋" w:cs="仿宋"/>
          <w:kern w:val="0"/>
          <w:szCs w:val="27"/>
          <w:u w:val="single"/>
          <w:lang w:eastAsia="zh-CN"/>
        </w:rPr>
        <w:t>。</w:t>
      </w:r>
    </w:p>
    <w:p w14:paraId="03F02E8F">
      <w:pPr>
        <w:spacing w:line="360" w:lineRule="auto"/>
        <w:rPr>
          <w:rFonts w:hint="eastAsia" w:ascii="仿宋" w:hAnsi="仿宋" w:eastAsia="仿宋" w:cs="仿宋"/>
          <w:b/>
          <w:bCs/>
          <w:kern w:val="0"/>
          <w:lang w:val="en-US" w:eastAsia="zh-CN"/>
        </w:rPr>
      </w:pPr>
      <w:r>
        <w:rPr>
          <w:rFonts w:hint="eastAsia" w:ascii="仿宋" w:hAnsi="仿宋" w:eastAsia="仿宋" w:cs="仿宋"/>
          <w:b/>
          <w:bCs/>
          <w:kern w:val="0"/>
          <w:lang w:val="en-US" w:eastAsia="zh-CN"/>
        </w:rPr>
        <w:t>商务要求</w:t>
      </w:r>
    </w:p>
    <w:p w14:paraId="7817815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为确保竞价活动的公正性，避免恶意报价，供应商在报价前需要进行现场勘测，未按要求制作响应文件的为无效响应。投标方参加现场勘查的人员必须是法人或项目负责人（项目经理），相关人员需携带身份证件以及单位证照、授权书、提交的资料交付采购方查验通过，方能进行现场勘查，投标方现场踏勘的一切费用自理，在踏勘过程中发生的一切安全问题责任自负。现场踏勘时间为：2025年8月12日15：30--17：00。投标方完成现场踏勘后，经采购人审核后确认方案合格的供应商方可竞价，报价时需要上传采购单位盖章的《现场踏勘证明》，否则其报价无效。</w:t>
      </w:r>
      <w:bookmarkStart w:id="0" w:name="_GoBack"/>
      <w:bookmarkEnd w:id="0"/>
    </w:p>
    <w:p w14:paraId="257C4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2.需提供针对本项目校园文化建设的全套设计效果图，本次竞标不以最低价中标为主要成交，设计方案作为参与竞价必要条件之一，竞价评审时查看设计效果图是否合理且符合我单位，来评判报价有效性，再选择价低者成交，确认为供应商后不得以不完全了解现场情况为借口而做出额外费用等要求，对此采购人将不作任何增加费用考虑。</w:t>
      </w:r>
    </w:p>
    <w:p w14:paraId="41FD9DCA">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3.售后服务</w:t>
      </w:r>
    </w:p>
    <w:p w14:paraId="742110C6">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1）必须提供一年质保期，在质保期内，施工方应负责对该项目进行免费维修和保养。</w:t>
      </w:r>
    </w:p>
    <w:p w14:paraId="76B03C13">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2）接到维修通知后，施工方应在24小时内响应并进行维修。</w:t>
      </w:r>
    </w:p>
    <w:p w14:paraId="71F0984E">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3）成交供应商在安装完成及验收活动中必须遵守采购人的有关规定。</w:t>
      </w:r>
    </w:p>
    <w:p w14:paraId="42D19E30">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4.项目单位应依法依规加强管理，此项目不得非法转包，不得违规分包，做到规范施工，安全操作，保证质量。发现中标单位有虚假承诺和违法违规行为的，立即终止合同，所有损失由施工单位自行负责。</w:t>
      </w:r>
    </w:p>
    <w:p w14:paraId="758AFAE5">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5.竞价单位在编制投标采购预算时，不得漏项、错项，否则，造成后果由投标单位自行负责。</w:t>
      </w:r>
    </w:p>
    <w:p w14:paraId="78AAD083">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6.该采购如发生采购量增减情况，增加采购量的有关材料价格不予认可。</w:t>
      </w:r>
    </w:p>
    <w:p w14:paraId="7F3DCD8F">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7.该项目实行固定合同价（中标价），材料、人工等均不予以调差。</w:t>
      </w:r>
    </w:p>
    <w:p w14:paraId="79275AD0">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8.要求报价企业一定要到项目现场进行勘察后再报价，并在建设方做好登记，以免出现盲目报价情况。</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6171E"/>
    <w:multiLevelType w:val="singleLevel"/>
    <w:tmpl w:val="0F96171E"/>
    <w:lvl w:ilvl="0" w:tentative="0">
      <w:start w:val="1"/>
      <w:numFmt w:val="decimal"/>
      <w:lvlText w:val="%1."/>
      <w:lvlJc w:val="left"/>
      <w:pPr>
        <w:tabs>
          <w:tab w:val="left" w:pos="312"/>
        </w:tabs>
      </w:pPr>
    </w:lvl>
  </w:abstractNum>
  <w:abstractNum w:abstractNumId="1">
    <w:nsid w:val="7EABC90D"/>
    <w:multiLevelType w:val="singleLevel"/>
    <w:tmpl w:val="7EABC90D"/>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C706D6C"/>
    <w:rsid w:val="00403EDA"/>
    <w:rsid w:val="0054289B"/>
    <w:rsid w:val="007E2DB7"/>
    <w:rsid w:val="009103F4"/>
    <w:rsid w:val="00964199"/>
    <w:rsid w:val="00A10E59"/>
    <w:rsid w:val="00BC4FFA"/>
    <w:rsid w:val="00C12C4F"/>
    <w:rsid w:val="00C37C6B"/>
    <w:rsid w:val="00CC73A2"/>
    <w:rsid w:val="00D15C96"/>
    <w:rsid w:val="00D55E5A"/>
    <w:rsid w:val="00EF7EB4"/>
    <w:rsid w:val="00FC2614"/>
    <w:rsid w:val="01663733"/>
    <w:rsid w:val="01F0074B"/>
    <w:rsid w:val="03555347"/>
    <w:rsid w:val="038C592B"/>
    <w:rsid w:val="03D90444"/>
    <w:rsid w:val="041A2F36"/>
    <w:rsid w:val="050F6813"/>
    <w:rsid w:val="058D775F"/>
    <w:rsid w:val="064A1E10"/>
    <w:rsid w:val="072E0AA7"/>
    <w:rsid w:val="07A70F85"/>
    <w:rsid w:val="0B5D195B"/>
    <w:rsid w:val="16351AD5"/>
    <w:rsid w:val="169740FC"/>
    <w:rsid w:val="174D4F79"/>
    <w:rsid w:val="187B51E7"/>
    <w:rsid w:val="18A84B5D"/>
    <w:rsid w:val="1CE31E49"/>
    <w:rsid w:val="1E114F52"/>
    <w:rsid w:val="24416F2A"/>
    <w:rsid w:val="25BD3681"/>
    <w:rsid w:val="28953575"/>
    <w:rsid w:val="28D76D98"/>
    <w:rsid w:val="2C706D6C"/>
    <w:rsid w:val="2FDE6C5E"/>
    <w:rsid w:val="306F78B6"/>
    <w:rsid w:val="30BE2D79"/>
    <w:rsid w:val="383252A1"/>
    <w:rsid w:val="408F246A"/>
    <w:rsid w:val="424A326C"/>
    <w:rsid w:val="43905659"/>
    <w:rsid w:val="45ED50AE"/>
    <w:rsid w:val="47A3068E"/>
    <w:rsid w:val="50D852D8"/>
    <w:rsid w:val="526103E6"/>
    <w:rsid w:val="548D63DA"/>
    <w:rsid w:val="55AC288F"/>
    <w:rsid w:val="585F62DF"/>
    <w:rsid w:val="58AD704A"/>
    <w:rsid w:val="5A307F33"/>
    <w:rsid w:val="5D5977A1"/>
    <w:rsid w:val="5E4334E7"/>
    <w:rsid w:val="652B5AF2"/>
    <w:rsid w:val="682B3AE8"/>
    <w:rsid w:val="68A9403D"/>
    <w:rsid w:val="6A366291"/>
    <w:rsid w:val="6C557385"/>
    <w:rsid w:val="6EC922AC"/>
    <w:rsid w:val="6FA50623"/>
    <w:rsid w:val="70C44AD9"/>
    <w:rsid w:val="70DD3DED"/>
    <w:rsid w:val="799139C7"/>
    <w:rsid w:val="7B3311D9"/>
    <w:rsid w:val="7F1D01D6"/>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宋体" w:hAnsi="宋体" w:eastAsia="华文仿宋" w:cs="Times New Roman"/>
      <w:kern w:val="2"/>
      <w:sz w:val="27"/>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E-mail Signature"/>
    <w:basedOn w:val="1"/>
    <w:next w:val="4"/>
    <w:qFormat/>
    <w:uiPriority w:val="0"/>
    <w:pPr>
      <w:widowControl/>
      <w:spacing w:line="460" w:lineRule="exact"/>
      <w:ind w:firstLine="200"/>
      <w:jc w:val="left"/>
    </w:pPr>
    <w:rPr>
      <w:rFonts w:cs="宋体"/>
      <w:kern w:val="0"/>
      <w:sz w:val="24"/>
    </w:rPr>
  </w:style>
  <w:style w:type="paragraph" w:customStyle="1" w:styleId="4">
    <w:name w:val="文章"/>
    <w:basedOn w:val="1"/>
    <w:next w:val="5"/>
    <w:qFormat/>
    <w:uiPriority w:val="0"/>
    <w:pPr>
      <w:widowControl/>
      <w:ind w:firstLine="480"/>
      <w:jc w:val="center"/>
    </w:pPr>
    <w:rPr>
      <w:rFonts w:cs="宋体"/>
      <w:kern w:val="0"/>
      <w:sz w:val="26"/>
    </w:rPr>
  </w:style>
  <w:style w:type="paragraph" w:styleId="5">
    <w:name w:val="List"/>
    <w:basedOn w:val="1"/>
    <w:next w:val="6"/>
    <w:qFormat/>
    <w:uiPriority w:val="0"/>
    <w:pPr>
      <w:widowControl/>
      <w:ind w:left="200" w:hanging="200" w:hangingChars="200"/>
      <w:jc w:val="left"/>
    </w:pPr>
    <w:rPr>
      <w:rFonts w:cs="宋体"/>
      <w:kern w:val="0"/>
      <w:sz w:val="24"/>
    </w:r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cs="宋体"/>
      <w:color w:val="FF0000"/>
      <w:kern w:val="0"/>
      <w:sz w:val="18"/>
      <w:szCs w:val="18"/>
    </w:rPr>
  </w:style>
  <w:style w:type="paragraph" w:customStyle="1" w:styleId="8">
    <w:name w:val="正文缩进1"/>
    <w:basedOn w:val="1"/>
    <w:next w:val="9"/>
    <w:qFormat/>
    <w:uiPriority w:val="0"/>
    <w:pPr>
      <w:ind w:firstLine="420"/>
    </w:pPr>
    <w:rPr>
      <w:sz w:val="28"/>
    </w:rPr>
  </w:style>
  <w:style w:type="paragraph" w:customStyle="1" w:styleId="9">
    <w:name w:val="td1"/>
    <w:basedOn w:val="1"/>
    <w:next w:val="1"/>
    <w:qFormat/>
    <w:uiPriority w:val="0"/>
    <w:pPr>
      <w:widowControl/>
      <w:spacing w:before="280" w:after="280" w:line="300" w:lineRule="atLeast"/>
      <w:ind w:firstLine="200"/>
    </w:pPr>
    <w:rPr>
      <w:color w:val="000000"/>
      <w:sz w:val="18"/>
    </w:rPr>
  </w:style>
  <w:style w:type="paragraph" w:styleId="10">
    <w:name w:val="Body Text"/>
    <w:basedOn w:val="1"/>
    <w:unhideWhenUsed/>
    <w:qFormat/>
    <w:uiPriority w:val="0"/>
    <w:pPr>
      <w:spacing w:after="120"/>
    </w:pPr>
  </w:style>
  <w:style w:type="paragraph" w:styleId="11">
    <w:name w:val="Body Text Indent"/>
    <w:basedOn w:val="1"/>
    <w:next w:val="12"/>
    <w:unhideWhenUsed/>
    <w:qFormat/>
    <w:uiPriority w:val="0"/>
    <w:pPr>
      <w:spacing w:after="120"/>
      <w:ind w:left="420" w:leftChars="200"/>
    </w:pPr>
  </w:style>
  <w:style w:type="paragraph" w:styleId="12">
    <w:name w:val="envelope return"/>
    <w:basedOn w:val="1"/>
    <w:qFormat/>
    <w:uiPriority w:val="0"/>
    <w:pPr>
      <w:snapToGrid w:val="0"/>
    </w:pPr>
    <w:rPr>
      <w:rFonts w:ascii="Arial" w:hAnsi="Arial" w:cs="Arial"/>
    </w:rPr>
  </w:style>
  <w:style w:type="paragraph" w:styleId="13">
    <w:name w:val="footer"/>
    <w:basedOn w:val="1"/>
    <w:link w:val="26"/>
    <w:qFormat/>
    <w:uiPriority w:val="0"/>
    <w:pPr>
      <w:tabs>
        <w:tab w:val="center" w:pos="4153"/>
        <w:tab w:val="right" w:pos="8306"/>
      </w:tabs>
      <w:snapToGrid w:val="0"/>
      <w:spacing w:line="240" w:lineRule="atLeast"/>
      <w:jc w:val="left"/>
    </w:pPr>
    <w:rPr>
      <w:sz w:val="18"/>
      <w:szCs w:val="18"/>
    </w:rPr>
  </w:style>
  <w:style w:type="paragraph" w:styleId="14">
    <w:name w:val="header"/>
    <w:basedOn w:val="1"/>
    <w:link w:val="2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2"/>
    <w:basedOn w:val="1"/>
    <w:next w:val="3"/>
    <w:unhideWhenUsed/>
    <w:qFormat/>
    <w:uiPriority w:val="39"/>
    <w:pPr>
      <w:spacing w:before="120"/>
      <w:ind w:left="210"/>
      <w:jc w:val="left"/>
    </w:pPr>
    <w:rPr>
      <w:i/>
      <w:sz w:val="20"/>
      <w:szCs w:val="20"/>
    </w:rPr>
  </w:style>
  <w:style w:type="paragraph" w:styleId="16">
    <w:name w:val="Normal (Web)"/>
    <w:basedOn w:val="1"/>
    <w:unhideWhenUsed/>
    <w:qFormat/>
    <w:uiPriority w:val="99"/>
    <w:pPr>
      <w:widowControl/>
      <w:spacing w:before="100" w:beforeAutospacing="1" w:after="100" w:afterAutospacing="1"/>
      <w:jc w:val="left"/>
    </w:pPr>
    <w:rPr>
      <w:rFonts w:cs="宋体"/>
      <w:sz w:val="24"/>
    </w:rPr>
  </w:style>
  <w:style w:type="paragraph" w:styleId="17">
    <w:name w:val="Body Text First Indent"/>
    <w:basedOn w:val="10"/>
    <w:qFormat/>
    <w:uiPriority w:val="0"/>
    <w:pPr>
      <w:ind w:firstLine="420" w:firstLineChars="100"/>
    </w:pPr>
    <w:rPr>
      <w:rFonts w:ascii="Times New Roman" w:hAnsi="Times New Roman"/>
      <w:sz w:val="18"/>
      <w:szCs w:val="18"/>
    </w:rPr>
  </w:style>
  <w:style w:type="paragraph" w:styleId="18">
    <w:name w:val="Body Text First Indent 2"/>
    <w:basedOn w:val="11"/>
    <w:next w:val="10"/>
    <w:qFormat/>
    <w:uiPriority w:val="0"/>
    <w:pPr>
      <w:ind w:firstLine="420" w:firstLineChars="200"/>
    </w:pPr>
    <w:rPr>
      <w:rFonts w:ascii="Times New Roman" w:hAnsi="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next w:val="2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样式35"/>
    <w:basedOn w:val="1"/>
    <w:next w:val="24"/>
    <w:qFormat/>
    <w:uiPriority w:val="0"/>
    <w:pPr>
      <w:widowControl/>
      <w:spacing w:line="312" w:lineRule="auto"/>
      <w:ind w:firstLine="567"/>
      <w:jc w:val="left"/>
    </w:pPr>
    <w:rPr>
      <w:rFonts w:cs="宋体"/>
      <w:kern w:val="0"/>
      <w:sz w:val="28"/>
    </w:rPr>
  </w:style>
  <w:style w:type="paragraph" w:customStyle="1" w:styleId="24">
    <w:name w:val="font6"/>
    <w:basedOn w:val="1"/>
    <w:next w:val="15"/>
    <w:qFormat/>
    <w:uiPriority w:val="99"/>
    <w:pPr>
      <w:widowControl/>
      <w:spacing w:before="100" w:beforeAutospacing="1" w:after="100" w:afterAutospacing="1" w:line="360" w:lineRule="auto"/>
      <w:ind w:firstLine="200" w:firstLineChars="200"/>
      <w:jc w:val="left"/>
    </w:pPr>
    <w:rPr>
      <w:rFonts w:cs="宋体"/>
      <w:kern w:val="0"/>
      <w:sz w:val="18"/>
      <w:szCs w:val="18"/>
    </w:rPr>
  </w:style>
  <w:style w:type="character" w:customStyle="1" w:styleId="25">
    <w:name w:val="页眉 Char"/>
    <w:basedOn w:val="21"/>
    <w:link w:val="14"/>
    <w:qFormat/>
    <w:uiPriority w:val="0"/>
    <w:rPr>
      <w:rFonts w:ascii="宋体" w:hAnsi="宋体" w:eastAsia="华文仿宋" w:cs="Times New Roman"/>
      <w:kern w:val="2"/>
      <w:sz w:val="18"/>
      <w:szCs w:val="18"/>
    </w:rPr>
  </w:style>
  <w:style w:type="character" w:customStyle="1" w:styleId="26">
    <w:name w:val="页脚 Char"/>
    <w:basedOn w:val="21"/>
    <w:link w:val="13"/>
    <w:qFormat/>
    <w:uiPriority w:val="0"/>
    <w:rPr>
      <w:rFonts w:ascii="宋体" w:hAnsi="宋体" w:eastAsia="华文仿宋"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1024</Words>
  <Characters>1045</Characters>
  <Lines>26</Lines>
  <Paragraphs>7</Paragraphs>
  <TotalTime>25</TotalTime>
  <ScaleCrop>false</ScaleCrop>
  <LinksUpToDate>false</LinksUpToDate>
  <CharactersWithSpaces>1046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2025-02-28T08:11:00Z</dcterms:created>
  <dc:creator>右右</dc:creator>
  <cp:lastModifiedBy>眼瞳</cp:lastModifiedBy>
  <cp:lastPrinted>2025-03-03T01:14:00Z</cp:lastPrinted>
  <dcterms:modified xsi:type="dcterms:W3CDTF">2025-08-11T03:37:53Z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15AFBEE87E524A2094F7EA28C51CB88B_13</vt:lpwstr>
  </property>
  <property fmtid="{D5CDD505-2E9C-101B-9397-08002B2CF9AE}" pid="4" name="KSOTemplateDocerSaveRecord">
    <vt:lpwstr>eyJoZGlkIjoiNTk2NDdmOGY4MmY0ZDZkYzg4NmI4YWE5NjI3MWZmMTkiLCJ1c2VySWQiOiI2Mjk4MjYwNjQifQ==</vt:lpwstr>
  </property>
</Properties>
</file>