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C1D3E5">
      <w:pPr>
        <w:pStyle w:val="2"/>
        <w:widowControl/>
        <w:jc w:val="center"/>
        <w:rPr>
          <w:rFonts w:hint="eastAsia" w:ascii="宋体" w:hAnsi="宋体" w:eastAsia="宋体" w:cs="宋体"/>
          <w:sz w:val="30"/>
          <w:szCs w:val="30"/>
          <w:highlight w:val="none"/>
        </w:rPr>
      </w:pPr>
      <w:r>
        <w:rPr>
          <w:rFonts w:hint="eastAsia" w:cs="宋体"/>
          <w:b/>
          <w:sz w:val="30"/>
          <w:szCs w:val="30"/>
          <w:lang w:eastAsia="zh-CN"/>
        </w:rPr>
        <w:t>莆</w:t>
      </w:r>
      <w:r>
        <w:rPr>
          <w:rFonts w:hint="eastAsia" w:cs="宋体"/>
          <w:b/>
          <w:sz w:val="30"/>
          <w:szCs w:val="30"/>
          <w:highlight w:val="none"/>
          <w:lang w:eastAsia="zh-CN"/>
        </w:rPr>
        <w:t>田市湄洲岛污水综合治理工程（修复三期）设计</w:t>
      </w:r>
      <w:r>
        <w:rPr>
          <w:rFonts w:hint="eastAsia" w:ascii="宋体" w:hAnsi="宋体" w:eastAsia="宋体" w:cs="宋体"/>
          <w:sz w:val="30"/>
          <w:szCs w:val="30"/>
          <w:highlight w:val="none"/>
        </w:rPr>
        <w:t>竞争性</w:t>
      </w:r>
      <w:r>
        <w:rPr>
          <w:rFonts w:hint="eastAsia" w:ascii="宋体" w:hAnsi="宋体" w:eastAsia="宋体" w:cs="宋体"/>
          <w:sz w:val="30"/>
          <w:szCs w:val="30"/>
          <w:highlight w:val="none"/>
          <w:lang w:eastAsia="zh-CN"/>
        </w:rPr>
        <w:t>谈判</w:t>
      </w:r>
      <w:r>
        <w:rPr>
          <w:rFonts w:hint="eastAsia" w:ascii="宋体" w:hAnsi="宋体" w:eastAsia="宋体" w:cs="宋体"/>
          <w:sz w:val="30"/>
          <w:szCs w:val="30"/>
          <w:highlight w:val="none"/>
        </w:rPr>
        <w:t>公告</w:t>
      </w:r>
    </w:p>
    <w:p w14:paraId="2FCAD641">
      <w:pPr>
        <w:pStyle w:val="3"/>
        <w:widowControl/>
        <w:ind w:right="720"/>
        <w:rPr>
          <w:rFonts w:ascii="宋体" w:hAnsi="宋体" w:eastAsia="宋体" w:cs="宋体"/>
          <w:highlight w:val="none"/>
        </w:rPr>
      </w:pPr>
      <w:r>
        <w:rPr>
          <w:rFonts w:hint="eastAsia" w:ascii="宋体" w:hAnsi="宋体" w:eastAsia="宋体" w:cs="宋体"/>
          <w:highlight w:val="none"/>
        </w:rPr>
        <w:t>项目概况</w:t>
      </w:r>
    </w:p>
    <w:p w14:paraId="3E97FDF0">
      <w:pPr>
        <w:pStyle w:val="3"/>
        <w:keepNext w:val="0"/>
        <w:keepLines w:val="0"/>
        <w:pageBreakBefore w:val="0"/>
        <w:widowControl/>
        <w:kinsoku/>
        <w:wordWrap/>
        <w:overflowPunct/>
        <w:topLinePunct w:val="0"/>
        <w:autoSpaceDE/>
        <w:autoSpaceDN/>
        <w:bidi w:val="0"/>
        <w:adjustRightInd/>
        <w:snapToGrid/>
        <w:spacing w:line="460" w:lineRule="exact"/>
        <w:ind w:right="720" w:firstLine="480" w:firstLineChars="200"/>
        <w:textAlignment w:val="auto"/>
        <w:rPr>
          <w:rFonts w:ascii="宋体" w:hAnsi="宋体" w:eastAsia="宋体" w:cs="宋体"/>
          <w:highlight w:val="none"/>
        </w:rPr>
      </w:pPr>
      <w:r>
        <w:rPr>
          <w:rFonts w:hint="eastAsia" w:ascii="宋体" w:hAnsi="宋体" w:eastAsia="宋体" w:cs="宋体"/>
          <w:i w:val="0"/>
          <w:iCs w:val="0"/>
          <w:caps w:val="0"/>
          <w:color w:val="333333"/>
          <w:spacing w:val="0"/>
          <w:sz w:val="24"/>
          <w:szCs w:val="24"/>
          <w:highlight w:val="none"/>
          <w:shd w:val="clear" w:fill="FFFFFF"/>
        </w:rPr>
        <w:t>受</w:t>
      </w:r>
      <w:r>
        <w:rPr>
          <w:rFonts w:hint="eastAsia" w:ascii="宋体" w:hAnsi="宋体" w:eastAsia="宋体" w:cs="宋体"/>
          <w:b w:val="0"/>
          <w:bCs/>
          <w:sz w:val="24"/>
          <w:szCs w:val="24"/>
          <w:highlight w:val="none"/>
          <w:lang w:eastAsia="zh-CN"/>
        </w:rPr>
        <w:t>莆田市湄洲岛旅游建设集团有限公司</w:t>
      </w:r>
      <w:r>
        <w:rPr>
          <w:rFonts w:hint="eastAsia" w:ascii="宋体" w:hAnsi="宋体" w:eastAsia="宋体" w:cs="宋体"/>
          <w:i w:val="0"/>
          <w:iCs w:val="0"/>
          <w:caps w:val="0"/>
          <w:color w:val="333333"/>
          <w:spacing w:val="0"/>
          <w:sz w:val="24"/>
          <w:szCs w:val="24"/>
          <w:highlight w:val="none"/>
          <w:shd w:val="clear" w:fill="FFFFFF"/>
        </w:rPr>
        <w:t>委托，</w:t>
      </w:r>
      <w:r>
        <w:rPr>
          <w:rFonts w:hint="eastAsia" w:ascii="宋体" w:hAnsi="宋体" w:eastAsia="宋体" w:cs="宋体"/>
          <w:b w:val="0"/>
          <w:bCs/>
          <w:sz w:val="24"/>
          <w:szCs w:val="24"/>
          <w:highlight w:val="none"/>
          <w:lang w:eastAsia="zh-CN"/>
        </w:rPr>
        <w:t>福建立信招投标管理有限公司</w:t>
      </w:r>
      <w:r>
        <w:rPr>
          <w:rFonts w:hint="eastAsia" w:ascii="宋体" w:hAnsi="宋体" w:eastAsia="宋体" w:cs="宋体"/>
          <w:i w:val="0"/>
          <w:iCs w:val="0"/>
          <w:caps w:val="0"/>
          <w:color w:val="333333"/>
          <w:spacing w:val="0"/>
          <w:sz w:val="24"/>
          <w:szCs w:val="24"/>
          <w:highlight w:val="none"/>
          <w:shd w:val="clear" w:fill="FFFFFF"/>
        </w:rPr>
        <w:t>对</w:t>
      </w:r>
      <w:r>
        <w:rPr>
          <w:rFonts w:hint="eastAsia" w:ascii="宋体" w:hAnsi="宋体" w:eastAsia="宋体" w:cs="宋体"/>
          <w:b w:val="0"/>
          <w:bCs/>
          <w:sz w:val="24"/>
          <w:szCs w:val="24"/>
          <w:highlight w:val="none"/>
          <w:lang w:val="en-US" w:eastAsia="zh-CN"/>
        </w:rPr>
        <w:t>FJLX【2025】094号</w:t>
      </w:r>
      <w:r>
        <w:rPr>
          <w:rFonts w:hint="eastAsia" w:ascii="宋体" w:hAnsi="宋体" w:eastAsia="宋体" w:cs="宋体"/>
          <w:i w:val="0"/>
          <w:iCs w:val="0"/>
          <w:caps w:val="0"/>
          <w:color w:val="333333"/>
          <w:spacing w:val="0"/>
          <w:sz w:val="24"/>
          <w:szCs w:val="24"/>
          <w:highlight w:val="none"/>
          <w:shd w:val="clear" w:fill="FFFFFF"/>
        </w:rPr>
        <w:t>、</w:t>
      </w:r>
      <w:r>
        <w:rPr>
          <w:rFonts w:hint="eastAsia" w:ascii="宋体" w:hAnsi="宋体" w:eastAsia="宋体" w:cs="宋体"/>
          <w:b w:val="0"/>
          <w:bCs/>
          <w:sz w:val="24"/>
          <w:szCs w:val="24"/>
          <w:highlight w:val="none"/>
          <w:lang w:eastAsia="zh-CN"/>
        </w:rPr>
        <w:t>莆田市湄洲岛污水综合治理工程（修复三期）设计</w:t>
      </w:r>
      <w:r>
        <w:rPr>
          <w:rFonts w:hint="eastAsia" w:ascii="宋体" w:hAnsi="宋体" w:eastAsia="宋体" w:cs="宋体"/>
          <w:i w:val="0"/>
          <w:iCs w:val="0"/>
          <w:caps w:val="0"/>
          <w:color w:val="333333"/>
          <w:spacing w:val="0"/>
          <w:sz w:val="24"/>
          <w:szCs w:val="24"/>
          <w:highlight w:val="none"/>
          <w:shd w:val="clear" w:fill="FFFFFF"/>
        </w:rPr>
        <w:t>组织竞争性</w:t>
      </w:r>
      <w:r>
        <w:rPr>
          <w:rFonts w:hint="eastAsia" w:ascii="宋体" w:hAnsi="宋体" w:eastAsia="宋体" w:cs="宋体"/>
          <w:i w:val="0"/>
          <w:iCs w:val="0"/>
          <w:caps w:val="0"/>
          <w:color w:val="333333"/>
          <w:spacing w:val="0"/>
          <w:sz w:val="24"/>
          <w:szCs w:val="24"/>
          <w:highlight w:val="none"/>
          <w:shd w:val="clear" w:fill="FFFFFF"/>
          <w:lang w:eastAsia="zh-CN"/>
        </w:rPr>
        <w:t>谈判</w:t>
      </w:r>
      <w:r>
        <w:rPr>
          <w:rFonts w:hint="eastAsia" w:ascii="宋体" w:hAnsi="宋体" w:eastAsia="宋体" w:cs="宋体"/>
          <w:i w:val="0"/>
          <w:iCs w:val="0"/>
          <w:caps w:val="0"/>
          <w:color w:val="333333"/>
          <w:spacing w:val="0"/>
          <w:sz w:val="24"/>
          <w:szCs w:val="24"/>
          <w:highlight w:val="none"/>
          <w:shd w:val="clear" w:fill="FFFFFF"/>
        </w:rPr>
        <w:t>，现欢迎国内合格的供应商前来参加。</w:t>
      </w:r>
      <w:r>
        <w:rPr>
          <w:rFonts w:hint="eastAsia" w:ascii="宋体" w:hAnsi="宋体" w:eastAsia="宋体" w:cs="宋体"/>
          <w:b w:val="0"/>
          <w:bCs/>
          <w:sz w:val="24"/>
          <w:szCs w:val="24"/>
          <w:highlight w:val="none"/>
          <w:lang w:eastAsia="zh-CN"/>
        </w:rPr>
        <w:t>莆田市湄洲岛污水综合治理工程（修复三期）设计</w:t>
      </w:r>
      <w:r>
        <w:rPr>
          <w:rFonts w:hint="eastAsia" w:ascii="宋体" w:hAnsi="宋体" w:eastAsia="宋体" w:cs="宋体"/>
          <w:highlight w:val="none"/>
        </w:rPr>
        <w:t>的潜在供应商</w:t>
      </w:r>
      <w:r>
        <w:rPr>
          <w:rFonts w:hint="eastAsia" w:ascii="宋体" w:hAnsi="宋体" w:cs="宋体"/>
          <w:kern w:val="0"/>
          <w:szCs w:val="21"/>
          <w:highlight w:val="none"/>
        </w:rPr>
        <w:t>无需向招标代理机构报名或购买</w:t>
      </w:r>
      <w:r>
        <w:rPr>
          <w:rFonts w:hint="eastAsia" w:ascii="宋体" w:hAnsi="宋体" w:cs="宋体"/>
          <w:kern w:val="0"/>
          <w:szCs w:val="21"/>
          <w:highlight w:val="none"/>
          <w:lang w:eastAsia="zh-CN"/>
        </w:rPr>
        <w:t>采购</w:t>
      </w:r>
      <w:r>
        <w:rPr>
          <w:rFonts w:hint="eastAsia" w:ascii="宋体" w:hAnsi="宋体" w:cs="宋体"/>
          <w:kern w:val="0"/>
          <w:szCs w:val="21"/>
          <w:highlight w:val="none"/>
        </w:rPr>
        <w:t>文件，</w:t>
      </w:r>
      <w:r>
        <w:rPr>
          <w:rFonts w:hint="eastAsia" w:ascii="宋体" w:hAnsi="宋体" w:cs="宋体"/>
          <w:kern w:val="0"/>
          <w:szCs w:val="21"/>
          <w:highlight w:val="none"/>
          <w:lang w:eastAsia="zh-CN"/>
        </w:rPr>
        <w:t>响应</w:t>
      </w:r>
      <w:r>
        <w:rPr>
          <w:rFonts w:hint="eastAsia" w:ascii="宋体" w:hAnsi="宋体" w:cs="宋体"/>
          <w:kern w:val="0"/>
          <w:szCs w:val="21"/>
          <w:highlight w:val="none"/>
        </w:rPr>
        <w:t>人可直接从</w:t>
      </w:r>
      <w:r>
        <w:rPr>
          <w:rFonts w:hint="eastAsia" w:ascii="宋体" w:hAnsi="宋体" w:eastAsia="宋体" w:cs="宋体"/>
          <w:b w:val="0"/>
          <w:bCs w:val="0"/>
          <w:i w:val="0"/>
          <w:iCs w:val="0"/>
          <w:caps w:val="0"/>
          <w:color w:val="auto"/>
          <w:spacing w:val="0"/>
          <w:kern w:val="0"/>
          <w:sz w:val="24"/>
          <w:szCs w:val="24"/>
          <w:highlight w:val="none"/>
          <w:shd w:val="clear" w:fill="FFFFFF"/>
          <w:lang w:bidi="ar"/>
        </w:rPr>
        <w:t>新点电子交易平台(http://fujian.etrading.cn/)</w:t>
      </w:r>
      <w:r>
        <w:rPr>
          <w:rFonts w:hint="eastAsia" w:ascii="宋体" w:hAnsi="宋体" w:cs="宋体"/>
          <w:kern w:val="0"/>
          <w:szCs w:val="21"/>
          <w:highlight w:val="none"/>
        </w:rPr>
        <w:t>上下载</w:t>
      </w:r>
      <w:r>
        <w:rPr>
          <w:rFonts w:hint="eastAsia" w:ascii="宋体" w:hAnsi="宋体" w:cs="宋体"/>
          <w:kern w:val="0"/>
          <w:szCs w:val="21"/>
          <w:highlight w:val="none"/>
          <w:lang w:eastAsia="zh-CN"/>
        </w:rPr>
        <w:t>并获取采购</w:t>
      </w:r>
      <w:r>
        <w:rPr>
          <w:rFonts w:hint="eastAsia" w:ascii="宋体" w:hAnsi="宋体" w:cs="宋体"/>
          <w:kern w:val="0"/>
          <w:szCs w:val="21"/>
          <w:highlight w:val="none"/>
        </w:rPr>
        <w:t>文件</w:t>
      </w:r>
      <w:r>
        <w:rPr>
          <w:rFonts w:hint="eastAsia" w:ascii="宋体" w:hAnsi="宋体" w:cs="宋体"/>
          <w:kern w:val="0"/>
          <w:szCs w:val="21"/>
          <w:highlight w:val="none"/>
          <w:lang w:eastAsia="zh-CN"/>
        </w:rPr>
        <w:t>，</w:t>
      </w:r>
      <w:r>
        <w:rPr>
          <w:rFonts w:hint="eastAsia" w:ascii="宋体" w:hAnsi="宋体" w:eastAsia="宋体" w:cs="宋体"/>
          <w:highlight w:val="none"/>
        </w:rPr>
        <w:t>并于</w:t>
      </w:r>
      <w:r>
        <w:rPr>
          <w:rFonts w:hint="eastAsia" w:ascii="宋体" w:hAnsi="宋体" w:eastAsia="宋体" w:cs="宋体"/>
          <w:highlight w:val="none"/>
          <w:lang w:val="en-US" w:eastAsia="zh-CN"/>
        </w:rPr>
        <w:t>2026</w:t>
      </w:r>
      <w:r>
        <w:rPr>
          <w:rFonts w:hint="eastAsia" w:ascii="宋体" w:hAnsi="宋体" w:eastAsia="宋体" w:cs="宋体"/>
          <w:highlight w:val="none"/>
        </w:rPr>
        <w:t xml:space="preserve">年 </w:t>
      </w:r>
      <w:r>
        <w:rPr>
          <w:rFonts w:hint="eastAsia" w:ascii="宋体" w:hAnsi="宋体" w:eastAsia="宋体" w:cs="宋体"/>
          <w:highlight w:val="none"/>
          <w:lang w:val="en-US" w:eastAsia="zh-CN"/>
        </w:rPr>
        <w:t xml:space="preserve">01 </w:t>
      </w:r>
      <w:r>
        <w:rPr>
          <w:rFonts w:hint="eastAsia" w:ascii="宋体" w:hAnsi="宋体" w:eastAsia="宋体" w:cs="宋体"/>
          <w:highlight w:val="none"/>
        </w:rPr>
        <w:t xml:space="preserve">月 </w:t>
      </w:r>
      <w:r>
        <w:rPr>
          <w:rFonts w:hint="eastAsia" w:ascii="宋体" w:hAnsi="宋体" w:eastAsia="宋体" w:cs="宋体"/>
          <w:highlight w:val="none"/>
          <w:lang w:val="en-US" w:eastAsia="zh-CN"/>
        </w:rPr>
        <w:t>16</w:t>
      </w:r>
      <w:r>
        <w:rPr>
          <w:rFonts w:hint="eastAsia" w:ascii="宋体" w:hAnsi="宋体" w:eastAsia="宋体" w:cs="宋体"/>
          <w:highlight w:val="none"/>
        </w:rPr>
        <w:t xml:space="preserve"> 日</w:t>
      </w:r>
      <w:r>
        <w:rPr>
          <w:rFonts w:hint="eastAsia" w:ascii="宋体" w:hAnsi="宋体" w:eastAsia="宋体" w:cs="宋体"/>
          <w:highlight w:val="none"/>
          <w:lang w:val="en-US" w:eastAsia="zh-CN"/>
        </w:rPr>
        <w:t>9</w:t>
      </w:r>
      <w:r>
        <w:rPr>
          <w:rFonts w:hint="eastAsia" w:ascii="宋体" w:hAnsi="宋体" w:eastAsia="宋体" w:cs="宋体"/>
          <w:highlight w:val="none"/>
        </w:rPr>
        <w:t>点</w:t>
      </w:r>
      <w:r>
        <w:rPr>
          <w:rFonts w:hint="eastAsia" w:ascii="宋体" w:hAnsi="宋体" w:eastAsia="宋体" w:cs="宋体"/>
          <w:highlight w:val="none"/>
          <w:lang w:val="en-US" w:eastAsia="zh-CN"/>
        </w:rPr>
        <w:t>3</w:t>
      </w:r>
      <w:r>
        <w:rPr>
          <w:rFonts w:hint="eastAsia" w:ascii="宋体" w:hAnsi="宋体" w:eastAsia="宋体" w:cs="宋体"/>
          <w:highlight w:val="none"/>
        </w:rPr>
        <w:t>0分（北京时间）前提交响应文件。</w:t>
      </w:r>
    </w:p>
    <w:p w14:paraId="06617D0B">
      <w:pPr>
        <w:pStyle w:val="3"/>
        <w:widowControl/>
        <w:rPr>
          <w:rFonts w:ascii="宋体" w:hAnsi="宋体" w:eastAsia="宋体" w:cs="宋体"/>
          <w:highlight w:val="none"/>
        </w:rPr>
      </w:pPr>
      <w:r>
        <w:rPr>
          <w:rStyle w:val="6"/>
          <w:rFonts w:hint="eastAsia" w:ascii="宋体" w:hAnsi="宋体" w:eastAsia="宋体" w:cs="宋体"/>
          <w:highlight w:val="none"/>
        </w:rPr>
        <w:t>一、项目基本情况</w:t>
      </w:r>
    </w:p>
    <w:p w14:paraId="5CED8457">
      <w:pPr>
        <w:pStyle w:val="3"/>
        <w:widowControl/>
        <w:rPr>
          <w:rFonts w:hint="default" w:ascii="宋体" w:hAnsi="宋体" w:eastAsia="宋体" w:cs="宋体"/>
          <w:highlight w:val="none"/>
          <w:lang w:val="en-US"/>
        </w:rPr>
      </w:pPr>
      <w:r>
        <w:rPr>
          <w:rFonts w:hint="eastAsia" w:ascii="宋体" w:hAnsi="宋体" w:eastAsia="宋体" w:cs="宋体"/>
          <w:highlight w:val="none"/>
        </w:rPr>
        <w:t>项目编号：</w:t>
      </w:r>
      <w:r>
        <w:rPr>
          <w:rFonts w:hint="eastAsia" w:ascii="宋体" w:hAnsi="宋体" w:eastAsia="宋体" w:cs="宋体"/>
          <w:b w:val="0"/>
          <w:bCs/>
          <w:sz w:val="24"/>
          <w:szCs w:val="24"/>
          <w:highlight w:val="none"/>
          <w:lang w:val="en-US" w:eastAsia="zh-CN"/>
        </w:rPr>
        <w:t>FJLX【2025】094号</w:t>
      </w:r>
    </w:p>
    <w:p w14:paraId="54CF04BB">
      <w:pPr>
        <w:pStyle w:val="3"/>
        <w:widowControl/>
        <w:rPr>
          <w:rFonts w:ascii="宋体" w:hAnsi="宋体" w:eastAsia="宋体" w:cs="宋体"/>
          <w:b w:val="0"/>
          <w:bCs/>
          <w:sz w:val="24"/>
          <w:szCs w:val="24"/>
          <w:highlight w:val="none"/>
        </w:rPr>
      </w:pPr>
      <w:r>
        <w:rPr>
          <w:rFonts w:hint="eastAsia" w:ascii="宋体" w:hAnsi="宋体" w:eastAsia="宋体" w:cs="宋体"/>
          <w:highlight w:val="none"/>
        </w:rPr>
        <w:t>项目名称：</w:t>
      </w:r>
      <w:r>
        <w:rPr>
          <w:rFonts w:hint="eastAsia" w:ascii="宋体" w:hAnsi="宋体" w:eastAsia="宋体" w:cs="宋体"/>
          <w:b w:val="0"/>
          <w:bCs/>
          <w:sz w:val="24"/>
          <w:szCs w:val="24"/>
          <w:highlight w:val="none"/>
          <w:lang w:eastAsia="zh-CN"/>
        </w:rPr>
        <w:t>莆田市湄洲岛污水综合治理工程（修复三期）设计</w:t>
      </w:r>
    </w:p>
    <w:p w14:paraId="67B493FA">
      <w:pPr>
        <w:pStyle w:val="3"/>
        <w:widowControl/>
        <w:rPr>
          <w:rFonts w:hint="eastAsia" w:ascii="宋体" w:hAnsi="宋体" w:eastAsia="宋体" w:cs="宋体"/>
          <w:highlight w:val="none"/>
          <w:lang w:eastAsia="zh-CN"/>
        </w:rPr>
      </w:pPr>
      <w:r>
        <w:rPr>
          <w:rFonts w:hint="eastAsia" w:ascii="宋体" w:hAnsi="宋体" w:eastAsia="宋体" w:cs="宋体"/>
          <w:highlight w:val="none"/>
        </w:rPr>
        <w:t>采购方式：竞争性</w:t>
      </w:r>
      <w:r>
        <w:rPr>
          <w:rFonts w:hint="eastAsia" w:ascii="宋体" w:hAnsi="宋体" w:eastAsia="宋体" w:cs="宋体"/>
          <w:highlight w:val="none"/>
          <w:lang w:eastAsia="zh-CN"/>
        </w:rPr>
        <w:t>谈判</w:t>
      </w:r>
    </w:p>
    <w:p w14:paraId="549890A1">
      <w:pPr>
        <w:pStyle w:val="3"/>
        <w:widowControl/>
        <w:rPr>
          <w:rFonts w:hint="eastAsia" w:ascii="宋体" w:hAnsi="宋体" w:eastAsia="宋体" w:cs="宋体"/>
          <w:highlight w:val="none"/>
        </w:rPr>
      </w:pPr>
      <w:r>
        <w:rPr>
          <w:rFonts w:hint="eastAsia" w:ascii="宋体" w:hAnsi="宋体" w:eastAsia="宋体" w:cs="宋体"/>
          <w:highlight w:val="none"/>
        </w:rPr>
        <w:t>预算金额：</w:t>
      </w:r>
      <w:r>
        <w:rPr>
          <w:rFonts w:hint="eastAsia" w:ascii="宋体" w:hAnsi="宋体" w:eastAsia="宋体" w:cs="宋体"/>
          <w:b w:val="0"/>
          <w:bCs/>
          <w:color w:val="auto"/>
          <w:sz w:val="24"/>
          <w:szCs w:val="24"/>
          <w:highlight w:val="none"/>
          <w:lang w:val="en-US" w:eastAsia="zh-CN"/>
        </w:rPr>
        <w:t>446505</w:t>
      </w:r>
      <w:r>
        <w:rPr>
          <w:rFonts w:hint="eastAsia" w:ascii="宋体" w:hAnsi="宋体" w:eastAsia="宋体" w:cs="宋体"/>
          <w:highlight w:val="none"/>
        </w:rPr>
        <w:t>元</w:t>
      </w:r>
    </w:p>
    <w:p w14:paraId="0302FAD4">
      <w:pPr>
        <w:pStyle w:val="3"/>
        <w:widowControl/>
        <w:rPr>
          <w:rFonts w:ascii="宋体" w:hAnsi="宋体" w:eastAsia="宋体" w:cs="宋体"/>
          <w:highlight w:val="none"/>
        </w:rPr>
      </w:pPr>
      <w:r>
        <w:rPr>
          <w:rFonts w:hint="eastAsia" w:ascii="宋体" w:hAnsi="宋体" w:eastAsia="宋体" w:cs="宋体"/>
          <w:highlight w:val="none"/>
        </w:rPr>
        <w:t>采购需求：</w:t>
      </w:r>
    </w:p>
    <w:p w14:paraId="79846E48">
      <w:pPr>
        <w:pStyle w:val="3"/>
        <w:widowControl/>
        <w:spacing w:line="360" w:lineRule="auto"/>
        <w:rPr>
          <w:rFonts w:ascii="宋体" w:hAnsi="宋体" w:eastAsia="宋体" w:cs="宋体"/>
          <w:highlight w:val="none"/>
        </w:rPr>
      </w:pPr>
      <w:r>
        <w:rPr>
          <w:rFonts w:hint="eastAsia" w:ascii="宋体" w:hAnsi="宋体" w:eastAsia="宋体" w:cs="宋体"/>
          <w:highlight w:val="none"/>
        </w:rPr>
        <w:t>采购包1：</w:t>
      </w:r>
    </w:p>
    <w:p w14:paraId="5E75EE9C">
      <w:pPr>
        <w:pStyle w:val="3"/>
        <w:widowControl/>
        <w:spacing w:line="360" w:lineRule="auto"/>
        <w:rPr>
          <w:rFonts w:ascii="宋体" w:hAnsi="宋体" w:eastAsia="宋体" w:cs="宋体"/>
          <w:highlight w:val="none"/>
        </w:rPr>
      </w:pPr>
      <w:r>
        <w:rPr>
          <w:rFonts w:hint="eastAsia" w:ascii="宋体" w:hAnsi="宋体" w:eastAsia="宋体" w:cs="宋体"/>
          <w:highlight w:val="none"/>
        </w:rPr>
        <w:t xml:space="preserve">采购包预算金额（元）: </w:t>
      </w:r>
      <w:r>
        <w:rPr>
          <w:rFonts w:hint="eastAsia" w:ascii="宋体" w:hAnsi="宋体" w:eastAsia="宋体" w:cs="宋体"/>
          <w:color w:val="auto"/>
          <w:sz w:val="24"/>
          <w:szCs w:val="24"/>
          <w:highlight w:val="none"/>
          <w:lang w:val="en-US" w:eastAsia="zh-CN"/>
        </w:rPr>
        <w:t>446505</w:t>
      </w:r>
    </w:p>
    <w:p w14:paraId="18BBE855">
      <w:pPr>
        <w:pStyle w:val="3"/>
        <w:widowControl/>
        <w:spacing w:line="360" w:lineRule="auto"/>
        <w:rPr>
          <w:rFonts w:ascii="宋体" w:hAnsi="宋体" w:eastAsia="宋体" w:cs="宋体"/>
          <w:highlight w:val="none"/>
        </w:rPr>
      </w:pPr>
      <w:r>
        <w:rPr>
          <w:rFonts w:hint="eastAsia" w:ascii="宋体" w:hAnsi="宋体" w:eastAsia="宋体" w:cs="宋体"/>
          <w:highlight w:val="none"/>
        </w:rPr>
        <w:t xml:space="preserve">采购包最高限价（元）: </w:t>
      </w:r>
      <w:r>
        <w:rPr>
          <w:rFonts w:hint="eastAsia" w:ascii="宋体" w:hAnsi="宋体" w:eastAsia="宋体" w:cs="宋体"/>
          <w:color w:val="auto"/>
          <w:sz w:val="24"/>
          <w:szCs w:val="24"/>
          <w:highlight w:val="none"/>
          <w:lang w:val="en-US" w:eastAsia="zh-CN"/>
        </w:rPr>
        <w:t>446505</w:t>
      </w:r>
    </w:p>
    <w:p w14:paraId="1F009C8C">
      <w:pPr>
        <w:pStyle w:val="3"/>
        <w:widowControl/>
        <w:spacing w:line="360" w:lineRule="auto"/>
        <w:rPr>
          <w:rFonts w:hint="default" w:ascii="宋体" w:hAnsi="宋体" w:eastAsia="宋体" w:cs="宋体"/>
          <w:highlight w:val="none"/>
          <w:lang w:val="en-US" w:eastAsia="zh-CN"/>
        </w:rPr>
      </w:pPr>
      <w:r>
        <w:rPr>
          <w:rFonts w:hint="eastAsia" w:ascii="宋体" w:hAnsi="宋体" w:eastAsia="宋体" w:cs="宋体"/>
          <w:highlight w:val="none"/>
        </w:rPr>
        <w:t>采购包保证金金额（元）:</w:t>
      </w:r>
      <w:r>
        <w:rPr>
          <w:rFonts w:hint="eastAsia" w:ascii="宋体" w:hAnsi="宋体" w:eastAsia="宋体" w:cs="宋体"/>
          <w:highlight w:val="none"/>
          <w:lang w:val="en-US" w:eastAsia="zh-CN"/>
        </w:rPr>
        <w:t>4000</w:t>
      </w:r>
    </w:p>
    <w:tbl>
      <w:tblPr>
        <w:tblStyle w:val="4"/>
        <w:tblW w:w="907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81"/>
        <w:gridCol w:w="2294"/>
        <w:gridCol w:w="876"/>
        <w:gridCol w:w="1335"/>
        <w:gridCol w:w="885"/>
        <w:gridCol w:w="1719"/>
        <w:gridCol w:w="1380"/>
      </w:tblGrid>
      <w:tr w14:paraId="129089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1" w:type="dxa"/>
            <w:vAlign w:val="center"/>
          </w:tcPr>
          <w:p w14:paraId="2A906ED2">
            <w:pPr>
              <w:jc w:val="center"/>
              <w:rPr>
                <w:rFonts w:hint="eastAsia" w:ascii="Calibri" w:hAnsi="Calibri" w:eastAsia="宋体" w:cs="Times New Roman"/>
                <w:sz w:val="24"/>
                <w:szCs w:val="24"/>
                <w:highlight w:val="none"/>
                <w:lang w:val="en-US" w:eastAsia="zh-Hans"/>
              </w:rPr>
            </w:pPr>
            <w:r>
              <w:rPr>
                <w:rFonts w:hint="eastAsia" w:ascii="Calibri" w:hAnsi="Calibri" w:eastAsia="宋体" w:cs="Times New Roman"/>
                <w:sz w:val="24"/>
                <w:szCs w:val="24"/>
                <w:highlight w:val="none"/>
                <w:lang w:val="en-US" w:eastAsia="zh-Hans"/>
              </w:rPr>
              <w:t>序号</w:t>
            </w:r>
          </w:p>
        </w:tc>
        <w:tc>
          <w:tcPr>
            <w:tcW w:w="2294" w:type="dxa"/>
            <w:vAlign w:val="center"/>
          </w:tcPr>
          <w:p w14:paraId="5C170AB9">
            <w:pPr>
              <w:jc w:val="center"/>
              <w:rPr>
                <w:rFonts w:hint="eastAsia" w:ascii="Calibri" w:hAnsi="Calibri" w:eastAsia="宋体" w:cs="Times New Roman"/>
                <w:sz w:val="24"/>
                <w:szCs w:val="24"/>
                <w:highlight w:val="none"/>
                <w:lang w:val="en-US" w:eastAsia="zh-Hans"/>
              </w:rPr>
            </w:pPr>
            <w:r>
              <w:rPr>
                <w:rFonts w:hint="eastAsia" w:ascii="Calibri" w:hAnsi="Calibri" w:eastAsia="宋体" w:cs="Times New Roman"/>
                <w:sz w:val="24"/>
                <w:szCs w:val="24"/>
                <w:highlight w:val="none"/>
                <w:lang w:val="en-US" w:eastAsia="zh-Hans"/>
              </w:rPr>
              <w:t>标的名称</w:t>
            </w:r>
          </w:p>
        </w:tc>
        <w:tc>
          <w:tcPr>
            <w:tcW w:w="876" w:type="dxa"/>
            <w:vAlign w:val="center"/>
          </w:tcPr>
          <w:p w14:paraId="63A9225A">
            <w:pPr>
              <w:jc w:val="center"/>
              <w:rPr>
                <w:rFonts w:hint="eastAsia" w:ascii="Calibri" w:hAnsi="Calibri" w:eastAsia="宋体" w:cs="Times New Roman"/>
                <w:sz w:val="24"/>
                <w:szCs w:val="24"/>
                <w:highlight w:val="none"/>
                <w:lang w:val="en-US" w:eastAsia="zh-CN"/>
              </w:rPr>
            </w:pPr>
            <w:r>
              <w:rPr>
                <w:rFonts w:hint="eastAsia" w:ascii="Calibri" w:hAnsi="Calibri" w:eastAsia="宋体" w:cs="Times New Roman"/>
                <w:sz w:val="24"/>
                <w:szCs w:val="24"/>
                <w:highlight w:val="none"/>
                <w:lang w:val="en-US" w:eastAsia="zh-Hans"/>
              </w:rPr>
              <w:t>数量</w:t>
            </w:r>
          </w:p>
        </w:tc>
        <w:tc>
          <w:tcPr>
            <w:tcW w:w="1335" w:type="dxa"/>
            <w:vAlign w:val="center"/>
          </w:tcPr>
          <w:p w14:paraId="3C2FD0B5">
            <w:pPr>
              <w:jc w:val="center"/>
              <w:rPr>
                <w:rFonts w:hint="eastAsia" w:ascii="Calibri" w:hAnsi="Calibri" w:eastAsia="宋体" w:cs="Times New Roman"/>
                <w:sz w:val="24"/>
                <w:szCs w:val="24"/>
                <w:highlight w:val="none"/>
                <w:lang w:val="en-US" w:eastAsia="zh-Hans"/>
              </w:rPr>
            </w:pPr>
            <w:r>
              <w:rPr>
                <w:rFonts w:hint="eastAsia" w:ascii="Calibri" w:hAnsi="Calibri" w:eastAsia="宋体" w:cs="Times New Roman"/>
                <w:sz w:val="24"/>
                <w:szCs w:val="24"/>
                <w:highlight w:val="none"/>
                <w:lang w:val="en-US" w:eastAsia="zh-Hans"/>
              </w:rPr>
              <w:t>标的金额 （元）</w:t>
            </w:r>
          </w:p>
        </w:tc>
        <w:tc>
          <w:tcPr>
            <w:tcW w:w="885" w:type="dxa"/>
            <w:vAlign w:val="center"/>
          </w:tcPr>
          <w:p w14:paraId="1C21B608">
            <w:pPr>
              <w:jc w:val="center"/>
              <w:rPr>
                <w:rFonts w:hint="eastAsia" w:ascii="Calibri" w:hAnsi="Calibri" w:eastAsia="宋体" w:cs="Times New Roman"/>
                <w:sz w:val="24"/>
                <w:szCs w:val="24"/>
                <w:highlight w:val="none"/>
                <w:lang w:val="en-US" w:eastAsia="zh-Hans"/>
              </w:rPr>
            </w:pPr>
            <w:r>
              <w:rPr>
                <w:rFonts w:hint="eastAsia" w:ascii="Calibri" w:hAnsi="Calibri" w:eastAsia="宋体" w:cs="Times New Roman"/>
                <w:sz w:val="24"/>
                <w:szCs w:val="24"/>
                <w:highlight w:val="none"/>
                <w:lang w:val="en-US" w:eastAsia="zh-Hans"/>
              </w:rPr>
              <w:t>计量单位</w:t>
            </w:r>
          </w:p>
        </w:tc>
        <w:tc>
          <w:tcPr>
            <w:tcW w:w="1719" w:type="dxa"/>
            <w:vAlign w:val="center"/>
          </w:tcPr>
          <w:p w14:paraId="3E9130C4">
            <w:pPr>
              <w:jc w:val="center"/>
              <w:rPr>
                <w:rFonts w:hint="eastAsia" w:ascii="Calibri" w:hAnsi="Calibri" w:eastAsia="宋体" w:cs="Times New Roman"/>
                <w:sz w:val="24"/>
                <w:szCs w:val="24"/>
                <w:highlight w:val="none"/>
                <w:lang w:val="en-US" w:eastAsia="zh-Hans"/>
              </w:rPr>
            </w:pPr>
            <w:r>
              <w:rPr>
                <w:rFonts w:hint="eastAsia" w:ascii="Calibri" w:hAnsi="Calibri" w:eastAsia="宋体" w:cs="Times New Roman"/>
                <w:sz w:val="24"/>
                <w:szCs w:val="24"/>
                <w:highlight w:val="none"/>
                <w:lang w:val="en-US" w:eastAsia="zh-Hans"/>
              </w:rPr>
              <w:t>所属行业</w:t>
            </w:r>
          </w:p>
        </w:tc>
        <w:tc>
          <w:tcPr>
            <w:tcW w:w="1380" w:type="dxa"/>
            <w:vAlign w:val="center"/>
          </w:tcPr>
          <w:p w14:paraId="279CAE0A">
            <w:pPr>
              <w:jc w:val="center"/>
              <w:rPr>
                <w:rFonts w:hint="eastAsia" w:ascii="Calibri" w:hAnsi="Calibri" w:eastAsia="宋体" w:cs="Times New Roman"/>
                <w:sz w:val="24"/>
                <w:szCs w:val="24"/>
                <w:highlight w:val="none"/>
                <w:lang w:val="en-US" w:eastAsia="zh-Hans"/>
              </w:rPr>
            </w:pPr>
            <w:r>
              <w:rPr>
                <w:rFonts w:hint="eastAsia" w:ascii="Calibri" w:hAnsi="Calibri" w:eastAsia="宋体" w:cs="Times New Roman"/>
                <w:sz w:val="24"/>
                <w:szCs w:val="24"/>
                <w:highlight w:val="none"/>
                <w:lang w:val="en-US" w:eastAsia="zh-Hans"/>
              </w:rPr>
              <w:t>是否允许进口产品</w:t>
            </w:r>
          </w:p>
        </w:tc>
      </w:tr>
      <w:tr w14:paraId="3DABD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1" w:type="dxa"/>
            <w:vAlign w:val="center"/>
          </w:tcPr>
          <w:p w14:paraId="4548C075">
            <w:pPr>
              <w:jc w:val="center"/>
              <w:rPr>
                <w:rFonts w:hint="eastAsia" w:ascii="Calibri" w:hAnsi="Calibri" w:eastAsia="宋体" w:cs="Times New Roman"/>
                <w:sz w:val="24"/>
                <w:szCs w:val="24"/>
                <w:highlight w:val="none"/>
                <w:lang w:val="en-US" w:eastAsia="zh-Hans"/>
              </w:rPr>
            </w:pPr>
            <w:r>
              <w:rPr>
                <w:rFonts w:hint="eastAsia" w:ascii="Calibri" w:hAnsi="Calibri" w:eastAsia="宋体" w:cs="Times New Roman"/>
                <w:sz w:val="24"/>
                <w:szCs w:val="24"/>
                <w:highlight w:val="none"/>
                <w:lang w:val="en-US" w:eastAsia="zh-Hans"/>
              </w:rPr>
              <w:t>1</w:t>
            </w:r>
          </w:p>
        </w:tc>
        <w:tc>
          <w:tcPr>
            <w:tcW w:w="2294" w:type="dxa"/>
            <w:vAlign w:val="center"/>
          </w:tcPr>
          <w:p w14:paraId="015CB5B8">
            <w:pPr>
              <w:jc w:val="center"/>
              <w:rPr>
                <w:rFonts w:hint="eastAsia" w:ascii="Calibri" w:hAnsi="Calibri" w:eastAsia="宋体" w:cs="Times New Roman"/>
                <w:sz w:val="24"/>
                <w:szCs w:val="24"/>
                <w:highlight w:val="none"/>
                <w:lang w:val="en-US" w:eastAsia="zh-Hans"/>
              </w:rPr>
            </w:pPr>
            <w:r>
              <w:rPr>
                <w:rFonts w:hint="eastAsia" w:ascii="宋体" w:hAnsi="宋体" w:eastAsia="宋体" w:cs="宋体"/>
                <w:b w:val="0"/>
                <w:bCs/>
                <w:sz w:val="24"/>
                <w:szCs w:val="24"/>
                <w:highlight w:val="none"/>
                <w:lang w:eastAsia="zh-CN"/>
              </w:rPr>
              <w:t>莆田市湄洲岛污水综合治理工程（修复三期）设计</w:t>
            </w:r>
          </w:p>
        </w:tc>
        <w:tc>
          <w:tcPr>
            <w:tcW w:w="876" w:type="dxa"/>
            <w:vAlign w:val="center"/>
          </w:tcPr>
          <w:p w14:paraId="1D40C2F7">
            <w:pPr>
              <w:jc w:val="center"/>
              <w:rPr>
                <w:rFonts w:hint="default" w:ascii="Calibri" w:hAnsi="Calibri" w:eastAsia="宋体" w:cs="Times New Roman"/>
                <w:sz w:val="24"/>
                <w:szCs w:val="24"/>
                <w:highlight w:val="none"/>
                <w:lang w:val="en-US" w:eastAsia="zh-CN"/>
              </w:rPr>
            </w:pPr>
            <w:r>
              <w:rPr>
                <w:rFonts w:hint="eastAsia" w:ascii="宋体" w:hAnsi="宋体" w:eastAsia="宋体" w:cs="宋体"/>
                <w:sz w:val="24"/>
                <w:szCs w:val="24"/>
                <w:highlight w:val="none"/>
                <w:lang w:val="en-US" w:eastAsia="zh-CN"/>
              </w:rPr>
              <w:t>1</w:t>
            </w:r>
          </w:p>
        </w:tc>
        <w:tc>
          <w:tcPr>
            <w:tcW w:w="1335" w:type="dxa"/>
            <w:vAlign w:val="center"/>
          </w:tcPr>
          <w:p w14:paraId="3676EEE5">
            <w:pPr>
              <w:jc w:val="center"/>
              <w:rPr>
                <w:rFonts w:hint="default" w:ascii="Calibri" w:hAnsi="Calibri" w:eastAsia="宋体" w:cs="Times New Roman"/>
                <w:sz w:val="24"/>
                <w:szCs w:val="24"/>
                <w:highlight w:val="none"/>
                <w:lang w:val="en-US" w:eastAsia="zh-CN"/>
              </w:rPr>
            </w:pPr>
            <w:r>
              <w:rPr>
                <w:rFonts w:hint="eastAsia" w:ascii="宋体" w:hAnsi="宋体" w:eastAsia="宋体" w:cs="宋体"/>
                <w:color w:val="auto"/>
                <w:sz w:val="24"/>
                <w:szCs w:val="24"/>
                <w:highlight w:val="none"/>
                <w:lang w:val="en-US" w:eastAsia="zh-CN"/>
              </w:rPr>
              <w:t>446505</w:t>
            </w:r>
          </w:p>
        </w:tc>
        <w:tc>
          <w:tcPr>
            <w:tcW w:w="885" w:type="dxa"/>
            <w:vAlign w:val="center"/>
          </w:tcPr>
          <w:p w14:paraId="63ADDAE9">
            <w:pPr>
              <w:jc w:val="center"/>
              <w:rPr>
                <w:rFonts w:hint="eastAsia" w:ascii="Calibri" w:hAnsi="Calibri" w:eastAsia="宋体" w:cs="Times New Roman"/>
                <w:sz w:val="24"/>
                <w:szCs w:val="24"/>
                <w:highlight w:val="none"/>
                <w:lang w:val="en-US" w:eastAsia="zh-CN"/>
              </w:rPr>
            </w:pPr>
            <w:r>
              <w:rPr>
                <w:rFonts w:hint="eastAsia" w:ascii="Calibri" w:hAnsi="Calibri" w:eastAsia="宋体" w:cs="Times New Roman"/>
                <w:sz w:val="24"/>
                <w:szCs w:val="24"/>
                <w:highlight w:val="none"/>
                <w:lang w:val="en-US" w:eastAsia="zh-CN"/>
              </w:rPr>
              <w:t>项</w:t>
            </w:r>
          </w:p>
        </w:tc>
        <w:tc>
          <w:tcPr>
            <w:tcW w:w="1719" w:type="dxa"/>
            <w:vAlign w:val="center"/>
          </w:tcPr>
          <w:p w14:paraId="6D7E8A56">
            <w:pPr>
              <w:jc w:val="center"/>
              <w:rPr>
                <w:rFonts w:hint="eastAsia" w:ascii="Calibri" w:hAnsi="Calibri" w:eastAsia="宋体" w:cs="Times New Roman"/>
                <w:sz w:val="24"/>
                <w:szCs w:val="24"/>
                <w:highlight w:val="none"/>
                <w:lang w:val="en-US" w:eastAsia="zh-CN"/>
              </w:rPr>
            </w:pPr>
            <w:r>
              <w:rPr>
                <w:rFonts w:hint="eastAsia" w:ascii="宋体" w:hAnsi="宋体" w:eastAsia="宋体" w:cs="宋体"/>
                <w:color w:val="auto"/>
                <w:sz w:val="24"/>
                <w:szCs w:val="24"/>
                <w:highlight w:val="none"/>
                <w:lang w:val="en-US" w:eastAsia="zh-Hans"/>
              </w:rPr>
              <w:t>其他未列明行业</w:t>
            </w:r>
          </w:p>
        </w:tc>
        <w:tc>
          <w:tcPr>
            <w:tcW w:w="1380" w:type="dxa"/>
            <w:vAlign w:val="center"/>
          </w:tcPr>
          <w:p w14:paraId="6B34E7D1">
            <w:pPr>
              <w:jc w:val="center"/>
              <w:rPr>
                <w:rFonts w:hint="eastAsia" w:ascii="Calibri" w:hAnsi="Calibri" w:eastAsia="宋体" w:cs="Times New Roman"/>
                <w:sz w:val="24"/>
                <w:szCs w:val="24"/>
                <w:highlight w:val="none"/>
                <w:lang w:val="en-US" w:eastAsia="zh-Hans"/>
              </w:rPr>
            </w:pPr>
            <w:r>
              <w:rPr>
                <w:rFonts w:hint="eastAsia" w:ascii="Calibri" w:hAnsi="Calibri" w:eastAsia="宋体" w:cs="Times New Roman"/>
                <w:sz w:val="24"/>
                <w:szCs w:val="24"/>
                <w:highlight w:val="none"/>
                <w:lang w:val="en-US" w:eastAsia="zh-Hans"/>
              </w:rPr>
              <w:t>否</w:t>
            </w:r>
          </w:p>
        </w:tc>
      </w:tr>
    </w:tbl>
    <w:p w14:paraId="243B5297">
      <w:pPr>
        <w:pStyle w:val="3"/>
        <w:widowControl/>
        <w:rPr>
          <w:rFonts w:ascii="宋体" w:hAnsi="宋体" w:eastAsia="宋体" w:cs="宋体"/>
          <w:highlight w:val="none"/>
        </w:rPr>
      </w:pPr>
      <w:r>
        <w:rPr>
          <w:rFonts w:hint="eastAsia" w:ascii="宋体" w:hAnsi="宋体" w:eastAsia="宋体" w:cs="宋体"/>
          <w:highlight w:val="none"/>
        </w:rPr>
        <w:t>合同履行期限：详见竞争性</w:t>
      </w:r>
      <w:r>
        <w:rPr>
          <w:rFonts w:hint="eastAsia" w:ascii="宋体" w:hAnsi="宋体" w:eastAsia="宋体" w:cs="宋体"/>
          <w:highlight w:val="none"/>
          <w:lang w:eastAsia="zh-CN"/>
        </w:rPr>
        <w:t>谈判</w:t>
      </w:r>
      <w:r>
        <w:rPr>
          <w:rFonts w:hint="eastAsia" w:ascii="宋体" w:hAnsi="宋体" w:eastAsia="宋体" w:cs="宋体"/>
          <w:highlight w:val="none"/>
        </w:rPr>
        <w:t xml:space="preserve">文件 </w:t>
      </w:r>
    </w:p>
    <w:p w14:paraId="4CEDD049">
      <w:pPr>
        <w:pStyle w:val="3"/>
        <w:widowControl/>
        <w:rPr>
          <w:rFonts w:ascii="宋体" w:hAnsi="宋体" w:eastAsia="宋体" w:cs="宋体"/>
          <w:highlight w:val="none"/>
        </w:rPr>
      </w:pPr>
      <w:r>
        <w:rPr>
          <w:rFonts w:hint="eastAsia" w:ascii="宋体" w:hAnsi="宋体" w:eastAsia="宋体" w:cs="宋体"/>
          <w:highlight w:val="none"/>
        </w:rPr>
        <w:t>本项目(不接受 )联合体投标。</w:t>
      </w:r>
    </w:p>
    <w:p w14:paraId="110BB01F">
      <w:pPr>
        <w:pStyle w:val="3"/>
        <w:widowControl/>
        <w:rPr>
          <w:rFonts w:ascii="宋体" w:hAnsi="宋体" w:eastAsia="宋体" w:cs="宋体"/>
          <w:highlight w:val="none"/>
        </w:rPr>
      </w:pPr>
      <w:r>
        <w:rPr>
          <w:rStyle w:val="6"/>
          <w:rFonts w:hint="eastAsia" w:ascii="宋体" w:hAnsi="宋体" w:eastAsia="宋体" w:cs="宋体"/>
          <w:highlight w:val="none"/>
        </w:rPr>
        <w:t>二、申请人的资格要求：</w:t>
      </w:r>
    </w:p>
    <w:p w14:paraId="2029F962">
      <w:pPr>
        <w:pStyle w:val="3"/>
        <w:widowControl/>
        <w:rPr>
          <w:rFonts w:ascii="宋体" w:hAnsi="宋体" w:eastAsia="宋体" w:cs="宋体"/>
          <w:highlight w:val="none"/>
        </w:rPr>
      </w:pPr>
      <w:r>
        <w:rPr>
          <w:rFonts w:hint="eastAsia" w:ascii="宋体" w:hAnsi="宋体" w:eastAsia="宋体" w:cs="宋体"/>
          <w:highlight w:val="none"/>
        </w:rPr>
        <w:t>1.满足《中华人民共和国政府采购法》第二十二条规定；</w:t>
      </w:r>
    </w:p>
    <w:p w14:paraId="04095885">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textAlignment w:val="auto"/>
        <w:rPr>
          <w:rFonts w:ascii="宋体" w:hAnsi="宋体" w:eastAsia="宋体" w:cs="宋体"/>
          <w:highlight w:val="none"/>
        </w:rPr>
      </w:pPr>
      <w:r>
        <w:rPr>
          <w:rFonts w:hint="eastAsia" w:ascii="宋体" w:hAnsi="宋体" w:eastAsia="宋体" w:cs="宋体"/>
          <w:highlight w:val="none"/>
        </w:rPr>
        <w:t>2.落实政府采购政策需满足的资格要求：</w:t>
      </w:r>
    </w:p>
    <w:p w14:paraId="1EAA630F">
      <w:pPr>
        <w:pStyle w:val="3"/>
        <w:keepNext w:val="0"/>
        <w:keepLines w:val="0"/>
        <w:pageBreakBefore w:val="0"/>
        <w:widowControl/>
        <w:kinsoku/>
        <w:wordWrap/>
        <w:overflowPunct/>
        <w:topLinePunct w:val="0"/>
        <w:autoSpaceDE/>
        <w:autoSpaceDN/>
        <w:bidi w:val="0"/>
        <w:adjustRightInd/>
        <w:snapToGrid/>
        <w:spacing w:beforeAutospacing="0" w:afterAutospacing="0" w:line="560" w:lineRule="exact"/>
        <w:ind w:firstLine="480"/>
        <w:textAlignment w:val="auto"/>
        <w:rPr>
          <w:rFonts w:ascii="宋体" w:hAnsi="宋体" w:eastAsia="宋体" w:cs="宋体"/>
          <w:highlight w:val="none"/>
        </w:rPr>
      </w:pPr>
      <w:r>
        <w:rPr>
          <w:rFonts w:hint="eastAsia" w:ascii="宋体" w:hAnsi="宋体" w:eastAsia="宋体" w:cs="宋体"/>
          <w:highlight w:val="none"/>
        </w:rPr>
        <w:t>进口产品：不适用于本项目</w:t>
      </w:r>
    </w:p>
    <w:p w14:paraId="44B46DDC">
      <w:pPr>
        <w:pStyle w:val="8"/>
        <w:keepNext w:val="0"/>
        <w:keepLines w:val="0"/>
        <w:pageBreakBefore w:val="0"/>
        <w:widowControl/>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宋体" w:hAnsi="宋体" w:eastAsia="宋体" w:cs="宋体"/>
          <w:sz w:val="24"/>
          <w:szCs w:val="24"/>
          <w:highlight w:val="none"/>
          <w:lang w:eastAsia="zh-CN"/>
        </w:rPr>
      </w:pPr>
      <w:r>
        <w:rPr>
          <w:rFonts w:ascii="宋体" w:hAnsi="宋体" w:eastAsia="宋体" w:cs="宋体"/>
          <w:sz w:val="24"/>
          <w:szCs w:val="24"/>
          <w:highlight w:val="none"/>
        </w:rPr>
        <w:t>节能产品：</w:t>
      </w:r>
      <w:r>
        <w:rPr>
          <w:rFonts w:hint="eastAsia" w:ascii="宋体" w:hAnsi="宋体" w:eastAsia="宋体" w:cs="宋体"/>
          <w:sz w:val="24"/>
          <w:szCs w:val="24"/>
          <w:highlight w:val="none"/>
          <w:lang w:eastAsia="zh-CN"/>
        </w:rPr>
        <w:t>不适用于本项目</w:t>
      </w:r>
    </w:p>
    <w:p w14:paraId="7303D9D1">
      <w:pPr>
        <w:keepNext w:val="0"/>
        <w:keepLines w:val="0"/>
        <w:pageBreakBefore w:val="0"/>
        <w:widowControl/>
        <w:kinsoku/>
        <w:wordWrap/>
        <w:overflowPunct/>
        <w:topLinePunct w:val="0"/>
        <w:autoSpaceDE/>
        <w:autoSpaceDN/>
        <w:bidi w:val="0"/>
        <w:adjustRightInd/>
        <w:snapToGrid/>
        <w:spacing w:line="560" w:lineRule="exact"/>
        <w:ind w:firstLine="480"/>
        <w:jc w:val="both"/>
        <w:textAlignment w:val="auto"/>
        <w:rPr>
          <w:rFonts w:hint="eastAsia" w:ascii="宋体" w:hAnsi="宋体" w:eastAsia="宋体" w:cs="宋体"/>
          <w:b w:val="0"/>
          <w:bCs/>
          <w:sz w:val="24"/>
          <w:szCs w:val="24"/>
          <w:highlight w:val="none"/>
          <w:lang w:val="en-US" w:eastAsia="zh-Hans"/>
        </w:rPr>
      </w:pPr>
      <w:r>
        <w:rPr>
          <w:rFonts w:hint="eastAsia" w:ascii="宋体" w:hAnsi="宋体" w:eastAsia="宋体" w:cs="宋体"/>
          <w:b w:val="0"/>
          <w:bCs/>
          <w:sz w:val="24"/>
          <w:szCs w:val="24"/>
          <w:highlight w:val="none"/>
          <w:lang w:val="en-US" w:eastAsia="zh-Hans"/>
        </w:rPr>
        <w:t>环境标志产品：不适用于本项目</w:t>
      </w:r>
    </w:p>
    <w:p w14:paraId="686DD0E1">
      <w:pPr>
        <w:pStyle w:val="3"/>
        <w:widowControl/>
        <w:spacing w:line="360" w:lineRule="auto"/>
        <w:ind w:firstLine="480" w:firstLineChars="200"/>
        <w:rPr>
          <w:rFonts w:ascii="宋体" w:hAnsi="宋体" w:eastAsia="宋体" w:cs="宋体"/>
          <w:highlight w:val="none"/>
        </w:rPr>
      </w:pPr>
      <w:r>
        <w:rPr>
          <w:rFonts w:hint="eastAsia" w:ascii="宋体" w:hAnsi="宋体" w:eastAsia="宋体" w:cs="宋体"/>
          <w:highlight w:val="none"/>
        </w:rPr>
        <w:t>促进中小企业发展的相关政策：</w:t>
      </w:r>
    </w:p>
    <w:p w14:paraId="513CCCB0">
      <w:pPr>
        <w:pStyle w:val="3"/>
        <w:widowControl/>
        <w:spacing w:line="360" w:lineRule="auto"/>
        <w:ind w:firstLine="480"/>
        <w:rPr>
          <w:rFonts w:hint="eastAsia" w:ascii="宋体" w:hAnsi="宋体" w:eastAsia="宋体" w:cs="宋体"/>
          <w:highlight w:val="none"/>
          <w:lang w:eastAsia="zh-CN"/>
        </w:rPr>
      </w:pPr>
      <w:r>
        <w:rPr>
          <w:rFonts w:hint="eastAsia" w:ascii="宋体" w:hAnsi="宋体" w:eastAsia="宋体" w:cs="宋体"/>
          <w:highlight w:val="none"/>
        </w:rPr>
        <w:t>采购包1：</w:t>
      </w:r>
      <w:r>
        <w:rPr>
          <w:rFonts w:hint="eastAsia" w:ascii="宋体" w:hAnsi="宋体" w:eastAsia="宋体" w:cs="宋体"/>
          <w:highlight w:val="none"/>
          <w:lang w:eastAsia="zh-CN"/>
        </w:rPr>
        <w:t>【预留】</w:t>
      </w:r>
      <w:r>
        <w:rPr>
          <w:rFonts w:hint="eastAsia" w:ascii="宋体" w:hAnsi="宋体" w:eastAsia="宋体" w:cs="宋体"/>
          <w:highlight w:val="none"/>
        </w:rPr>
        <w:t>专门面向中小企业</w:t>
      </w:r>
    </w:p>
    <w:p w14:paraId="617A6FC0">
      <w:pPr>
        <w:pStyle w:val="3"/>
        <w:widowControl/>
        <w:spacing w:line="360" w:lineRule="auto"/>
        <w:ind w:firstLine="480"/>
        <w:rPr>
          <w:rFonts w:hint="eastAsia" w:ascii="宋体" w:hAnsi="宋体" w:eastAsia="宋体" w:cs="宋体"/>
          <w:highlight w:val="none"/>
          <w:lang w:eastAsia="zh-CN"/>
        </w:rPr>
      </w:pPr>
      <w:r>
        <w:rPr>
          <w:rFonts w:hint="eastAsia" w:ascii="宋体" w:hAnsi="宋体" w:eastAsia="宋体" w:cs="宋体"/>
          <w:highlight w:val="none"/>
          <w:lang w:eastAsia="zh-CN"/>
        </w:rPr>
        <w:t>面向企业规模：中小企业</w:t>
      </w:r>
    </w:p>
    <w:p w14:paraId="79DD7EB5">
      <w:pPr>
        <w:pStyle w:val="3"/>
        <w:widowControl/>
        <w:spacing w:line="360" w:lineRule="auto"/>
        <w:ind w:firstLine="480"/>
        <w:rPr>
          <w:rFonts w:hint="eastAsia" w:ascii="宋体" w:hAnsi="宋体" w:eastAsia="宋体" w:cs="宋体"/>
          <w:highlight w:val="none"/>
          <w:lang w:eastAsia="zh-CN"/>
        </w:rPr>
      </w:pPr>
      <w:r>
        <w:rPr>
          <w:rFonts w:hint="eastAsia" w:ascii="宋体" w:hAnsi="宋体" w:eastAsia="宋体" w:cs="宋体"/>
          <w:highlight w:val="none"/>
          <w:lang w:eastAsia="zh-CN"/>
        </w:rPr>
        <w:t>预留形式：【预留】专门面向中小企业</w:t>
      </w:r>
    </w:p>
    <w:p w14:paraId="4CFBBFAD">
      <w:pPr>
        <w:pStyle w:val="3"/>
        <w:widowControl/>
        <w:spacing w:line="360" w:lineRule="auto"/>
        <w:ind w:firstLine="480"/>
        <w:rPr>
          <w:rFonts w:hint="default" w:ascii="宋体" w:hAnsi="宋体" w:eastAsia="宋体" w:cs="宋体"/>
          <w:highlight w:val="none"/>
          <w:lang w:val="en-US" w:eastAsia="zh-CN"/>
        </w:rPr>
      </w:pPr>
      <w:r>
        <w:rPr>
          <w:rFonts w:hint="eastAsia" w:ascii="宋体" w:hAnsi="宋体" w:eastAsia="宋体" w:cs="宋体"/>
          <w:highlight w:val="none"/>
          <w:lang w:eastAsia="zh-CN"/>
        </w:rPr>
        <w:t>预留比例：</w:t>
      </w:r>
      <w:r>
        <w:rPr>
          <w:rFonts w:hint="eastAsia" w:ascii="宋体" w:hAnsi="宋体" w:eastAsia="宋体" w:cs="宋体"/>
          <w:highlight w:val="none"/>
          <w:lang w:val="en-US" w:eastAsia="zh-CN"/>
        </w:rPr>
        <w:t>100%</w:t>
      </w:r>
    </w:p>
    <w:p w14:paraId="0F8C1418">
      <w:pPr>
        <w:pStyle w:val="3"/>
        <w:widowControl/>
        <w:numPr>
          <w:ilvl w:val="0"/>
          <w:numId w:val="1"/>
        </w:numPr>
        <w:rPr>
          <w:rFonts w:ascii="宋体" w:hAnsi="宋体" w:eastAsia="宋体" w:cs="宋体"/>
          <w:highlight w:val="none"/>
        </w:rPr>
      </w:pPr>
      <w:r>
        <w:rPr>
          <w:rFonts w:hint="eastAsia" w:ascii="宋体" w:hAnsi="宋体" w:eastAsia="宋体" w:cs="宋体"/>
          <w:highlight w:val="none"/>
        </w:rPr>
        <w:t>本项目的特定资格要求：</w:t>
      </w:r>
    </w:p>
    <w:p w14:paraId="685FA6C7">
      <w:pPr>
        <w:pStyle w:val="3"/>
        <w:widowControl/>
        <w:rPr>
          <w:rFonts w:ascii="宋体" w:hAnsi="宋体" w:eastAsia="宋体" w:cs="宋体"/>
          <w:highlight w:val="none"/>
        </w:rPr>
      </w:pPr>
      <w:r>
        <w:rPr>
          <w:rFonts w:hint="eastAsia" w:ascii="宋体" w:hAnsi="宋体" w:eastAsia="宋体" w:cs="宋体"/>
          <w:highlight w:val="none"/>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5393"/>
      </w:tblGrid>
      <w:tr w14:paraId="2D7AF1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A7539A3">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 xml:space="preserve"> 资格审查要求概况</w:t>
            </w:r>
          </w:p>
        </w:tc>
        <w:tc>
          <w:tcPr>
            <w:tcW w:w="5393" w:type="dxa"/>
          </w:tcPr>
          <w:p w14:paraId="7095D740">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 xml:space="preserve"> 评审点具体描述</w:t>
            </w:r>
          </w:p>
        </w:tc>
      </w:tr>
      <w:tr w14:paraId="7116AD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0FECA4F">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资格承诺函</w:t>
            </w:r>
          </w:p>
        </w:tc>
        <w:tc>
          <w:tcPr>
            <w:tcW w:w="5393" w:type="dxa"/>
          </w:tcPr>
          <w:p w14:paraId="7C1D8BAC">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76348E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A140B55">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其他资格要求</w:t>
            </w:r>
          </w:p>
        </w:tc>
        <w:tc>
          <w:tcPr>
            <w:tcW w:w="5393" w:type="dxa"/>
          </w:tcPr>
          <w:p w14:paraId="36864114">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b w:val="0"/>
                <w:bCs/>
                <w:color w:val="auto"/>
                <w:kern w:val="2"/>
                <w:sz w:val="24"/>
                <w:szCs w:val="24"/>
                <w:highlight w:val="none"/>
                <w:u w:val="none"/>
                <w:vertAlign w:val="baseline"/>
                <w:lang w:val="en-US" w:eastAsia="zh-CN" w:bidi="ar-SA"/>
              </w:rPr>
              <w:t>供应商须具备建设行政主管部门核发的合格有效的工程设计综合甲级资质或市政行业（燃气工程、轨道交通工程除外）设计丙级及以上资质或市政（排水工程）专业设计丙级及以上资质，需提供有效的证书复印件。（若证书有规定延期的，需提供相关文件官网截图等证明材料）</w:t>
            </w:r>
          </w:p>
        </w:tc>
      </w:tr>
      <w:tr w14:paraId="7D4AC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vAlign w:val="top"/>
          </w:tcPr>
          <w:p w14:paraId="218468D3">
            <w:pPr>
              <w:spacing w:line="400" w:lineRule="exact"/>
              <w:jc w:val="both"/>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Hans"/>
              </w:rPr>
              <w:t>本采购包属于专门面向中小企业采购。</w:t>
            </w:r>
          </w:p>
        </w:tc>
        <w:tc>
          <w:tcPr>
            <w:tcW w:w="5393" w:type="dxa"/>
            <w:vAlign w:val="top"/>
          </w:tcPr>
          <w:p w14:paraId="42447286">
            <w:pPr>
              <w:spacing w:line="400" w:lineRule="exact"/>
              <w:jc w:val="both"/>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eastAsia="宋体" w:cs="宋体"/>
                <w:b w:val="0"/>
                <w:bCs w:val="0"/>
                <w:color w:val="auto"/>
                <w:sz w:val="24"/>
                <w:szCs w:val="24"/>
                <w:highlight w:val="none"/>
                <w:lang w:val="en-US" w:eastAsia="zh-Hans"/>
              </w:rPr>
              <w:t>本采购包为专门面向中小企业采购，供应商须提供中小企业声明函。监狱企业、残疾人福利性单位视同小型、微型企业。</w:t>
            </w:r>
          </w:p>
        </w:tc>
      </w:tr>
    </w:tbl>
    <w:p w14:paraId="7F6D95C9">
      <w:pPr>
        <w:pStyle w:val="3"/>
        <w:widowControl/>
        <w:rPr>
          <w:rFonts w:ascii="宋体" w:hAnsi="宋体" w:eastAsia="宋体" w:cs="宋体"/>
          <w:highlight w:val="none"/>
        </w:rPr>
      </w:pPr>
      <w:r>
        <w:rPr>
          <w:rStyle w:val="6"/>
          <w:rFonts w:hint="eastAsia" w:ascii="宋体" w:hAnsi="宋体" w:eastAsia="宋体" w:cs="宋体"/>
          <w:highlight w:val="none"/>
        </w:rPr>
        <w:t>三、获取采购文件</w:t>
      </w:r>
    </w:p>
    <w:p w14:paraId="01F9AB02">
      <w:pPr>
        <w:pStyle w:val="3"/>
        <w:widowControl/>
        <w:rPr>
          <w:rFonts w:ascii="宋体" w:hAnsi="宋体" w:eastAsia="宋体" w:cs="宋体"/>
          <w:highlight w:val="none"/>
        </w:rPr>
      </w:pPr>
      <w:r>
        <w:rPr>
          <w:rFonts w:hint="eastAsia" w:ascii="宋体" w:hAnsi="宋体" w:eastAsia="宋体" w:cs="宋体"/>
          <w:highlight w:val="none"/>
        </w:rPr>
        <w:t>时间：</w:t>
      </w:r>
      <w:r>
        <w:rPr>
          <w:rFonts w:hint="eastAsia" w:ascii="宋体" w:hAnsi="宋体" w:eastAsia="宋体" w:cs="宋体"/>
          <w:highlight w:val="none"/>
          <w:lang w:val="en-US" w:eastAsia="zh-CN"/>
        </w:rPr>
        <w:t>2026</w:t>
      </w:r>
      <w:r>
        <w:rPr>
          <w:rFonts w:hint="eastAsia" w:ascii="宋体" w:hAnsi="宋体" w:eastAsia="宋体" w:cs="宋体"/>
          <w:highlight w:val="none"/>
        </w:rPr>
        <w:t xml:space="preserve">年 </w:t>
      </w:r>
      <w:r>
        <w:rPr>
          <w:rFonts w:hint="eastAsia" w:ascii="宋体" w:hAnsi="宋体" w:eastAsia="宋体" w:cs="宋体"/>
          <w:highlight w:val="none"/>
          <w:lang w:val="en-US" w:eastAsia="zh-CN"/>
        </w:rPr>
        <w:t>01</w:t>
      </w:r>
      <w:r>
        <w:rPr>
          <w:rFonts w:hint="eastAsia" w:ascii="宋体" w:hAnsi="宋体" w:eastAsia="宋体" w:cs="宋体"/>
          <w:highlight w:val="none"/>
        </w:rPr>
        <w:t xml:space="preserve">月 </w:t>
      </w:r>
      <w:r>
        <w:rPr>
          <w:rFonts w:hint="eastAsia" w:ascii="宋体" w:hAnsi="宋体" w:eastAsia="宋体" w:cs="宋体"/>
          <w:highlight w:val="none"/>
          <w:lang w:val="en-US" w:eastAsia="zh-CN"/>
        </w:rPr>
        <w:t>04</w:t>
      </w:r>
      <w:r>
        <w:rPr>
          <w:rFonts w:hint="eastAsia" w:ascii="宋体" w:hAnsi="宋体" w:eastAsia="宋体" w:cs="宋体"/>
          <w:highlight w:val="none"/>
        </w:rPr>
        <w:t xml:space="preserve"> 日 至</w:t>
      </w:r>
      <w:r>
        <w:rPr>
          <w:rFonts w:hint="eastAsia" w:ascii="宋体" w:hAnsi="宋体" w:eastAsia="宋体" w:cs="宋体"/>
          <w:highlight w:val="none"/>
          <w:lang w:val="en-US" w:eastAsia="zh-CN"/>
        </w:rPr>
        <w:t xml:space="preserve">2026 </w:t>
      </w:r>
      <w:r>
        <w:rPr>
          <w:rFonts w:hint="eastAsia" w:ascii="宋体" w:hAnsi="宋体" w:eastAsia="宋体" w:cs="宋体"/>
          <w:highlight w:val="none"/>
        </w:rPr>
        <w:t xml:space="preserve">年 </w:t>
      </w:r>
      <w:r>
        <w:rPr>
          <w:rFonts w:hint="eastAsia" w:ascii="宋体" w:hAnsi="宋体" w:eastAsia="宋体" w:cs="宋体"/>
          <w:highlight w:val="none"/>
          <w:lang w:val="en-US" w:eastAsia="zh-CN"/>
        </w:rPr>
        <w:t>01</w:t>
      </w:r>
      <w:r>
        <w:rPr>
          <w:rFonts w:hint="eastAsia" w:ascii="宋体" w:hAnsi="宋体" w:eastAsia="宋体" w:cs="宋体"/>
          <w:highlight w:val="none"/>
        </w:rPr>
        <w:t xml:space="preserve">月 </w:t>
      </w:r>
      <w:r>
        <w:rPr>
          <w:rFonts w:hint="eastAsia" w:ascii="宋体" w:hAnsi="宋体" w:eastAsia="宋体" w:cs="宋体"/>
          <w:highlight w:val="none"/>
          <w:lang w:val="en-US" w:eastAsia="zh-CN"/>
        </w:rPr>
        <w:t>08</w:t>
      </w:r>
      <w:r>
        <w:rPr>
          <w:rFonts w:hint="eastAsia" w:ascii="宋体" w:hAnsi="宋体" w:eastAsia="宋体" w:cs="宋体"/>
          <w:highlight w:val="none"/>
        </w:rPr>
        <w:t xml:space="preserve"> 日，每天上午8:</w:t>
      </w:r>
      <w:r>
        <w:rPr>
          <w:rFonts w:hint="eastAsia" w:ascii="宋体" w:hAnsi="宋体" w:eastAsia="宋体" w:cs="宋体"/>
          <w:highlight w:val="none"/>
          <w:lang w:val="en-US" w:eastAsia="zh-CN"/>
        </w:rPr>
        <w:t>3</w:t>
      </w:r>
      <w:r>
        <w:rPr>
          <w:rFonts w:hint="eastAsia" w:ascii="宋体" w:hAnsi="宋体" w:eastAsia="宋体" w:cs="宋体"/>
          <w:highlight w:val="none"/>
        </w:rPr>
        <w:t>0至12:00，下午15:00至18:00。（北京时间，法定节假日除外）</w:t>
      </w:r>
    </w:p>
    <w:p w14:paraId="79B5C5FB">
      <w:pPr>
        <w:pStyle w:val="3"/>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highlight w:val="none"/>
        </w:rPr>
        <w:t>地点：</w:t>
      </w:r>
      <w:r>
        <w:rPr>
          <w:rFonts w:hint="eastAsia" w:ascii="宋体" w:hAnsi="宋体" w:eastAsia="宋体" w:cs="宋体"/>
          <w:i w:val="0"/>
          <w:iCs w:val="0"/>
          <w:caps w:val="0"/>
          <w:color w:val="auto"/>
          <w:spacing w:val="0"/>
          <w:sz w:val="24"/>
          <w:szCs w:val="24"/>
          <w:highlight w:val="none"/>
          <w:shd w:val="clear" w:fill="FFFFFF"/>
        </w:rPr>
        <w:t>采购文件随同本项目</w:t>
      </w:r>
      <w:r>
        <w:rPr>
          <w:rFonts w:hint="eastAsia" w:ascii="宋体" w:hAnsi="宋体" w:eastAsia="宋体" w:cs="宋体"/>
          <w:i w:val="0"/>
          <w:iCs w:val="0"/>
          <w:caps w:val="0"/>
          <w:color w:val="auto"/>
          <w:spacing w:val="0"/>
          <w:sz w:val="24"/>
          <w:szCs w:val="24"/>
          <w:highlight w:val="none"/>
          <w:shd w:val="clear" w:fill="FFFFFF"/>
          <w:lang w:eastAsia="zh-CN"/>
        </w:rPr>
        <w:t>谈判</w:t>
      </w:r>
      <w:r>
        <w:rPr>
          <w:rFonts w:hint="eastAsia" w:ascii="宋体" w:hAnsi="宋体" w:eastAsia="宋体" w:cs="宋体"/>
          <w:i w:val="0"/>
          <w:iCs w:val="0"/>
          <w:caps w:val="0"/>
          <w:color w:val="auto"/>
          <w:spacing w:val="0"/>
          <w:sz w:val="24"/>
          <w:szCs w:val="24"/>
          <w:highlight w:val="none"/>
          <w:shd w:val="clear" w:fill="FFFFFF"/>
        </w:rPr>
        <w:t>公告一并发布，供应商</w:t>
      </w:r>
      <w:r>
        <w:rPr>
          <w:rFonts w:hint="eastAsia" w:ascii="宋体" w:hAnsi="宋体" w:eastAsia="宋体" w:cs="宋体"/>
          <w:i w:val="0"/>
          <w:iCs w:val="0"/>
          <w:caps w:val="0"/>
          <w:color w:val="auto"/>
          <w:spacing w:val="0"/>
          <w:sz w:val="24"/>
          <w:szCs w:val="24"/>
          <w:highlight w:val="none"/>
          <w:shd w:val="clear" w:fill="FFFFFF"/>
          <w:lang w:eastAsia="zh-CN"/>
        </w:rPr>
        <w:t>可</w:t>
      </w:r>
      <w:r>
        <w:rPr>
          <w:rFonts w:hint="eastAsia" w:ascii="宋体" w:hAnsi="宋体" w:cs="宋体"/>
          <w:kern w:val="0"/>
          <w:szCs w:val="21"/>
          <w:highlight w:val="none"/>
        </w:rPr>
        <w:t>直接从</w:t>
      </w:r>
      <w:r>
        <w:rPr>
          <w:rFonts w:hint="eastAsia" w:ascii="宋体" w:hAnsi="宋体" w:eastAsia="宋体" w:cs="宋体"/>
          <w:b w:val="0"/>
          <w:bCs w:val="0"/>
          <w:i w:val="0"/>
          <w:iCs w:val="0"/>
          <w:caps w:val="0"/>
          <w:color w:val="auto"/>
          <w:spacing w:val="0"/>
          <w:kern w:val="0"/>
          <w:sz w:val="24"/>
          <w:szCs w:val="24"/>
          <w:highlight w:val="none"/>
          <w:shd w:val="clear" w:fill="FFFFFF"/>
          <w:lang w:bidi="ar"/>
        </w:rPr>
        <w:t>新点电子交易平台(http://fujian.etrading.cn/)</w:t>
      </w:r>
      <w:r>
        <w:rPr>
          <w:rFonts w:hint="eastAsia" w:ascii="宋体" w:hAnsi="宋体" w:cs="宋体"/>
          <w:kern w:val="0"/>
          <w:szCs w:val="21"/>
          <w:highlight w:val="none"/>
        </w:rPr>
        <w:t>上下载</w:t>
      </w:r>
      <w:r>
        <w:rPr>
          <w:rFonts w:hint="eastAsia" w:ascii="宋体" w:hAnsi="宋体" w:cs="宋体"/>
          <w:kern w:val="0"/>
          <w:szCs w:val="21"/>
          <w:highlight w:val="none"/>
          <w:lang w:eastAsia="zh-CN"/>
        </w:rPr>
        <w:t>并</w:t>
      </w:r>
      <w:r>
        <w:rPr>
          <w:rFonts w:hint="eastAsia" w:ascii="宋体" w:hAnsi="宋体" w:eastAsia="宋体" w:cs="宋体"/>
          <w:i w:val="0"/>
          <w:iCs w:val="0"/>
          <w:caps w:val="0"/>
          <w:color w:val="auto"/>
          <w:spacing w:val="0"/>
          <w:sz w:val="24"/>
          <w:szCs w:val="24"/>
          <w:highlight w:val="none"/>
          <w:shd w:val="clear" w:fill="FFFFFF"/>
        </w:rPr>
        <w:t>获取</w:t>
      </w:r>
      <w:r>
        <w:rPr>
          <w:rFonts w:hint="eastAsia" w:ascii="宋体" w:hAnsi="宋体" w:eastAsia="宋体" w:cs="宋体"/>
          <w:i w:val="0"/>
          <w:iCs w:val="0"/>
          <w:caps w:val="0"/>
          <w:color w:val="auto"/>
          <w:spacing w:val="0"/>
          <w:sz w:val="24"/>
          <w:szCs w:val="24"/>
          <w:highlight w:val="none"/>
          <w:shd w:val="clear" w:fill="FFFFFF"/>
          <w:lang w:eastAsia="zh-CN"/>
        </w:rPr>
        <w:t>采购</w:t>
      </w:r>
      <w:r>
        <w:rPr>
          <w:rFonts w:hint="eastAsia" w:ascii="宋体" w:hAnsi="宋体" w:eastAsia="宋体" w:cs="宋体"/>
          <w:i w:val="0"/>
          <w:iCs w:val="0"/>
          <w:caps w:val="0"/>
          <w:color w:val="auto"/>
          <w:spacing w:val="0"/>
          <w:sz w:val="24"/>
          <w:szCs w:val="24"/>
          <w:highlight w:val="none"/>
          <w:shd w:val="clear" w:fill="FFFFFF"/>
        </w:rPr>
        <w:t>文件，否则报价响应将被拒绝。</w:t>
      </w:r>
    </w:p>
    <w:p w14:paraId="51B38EB8">
      <w:pPr>
        <w:pStyle w:val="3"/>
        <w:widowControl/>
        <w:rPr>
          <w:rFonts w:ascii="宋体" w:hAnsi="宋体" w:eastAsia="宋体" w:cs="宋体"/>
          <w:highlight w:val="none"/>
        </w:rPr>
      </w:pPr>
      <w:r>
        <w:rPr>
          <w:rFonts w:hint="eastAsia" w:ascii="宋体" w:hAnsi="宋体" w:eastAsia="宋体" w:cs="宋体"/>
          <w:highlight w:val="none"/>
        </w:rPr>
        <w:t>方式：</w:t>
      </w:r>
      <w:r>
        <w:rPr>
          <w:rFonts w:hint="eastAsia" w:ascii="宋体" w:hAnsi="宋体" w:eastAsia="宋体" w:cs="宋体"/>
          <w:highlight w:val="none"/>
          <w:lang w:eastAsia="zh-CN"/>
        </w:rPr>
        <w:t>在线</w:t>
      </w:r>
      <w:r>
        <w:rPr>
          <w:rFonts w:hint="eastAsia" w:ascii="宋体" w:hAnsi="宋体" w:eastAsia="宋体" w:cs="宋体"/>
          <w:highlight w:val="none"/>
        </w:rPr>
        <w:t>获取</w:t>
      </w:r>
    </w:p>
    <w:p w14:paraId="358BA79D">
      <w:pPr>
        <w:pStyle w:val="3"/>
        <w:widowControl/>
        <w:rPr>
          <w:rFonts w:hint="eastAsia" w:ascii="宋体" w:hAnsi="宋体" w:eastAsia="宋体" w:cs="宋体"/>
          <w:highlight w:val="none"/>
          <w:lang w:eastAsia="zh-CN"/>
        </w:rPr>
      </w:pPr>
      <w:r>
        <w:rPr>
          <w:rFonts w:hint="eastAsia" w:ascii="宋体" w:hAnsi="宋体" w:eastAsia="宋体" w:cs="宋体"/>
          <w:highlight w:val="none"/>
        </w:rPr>
        <w:t>售价：</w:t>
      </w:r>
      <w:r>
        <w:rPr>
          <w:rFonts w:hint="eastAsia" w:ascii="宋体" w:hAnsi="宋体" w:eastAsia="宋体" w:cs="宋体"/>
          <w:highlight w:val="none"/>
          <w:lang w:eastAsia="zh-CN"/>
        </w:rPr>
        <w:t>免费</w:t>
      </w:r>
    </w:p>
    <w:p w14:paraId="17AC5AFC">
      <w:pPr>
        <w:pStyle w:val="3"/>
        <w:widowControl/>
        <w:rPr>
          <w:rFonts w:ascii="宋体" w:hAnsi="宋体" w:eastAsia="宋体" w:cs="宋体"/>
          <w:highlight w:val="none"/>
        </w:rPr>
      </w:pPr>
      <w:r>
        <w:rPr>
          <w:rStyle w:val="6"/>
          <w:rFonts w:hint="eastAsia" w:ascii="宋体" w:hAnsi="宋体" w:eastAsia="宋体" w:cs="宋体"/>
          <w:highlight w:val="none"/>
        </w:rPr>
        <w:t>四、响应文件提交</w:t>
      </w:r>
    </w:p>
    <w:p w14:paraId="78DFF41D">
      <w:pPr>
        <w:pStyle w:val="3"/>
        <w:widowControl/>
        <w:rPr>
          <w:rFonts w:ascii="宋体" w:hAnsi="宋体" w:eastAsia="宋体" w:cs="宋体"/>
          <w:highlight w:val="none"/>
        </w:rPr>
      </w:pPr>
      <w:r>
        <w:rPr>
          <w:rFonts w:hint="eastAsia" w:ascii="宋体" w:hAnsi="宋体" w:eastAsia="宋体" w:cs="宋体"/>
          <w:highlight w:val="none"/>
        </w:rPr>
        <w:t>截止时间：</w:t>
      </w:r>
      <w:r>
        <w:rPr>
          <w:rFonts w:hint="eastAsia" w:ascii="宋体" w:hAnsi="宋体" w:eastAsia="宋体" w:cs="宋体"/>
          <w:highlight w:val="none"/>
          <w:lang w:val="en-US" w:eastAsia="zh-CN"/>
        </w:rPr>
        <w:t>2026</w:t>
      </w:r>
      <w:r>
        <w:rPr>
          <w:rFonts w:hint="eastAsia" w:ascii="宋体" w:hAnsi="宋体" w:eastAsia="宋体" w:cs="宋体"/>
          <w:highlight w:val="none"/>
        </w:rPr>
        <w:t xml:space="preserve">年 </w:t>
      </w:r>
      <w:r>
        <w:rPr>
          <w:rFonts w:hint="eastAsia" w:ascii="宋体" w:hAnsi="宋体" w:eastAsia="宋体" w:cs="宋体"/>
          <w:highlight w:val="none"/>
          <w:lang w:val="en-US" w:eastAsia="zh-CN"/>
        </w:rPr>
        <w:t>01</w:t>
      </w:r>
      <w:r>
        <w:rPr>
          <w:rFonts w:hint="eastAsia" w:ascii="宋体" w:hAnsi="宋体" w:eastAsia="宋体" w:cs="宋体"/>
          <w:highlight w:val="none"/>
        </w:rPr>
        <w:t xml:space="preserve">月 </w:t>
      </w:r>
      <w:r>
        <w:rPr>
          <w:rFonts w:hint="eastAsia" w:ascii="宋体" w:hAnsi="宋体" w:eastAsia="宋体" w:cs="宋体"/>
          <w:highlight w:val="none"/>
          <w:lang w:val="en-US" w:eastAsia="zh-CN"/>
        </w:rPr>
        <w:t>16</w:t>
      </w:r>
      <w:r>
        <w:rPr>
          <w:rFonts w:hint="eastAsia" w:ascii="宋体" w:hAnsi="宋体" w:eastAsia="宋体" w:cs="宋体"/>
          <w:highlight w:val="none"/>
        </w:rPr>
        <w:t xml:space="preserve"> 日</w:t>
      </w:r>
      <w:r>
        <w:rPr>
          <w:rFonts w:hint="eastAsia" w:ascii="宋体" w:hAnsi="宋体" w:eastAsia="宋体" w:cs="宋体"/>
          <w:highlight w:val="none"/>
          <w:lang w:val="en-US" w:eastAsia="zh-CN"/>
        </w:rPr>
        <w:t>9</w:t>
      </w:r>
      <w:r>
        <w:rPr>
          <w:rFonts w:hint="eastAsia" w:ascii="宋体" w:hAnsi="宋体" w:eastAsia="宋体" w:cs="宋体"/>
          <w:highlight w:val="none"/>
        </w:rPr>
        <w:t>点</w:t>
      </w:r>
      <w:r>
        <w:rPr>
          <w:rFonts w:hint="eastAsia" w:ascii="宋体" w:hAnsi="宋体" w:eastAsia="宋体" w:cs="宋体"/>
          <w:highlight w:val="none"/>
          <w:lang w:val="en-US" w:eastAsia="zh-CN"/>
        </w:rPr>
        <w:t>3</w:t>
      </w:r>
      <w:r>
        <w:rPr>
          <w:rFonts w:hint="eastAsia" w:ascii="宋体" w:hAnsi="宋体" w:eastAsia="宋体" w:cs="宋体"/>
          <w:highlight w:val="none"/>
        </w:rPr>
        <w:t>0分（北京时间）</w:t>
      </w:r>
    </w:p>
    <w:p w14:paraId="35A47B29">
      <w:pPr>
        <w:pStyle w:val="3"/>
        <w:widowControl/>
        <w:rPr>
          <w:rFonts w:ascii="宋体" w:hAnsi="宋体" w:eastAsia="宋体" w:cs="宋体"/>
          <w:highlight w:val="none"/>
        </w:rPr>
      </w:pPr>
      <w:r>
        <w:rPr>
          <w:rFonts w:hint="eastAsia" w:ascii="宋体" w:hAnsi="宋体" w:eastAsia="宋体" w:cs="宋体"/>
          <w:highlight w:val="none"/>
        </w:rPr>
        <w:t>地点：</w:t>
      </w:r>
      <w:r>
        <w:rPr>
          <w:rFonts w:hint="eastAsia" w:ascii="宋体" w:hAnsi="宋体" w:eastAsia="宋体" w:cs="宋体"/>
          <w:bCs/>
          <w:sz w:val="24"/>
          <w:highlight w:val="none"/>
          <w:u w:val="none"/>
        </w:rPr>
        <w:t>莆田市城厢区龙桥街道荔城中大道龙兴路(路口)二楼（莆田数字城市电子交易服务平台）</w:t>
      </w:r>
    </w:p>
    <w:p w14:paraId="28CC29A1">
      <w:pPr>
        <w:pStyle w:val="3"/>
        <w:widowControl/>
        <w:rPr>
          <w:rFonts w:ascii="宋体" w:hAnsi="宋体" w:eastAsia="宋体" w:cs="宋体"/>
          <w:highlight w:val="none"/>
        </w:rPr>
      </w:pPr>
      <w:r>
        <w:rPr>
          <w:rStyle w:val="6"/>
          <w:rFonts w:hint="eastAsia" w:ascii="宋体" w:hAnsi="宋体" w:eastAsia="宋体" w:cs="宋体"/>
          <w:highlight w:val="none"/>
        </w:rPr>
        <w:t>五、开启</w:t>
      </w:r>
    </w:p>
    <w:p w14:paraId="21E5AE4D">
      <w:pPr>
        <w:pStyle w:val="3"/>
        <w:widowControl/>
        <w:rPr>
          <w:rFonts w:ascii="宋体" w:hAnsi="宋体" w:eastAsia="宋体" w:cs="宋体"/>
          <w:highlight w:val="none"/>
        </w:rPr>
      </w:pPr>
      <w:r>
        <w:rPr>
          <w:rFonts w:hint="eastAsia" w:ascii="宋体" w:hAnsi="宋体" w:eastAsia="宋体" w:cs="宋体"/>
          <w:highlight w:val="none"/>
        </w:rPr>
        <w:t>时间：</w:t>
      </w:r>
      <w:r>
        <w:rPr>
          <w:rFonts w:hint="eastAsia" w:ascii="宋体" w:hAnsi="宋体" w:eastAsia="宋体" w:cs="宋体"/>
          <w:highlight w:val="none"/>
          <w:lang w:val="en-US" w:eastAsia="zh-CN"/>
        </w:rPr>
        <w:t>2026</w:t>
      </w:r>
      <w:r>
        <w:rPr>
          <w:rFonts w:hint="eastAsia" w:ascii="宋体" w:hAnsi="宋体" w:eastAsia="宋体" w:cs="宋体"/>
          <w:highlight w:val="none"/>
        </w:rPr>
        <w:t xml:space="preserve">年 </w:t>
      </w:r>
      <w:r>
        <w:rPr>
          <w:rFonts w:hint="eastAsia" w:ascii="宋体" w:hAnsi="宋体" w:eastAsia="宋体" w:cs="宋体"/>
          <w:highlight w:val="none"/>
          <w:lang w:val="en-US" w:eastAsia="zh-CN"/>
        </w:rPr>
        <w:t>01</w:t>
      </w:r>
      <w:r>
        <w:rPr>
          <w:rFonts w:hint="eastAsia" w:ascii="宋体" w:hAnsi="宋体" w:eastAsia="宋体" w:cs="宋体"/>
          <w:highlight w:val="none"/>
        </w:rPr>
        <w:t xml:space="preserve">月 </w:t>
      </w:r>
      <w:r>
        <w:rPr>
          <w:rFonts w:hint="eastAsia" w:ascii="宋体" w:hAnsi="宋体" w:eastAsia="宋体" w:cs="宋体"/>
          <w:highlight w:val="none"/>
          <w:lang w:val="en-US" w:eastAsia="zh-CN"/>
        </w:rPr>
        <w:t>16</w:t>
      </w:r>
      <w:r>
        <w:rPr>
          <w:rFonts w:hint="eastAsia" w:ascii="宋体" w:hAnsi="宋体" w:eastAsia="宋体" w:cs="宋体"/>
          <w:highlight w:val="none"/>
        </w:rPr>
        <w:t xml:space="preserve"> 日</w:t>
      </w:r>
      <w:r>
        <w:rPr>
          <w:rFonts w:hint="eastAsia" w:ascii="宋体" w:hAnsi="宋体" w:eastAsia="宋体" w:cs="宋体"/>
          <w:highlight w:val="none"/>
          <w:lang w:val="en-US" w:eastAsia="zh-CN"/>
        </w:rPr>
        <w:t>9</w:t>
      </w:r>
      <w:r>
        <w:rPr>
          <w:rFonts w:hint="eastAsia" w:ascii="宋体" w:hAnsi="宋体" w:eastAsia="宋体" w:cs="宋体"/>
          <w:highlight w:val="none"/>
        </w:rPr>
        <w:t>点</w:t>
      </w:r>
      <w:r>
        <w:rPr>
          <w:rFonts w:hint="eastAsia" w:ascii="宋体" w:hAnsi="宋体" w:eastAsia="宋体" w:cs="宋体"/>
          <w:highlight w:val="none"/>
          <w:lang w:val="en-US" w:eastAsia="zh-CN"/>
        </w:rPr>
        <w:t>3</w:t>
      </w:r>
      <w:r>
        <w:rPr>
          <w:rFonts w:hint="eastAsia" w:ascii="宋体" w:hAnsi="宋体" w:eastAsia="宋体" w:cs="宋体"/>
          <w:highlight w:val="none"/>
        </w:rPr>
        <w:t>0分（北京时间）</w:t>
      </w:r>
    </w:p>
    <w:p w14:paraId="7131085F">
      <w:pPr>
        <w:pStyle w:val="3"/>
        <w:widowControl/>
        <w:rPr>
          <w:rFonts w:hint="eastAsia" w:ascii="宋体" w:hAnsi="宋体" w:eastAsia="宋体" w:cs="宋体"/>
          <w:highlight w:val="none"/>
          <w:u w:val="none"/>
        </w:rPr>
      </w:pPr>
      <w:r>
        <w:rPr>
          <w:rFonts w:hint="eastAsia" w:ascii="宋体" w:hAnsi="宋体" w:eastAsia="宋体" w:cs="宋体"/>
          <w:highlight w:val="none"/>
        </w:rPr>
        <w:t>地点：</w:t>
      </w:r>
      <w:r>
        <w:rPr>
          <w:rFonts w:hint="eastAsia" w:ascii="宋体" w:hAnsi="宋体" w:eastAsia="宋体" w:cs="宋体"/>
          <w:bCs/>
          <w:sz w:val="24"/>
          <w:highlight w:val="none"/>
          <w:u w:val="none"/>
        </w:rPr>
        <w:t>莆田市城厢区龙桥街道荔城中大道龙兴路(路口)二楼（莆田数字城市电子交易服务平台）</w:t>
      </w:r>
    </w:p>
    <w:p w14:paraId="0FC3C78E">
      <w:pPr>
        <w:pStyle w:val="3"/>
        <w:widowControl/>
        <w:rPr>
          <w:rFonts w:ascii="宋体" w:hAnsi="宋体" w:eastAsia="宋体" w:cs="宋体"/>
          <w:highlight w:val="none"/>
        </w:rPr>
      </w:pPr>
      <w:r>
        <w:rPr>
          <w:rStyle w:val="6"/>
          <w:rFonts w:hint="eastAsia" w:ascii="宋体" w:hAnsi="宋体" w:eastAsia="宋体" w:cs="宋体"/>
          <w:highlight w:val="none"/>
        </w:rPr>
        <w:t>六、公告期限</w:t>
      </w:r>
    </w:p>
    <w:p w14:paraId="458BD06B">
      <w:pPr>
        <w:pStyle w:val="3"/>
        <w:widowControl/>
        <w:rPr>
          <w:rFonts w:ascii="宋体" w:hAnsi="宋体" w:eastAsia="宋体" w:cs="宋体"/>
          <w:highlight w:val="none"/>
        </w:rPr>
      </w:pPr>
      <w:r>
        <w:rPr>
          <w:rFonts w:hint="eastAsia" w:ascii="宋体" w:hAnsi="宋体" w:eastAsia="宋体" w:cs="宋体"/>
          <w:highlight w:val="none"/>
        </w:rPr>
        <w:t>自本公告发布之日起3个工作日。</w:t>
      </w:r>
    </w:p>
    <w:p w14:paraId="40F87CA1">
      <w:pPr>
        <w:pStyle w:val="3"/>
        <w:widowControl/>
        <w:rPr>
          <w:rFonts w:ascii="宋体" w:hAnsi="宋体" w:eastAsia="宋体" w:cs="宋体"/>
          <w:highlight w:val="none"/>
        </w:rPr>
      </w:pPr>
      <w:r>
        <w:rPr>
          <w:rStyle w:val="6"/>
          <w:rFonts w:hint="eastAsia" w:ascii="宋体" w:hAnsi="宋体" w:eastAsia="宋体" w:cs="宋体"/>
          <w:highlight w:val="none"/>
        </w:rPr>
        <w:t>七、其他补充事宜</w:t>
      </w:r>
    </w:p>
    <w:p w14:paraId="25D65FE8">
      <w:pPr>
        <w:pStyle w:val="3"/>
        <w:widowControl/>
        <w:rPr>
          <w:rFonts w:ascii="宋体" w:hAnsi="宋体" w:eastAsia="宋体" w:cs="宋体"/>
          <w:highlight w:val="none"/>
        </w:rPr>
      </w:pPr>
      <w:r>
        <w:rPr>
          <w:rFonts w:hint="eastAsia" w:ascii="宋体" w:hAnsi="宋体" w:eastAsia="宋体" w:cs="宋体"/>
          <w:highlight w:val="none"/>
        </w:rPr>
        <w:t>无</w:t>
      </w:r>
    </w:p>
    <w:p w14:paraId="32E104AF">
      <w:pPr>
        <w:pStyle w:val="3"/>
        <w:widowControl/>
        <w:rPr>
          <w:rFonts w:ascii="宋体" w:hAnsi="宋体" w:eastAsia="宋体" w:cs="宋体"/>
          <w:highlight w:val="none"/>
        </w:rPr>
      </w:pPr>
      <w:r>
        <w:rPr>
          <w:rStyle w:val="6"/>
          <w:rFonts w:hint="eastAsia" w:ascii="宋体" w:hAnsi="宋体" w:eastAsia="宋体" w:cs="宋体"/>
          <w:highlight w:val="none"/>
        </w:rPr>
        <w:t>八、凡对本次采购提出询问，请按以下方式联系。</w:t>
      </w:r>
    </w:p>
    <w:p w14:paraId="65DF2E50">
      <w:pPr>
        <w:pStyle w:val="3"/>
        <w:widowControl/>
        <w:rPr>
          <w:rFonts w:ascii="宋体" w:hAnsi="宋体" w:eastAsia="宋体" w:cs="宋体"/>
          <w:highlight w:val="none"/>
        </w:rPr>
      </w:pPr>
      <w:r>
        <w:rPr>
          <w:rFonts w:hint="eastAsia" w:ascii="宋体" w:hAnsi="宋体" w:eastAsia="宋体" w:cs="宋体"/>
          <w:highlight w:val="none"/>
        </w:rPr>
        <w:t>1.采购人信息</w:t>
      </w:r>
    </w:p>
    <w:p w14:paraId="1AB5937C">
      <w:pPr>
        <w:pStyle w:val="3"/>
        <w:widowControl/>
        <w:rPr>
          <w:rFonts w:ascii="宋体" w:hAnsi="宋体" w:eastAsia="宋体" w:cs="宋体"/>
          <w:highlight w:val="none"/>
        </w:rPr>
      </w:pPr>
      <w:r>
        <w:rPr>
          <w:rFonts w:hint="eastAsia" w:ascii="宋体" w:hAnsi="宋体" w:eastAsia="宋体" w:cs="宋体"/>
          <w:highlight w:val="none"/>
        </w:rPr>
        <w:t>名 称：</w:t>
      </w:r>
      <w:r>
        <w:rPr>
          <w:rFonts w:hint="eastAsia" w:ascii="宋体" w:hAnsi="宋体" w:eastAsia="宋体" w:cs="宋体"/>
          <w:b w:val="0"/>
          <w:bCs/>
          <w:sz w:val="24"/>
          <w:szCs w:val="24"/>
          <w:highlight w:val="none"/>
          <w:lang w:eastAsia="zh-CN"/>
        </w:rPr>
        <w:t>莆田市湄洲岛旅游建设集团有限公司</w:t>
      </w:r>
      <w:r>
        <w:rPr>
          <w:rFonts w:hint="eastAsia" w:ascii="宋体" w:hAnsi="宋体" w:eastAsia="宋体" w:cs="宋体"/>
          <w:b w:val="0"/>
          <w:bCs/>
          <w:sz w:val="24"/>
          <w:szCs w:val="24"/>
          <w:highlight w:val="none"/>
        </w:rPr>
        <w:t>　</w:t>
      </w:r>
      <w:r>
        <w:rPr>
          <w:rFonts w:hint="eastAsia" w:ascii="宋体" w:hAnsi="宋体" w:eastAsia="宋体" w:cs="宋体"/>
          <w:highlight w:val="none"/>
        </w:rPr>
        <w:t>　　　　</w:t>
      </w:r>
    </w:p>
    <w:p w14:paraId="1778AAA0">
      <w:pPr>
        <w:pStyle w:val="3"/>
        <w:widowControl/>
        <w:rPr>
          <w:rFonts w:ascii="宋体" w:hAnsi="宋体" w:eastAsia="宋体" w:cs="宋体"/>
          <w:highlight w:val="none"/>
        </w:rPr>
      </w:pPr>
      <w:r>
        <w:rPr>
          <w:rFonts w:hint="eastAsia" w:ascii="宋体" w:hAnsi="宋体" w:eastAsia="宋体" w:cs="宋体"/>
          <w:highlight w:val="none"/>
        </w:rPr>
        <w:t>地址：</w:t>
      </w:r>
      <w:r>
        <w:rPr>
          <w:rFonts w:hint="eastAsia" w:ascii="宋体" w:hAnsi="宋体" w:eastAsia="宋体" w:cs="宋体"/>
          <w:sz w:val="24"/>
          <w:szCs w:val="24"/>
          <w:highlight w:val="none"/>
          <w:lang w:eastAsia="zh-CN"/>
        </w:rPr>
        <w:t>莆田市湄洲岛湄洲北大道</w:t>
      </w:r>
      <w:r>
        <w:rPr>
          <w:rFonts w:hint="eastAsia" w:ascii="宋体" w:hAnsi="宋体" w:eastAsia="宋体" w:cs="宋体"/>
          <w:sz w:val="24"/>
          <w:szCs w:val="24"/>
          <w:highlight w:val="none"/>
          <w:lang w:val="en-US" w:eastAsia="zh-CN"/>
        </w:rPr>
        <w:t>1588号</w:t>
      </w:r>
      <w:r>
        <w:rPr>
          <w:rFonts w:hint="eastAsia" w:ascii="宋体" w:hAnsi="宋体" w:eastAsia="宋体" w:cs="宋体"/>
          <w:highlight w:val="none"/>
        </w:rPr>
        <w:t>　　　　　　　　</w:t>
      </w:r>
    </w:p>
    <w:p w14:paraId="15BBC01E">
      <w:pPr>
        <w:pStyle w:val="3"/>
        <w:widowControl/>
        <w:rPr>
          <w:rFonts w:ascii="宋体" w:hAnsi="宋体" w:eastAsia="宋体" w:cs="宋体"/>
          <w:highlight w:val="none"/>
        </w:rPr>
      </w:pPr>
      <w:r>
        <w:rPr>
          <w:rFonts w:hint="eastAsia" w:ascii="宋体" w:hAnsi="宋体" w:eastAsia="宋体" w:cs="宋体"/>
          <w:highlight w:val="none"/>
        </w:rPr>
        <w:t>联系方式：</w:t>
      </w:r>
      <w:r>
        <w:rPr>
          <w:rFonts w:hint="eastAsia" w:ascii="宋体" w:hAnsi="宋体" w:eastAsia="宋体" w:cs="宋体"/>
          <w:highlight w:val="none"/>
          <w:lang w:eastAsia="zh-CN"/>
        </w:rPr>
        <w:t>吴女士、</w:t>
      </w:r>
      <w:r>
        <w:rPr>
          <w:rFonts w:hint="eastAsia" w:ascii="宋体" w:hAnsi="宋体" w:eastAsia="宋体" w:cs="宋体"/>
          <w:color w:val="000000"/>
          <w:sz w:val="24"/>
          <w:szCs w:val="24"/>
          <w:highlight w:val="none"/>
          <w:u w:val="none"/>
          <w:lang w:val="en-US" w:eastAsia="zh-CN"/>
        </w:rPr>
        <w:t>0594-6729282</w:t>
      </w:r>
      <w:r>
        <w:rPr>
          <w:rFonts w:hint="eastAsia" w:ascii="宋体" w:hAnsi="宋体" w:eastAsia="宋体" w:cs="宋体"/>
          <w:highlight w:val="none"/>
        </w:rPr>
        <w:t>　　　　　　</w:t>
      </w:r>
    </w:p>
    <w:p w14:paraId="4576AF09">
      <w:pPr>
        <w:pStyle w:val="3"/>
        <w:widowControl/>
        <w:rPr>
          <w:rFonts w:ascii="宋体" w:hAnsi="宋体" w:eastAsia="宋体" w:cs="宋体"/>
          <w:highlight w:val="none"/>
        </w:rPr>
      </w:pPr>
      <w:r>
        <w:rPr>
          <w:rFonts w:hint="eastAsia" w:ascii="宋体" w:hAnsi="宋体" w:eastAsia="宋体" w:cs="宋体"/>
          <w:highlight w:val="none"/>
        </w:rPr>
        <w:t>2.采购代理机构信息</w:t>
      </w:r>
    </w:p>
    <w:p w14:paraId="09A25CA2">
      <w:pPr>
        <w:pStyle w:val="3"/>
        <w:widowControl/>
        <w:rPr>
          <w:rFonts w:ascii="宋体" w:hAnsi="宋体" w:eastAsia="宋体" w:cs="宋体"/>
          <w:highlight w:val="none"/>
        </w:rPr>
      </w:pPr>
      <w:r>
        <w:rPr>
          <w:rFonts w:hint="eastAsia" w:ascii="宋体" w:hAnsi="宋体" w:eastAsia="宋体" w:cs="宋体"/>
          <w:highlight w:val="none"/>
        </w:rPr>
        <w:t>名 称：</w:t>
      </w:r>
      <w:r>
        <w:rPr>
          <w:rFonts w:hint="eastAsia" w:ascii="宋体" w:hAnsi="宋体" w:eastAsia="宋体" w:cs="宋体"/>
          <w:b w:val="0"/>
          <w:bCs/>
          <w:sz w:val="24"/>
          <w:szCs w:val="24"/>
          <w:highlight w:val="none"/>
          <w:lang w:eastAsia="zh-CN"/>
        </w:rPr>
        <w:t>福建立信招投标管理有限公司</w:t>
      </w:r>
      <w:r>
        <w:rPr>
          <w:rFonts w:hint="eastAsia" w:ascii="宋体" w:hAnsi="宋体" w:eastAsia="宋体" w:cs="宋体"/>
          <w:highlight w:val="none"/>
        </w:rPr>
        <w:t>　　　　　　　　　　　　</w:t>
      </w:r>
    </w:p>
    <w:p w14:paraId="5BED7FCB">
      <w:pPr>
        <w:pStyle w:val="3"/>
        <w:widowControl/>
        <w:rPr>
          <w:rFonts w:ascii="宋体" w:hAnsi="宋体" w:eastAsia="宋体" w:cs="宋体"/>
          <w:highlight w:val="none"/>
        </w:rPr>
      </w:pPr>
      <w:r>
        <w:rPr>
          <w:rFonts w:hint="eastAsia" w:ascii="宋体" w:hAnsi="宋体" w:eastAsia="宋体" w:cs="宋体"/>
          <w:highlight w:val="none"/>
        </w:rPr>
        <w:t>地　址：</w:t>
      </w:r>
      <w:bookmarkStart w:id="0" w:name="_GoBack"/>
      <w:r>
        <w:rPr>
          <w:rFonts w:hint="eastAsia" w:ascii="宋体" w:hAnsi="宋体" w:eastAsia="宋体" w:cs="宋体"/>
          <w:color w:val="auto"/>
          <w:kern w:val="2"/>
          <w:sz w:val="24"/>
          <w:szCs w:val="24"/>
          <w:highlight w:val="none"/>
          <w:lang w:val="en-US" w:eastAsia="zh-CN" w:bidi="ar-SA"/>
        </w:rPr>
        <w:t>莆田市荔城区镇海街道丰美小区</w:t>
      </w:r>
      <w:bookmarkEnd w:id="0"/>
      <w:r>
        <w:rPr>
          <w:rFonts w:hint="eastAsia" w:ascii="宋体" w:hAnsi="宋体" w:eastAsia="宋体" w:cs="宋体"/>
          <w:highlight w:val="none"/>
        </w:rPr>
        <w:t>　　　　　　　　　　　　</w:t>
      </w:r>
    </w:p>
    <w:p w14:paraId="0C0404A3">
      <w:pPr>
        <w:pStyle w:val="3"/>
        <w:widowControl/>
        <w:rPr>
          <w:rFonts w:ascii="宋体" w:hAnsi="宋体" w:eastAsia="宋体" w:cs="宋体"/>
          <w:highlight w:val="none"/>
        </w:rPr>
      </w:pPr>
      <w:r>
        <w:rPr>
          <w:rFonts w:hint="eastAsia" w:ascii="宋体" w:hAnsi="宋体" w:eastAsia="宋体" w:cs="宋体"/>
          <w:highlight w:val="none"/>
        </w:rPr>
        <w:t>联系方式：小</w:t>
      </w:r>
      <w:r>
        <w:rPr>
          <w:rFonts w:hint="eastAsia" w:ascii="宋体" w:hAnsi="宋体" w:eastAsia="宋体" w:cs="宋体"/>
          <w:highlight w:val="none"/>
          <w:lang w:eastAsia="zh-CN"/>
        </w:rPr>
        <w:t>陈、</w:t>
      </w:r>
      <w:r>
        <w:rPr>
          <w:rFonts w:hint="eastAsia" w:ascii="宋体" w:hAnsi="宋体" w:eastAsia="宋体" w:cs="宋体"/>
          <w:bCs/>
          <w:color w:val="auto"/>
          <w:kern w:val="2"/>
          <w:sz w:val="24"/>
          <w:szCs w:val="24"/>
          <w:highlight w:val="none"/>
          <w:lang w:val="en-US" w:eastAsia="zh-CN" w:bidi="ar-SA"/>
        </w:rPr>
        <w:t>13107980597/0594-2290239</w:t>
      </w:r>
      <w:r>
        <w:rPr>
          <w:rFonts w:hint="eastAsia" w:ascii="宋体" w:hAnsi="宋体" w:eastAsia="宋体" w:cs="宋体"/>
          <w:highlight w:val="none"/>
        </w:rPr>
        <w:t>　　　　　　　　　　　　</w:t>
      </w:r>
    </w:p>
    <w:p w14:paraId="7F880283">
      <w:pPr>
        <w:rPr>
          <w:rFonts w:ascii="宋体" w:hAnsi="宋体" w:eastAsia="宋体" w:cs="宋体"/>
          <w:bCs/>
          <w:sz w:val="24"/>
          <w:highlight w:val="none"/>
        </w:rPr>
      </w:pPr>
    </w:p>
    <w:p w14:paraId="653FE5E7">
      <w:pPr>
        <w:rPr>
          <w:rFonts w:ascii="宋体" w:hAnsi="宋体" w:eastAsia="宋体" w:cs="宋体"/>
          <w:bCs/>
          <w:sz w:val="24"/>
          <w:highlight w:val="none"/>
        </w:rPr>
      </w:pPr>
    </w:p>
    <w:p w14:paraId="1DE9B134">
      <w:pPr>
        <w:rPr>
          <w:rFonts w:ascii="宋体" w:hAnsi="宋体" w:eastAsia="宋体" w:cs="宋体"/>
          <w:bCs/>
          <w:sz w:val="24"/>
          <w:highlight w:val="none"/>
        </w:rPr>
      </w:pPr>
      <w:r>
        <w:rPr>
          <w:rFonts w:hint="eastAsia" w:ascii="宋体" w:hAnsi="宋体" w:eastAsia="宋体" w:cs="宋体"/>
          <w:b w:val="0"/>
          <w:bCs/>
          <w:sz w:val="24"/>
          <w:szCs w:val="24"/>
          <w:highlight w:val="none"/>
          <w:lang w:eastAsia="zh-CN"/>
        </w:rPr>
        <w:t>莆田市湄洲岛旅游建设集团有限公司</w:t>
      </w:r>
      <w:r>
        <w:rPr>
          <w:rFonts w:hint="eastAsia" w:ascii="宋体" w:hAnsi="宋体" w:eastAsia="宋体" w:cs="宋体"/>
          <w:bCs/>
          <w:sz w:val="24"/>
          <w:highlight w:val="none"/>
        </w:rPr>
        <w:t xml:space="preserve">          </w:t>
      </w:r>
      <w:r>
        <w:rPr>
          <w:rFonts w:hint="eastAsia" w:ascii="宋体" w:hAnsi="宋体" w:eastAsia="宋体" w:cs="宋体"/>
          <w:bCs/>
          <w:sz w:val="24"/>
          <w:highlight w:val="none"/>
          <w:lang w:val="en-US" w:eastAsia="zh-CN"/>
        </w:rPr>
        <w:t xml:space="preserve">  </w:t>
      </w:r>
      <w:r>
        <w:rPr>
          <w:rFonts w:hint="eastAsia" w:ascii="宋体" w:hAnsi="宋体" w:eastAsia="宋体" w:cs="宋体"/>
          <w:bCs/>
          <w:sz w:val="24"/>
          <w:highlight w:val="none"/>
        </w:rPr>
        <w:t xml:space="preserve"> </w:t>
      </w:r>
      <w:r>
        <w:rPr>
          <w:rFonts w:hint="eastAsia" w:ascii="宋体" w:hAnsi="宋体" w:eastAsia="宋体" w:cs="宋体"/>
          <w:b w:val="0"/>
          <w:bCs/>
          <w:sz w:val="24"/>
          <w:szCs w:val="24"/>
          <w:highlight w:val="none"/>
          <w:lang w:eastAsia="zh-CN"/>
        </w:rPr>
        <w:t>福建立信招投标管理有限公司</w:t>
      </w:r>
    </w:p>
    <w:p w14:paraId="785C42F5">
      <w:pPr>
        <w:rPr>
          <w:rFonts w:ascii="宋体" w:hAnsi="宋体" w:eastAsia="宋体" w:cs="宋体"/>
          <w:bCs/>
          <w:sz w:val="24"/>
          <w:highlight w:val="none"/>
        </w:rPr>
      </w:pPr>
    </w:p>
    <w:p w14:paraId="19A45007">
      <w:pPr>
        <w:ind w:firstLine="720" w:firstLineChars="300"/>
        <w:rPr>
          <w:rFonts w:ascii="宋体" w:hAnsi="宋体" w:eastAsia="宋体" w:cs="宋体"/>
          <w:bCs/>
          <w:sz w:val="24"/>
          <w:highlight w:val="none"/>
        </w:rPr>
      </w:pPr>
      <w:r>
        <w:rPr>
          <w:rFonts w:hint="eastAsia" w:ascii="宋体" w:hAnsi="宋体" w:eastAsia="宋体" w:cs="宋体"/>
          <w:sz w:val="24"/>
          <w:szCs w:val="24"/>
          <w:highlight w:val="none"/>
          <w:lang w:val="en-US" w:eastAsia="zh-CN"/>
        </w:rPr>
        <w:t>2026</w:t>
      </w:r>
      <w:r>
        <w:rPr>
          <w:rFonts w:hint="eastAsia" w:ascii="宋体" w:hAnsi="宋体" w:eastAsia="宋体" w:cs="宋体"/>
          <w:sz w:val="24"/>
          <w:szCs w:val="24"/>
          <w:highlight w:val="none"/>
        </w:rPr>
        <w:t xml:space="preserve">年 </w:t>
      </w:r>
      <w:r>
        <w:rPr>
          <w:rFonts w:hint="eastAsia" w:ascii="宋体" w:hAnsi="宋体" w:eastAsia="宋体" w:cs="宋体"/>
          <w:sz w:val="24"/>
          <w:szCs w:val="24"/>
          <w:highlight w:val="none"/>
          <w:lang w:val="en-US" w:eastAsia="zh-CN"/>
        </w:rPr>
        <w:t>01</w:t>
      </w:r>
      <w:r>
        <w:rPr>
          <w:rFonts w:hint="eastAsia" w:ascii="宋体" w:hAnsi="宋体" w:eastAsia="宋体" w:cs="宋体"/>
          <w:sz w:val="24"/>
          <w:szCs w:val="24"/>
          <w:highlight w:val="none"/>
        </w:rPr>
        <w:t xml:space="preserve">月 </w:t>
      </w:r>
      <w:r>
        <w:rPr>
          <w:rFonts w:hint="eastAsia" w:ascii="宋体" w:hAnsi="宋体" w:eastAsia="宋体" w:cs="宋体"/>
          <w:sz w:val="24"/>
          <w:szCs w:val="24"/>
          <w:highlight w:val="none"/>
          <w:lang w:val="en-US" w:eastAsia="zh-CN"/>
        </w:rPr>
        <w:t>04</w:t>
      </w:r>
      <w:r>
        <w:rPr>
          <w:rFonts w:hint="eastAsia" w:ascii="宋体" w:hAnsi="宋体" w:eastAsia="宋体" w:cs="宋体"/>
          <w:sz w:val="24"/>
          <w:szCs w:val="24"/>
          <w:highlight w:val="none"/>
        </w:rPr>
        <w:t xml:space="preserve"> </w:t>
      </w:r>
      <w:r>
        <w:rPr>
          <w:rFonts w:hint="eastAsia" w:ascii="宋体" w:hAnsi="宋体" w:eastAsia="宋体" w:cs="宋体"/>
          <w:bCs/>
          <w:sz w:val="24"/>
          <w:szCs w:val="24"/>
          <w:highlight w:val="none"/>
        </w:rPr>
        <w:t xml:space="preserve">日 </w:t>
      </w:r>
      <w:r>
        <w:rPr>
          <w:rFonts w:hint="eastAsia" w:ascii="宋体" w:hAnsi="宋体" w:eastAsia="宋体" w:cs="宋体"/>
          <w:bCs/>
          <w:sz w:val="24"/>
          <w:highlight w:val="none"/>
        </w:rPr>
        <w:t xml:space="preserve">                        </w:t>
      </w:r>
      <w:r>
        <w:rPr>
          <w:rFonts w:hint="eastAsia" w:ascii="宋体" w:hAnsi="宋体" w:eastAsia="宋体" w:cs="宋体"/>
          <w:sz w:val="24"/>
          <w:szCs w:val="24"/>
          <w:highlight w:val="none"/>
          <w:lang w:val="en-US" w:eastAsia="zh-CN"/>
        </w:rPr>
        <w:t>2026</w:t>
      </w:r>
      <w:r>
        <w:rPr>
          <w:rFonts w:hint="eastAsia" w:ascii="宋体" w:hAnsi="宋体" w:eastAsia="宋体" w:cs="宋体"/>
          <w:sz w:val="24"/>
          <w:szCs w:val="24"/>
          <w:highlight w:val="none"/>
        </w:rPr>
        <w:t xml:space="preserve">年 </w:t>
      </w:r>
      <w:r>
        <w:rPr>
          <w:rFonts w:hint="eastAsia" w:ascii="宋体" w:hAnsi="宋体" w:eastAsia="宋体" w:cs="宋体"/>
          <w:sz w:val="24"/>
          <w:szCs w:val="24"/>
          <w:highlight w:val="none"/>
          <w:lang w:val="en-US" w:eastAsia="zh-CN"/>
        </w:rPr>
        <w:t>01</w:t>
      </w:r>
      <w:r>
        <w:rPr>
          <w:rFonts w:hint="eastAsia" w:ascii="宋体" w:hAnsi="宋体" w:eastAsia="宋体" w:cs="宋体"/>
          <w:sz w:val="24"/>
          <w:szCs w:val="24"/>
          <w:highlight w:val="none"/>
        </w:rPr>
        <w:t xml:space="preserve">月 </w:t>
      </w:r>
      <w:r>
        <w:rPr>
          <w:rFonts w:hint="eastAsia" w:ascii="宋体" w:hAnsi="宋体" w:eastAsia="宋体" w:cs="宋体"/>
          <w:sz w:val="24"/>
          <w:szCs w:val="24"/>
          <w:highlight w:val="none"/>
          <w:lang w:val="en-US" w:eastAsia="zh-CN"/>
        </w:rPr>
        <w:t>04</w:t>
      </w:r>
      <w:r>
        <w:rPr>
          <w:rFonts w:hint="eastAsia" w:ascii="宋体" w:hAnsi="宋体" w:eastAsia="宋体" w:cs="宋体"/>
          <w:sz w:val="24"/>
          <w:szCs w:val="24"/>
          <w:highlight w:val="none"/>
        </w:rPr>
        <w:t xml:space="preserve"> </w:t>
      </w:r>
      <w:r>
        <w:rPr>
          <w:rFonts w:hint="eastAsia" w:ascii="宋体" w:hAnsi="宋体" w:eastAsia="宋体" w:cs="宋体"/>
          <w:bCs/>
          <w:sz w:val="24"/>
          <w:szCs w:val="24"/>
          <w:highlight w:val="none"/>
        </w:rPr>
        <w:t>日</w:t>
      </w:r>
    </w:p>
    <w:p w14:paraId="410018DD">
      <w:pPr>
        <w:rPr>
          <w:rFonts w:ascii="宋体" w:hAnsi="宋体" w:eastAsia="宋体" w:cs="宋体"/>
          <w:bCs/>
          <w:sz w:val="24"/>
        </w:rPr>
      </w:pPr>
    </w:p>
    <w:sectPr>
      <w:pgSz w:w="11906" w:h="16838"/>
      <w:pgMar w:top="1213" w:right="1349" w:bottom="1213" w:left="134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3D72A4"/>
    <w:multiLevelType w:val="singleLevel"/>
    <w:tmpl w:val="E13D72A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jZDNmNWExMGI5YzM4MmNlYzZiOWUwODE0NTZjMDEifQ=="/>
  </w:docVars>
  <w:rsids>
    <w:rsidRoot w:val="00E054AE"/>
    <w:rsid w:val="007036A2"/>
    <w:rsid w:val="00787D8F"/>
    <w:rsid w:val="007A0338"/>
    <w:rsid w:val="00E054AE"/>
    <w:rsid w:val="00E556B8"/>
    <w:rsid w:val="10A64AA5"/>
    <w:rsid w:val="10F521B7"/>
    <w:rsid w:val="152024E4"/>
    <w:rsid w:val="276F1ACE"/>
    <w:rsid w:val="2A5939B5"/>
    <w:rsid w:val="2D867FA3"/>
    <w:rsid w:val="35CC28E5"/>
    <w:rsid w:val="381E0CD1"/>
    <w:rsid w:val="47FF1314"/>
    <w:rsid w:val="49B402A7"/>
    <w:rsid w:val="4F8760E8"/>
    <w:rsid w:val="579A5B4A"/>
    <w:rsid w:val="60A9663D"/>
    <w:rsid w:val="69B624A1"/>
    <w:rsid w:val="6C536E1A"/>
    <w:rsid w:val="6CB47841"/>
    <w:rsid w:val="711F7239"/>
    <w:rsid w:val="79642C8D"/>
    <w:rsid w:val="79DC3E13"/>
    <w:rsid w:val="7B6E4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 w:type="character" w:customStyle="1" w:styleId="7">
    <w:name w:val="要点1"/>
    <w:qFormat/>
    <w:uiPriority w:val="0"/>
    <w:rPr>
      <w:b/>
    </w:rPr>
  </w:style>
  <w:style w:type="paragraph" w:customStyle="1" w:styleId="8">
    <w:name w:val="null3"/>
    <w:autoRedefine/>
    <w:hidden/>
    <w:qFormat/>
    <w:uiPriority w:val="0"/>
    <w:rPr>
      <w:rFonts w:hint="eastAsia"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1445</Words>
  <Characters>1636</Characters>
  <Lines>12</Lines>
  <Paragraphs>3</Paragraphs>
  <TotalTime>5</TotalTime>
  <ScaleCrop>false</ScaleCrop>
  <LinksUpToDate>false</LinksUpToDate>
  <CharactersWithSpaces>1763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2024-09-03T06:40:00Z</dcterms:created>
  <dc:creator>q</dc:creator>
  <cp:lastModifiedBy>此处多余</cp:lastModifiedBy>
  <dcterms:modified xsi:type="dcterms:W3CDTF">2026-01-04T10:31:21Z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67B02668002B4EBDA10053D5467F85E7_13</vt:lpwstr>
  </property>
  <property fmtid="{D5CDD505-2E9C-101B-9397-08002B2CF9AE}" pid="4" name="KSOTemplateDocerSaveRecord">
    <vt:lpwstr>eyJoZGlkIjoiZDBjZmM0NTg2N2I0MTUxZmVkYzM0MmIwYmY5OThhZWEiLCJ1c2VySWQiOiIyNjI3OTY4MjMifQ==</vt:lpwstr>
  </property>
</Properties>
</file>