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5295C">
      <w:pPr>
        <w:pStyle w:val="2"/>
        <w:spacing w:before="163" w:line="223" w:lineRule="auto"/>
        <w:jc w:val="center"/>
        <w:outlineLvl w:val="0"/>
        <w:rPr>
          <w:sz w:val="31"/>
          <w:szCs w:val="31"/>
        </w:rPr>
      </w:pPr>
      <w:r>
        <w:rPr>
          <w:rFonts w:hint="eastAsia"/>
          <w:b/>
          <w:bCs/>
          <w:spacing w:val="6"/>
          <w:sz w:val="36"/>
          <w:szCs w:val="36"/>
        </w:rPr>
        <w:t>水南镇天意食品有限公司厂房基地建设工程</w:t>
      </w:r>
      <w:r>
        <w:rPr>
          <w:b/>
          <w:bCs/>
          <w:spacing w:val="6"/>
          <w:sz w:val="36"/>
          <w:szCs w:val="36"/>
        </w:rPr>
        <w:t>竞价须知</w:t>
      </w:r>
    </w:p>
    <w:p w14:paraId="04364D24">
      <w:pPr>
        <w:spacing w:line="265" w:lineRule="auto"/>
        <w:rPr>
          <w:rFonts w:ascii="Arial"/>
          <w:sz w:val="21"/>
        </w:rPr>
      </w:pPr>
    </w:p>
    <w:p w14:paraId="55B8E065">
      <w:pPr>
        <w:spacing w:line="265" w:lineRule="auto"/>
        <w:rPr>
          <w:rFonts w:ascii="Arial"/>
          <w:sz w:val="21"/>
        </w:rPr>
      </w:pPr>
    </w:p>
    <w:p w14:paraId="750E565D">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b/>
          <w:bCs/>
          <w:spacing w:val="-6"/>
        </w:rPr>
        <w:t>项目概况：</w:t>
      </w:r>
    </w:p>
    <w:p w14:paraId="2DA598C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44" w:firstLineChars="200"/>
        <w:jc w:val="both"/>
        <w:textAlignment w:val="baseline"/>
      </w:pPr>
      <w:r>
        <w:rPr>
          <w:spacing w:val="-4"/>
        </w:rPr>
        <w:t>本工程位于吉水县</w:t>
      </w:r>
      <w:r>
        <w:rPr>
          <w:rFonts w:hint="eastAsia"/>
          <w:spacing w:val="-4"/>
          <w:lang w:val="en-US" w:eastAsia="zh-CN"/>
        </w:rPr>
        <w:t>水南</w:t>
      </w:r>
      <w:r>
        <w:rPr>
          <w:spacing w:val="-4"/>
        </w:rPr>
        <w:t>镇，工程名称为</w:t>
      </w:r>
      <w:r>
        <w:rPr>
          <w:rFonts w:hint="eastAsia"/>
          <w:spacing w:val="-4"/>
          <w:u w:val="single"/>
          <w:lang w:val="en-US" w:eastAsia="zh-CN"/>
        </w:rPr>
        <w:t xml:space="preserve"> </w:t>
      </w:r>
      <w:r>
        <w:rPr>
          <w:rFonts w:hint="eastAsia"/>
          <w:spacing w:val="-4"/>
          <w:u w:val="single"/>
        </w:rPr>
        <w:t>水南镇天意食品有限公司厂房基地建设工程</w:t>
      </w:r>
      <w:r>
        <w:rPr>
          <w:rFonts w:hint="eastAsia"/>
          <w:spacing w:val="-4"/>
          <w:u w:val="single"/>
          <w:lang w:val="en-US" w:eastAsia="zh-CN"/>
        </w:rPr>
        <w:t xml:space="preserve"> </w:t>
      </w:r>
      <w:r>
        <w:rPr>
          <w:spacing w:val="-3"/>
        </w:rPr>
        <w:t>，采购人为</w:t>
      </w:r>
      <w:r>
        <w:rPr>
          <w:rFonts w:hint="eastAsia"/>
          <w:spacing w:val="-3"/>
          <w:u w:val="single"/>
          <w:lang w:val="en-US" w:eastAsia="zh-CN"/>
        </w:rPr>
        <w:t xml:space="preserve"> </w:t>
      </w:r>
      <w:r>
        <w:rPr>
          <w:spacing w:val="-3"/>
          <w:u w:val="single"/>
        </w:rPr>
        <w:t>吉水县</w:t>
      </w:r>
      <w:r>
        <w:rPr>
          <w:rFonts w:hint="eastAsia"/>
          <w:spacing w:val="-3"/>
          <w:u w:val="single"/>
          <w:lang w:val="en-US" w:eastAsia="zh-CN"/>
        </w:rPr>
        <w:t>水南</w:t>
      </w:r>
      <w:r>
        <w:rPr>
          <w:spacing w:val="-3"/>
          <w:u w:val="single"/>
        </w:rPr>
        <w:t>镇人民政府</w:t>
      </w:r>
      <w:r>
        <w:rPr>
          <w:rFonts w:hint="eastAsia"/>
          <w:spacing w:val="-3"/>
          <w:u w:val="single"/>
          <w:lang w:val="en-US" w:eastAsia="zh-CN"/>
        </w:rPr>
        <w:t xml:space="preserve"> </w:t>
      </w:r>
      <w:r>
        <w:rPr>
          <w:spacing w:val="-3"/>
        </w:rPr>
        <w:t>，具体详见控制价清单，工程控制价</w:t>
      </w:r>
      <w:r>
        <w:rPr>
          <w:rFonts w:hint="eastAsia"/>
          <w:spacing w:val="-3"/>
          <w:lang w:val="en-US" w:eastAsia="zh-CN"/>
        </w:rPr>
        <w:t>688718.71元</w:t>
      </w:r>
      <w:r>
        <w:rPr>
          <w:spacing w:val="-3"/>
        </w:rPr>
        <w:t>。</w:t>
      </w:r>
    </w:p>
    <w:p w14:paraId="1E52E88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b/>
          <w:bCs/>
          <w:spacing w:val="-6"/>
        </w:rPr>
      </w:pPr>
    </w:p>
    <w:p w14:paraId="2A85809F">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b/>
          <w:bCs/>
          <w:spacing w:val="-6"/>
        </w:rPr>
        <w:t>商务要求：</w:t>
      </w:r>
    </w:p>
    <w:p w14:paraId="6FE205F8">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textAlignment w:val="baseline"/>
      </w:pPr>
      <w:r>
        <w:t>1、工程质量标准：合格。本项目应按国家、建设部、工程施工</w:t>
      </w:r>
      <w:r>
        <w:rPr>
          <w:spacing w:val="-1"/>
        </w:rPr>
        <w:t>技术（验收）规程、规范标准及采购人要求施工。</w:t>
      </w:r>
    </w:p>
    <w:p w14:paraId="7EF1C66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40" w:firstLineChars="200"/>
        <w:textAlignment w:val="baseline"/>
      </w:pPr>
      <w:r>
        <w:rPr>
          <w:spacing w:val="-5"/>
        </w:rPr>
        <w:t>2、合同履行期限：合同签订之日起</w:t>
      </w:r>
      <w:r>
        <w:rPr>
          <w:spacing w:val="-43"/>
        </w:rPr>
        <w:t xml:space="preserve"> </w:t>
      </w:r>
      <w:r>
        <w:rPr>
          <w:spacing w:val="-5"/>
        </w:rPr>
        <w:t>20</w:t>
      </w:r>
      <w:r>
        <w:rPr>
          <w:spacing w:val="-60"/>
        </w:rPr>
        <w:t xml:space="preserve"> </w:t>
      </w:r>
      <w:r>
        <w:rPr>
          <w:spacing w:val="-5"/>
        </w:rPr>
        <w:t>个日历日内，圆满完成项</w:t>
      </w:r>
      <w:r>
        <w:rPr>
          <w:spacing w:val="-4"/>
        </w:rPr>
        <w:t>目需求中的全部工作，并通过采购单位验收。</w:t>
      </w:r>
    </w:p>
    <w:p w14:paraId="43DBA43C">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4" w:firstLineChars="200"/>
        <w:textAlignment w:val="baseline"/>
      </w:pPr>
      <w:r>
        <w:rPr>
          <w:spacing w:val="1"/>
        </w:rPr>
        <w:t>3、付款方式：工程完工并验收合格并完成结算评审后，付至结算评审价的97%；余款</w:t>
      </w:r>
      <w:r>
        <w:rPr>
          <w:spacing w:val="-42"/>
        </w:rPr>
        <w:t xml:space="preserve"> </w:t>
      </w:r>
      <w:r>
        <w:rPr>
          <w:spacing w:val="1"/>
        </w:rPr>
        <w:t>3%在质保期满一年后一次性付清。</w:t>
      </w:r>
    </w:p>
    <w:p w14:paraId="1769392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4" w:firstLineChars="200"/>
        <w:textAlignment w:val="baseline"/>
      </w:pPr>
      <w:r>
        <w:rPr>
          <w:spacing w:val="1"/>
        </w:rPr>
        <w:t>4、质量保证期：为验收合格之日起一年，如出现工程质量问题</w:t>
      </w:r>
      <w:r>
        <w:rPr>
          <w:spacing w:val="-2"/>
        </w:rPr>
        <w:t>导致的维修由成交方免费维修。成交供应商所提供货物、工程质量、</w:t>
      </w:r>
      <w:r>
        <w:rPr>
          <w:spacing w:val="-4"/>
        </w:rPr>
        <w:t>技术参数、性能指标以及安装质量不符合合同规定标准的，采购人有</w:t>
      </w:r>
      <w:r>
        <w:rPr>
          <w:spacing w:val="-1"/>
        </w:rPr>
        <w:t>权拒收；因此产生的一切经济损失由卖方承担。</w:t>
      </w:r>
    </w:p>
    <w:p w14:paraId="45CB9FB8">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4" w:firstLineChars="200"/>
        <w:textAlignment w:val="baseline"/>
        <w:rPr>
          <w:rFonts w:hint="eastAsia"/>
          <w:spacing w:val="-1"/>
          <w:lang w:eastAsia="zh-CN"/>
        </w:rPr>
      </w:pPr>
      <w:r>
        <w:rPr>
          <w:spacing w:val="1"/>
        </w:rPr>
        <w:t>5、安全生产及文明施工：供应商在施工过程中严格遵守相关安</w:t>
      </w:r>
      <w:r>
        <w:rPr>
          <w:spacing w:val="-4"/>
        </w:rPr>
        <w:t>全和文明施工的规定，落实相关安全措施，确保施工安全，做到文明施工。供应商违规施工，造成人员、财产损失的一切责任由供应商承</w:t>
      </w:r>
      <w:r>
        <w:rPr>
          <w:spacing w:val="-1"/>
        </w:rPr>
        <w:t>担，造成采购方损失的应该赔偿，并追究供应商相关人员责任</w:t>
      </w:r>
      <w:r>
        <w:rPr>
          <w:rFonts w:hint="eastAsia"/>
          <w:spacing w:val="-1"/>
          <w:lang w:eastAsia="zh-CN"/>
        </w:rPr>
        <w:t>。</w:t>
      </w:r>
    </w:p>
    <w:p w14:paraId="4512709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4" w:firstLineChars="200"/>
        <w:textAlignment w:val="baseline"/>
      </w:pPr>
      <w:r>
        <w:rPr>
          <w:spacing w:val="1"/>
        </w:rPr>
        <w:t>6、所有工序清单施工前需执行国家标准及采购人标准工艺的规</w:t>
      </w:r>
      <w:r>
        <w:rPr>
          <w:spacing w:val="-4"/>
        </w:rPr>
        <w:t>则，投标报价需综合考虑其费用，后续工序的施工必须严格执行，施工现场材料、成品、半成品、及建筑垃圾所需水平和垂直运输、外运距离不调整。建筑垃圾自行考虑堆放点，现场必须清扫干净且达到采</w:t>
      </w:r>
      <w:r>
        <w:rPr>
          <w:spacing w:val="-1"/>
        </w:rPr>
        <w:t>购人要求，采购人不增加任何费用。</w:t>
      </w:r>
    </w:p>
    <w:p w14:paraId="37851CF0">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4" w:firstLineChars="200"/>
        <w:textAlignment w:val="baseline"/>
      </w:pPr>
      <w:r>
        <w:rPr>
          <w:spacing w:val="1"/>
        </w:rPr>
        <w:t>7、若有成交供应商不履行签订合同或不能完成其合同履行义务</w:t>
      </w:r>
      <w:r>
        <w:rPr>
          <w:spacing w:val="-4"/>
        </w:rPr>
        <w:t>的，在项目实施过程中，如发现有转包、违法分包并经查实，采购人</w:t>
      </w:r>
      <w:r>
        <w:rPr>
          <w:spacing w:val="-2"/>
        </w:rPr>
        <w:t>将依法处理，有权终止合同并协同有关部门对成交供应商进行经济、</w:t>
      </w:r>
      <w:r>
        <w:rPr>
          <w:spacing w:val="-1"/>
        </w:rPr>
        <w:t>行政处罚（列入黑名单）。</w:t>
      </w:r>
    </w:p>
    <w:p w14:paraId="2ED741DD">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56" w:firstLineChars="200"/>
        <w:textAlignment w:val="baseline"/>
        <w:rPr>
          <w:spacing w:val="-2"/>
        </w:rPr>
      </w:pPr>
      <w:r>
        <w:rPr>
          <w:spacing w:val="-1"/>
        </w:rPr>
        <w:t>8、为避免恶意竞价，实现供应商理性报价。供应商在报价前前</w:t>
      </w:r>
      <w:r>
        <w:rPr>
          <w:spacing w:val="16"/>
        </w:rPr>
        <w:t xml:space="preserve"> </w:t>
      </w:r>
      <w:r>
        <w:rPr>
          <w:spacing w:val="1"/>
        </w:rPr>
        <w:t>往现场进行实地踏勘了解项目的基本情况。（踏勘时间：2025年</w:t>
      </w:r>
      <w:r>
        <w:rPr>
          <w:rFonts w:hint="eastAsia"/>
          <w:spacing w:val="1"/>
          <w:lang w:val="en-US" w:eastAsia="zh-CN"/>
        </w:rPr>
        <w:t>12</w:t>
      </w:r>
      <w:r>
        <w:rPr>
          <w:spacing w:val="-4"/>
        </w:rPr>
        <w:t>月</w:t>
      </w:r>
      <w:r>
        <w:rPr>
          <w:rFonts w:hint="eastAsia"/>
          <w:spacing w:val="-4"/>
          <w:lang w:val="en-US" w:eastAsia="zh-CN"/>
        </w:rPr>
        <w:t>22</w:t>
      </w:r>
      <w:r>
        <w:rPr>
          <w:spacing w:val="-4"/>
        </w:rPr>
        <w:t>日上午</w:t>
      </w:r>
      <w:r>
        <w:rPr>
          <w:spacing w:val="-59"/>
        </w:rPr>
        <w:t xml:space="preserve"> </w:t>
      </w:r>
      <w:r>
        <w:rPr>
          <w:spacing w:val="-4"/>
        </w:rPr>
        <w:t>8:</w:t>
      </w:r>
      <w:r>
        <w:rPr>
          <w:rFonts w:hint="eastAsia"/>
          <w:spacing w:val="-4"/>
          <w:lang w:val="en-US" w:eastAsia="zh-CN"/>
        </w:rPr>
        <w:t>0</w:t>
      </w:r>
      <w:r>
        <w:rPr>
          <w:spacing w:val="-4"/>
        </w:rPr>
        <w:t>0-</w:t>
      </w:r>
      <w:r>
        <w:rPr>
          <w:rFonts w:hint="eastAsia"/>
          <w:spacing w:val="-4"/>
          <w:lang w:val="en-US" w:eastAsia="zh-CN"/>
        </w:rPr>
        <w:t>8</w:t>
      </w:r>
      <w:r>
        <w:rPr>
          <w:spacing w:val="-4"/>
        </w:rPr>
        <w:t>:30，上午</w:t>
      </w:r>
      <w:r>
        <w:rPr>
          <w:spacing w:val="-58"/>
        </w:rPr>
        <w:t xml:space="preserve"> </w:t>
      </w:r>
      <w:r>
        <w:rPr>
          <w:rFonts w:hint="eastAsia"/>
          <w:spacing w:val="-4"/>
          <w:lang w:val="en-US" w:eastAsia="zh-CN"/>
        </w:rPr>
        <w:t>7</w:t>
      </w:r>
      <w:r>
        <w:rPr>
          <w:spacing w:val="-4"/>
        </w:rPr>
        <w:t>:</w:t>
      </w:r>
      <w:r>
        <w:rPr>
          <w:rFonts w:hint="eastAsia"/>
          <w:spacing w:val="-4"/>
          <w:lang w:val="en-US" w:eastAsia="zh-CN"/>
        </w:rPr>
        <w:t>3</w:t>
      </w:r>
      <w:r>
        <w:rPr>
          <w:spacing w:val="-4"/>
        </w:rPr>
        <w:t>0—8:</w:t>
      </w:r>
      <w:r>
        <w:rPr>
          <w:rFonts w:hint="eastAsia"/>
          <w:spacing w:val="-4"/>
          <w:lang w:val="en-US" w:eastAsia="zh-CN"/>
        </w:rPr>
        <w:t>0</w:t>
      </w:r>
      <w:r>
        <w:rPr>
          <w:spacing w:val="-4"/>
        </w:rPr>
        <w:t>0</w:t>
      </w:r>
      <w:r>
        <w:rPr>
          <w:spacing w:val="-59"/>
        </w:rPr>
        <w:t xml:space="preserve"> </w:t>
      </w:r>
      <w:r>
        <w:rPr>
          <w:spacing w:val="-4"/>
        </w:rPr>
        <w:t>至采购单位签到，过时不</w:t>
      </w:r>
      <w:r>
        <w:rPr>
          <w:spacing w:val="-2"/>
        </w:rPr>
        <w:t>予接洽。）</w:t>
      </w:r>
    </w:p>
    <w:p w14:paraId="22ACA11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44" w:firstLineChars="200"/>
        <w:textAlignment w:val="baseline"/>
        <w:rPr>
          <w:spacing w:val="-1"/>
        </w:rPr>
      </w:pPr>
      <w:r>
        <w:rPr>
          <w:spacing w:val="-4"/>
        </w:rPr>
        <w:t>为防止资质挂靠及施工过程中工程量的变更，参加现场踏勘人员需携带以下资料：法定代表人授权委托书原件、营业执照复印件、资</w:t>
      </w:r>
      <w:r>
        <w:rPr>
          <w:spacing w:val="-1"/>
        </w:rPr>
        <w:t>质证书复印件、安全生产许可证复印件、授权代理人身份证原件。</w:t>
      </w:r>
    </w:p>
    <w:p w14:paraId="347F657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44" w:firstLineChars="200"/>
        <w:textAlignment w:val="baseline"/>
      </w:pPr>
      <w:r>
        <w:rPr>
          <w:spacing w:val="-4"/>
        </w:rPr>
        <w:t>采购人根据供应商现场提供的资料进行审核，给审核合格的供应</w:t>
      </w:r>
      <w:r>
        <w:rPr>
          <w:spacing w:val="-1"/>
        </w:rPr>
        <w:t>商出具《现场踏勘证明》，否则报价无效。</w:t>
      </w:r>
    </w:p>
    <w:p w14:paraId="7027A68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4" w:firstLineChars="200"/>
        <w:textAlignment w:val="baseline"/>
        <w:rPr>
          <w:spacing w:val="-1"/>
        </w:rPr>
      </w:pPr>
      <w:r>
        <w:rPr>
          <w:spacing w:val="1"/>
        </w:rPr>
        <w:t>严格杜绝一般及以上工程质量事故，成交供应商必须按照国</w:t>
      </w:r>
      <w:r>
        <w:rPr>
          <w:spacing w:val="-4"/>
        </w:rPr>
        <w:t>家、地方、行业要求施工，工程质量必须符合强制性规定，涉及隐蔽工程必须按相关规定和采购人内部管理流程验收和隐蔽。对成交单位违反相关规定导致工程质量出现严重缺陷及工程质量事故的行为，采购人将向上级行政主管部门如实反映事实，并建议上级行政主管部门对成交供应商严厉处罚。成交供应商行为恶劣的、对本项目造成严重影响的，采购人视情节严重程度有权解除工程施工合同，依法对成交</w:t>
      </w:r>
      <w:r>
        <w:rPr>
          <w:spacing w:val="15"/>
        </w:rPr>
        <w:t xml:space="preserve"> </w:t>
      </w:r>
      <w:r>
        <w:rPr>
          <w:spacing w:val="-4"/>
        </w:rPr>
        <w:t>供应商追偿经济损失，并向社会公开披露成交供应商的违法行为。情节较轻的、事件影响程度一般的工程质量事故导致工程返工、工期延误的，由成交供应商自行承担相应经济损失，采购人有权对成交供应</w:t>
      </w:r>
      <w:r>
        <w:rPr>
          <w:spacing w:val="-1"/>
        </w:rPr>
        <w:t>商进行违约处理，并有权暂停支付工程款。</w:t>
      </w:r>
    </w:p>
    <w:p w14:paraId="4B8F51BD">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b/>
          <w:bCs/>
          <w:spacing w:val="-4"/>
        </w:rPr>
      </w:pPr>
    </w:p>
    <w:p w14:paraId="05BFBBF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b/>
          <w:bCs/>
          <w:spacing w:val="-4"/>
        </w:rPr>
        <w:t>供应商响应附件要求：</w:t>
      </w:r>
    </w:p>
    <w:p w14:paraId="64B7312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44" w:firstLineChars="200"/>
        <w:textAlignment w:val="baseline"/>
      </w:pPr>
      <w:r>
        <w:rPr>
          <w:spacing w:val="-4"/>
        </w:rPr>
        <w:t>1、提供营业执照。</w:t>
      </w:r>
    </w:p>
    <w:p w14:paraId="2C1073EC">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56" w:firstLineChars="200"/>
        <w:textAlignment w:val="baseline"/>
      </w:pPr>
      <w:r>
        <w:rPr>
          <w:spacing w:val="-1"/>
        </w:rPr>
        <w:t>2、提供供应商信用承诺函。</w:t>
      </w:r>
    </w:p>
    <w:p w14:paraId="3C748E9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52" w:firstLineChars="200"/>
        <w:textAlignment w:val="baseline"/>
      </w:pPr>
      <w:r>
        <w:rPr>
          <w:spacing w:val="-2"/>
        </w:rPr>
        <w:t>3、提供具有</w:t>
      </w:r>
      <w:r>
        <w:rPr>
          <w:rFonts w:hint="eastAsia"/>
          <w:spacing w:val="-2"/>
          <w:lang w:val="en-US" w:eastAsia="zh-CN"/>
        </w:rPr>
        <w:t>市政</w:t>
      </w:r>
      <w:r>
        <w:rPr>
          <w:spacing w:val="-2"/>
        </w:rPr>
        <w:t>工程施工总承包贰级及以上的资质证</w:t>
      </w:r>
      <w:r>
        <w:rPr>
          <w:spacing w:val="-3"/>
        </w:rPr>
        <w:t>书、</w:t>
      </w:r>
      <w:r>
        <w:rPr>
          <w:spacing w:val="-1"/>
        </w:rPr>
        <w:t>营业执照、有效期内的安全许可证。（提供相关证明材料扫描件）</w:t>
      </w:r>
    </w:p>
    <w:p w14:paraId="28233F2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56" w:firstLineChars="200"/>
        <w:textAlignment w:val="baseline"/>
      </w:pPr>
      <w:r>
        <w:rPr>
          <w:spacing w:val="-1"/>
        </w:rPr>
        <w:t>4、提供具有</w:t>
      </w:r>
      <w:r>
        <w:rPr>
          <w:rFonts w:hint="eastAsia"/>
          <w:spacing w:val="-2"/>
          <w:lang w:val="en-US" w:eastAsia="zh-CN"/>
        </w:rPr>
        <w:t>市政</w:t>
      </w:r>
      <w:r>
        <w:rPr>
          <w:spacing w:val="-1"/>
        </w:rPr>
        <w:t>工程专业的二级及以上注册建造师证书和</w:t>
      </w:r>
      <w:r>
        <w:rPr>
          <w:spacing w:val="-2"/>
        </w:rPr>
        <w:t>安全考核</w:t>
      </w:r>
      <w:r>
        <w:rPr>
          <w:spacing w:val="-53"/>
        </w:rPr>
        <w:t xml:space="preserve"> </w:t>
      </w:r>
      <w:r>
        <w:rPr>
          <w:spacing w:val="-2"/>
        </w:rPr>
        <w:t>B</w:t>
      </w:r>
      <w:r>
        <w:rPr>
          <w:spacing w:val="-61"/>
        </w:rPr>
        <w:t xml:space="preserve"> </w:t>
      </w:r>
      <w:r>
        <w:rPr>
          <w:spacing w:val="-2"/>
        </w:rPr>
        <w:t>类证书</w:t>
      </w:r>
      <w:r>
        <w:rPr>
          <w:rFonts w:hint="eastAsia"/>
          <w:spacing w:val="-2"/>
          <w:lang w:val="en-US" w:eastAsia="zh-CN"/>
        </w:rPr>
        <w:t>及</w:t>
      </w:r>
      <w:r>
        <w:rPr>
          <w:rFonts w:hint="eastAsia"/>
          <w:spacing w:val="-2"/>
        </w:rPr>
        <w:t>公司近期6个月任意一个月（不含竞价当月）为其缴纳社保凭证</w:t>
      </w:r>
      <w:r>
        <w:rPr>
          <w:spacing w:val="-2"/>
        </w:rPr>
        <w:t>。（提供相关证明材料扫描件）</w:t>
      </w:r>
    </w:p>
    <w:p w14:paraId="68284C43">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56" w:firstLineChars="200"/>
        <w:textAlignment w:val="baseline"/>
      </w:pPr>
      <w:r>
        <w:rPr>
          <w:spacing w:val="-1"/>
        </w:rPr>
        <w:t>5、施工员、质量员、安全员各一名；提供有效岗位证书或职业</w:t>
      </w:r>
      <w:r>
        <w:rPr>
          <w:spacing w:val="-3"/>
        </w:rPr>
        <w:t>培训合格证，安全员提供</w:t>
      </w:r>
      <w:r>
        <w:rPr>
          <w:spacing w:val="-46"/>
        </w:rPr>
        <w:t xml:space="preserve"> </w:t>
      </w:r>
      <w:r>
        <w:rPr>
          <w:spacing w:val="-3"/>
        </w:rPr>
        <w:t>C</w:t>
      </w:r>
      <w:r>
        <w:rPr>
          <w:spacing w:val="-59"/>
        </w:rPr>
        <w:t xml:space="preserve"> </w:t>
      </w:r>
      <w:r>
        <w:rPr>
          <w:spacing w:val="-3"/>
        </w:rPr>
        <w:t>类安全生产考核合格证书，其中施工员、</w:t>
      </w:r>
      <w:r>
        <w:rPr>
          <w:spacing w:val="-1"/>
        </w:rPr>
        <w:t>质量员须为</w:t>
      </w:r>
      <w:r>
        <w:rPr>
          <w:rFonts w:hint="eastAsia"/>
          <w:spacing w:val="-2"/>
          <w:lang w:val="en-US" w:eastAsia="zh-CN"/>
        </w:rPr>
        <w:t>市政</w:t>
      </w:r>
      <w:r>
        <w:rPr>
          <w:spacing w:val="-1"/>
        </w:rPr>
        <w:t>工程专业</w:t>
      </w:r>
      <w:r>
        <w:rPr>
          <w:rFonts w:hint="eastAsia"/>
          <w:spacing w:val="-1"/>
          <w:lang w:eastAsia="zh-CN"/>
        </w:rPr>
        <w:t>，</w:t>
      </w:r>
      <w:r>
        <w:rPr>
          <w:rFonts w:hint="eastAsia"/>
          <w:spacing w:val="-1"/>
          <w:lang w:val="en-US" w:eastAsia="zh-CN"/>
        </w:rPr>
        <w:t>并提供</w:t>
      </w:r>
      <w:r>
        <w:rPr>
          <w:rFonts w:hint="eastAsia"/>
          <w:spacing w:val="-1"/>
          <w:lang w:eastAsia="zh-CN"/>
        </w:rPr>
        <w:t>公司近期6个月任意一个月（不含竞价当月）为其缴纳社保凭证</w:t>
      </w:r>
      <w:r>
        <w:rPr>
          <w:spacing w:val="-1"/>
        </w:rPr>
        <w:t>。（提供相关证明材料扫描件）</w:t>
      </w:r>
    </w:p>
    <w:p w14:paraId="4C34DB9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4" w:firstLineChars="200"/>
        <w:textAlignment w:val="baseline"/>
      </w:pPr>
      <w:r>
        <w:rPr>
          <w:spacing w:val="1"/>
        </w:rPr>
        <w:t>6、提供完整的报价清单</w:t>
      </w:r>
      <w:r>
        <w:rPr>
          <w:rFonts w:hint="eastAsia"/>
          <w:spacing w:val="1"/>
          <w:lang w:val="en-US" w:eastAsia="zh-CN"/>
        </w:rPr>
        <w:t>(报价含税，须下浮10%)</w:t>
      </w:r>
      <w:r>
        <w:rPr>
          <w:spacing w:val="1"/>
        </w:rPr>
        <w:t>。（供应商结合现场实际情况，根据上</w:t>
      </w:r>
      <w:r>
        <w:rPr>
          <w:spacing w:val="-4"/>
        </w:rPr>
        <w:t>传的《工程量清单》、《建设工程工程量清单计价规范》的规定进行报价，报价表需盖公章；供应商上传的报价未能响应控制价工程量清单数据、不符合《建设工程工程量清单计价规范》规定或者报价金额</w:t>
      </w:r>
      <w:r>
        <w:rPr>
          <w:spacing w:val="-1"/>
        </w:rPr>
        <w:t>高于控制价的，其竞价均无效。）</w:t>
      </w:r>
    </w:p>
    <w:p w14:paraId="625CBF0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56" w:firstLineChars="200"/>
        <w:textAlignment w:val="baseline"/>
      </w:pPr>
      <w:r>
        <w:rPr>
          <w:spacing w:val="-1"/>
        </w:rPr>
        <w:t>9、为保障项目的工程质量，以及杜绝恶性竞价和竞争，对报价</w:t>
      </w:r>
      <w:r>
        <w:rPr>
          <w:spacing w:val="1"/>
        </w:rPr>
        <w:t>低于合格投标人报价的平均价格的95%供应商，必须在上传竞价文件</w:t>
      </w:r>
      <w:r>
        <w:rPr>
          <w:spacing w:val="-4"/>
        </w:rPr>
        <w:t>时同时提交能证明企业低于成本价的说明材料，并承诺进场后，保证工程所使用材料的质量满足业主要求，如涉及到其他材料供应商，需</w:t>
      </w:r>
      <w:r>
        <w:rPr>
          <w:spacing w:val="-1"/>
        </w:rPr>
        <w:t>加盖供应商公章，如竞标方未提供，视为自动放弃竞标资格。</w:t>
      </w:r>
    </w:p>
    <w:p w14:paraId="4DC35628">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56" w:firstLineChars="200"/>
        <w:textAlignment w:val="baseline"/>
      </w:pPr>
      <w:r>
        <w:rPr>
          <w:spacing w:val="-1"/>
        </w:rPr>
        <w:t>10、供应商需上传现场踏勘证明，否则做无效</w:t>
      </w:r>
      <w:r>
        <w:rPr>
          <w:spacing w:val="-2"/>
        </w:rPr>
        <w:t>报价处理。</w:t>
      </w:r>
    </w:p>
    <w:p w14:paraId="223D3C6B">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44" w:firstLineChars="200"/>
        <w:textAlignment w:val="baseline"/>
        <w:sectPr>
          <w:pgSz w:w="11906" w:h="16839"/>
          <w:pgMar w:top="1440" w:right="1080" w:bottom="1440" w:left="1080" w:header="0" w:footer="0" w:gutter="0"/>
          <w:cols w:space="720" w:num="1"/>
        </w:sectPr>
      </w:pPr>
      <w:r>
        <w:rPr>
          <w:spacing w:val="-4"/>
        </w:rPr>
        <w:t>11、所有响应资料，必须上传盖有鲜章的</w:t>
      </w:r>
      <w:r>
        <w:rPr>
          <w:spacing w:val="-5"/>
        </w:rPr>
        <w:t>彩色扫描件作为供应商</w:t>
      </w:r>
      <w:r>
        <w:rPr>
          <w:spacing w:val="-2"/>
        </w:rPr>
        <w:t>响应附件，否则作无效报价处理。</w:t>
      </w:r>
    </w:p>
    <w:p w14:paraId="29179A97">
      <w:pPr>
        <w:pStyle w:val="2"/>
        <w:spacing w:before="59" w:line="219" w:lineRule="auto"/>
        <w:jc w:val="center"/>
        <w:outlineLvl w:val="0"/>
        <w:rPr>
          <w:sz w:val="30"/>
          <w:szCs w:val="30"/>
        </w:rPr>
      </w:pPr>
      <w:r>
        <w:rPr>
          <w:b/>
          <w:bCs/>
          <w:spacing w:val="-4"/>
          <w:sz w:val="30"/>
          <w:szCs w:val="30"/>
        </w:rPr>
        <w:t>吉安市政府采购供应商信用承诺函</w:t>
      </w:r>
    </w:p>
    <w:p w14:paraId="5F0E3CEE">
      <w:pPr>
        <w:pStyle w:val="2"/>
        <w:spacing w:before="216" w:line="219" w:lineRule="auto"/>
        <w:ind w:left="23"/>
        <w:rPr>
          <w:sz w:val="24"/>
          <w:szCs w:val="24"/>
        </w:rPr>
      </w:pPr>
      <w:r>
        <w:rPr>
          <w:spacing w:val="11"/>
          <w:sz w:val="24"/>
          <w:szCs w:val="24"/>
        </w:rPr>
        <w:t>致</w:t>
      </w:r>
      <w:r>
        <w:rPr>
          <w:spacing w:val="-33"/>
          <w:sz w:val="24"/>
          <w:szCs w:val="24"/>
        </w:rPr>
        <w:t>：（</w:t>
      </w:r>
      <w:r>
        <w:rPr>
          <w:spacing w:val="11"/>
          <w:sz w:val="24"/>
          <w:szCs w:val="24"/>
        </w:rPr>
        <w:t>采购人）</w:t>
      </w:r>
    </w:p>
    <w:p w14:paraId="25E75B2C">
      <w:pPr>
        <w:pStyle w:val="2"/>
        <w:spacing w:before="184" w:line="219" w:lineRule="auto"/>
        <w:ind w:left="25"/>
        <w:rPr>
          <w:sz w:val="24"/>
          <w:szCs w:val="24"/>
        </w:rPr>
      </w:pPr>
      <w:r>
        <w:rPr>
          <w:spacing w:val="-2"/>
          <w:sz w:val="24"/>
          <w:szCs w:val="24"/>
        </w:rPr>
        <w:t>单位名称（自然人姓名</w:t>
      </w:r>
      <w:r>
        <w:rPr>
          <w:spacing w:val="3"/>
          <w:sz w:val="24"/>
          <w:szCs w:val="24"/>
        </w:rPr>
        <w:t>）：</w:t>
      </w:r>
    </w:p>
    <w:p w14:paraId="0AC243A2">
      <w:pPr>
        <w:pStyle w:val="2"/>
        <w:spacing w:before="179" w:line="219" w:lineRule="auto"/>
        <w:ind w:left="29"/>
        <w:rPr>
          <w:sz w:val="24"/>
          <w:szCs w:val="24"/>
        </w:rPr>
      </w:pPr>
      <w:r>
        <w:rPr>
          <w:spacing w:val="-2"/>
          <w:sz w:val="24"/>
          <w:szCs w:val="24"/>
        </w:rPr>
        <w:t>统一社会信用代码（身份证号码</w:t>
      </w:r>
      <w:r>
        <w:rPr>
          <w:spacing w:val="5"/>
          <w:sz w:val="24"/>
          <w:szCs w:val="24"/>
        </w:rPr>
        <w:t>）：</w:t>
      </w:r>
    </w:p>
    <w:p w14:paraId="06397B67">
      <w:pPr>
        <w:pStyle w:val="2"/>
        <w:spacing w:before="184" w:line="219" w:lineRule="auto"/>
        <w:ind w:left="24"/>
        <w:rPr>
          <w:sz w:val="24"/>
          <w:szCs w:val="24"/>
        </w:rPr>
      </w:pPr>
      <w:r>
        <w:rPr>
          <w:spacing w:val="-2"/>
          <w:sz w:val="24"/>
          <w:szCs w:val="24"/>
        </w:rPr>
        <w:t>法定代表人（负责人</w:t>
      </w:r>
      <w:r>
        <w:rPr>
          <w:spacing w:val="3"/>
          <w:sz w:val="24"/>
          <w:szCs w:val="24"/>
        </w:rPr>
        <w:t>）：</w:t>
      </w:r>
    </w:p>
    <w:p w14:paraId="32337C67">
      <w:pPr>
        <w:pStyle w:val="2"/>
        <w:spacing w:before="183" w:line="221" w:lineRule="auto"/>
        <w:ind w:left="24"/>
        <w:rPr>
          <w:sz w:val="24"/>
          <w:szCs w:val="24"/>
        </w:rPr>
      </w:pPr>
      <w:r>
        <w:rPr>
          <w:spacing w:val="-2"/>
          <w:sz w:val="24"/>
          <w:szCs w:val="24"/>
        </w:rPr>
        <w:t>联系地址和电话：</w:t>
      </w:r>
    </w:p>
    <w:p w14:paraId="56F7825A">
      <w:pPr>
        <w:pStyle w:val="2"/>
        <w:spacing w:before="180" w:line="359" w:lineRule="auto"/>
        <w:ind w:left="22" w:right="105" w:firstLine="482"/>
        <w:jc w:val="both"/>
        <w:rPr>
          <w:sz w:val="24"/>
          <w:szCs w:val="24"/>
        </w:rPr>
      </w:pPr>
      <w:r>
        <w:rPr>
          <w:spacing w:val="-3"/>
          <w:sz w:val="24"/>
          <w:szCs w:val="24"/>
        </w:rPr>
        <w:t>我单位（本人）自愿参加本次政府采购活动。严格遵守《中</w:t>
      </w:r>
      <w:r>
        <w:rPr>
          <w:spacing w:val="-4"/>
          <w:sz w:val="24"/>
          <w:szCs w:val="24"/>
        </w:rPr>
        <w:t>华人民共和国政</w:t>
      </w:r>
      <w:r>
        <w:rPr>
          <w:sz w:val="24"/>
          <w:szCs w:val="24"/>
        </w:rPr>
        <w:t xml:space="preserve"> </w:t>
      </w:r>
      <w:r>
        <w:rPr>
          <w:spacing w:val="-3"/>
          <w:sz w:val="24"/>
          <w:szCs w:val="24"/>
        </w:rPr>
        <w:t>府采购法》及相关法律法规，坚守公开、公平公正和诚实信用等原则，依法诚信</w:t>
      </w:r>
      <w:r>
        <w:rPr>
          <w:spacing w:val="1"/>
          <w:sz w:val="24"/>
          <w:szCs w:val="24"/>
        </w:rPr>
        <w:t xml:space="preserve"> </w:t>
      </w:r>
      <w:r>
        <w:rPr>
          <w:spacing w:val="-1"/>
          <w:sz w:val="24"/>
          <w:szCs w:val="24"/>
        </w:rPr>
        <w:t>经营，无条件遵守本次政府采购活动的各项规定。</w:t>
      </w:r>
    </w:p>
    <w:p w14:paraId="4B966385">
      <w:pPr>
        <w:pStyle w:val="2"/>
        <w:spacing w:line="359" w:lineRule="auto"/>
        <w:ind w:left="23" w:firstLine="481"/>
        <w:rPr>
          <w:sz w:val="24"/>
          <w:szCs w:val="24"/>
        </w:rPr>
      </w:pPr>
      <w:r>
        <w:rPr>
          <w:spacing w:val="-7"/>
          <w:sz w:val="24"/>
          <w:szCs w:val="24"/>
        </w:rPr>
        <w:t>我单位（本人）郑重承诺我单位（本人）符合《中华人民共和国政府采</w:t>
      </w:r>
      <w:r>
        <w:rPr>
          <w:spacing w:val="-8"/>
          <w:sz w:val="24"/>
          <w:szCs w:val="24"/>
        </w:rPr>
        <w:t>购法》</w:t>
      </w:r>
      <w:r>
        <w:rPr>
          <w:sz w:val="24"/>
          <w:szCs w:val="24"/>
        </w:rPr>
        <w:t xml:space="preserve"> </w:t>
      </w:r>
      <w:r>
        <w:rPr>
          <w:spacing w:val="-1"/>
          <w:sz w:val="24"/>
          <w:szCs w:val="24"/>
        </w:rPr>
        <w:t>第二十二条规定的条件：</w:t>
      </w:r>
    </w:p>
    <w:p w14:paraId="316DBD6B">
      <w:pPr>
        <w:pStyle w:val="2"/>
        <w:spacing w:line="219" w:lineRule="auto"/>
        <w:ind w:left="34"/>
        <w:rPr>
          <w:sz w:val="24"/>
          <w:szCs w:val="24"/>
        </w:rPr>
      </w:pPr>
      <w:r>
        <w:rPr>
          <w:spacing w:val="-2"/>
          <w:sz w:val="24"/>
          <w:szCs w:val="24"/>
        </w:rPr>
        <w:t>（一）具有独立承担民事责任的能力；</w:t>
      </w:r>
    </w:p>
    <w:p w14:paraId="29308547">
      <w:pPr>
        <w:pStyle w:val="2"/>
        <w:spacing w:before="180" w:line="219" w:lineRule="auto"/>
        <w:ind w:left="34"/>
        <w:rPr>
          <w:sz w:val="24"/>
          <w:szCs w:val="24"/>
        </w:rPr>
      </w:pPr>
      <w:r>
        <w:rPr>
          <w:spacing w:val="-1"/>
          <w:sz w:val="24"/>
          <w:szCs w:val="24"/>
        </w:rPr>
        <w:t>（二）具有良好的商业信誉和健全的财务会计制度；</w:t>
      </w:r>
    </w:p>
    <w:p w14:paraId="41A31537">
      <w:pPr>
        <w:pStyle w:val="2"/>
        <w:spacing w:before="184" w:line="219" w:lineRule="auto"/>
        <w:ind w:left="34"/>
        <w:rPr>
          <w:sz w:val="24"/>
          <w:szCs w:val="24"/>
        </w:rPr>
      </w:pPr>
      <w:r>
        <w:rPr>
          <w:spacing w:val="-1"/>
          <w:sz w:val="24"/>
          <w:szCs w:val="24"/>
        </w:rPr>
        <w:t>（三）具有履行合同所必需的设备和专业技术能力；</w:t>
      </w:r>
    </w:p>
    <w:p w14:paraId="5E931B4A">
      <w:pPr>
        <w:pStyle w:val="2"/>
        <w:spacing w:before="180" w:line="219" w:lineRule="auto"/>
        <w:ind w:left="34"/>
        <w:rPr>
          <w:sz w:val="24"/>
          <w:szCs w:val="24"/>
        </w:rPr>
      </w:pPr>
      <w:r>
        <w:rPr>
          <w:spacing w:val="-1"/>
          <w:sz w:val="24"/>
          <w:szCs w:val="24"/>
        </w:rPr>
        <w:t>（四）有依法缴纳税收和社会保障资金的良好记录；</w:t>
      </w:r>
    </w:p>
    <w:p w14:paraId="3670BAD2">
      <w:pPr>
        <w:pStyle w:val="2"/>
        <w:spacing w:before="184" w:line="219" w:lineRule="auto"/>
        <w:ind w:left="34"/>
        <w:rPr>
          <w:sz w:val="24"/>
          <w:szCs w:val="24"/>
        </w:rPr>
      </w:pPr>
      <w:r>
        <w:rPr>
          <w:spacing w:val="-1"/>
          <w:sz w:val="24"/>
          <w:szCs w:val="24"/>
        </w:rPr>
        <w:t>（五）参加政府采购活动前三年内，在经营活动中没有重大违法记录；</w:t>
      </w:r>
    </w:p>
    <w:p w14:paraId="2DA772C7">
      <w:pPr>
        <w:pStyle w:val="2"/>
        <w:spacing w:before="181" w:line="219" w:lineRule="auto"/>
        <w:ind w:left="34"/>
        <w:rPr>
          <w:sz w:val="24"/>
          <w:szCs w:val="24"/>
        </w:rPr>
      </w:pPr>
      <w:r>
        <w:rPr>
          <w:spacing w:val="-2"/>
          <w:sz w:val="24"/>
          <w:szCs w:val="24"/>
        </w:rPr>
        <w:t>（六）符合法律、行政法规规定的其他条件。</w:t>
      </w:r>
    </w:p>
    <w:p w14:paraId="23C8A7D3">
      <w:pPr>
        <w:pStyle w:val="2"/>
        <w:spacing w:before="184" w:line="359" w:lineRule="auto"/>
        <w:ind w:left="24" w:right="105" w:firstLine="482"/>
        <w:rPr>
          <w:sz w:val="24"/>
          <w:szCs w:val="24"/>
        </w:rPr>
      </w:pPr>
      <w:r>
        <w:rPr>
          <w:spacing w:val="-3"/>
          <w:sz w:val="24"/>
          <w:szCs w:val="24"/>
        </w:rPr>
        <w:t>未被列入严重失信主体名单。失信被执行人、税收违法</w:t>
      </w:r>
      <w:r>
        <w:rPr>
          <w:spacing w:val="-4"/>
          <w:sz w:val="24"/>
          <w:szCs w:val="24"/>
        </w:rPr>
        <w:t>黑名单、政府采购严</w:t>
      </w:r>
      <w:r>
        <w:rPr>
          <w:sz w:val="24"/>
          <w:szCs w:val="24"/>
        </w:rPr>
        <w:t xml:space="preserve"> </w:t>
      </w:r>
      <w:r>
        <w:rPr>
          <w:spacing w:val="-1"/>
          <w:sz w:val="24"/>
          <w:szCs w:val="24"/>
        </w:rPr>
        <w:t>重违法失信行为记录名单，未曾作出虚假承诺。</w:t>
      </w:r>
    </w:p>
    <w:p w14:paraId="39F6888B">
      <w:pPr>
        <w:pStyle w:val="2"/>
        <w:spacing w:before="6" w:line="359" w:lineRule="auto"/>
        <w:ind w:left="21" w:right="44" w:firstLine="483"/>
        <w:jc w:val="both"/>
        <w:rPr>
          <w:sz w:val="24"/>
          <w:szCs w:val="24"/>
        </w:rPr>
      </w:pPr>
      <w:r>
        <w:rPr>
          <w:spacing w:val="-3"/>
          <w:sz w:val="24"/>
          <w:szCs w:val="24"/>
        </w:rPr>
        <w:t>我单位（本人）对上述承诺事项的真实性、合法性及有效性</w:t>
      </w:r>
      <w:r>
        <w:rPr>
          <w:spacing w:val="-4"/>
          <w:sz w:val="24"/>
          <w:szCs w:val="24"/>
        </w:rPr>
        <w:t>负责。并已知晓</w:t>
      </w:r>
      <w:r>
        <w:rPr>
          <w:sz w:val="24"/>
          <w:szCs w:val="24"/>
        </w:rPr>
        <w:t xml:space="preserve"> </w:t>
      </w:r>
      <w:r>
        <w:rPr>
          <w:spacing w:val="-3"/>
          <w:sz w:val="24"/>
          <w:szCs w:val="24"/>
        </w:rPr>
        <w:t>如所做信用承诺不实、不尽，可能涉嫌《中华人民共和国政府采购法》第七十七</w:t>
      </w:r>
      <w:r>
        <w:rPr>
          <w:spacing w:val="2"/>
          <w:sz w:val="24"/>
          <w:szCs w:val="24"/>
        </w:rPr>
        <w:t xml:space="preserve"> </w:t>
      </w:r>
      <w:r>
        <w:rPr>
          <w:spacing w:val="-9"/>
          <w:sz w:val="24"/>
          <w:szCs w:val="24"/>
        </w:rPr>
        <w:t>条第一款第（一）项“提供虚假材料谋取中标成交</w:t>
      </w:r>
      <w:r>
        <w:rPr>
          <w:spacing w:val="-77"/>
          <w:sz w:val="24"/>
          <w:szCs w:val="24"/>
        </w:rPr>
        <w:t xml:space="preserve"> </w:t>
      </w:r>
      <w:r>
        <w:rPr>
          <w:spacing w:val="-9"/>
          <w:sz w:val="24"/>
          <w:szCs w:val="24"/>
        </w:rPr>
        <w:t>”的违法行为。经调查核实的，</w:t>
      </w:r>
      <w:r>
        <w:rPr>
          <w:sz w:val="24"/>
          <w:szCs w:val="24"/>
        </w:rPr>
        <w:t xml:space="preserve"> </w:t>
      </w:r>
      <w:r>
        <w:rPr>
          <w:spacing w:val="-3"/>
          <w:sz w:val="24"/>
          <w:szCs w:val="24"/>
        </w:rPr>
        <w:t>将按照《中华人民共和国政府采购法》第七十七条：“处以采购金额千分之五以</w:t>
      </w:r>
      <w:r>
        <w:rPr>
          <w:spacing w:val="2"/>
          <w:sz w:val="24"/>
          <w:szCs w:val="24"/>
        </w:rPr>
        <w:t xml:space="preserve"> </w:t>
      </w:r>
      <w:r>
        <w:rPr>
          <w:spacing w:val="-3"/>
          <w:sz w:val="24"/>
          <w:szCs w:val="24"/>
        </w:rPr>
        <w:t>上千分之十以下的罚款，列入不良行为记录名单在一至三年内禁止参加政府采购</w:t>
      </w:r>
      <w:r>
        <w:rPr>
          <w:spacing w:val="2"/>
          <w:sz w:val="24"/>
          <w:szCs w:val="24"/>
        </w:rPr>
        <w:t xml:space="preserve"> </w:t>
      </w:r>
      <w:r>
        <w:rPr>
          <w:spacing w:val="-3"/>
          <w:sz w:val="24"/>
          <w:szCs w:val="24"/>
        </w:rPr>
        <w:t>活动，有违法所得的，并处没收违法所得，情节严重的，由市场监管部门吊销营</w:t>
      </w:r>
      <w:r>
        <w:rPr>
          <w:spacing w:val="2"/>
          <w:sz w:val="24"/>
          <w:szCs w:val="24"/>
        </w:rPr>
        <w:t xml:space="preserve"> </w:t>
      </w:r>
      <w:r>
        <w:rPr>
          <w:spacing w:val="-4"/>
          <w:sz w:val="24"/>
          <w:szCs w:val="24"/>
        </w:rPr>
        <w:t>业执照，构成犯罪的，依法追究刑事责任;</w:t>
      </w:r>
      <w:r>
        <w:rPr>
          <w:spacing w:val="-79"/>
          <w:sz w:val="24"/>
          <w:szCs w:val="24"/>
        </w:rPr>
        <w:t xml:space="preserve"> </w:t>
      </w:r>
      <w:r>
        <w:rPr>
          <w:spacing w:val="-4"/>
          <w:sz w:val="24"/>
          <w:szCs w:val="24"/>
        </w:rPr>
        <w:t>”以及第七十九条:“……给他人造成</w:t>
      </w:r>
      <w:r>
        <w:rPr>
          <w:sz w:val="24"/>
          <w:szCs w:val="24"/>
        </w:rPr>
        <w:t xml:space="preserve"> </w:t>
      </w:r>
      <w:r>
        <w:rPr>
          <w:spacing w:val="-2"/>
          <w:sz w:val="24"/>
          <w:szCs w:val="24"/>
        </w:rPr>
        <w:t>损失的，依照有关民事法律规定承担民事责任。</w:t>
      </w:r>
      <w:r>
        <w:rPr>
          <w:spacing w:val="-75"/>
          <w:sz w:val="24"/>
          <w:szCs w:val="24"/>
        </w:rPr>
        <w:t xml:space="preserve"> </w:t>
      </w:r>
      <w:r>
        <w:rPr>
          <w:spacing w:val="-2"/>
          <w:sz w:val="24"/>
          <w:szCs w:val="24"/>
        </w:rPr>
        <w:t>”进行处理。</w:t>
      </w:r>
    </w:p>
    <w:p w14:paraId="62E96CAD">
      <w:pPr>
        <w:pStyle w:val="2"/>
        <w:spacing w:before="308" w:line="219" w:lineRule="auto"/>
        <w:ind w:left="23"/>
        <w:rPr>
          <w:sz w:val="24"/>
          <w:szCs w:val="24"/>
        </w:rPr>
      </w:pPr>
      <w:r>
        <w:rPr>
          <w:spacing w:val="2"/>
          <w:sz w:val="24"/>
          <w:szCs w:val="24"/>
        </w:rPr>
        <w:t>供应商名称(单位公章):</w:t>
      </w:r>
    </w:p>
    <w:p w14:paraId="06D0A1F2">
      <w:pPr>
        <w:pStyle w:val="2"/>
        <w:spacing w:before="28" w:line="219" w:lineRule="auto"/>
        <w:ind w:left="7130"/>
        <w:rPr>
          <w:sz w:val="24"/>
          <w:szCs w:val="24"/>
        </w:rPr>
      </w:pPr>
      <w:r>
        <w:rPr>
          <w:spacing w:val="-9"/>
          <w:sz w:val="24"/>
          <w:szCs w:val="24"/>
        </w:rPr>
        <w:t>年</w:t>
      </w:r>
      <w:r>
        <w:rPr>
          <w:spacing w:val="7"/>
          <w:sz w:val="24"/>
          <w:szCs w:val="24"/>
        </w:rPr>
        <w:t xml:space="preserve">  </w:t>
      </w:r>
      <w:r>
        <w:rPr>
          <w:spacing w:val="-9"/>
          <w:sz w:val="24"/>
          <w:szCs w:val="24"/>
        </w:rPr>
        <w:t>月</w:t>
      </w:r>
      <w:r>
        <w:rPr>
          <w:spacing w:val="26"/>
          <w:sz w:val="24"/>
          <w:szCs w:val="24"/>
        </w:rPr>
        <w:t xml:space="preserve">  </w:t>
      </w:r>
      <w:r>
        <w:rPr>
          <w:spacing w:val="-9"/>
          <w:sz w:val="24"/>
          <w:szCs w:val="24"/>
        </w:rPr>
        <w:t>日</w:t>
      </w:r>
    </w:p>
    <w:p w14:paraId="3A638323">
      <w:pPr>
        <w:spacing w:line="219" w:lineRule="auto"/>
        <w:rPr>
          <w:sz w:val="24"/>
          <w:szCs w:val="24"/>
        </w:rPr>
        <w:sectPr>
          <w:pgSz w:w="11906" w:h="16839"/>
          <w:pgMar w:top="1440" w:right="1080" w:bottom="1440" w:left="1080" w:header="0" w:footer="0" w:gutter="0"/>
          <w:cols w:space="720" w:num="1"/>
        </w:sectPr>
      </w:pPr>
    </w:p>
    <w:p w14:paraId="5AF8F38A">
      <w:pPr>
        <w:spacing w:before="98" w:line="227" w:lineRule="auto"/>
        <w:ind w:left="3112"/>
        <w:outlineLvl w:val="0"/>
        <w:rPr>
          <w:rFonts w:ascii="仿宋" w:hAnsi="仿宋" w:eastAsia="仿宋" w:cs="仿宋"/>
          <w:sz w:val="47"/>
          <w:szCs w:val="47"/>
        </w:rPr>
      </w:pPr>
      <w:r>
        <w:rPr>
          <w:rFonts w:ascii="仿宋" w:hAnsi="仿宋" w:eastAsia="仿宋" w:cs="仿宋"/>
          <w:b/>
          <w:bCs/>
          <w:spacing w:val="-22"/>
          <w:sz w:val="47"/>
          <w:szCs w:val="47"/>
        </w:rPr>
        <w:t>踏</w:t>
      </w:r>
      <w:r>
        <w:rPr>
          <w:rFonts w:ascii="仿宋" w:hAnsi="仿宋" w:eastAsia="仿宋" w:cs="仿宋"/>
          <w:spacing w:val="65"/>
          <w:sz w:val="47"/>
          <w:szCs w:val="47"/>
        </w:rPr>
        <w:t xml:space="preserve"> </w:t>
      </w:r>
      <w:r>
        <w:rPr>
          <w:rFonts w:ascii="仿宋" w:hAnsi="仿宋" w:eastAsia="仿宋" w:cs="仿宋"/>
          <w:b/>
          <w:bCs/>
          <w:spacing w:val="-22"/>
          <w:sz w:val="47"/>
          <w:szCs w:val="47"/>
        </w:rPr>
        <w:t>勘</w:t>
      </w:r>
      <w:r>
        <w:rPr>
          <w:rFonts w:ascii="仿宋" w:hAnsi="仿宋" w:eastAsia="仿宋" w:cs="仿宋"/>
          <w:spacing w:val="64"/>
          <w:sz w:val="47"/>
          <w:szCs w:val="47"/>
        </w:rPr>
        <w:t xml:space="preserve"> </w:t>
      </w:r>
      <w:r>
        <w:rPr>
          <w:rFonts w:ascii="仿宋" w:hAnsi="仿宋" w:eastAsia="仿宋" w:cs="仿宋"/>
          <w:b/>
          <w:bCs/>
          <w:spacing w:val="-22"/>
          <w:sz w:val="47"/>
          <w:szCs w:val="47"/>
        </w:rPr>
        <w:t>证</w:t>
      </w:r>
      <w:r>
        <w:rPr>
          <w:rFonts w:ascii="仿宋" w:hAnsi="仿宋" w:eastAsia="仿宋" w:cs="仿宋"/>
          <w:spacing w:val="146"/>
          <w:sz w:val="47"/>
          <w:szCs w:val="47"/>
        </w:rPr>
        <w:t xml:space="preserve"> </w:t>
      </w:r>
      <w:r>
        <w:rPr>
          <w:rFonts w:ascii="仿宋" w:hAnsi="仿宋" w:eastAsia="仿宋" w:cs="仿宋"/>
          <w:b/>
          <w:bCs/>
          <w:spacing w:val="-22"/>
          <w:sz w:val="47"/>
          <w:szCs w:val="47"/>
        </w:rPr>
        <w:t>明</w:t>
      </w:r>
    </w:p>
    <w:p w14:paraId="6179710B">
      <w:pPr>
        <w:spacing w:line="323" w:lineRule="auto"/>
        <w:rPr>
          <w:rFonts w:ascii="Arial"/>
          <w:sz w:val="21"/>
        </w:rPr>
      </w:pPr>
    </w:p>
    <w:p w14:paraId="6F9EB482">
      <w:pPr>
        <w:spacing w:line="323" w:lineRule="auto"/>
        <w:rPr>
          <w:rFonts w:ascii="Arial"/>
          <w:sz w:val="21"/>
        </w:rPr>
      </w:pPr>
    </w:p>
    <w:p w14:paraId="73C1F571">
      <w:pPr>
        <w:spacing w:before="101" w:line="372" w:lineRule="auto"/>
        <w:ind w:left="320" w:right="297" w:firstLine="647"/>
        <w:jc w:val="both"/>
        <w:rPr>
          <w:rFonts w:ascii="仿宋" w:hAnsi="仿宋" w:eastAsia="仿宋" w:cs="仿宋"/>
          <w:sz w:val="31"/>
          <w:szCs w:val="31"/>
        </w:rPr>
      </w:pPr>
      <w:r>
        <w:rPr>
          <w:rFonts w:ascii="仿宋" w:hAnsi="仿宋" w:eastAsia="仿宋" w:cs="仿宋"/>
          <w:spacing w:val="3"/>
          <w:sz w:val="31"/>
          <w:szCs w:val="31"/>
        </w:rPr>
        <w:t>兹有</w:t>
      </w:r>
      <w:r>
        <w:rPr>
          <w:rFonts w:ascii="仿宋" w:hAnsi="仿宋" w:eastAsia="仿宋" w:cs="仿宋"/>
          <w:spacing w:val="-151"/>
          <w:sz w:val="31"/>
          <w:szCs w:val="31"/>
        </w:rPr>
        <w:t xml:space="preserve"> </w:t>
      </w:r>
      <w:r>
        <w:rPr>
          <w:rFonts w:ascii="仿宋" w:hAnsi="仿宋" w:eastAsia="仿宋" w:cs="仿宋"/>
          <w:spacing w:val="3"/>
          <w:sz w:val="31"/>
          <w:szCs w:val="31"/>
          <w:u w:val="single" w:color="auto"/>
        </w:rPr>
        <w:t xml:space="preserve">                            </w:t>
      </w:r>
      <w:r>
        <w:rPr>
          <w:rFonts w:ascii="仿宋" w:hAnsi="仿宋" w:eastAsia="仿宋" w:cs="仿宋"/>
          <w:spacing w:val="-83"/>
          <w:sz w:val="31"/>
          <w:szCs w:val="31"/>
        </w:rPr>
        <w:t xml:space="preserve"> </w:t>
      </w:r>
      <w:r>
        <w:rPr>
          <w:rFonts w:ascii="仿宋" w:hAnsi="仿宋" w:eastAsia="仿宋" w:cs="仿宋"/>
          <w:spacing w:val="3"/>
          <w:sz w:val="31"/>
          <w:szCs w:val="31"/>
        </w:rPr>
        <w:t>(供应商名称)委托</w:t>
      </w:r>
      <w:r>
        <w:rPr>
          <w:rFonts w:ascii="仿宋" w:hAnsi="仿宋" w:eastAsia="仿宋" w:cs="仿宋"/>
          <w:sz w:val="31"/>
          <w:szCs w:val="31"/>
        </w:rPr>
        <w:t xml:space="preserve"> </w:t>
      </w:r>
      <w:r>
        <w:rPr>
          <w:rFonts w:ascii="仿宋" w:hAnsi="仿宋" w:eastAsia="仿宋" w:cs="仿宋"/>
          <w:spacing w:val="-1"/>
          <w:sz w:val="31"/>
          <w:szCs w:val="31"/>
        </w:rPr>
        <w:t>代理人</w:t>
      </w:r>
      <w:r>
        <w:rPr>
          <w:rFonts w:ascii="仿宋" w:hAnsi="仿宋" w:eastAsia="仿宋" w:cs="仿宋"/>
          <w:spacing w:val="-147"/>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127"/>
          <w:sz w:val="31"/>
          <w:szCs w:val="31"/>
        </w:rPr>
        <w:t xml:space="preserve"> </w:t>
      </w:r>
      <w:r>
        <w:rPr>
          <w:rFonts w:ascii="仿宋" w:hAnsi="仿宋" w:eastAsia="仿宋" w:cs="仿宋"/>
          <w:spacing w:val="-1"/>
          <w:sz w:val="31"/>
          <w:szCs w:val="31"/>
        </w:rPr>
        <w:t>于</w:t>
      </w:r>
      <w:r>
        <w:rPr>
          <w:rFonts w:ascii="仿宋" w:hAnsi="仿宋" w:eastAsia="仿宋" w:cs="仿宋"/>
          <w:spacing w:val="-68"/>
          <w:sz w:val="31"/>
          <w:szCs w:val="31"/>
        </w:rPr>
        <w:t xml:space="preserve"> </w:t>
      </w:r>
      <w:r>
        <w:rPr>
          <w:rFonts w:ascii="仿宋" w:hAnsi="仿宋" w:eastAsia="仿宋" w:cs="仿宋"/>
          <w:spacing w:val="-1"/>
          <w:sz w:val="31"/>
          <w:szCs w:val="31"/>
          <w:u w:val="single" w:color="auto"/>
        </w:rPr>
        <w:t>2025</w:t>
      </w:r>
      <w:r>
        <w:rPr>
          <w:rFonts w:ascii="仿宋" w:hAnsi="仿宋" w:eastAsia="仿宋" w:cs="仿宋"/>
          <w:spacing w:val="-54"/>
          <w:sz w:val="31"/>
          <w:szCs w:val="31"/>
          <w:u w:val="single" w:color="auto"/>
        </w:rPr>
        <w:t xml:space="preserve"> </w:t>
      </w:r>
      <w:r>
        <w:rPr>
          <w:rFonts w:ascii="仿宋" w:hAnsi="仿宋" w:eastAsia="仿宋" w:cs="仿宋"/>
          <w:spacing w:val="-1"/>
          <w:sz w:val="31"/>
          <w:szCs w:val="31"/>
        </w:rPr>
        <w:t>年</w:t>
      </w:r>
      <w:r>
        <w:rPr>
          <w:rFonts w:ascii="仿宋" w:hAnsi="仿宋" w:eastAsia="仿宋" w:cs="仿宋"/>
          <w:spacing w:val="-153"/>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119"/>
          <w:sz w:val="31"/>
          <w:szCs w:val="31"/>
        </w:rPr>
        <w:t xml:space="preserve"> </w:t>
      </w:r>
      <w:r>
        <w:rPr>
          <w:rFonts w:ascii="仿宋" w:hAnsi="仿宋" w:eastAsia="仿宋" w:cs="仿宋"/>
          <w:spacing w:val="-1"/>
          <w:sz w:val="31"/>
          <w:szCs w:val="31"/>
        </w:rPr>
        <w:t>月</w:t>
      </w:r>
      <w:r>
        <w:rPr>
          <w:rFonts w:ascii="仿宋" w:hAnsi="仿宋" w:eastAsia="仿宋" w:cs="仿宋"/>
          <w:spacing w:val="-1"/>
          <w:sz w:val="31"/>
          <w:szCs w:val="31"/>
          <w:u w:val="single" w:color="auto"/>
        </w:rPr>
        <w:t xml:space="preserve">   </w:t>
      </w:r>
      <w:r>
        <w:rPr>
          <w:rFonts w:ascii="仿宋" w:hAnsi="仿宋" w:eastAsia="仿宋" w:cs="仿宋"/>
          <w:spacing w:val="-66"/>
          <w:sz w:val="31"/>
          <w:szCs w:val="31"/>
        </w:rPr>
        <w:t xml:space="preserve"> </w:t>
      </w:r>
      <w:r>
        <w:rPr>
          <w:rFonts w:ascii="仿宋" w:hAnsi="仿宋" w:eastAsia="仿宋" w:cs="仿宋"/>
          <w:spacing w:val="-1"/>
          <w:sz w:val="31"/>
          <w:szCs w:val="31"/>
        </w:rPr>
        <w:t>日对</w:t>
      </w:r>
      <w:r>
        <w:rPr>
          <w:rFonts w:hint="eastAsia" w:ascii="仿宋" w:hAnsi="仿宋" w:eastAsia="仿宋" w:cs="仿宋"/>
          <w:spacing w:val="-1"/>
          <w:sz w:val="31"/>
          <w:szCs w:val="31"/>
          <w:u w:val="single"/>
          <w:lang w:val="en-US" w:eastAsia="zh-CN"/>
        </w:rPr>
        <w:t xml:space="preserve"> </w:t>
      </w:r>
      <w:r>
        <w:rPr>
          <w:rFonts w:hint="eastAsia" w:ascii="仿宋" w:hAnsi="仿宋" w:eastAsia="仿宋" w:cs="仿宋"/>
          <w:spacing w:val="-1"/>
          <w:sz w:val="31"/>
          <w:szCs w:val="31"/>
          <w:u w:val="single" w:color="auto"/>
        </w:rPr>
        <w:t>水南镇天意食品有限公司厂房基地建设工程</w:t>
      </w:r>
      <w:bookmarkStart w:id="0" w:name="_GoBack"/>
      <w:bookmarkEnd w:id="0"/>
      <w:r>
        <w:rPr>
          <w:rFonts w:hint="eastAsia" w:ascii="仿宋" w:hAnsi="仿宋" w:eastAsia="仿宋" w:cs="仿宋"/>
          <w:spacing w:val="-1"/>
          <w:sz w:val="31"/>
          <w:szCs w:val="31"/>
          <w:u w:val="single" w:color="auto"/>
          <w:lang w:val="en-US" w:eastAsia="zh-CN"/>
        </w:rPr>
        <w:t xml:space="preserve"> </w:t>
      </w:r>
      <w:r>
        <w:rPr>
          <w:rFonts w:ascii="仿宋" w:hAnsi="仿宋" w:eastAsia="仿宋" w:cs="仿宋"/>
          <w:spacing w:val="6"/>
          <w:sz w:val="31"/>
          <w:szCs w:val="31"/>
        </w:rPr>
        <w:t>（项目名称）进行现场踏勘，</w:t>
      </w:r>
      <w:r>
        <w:rPr>
          <w:rFonts w:ascii="仿宋" w:hAnsi="仿宋" w:eastAsia="仿宋" w:cs="仿宋"/>
          <w:spacing w:val="-91"/>
          <w:sz w:val="31"/>
          <w:szCs w:val="31"/>
        </w:rPr>
        <w:t xml:space="preserve"> </w:t>
      </w:r>
      <w:r>
        <w:rPr>
          <w:rFonts w:ascii="仿宋" w:hAnsi="仿宋" w:eastAsia="仿宋" w:cs="仿宋"/>
          <w:spacing w:val="6"/>
          <w:sz w:val="31"/>
          <w:szCs w:val="31"/>
        </w:rPr>
        <w:t>了解和熟悉项目</w:t>
      </w:r>
      <w:r>
        <w:rPr>
          <w:rFonts w:ascii="仿宋" w:hAnsi="仿宋" w:eastAsia="仿宋" w:cs="仿宋"/>
          <w:sz w:val="31"/>
          <w:szCs w:val="31"/>
        </w:rPr>
        <w:t xml:space="preserve"> </w:t>
      </w:r>
      <w:r>
        <w:rPr>
          <w:rFonts w:ascii="仿宋" w:hAnsi="仿宋" w:eastAsia="仿宋" w:cs="仿宋"/>
          <w:spacing w:val="8"/>
          <w:sz w:val="31"/>
          <w:szCs w:val="31"/>
        </w:rPr>
        <w:t>场地及相关的周边环境情况，特此证明!</w:t>
      </w:r>
    </w:p>
    <w:p w14:paraId="41B72127">
      <w:pPr>
        <w:spacing w:line="260" w:lineRule="auto"/>
        <w:rPr>
          <w:rFonts w:ascii="Arial"/>
          <w:sz w:val="21"/>
        </w:rPr>
      </w:pPr>
    </w:p>
    <w:p w14:paraId="396717E7">
      <w:pPr>
        <w:spacing w:line="260" w:lineRule="auto"/>
        <w:rPr>
          <w:rFonts w:ascii="Arial"/>
          <w:sz w:val="21"/>
        </w:rPr>
      </w:pPr>
    </w:p>
    <w:p w14:paraId="039FE215">
      <w:pPr>
        <w:spacing w:before="100" w:line="226" w:lineRule="auto"/>
        <w:ind w:left="321"/>
        <w:rPr>
          <w:rFonts w:ascii="仿宋" w:hAnsi="仿宋" w:eastAsia="仿宋" w:cs="仿宋"/>
          <w:sz w:val="31"/>
          <w:szCs w:val="31"/>
        </w:rPr>
      </w:pPr>
      <w:r>
        <w:rPr>
          <w:rFonts w:ascii="仿宋" w:hAnsi="仿宋" w:eastAsia="仿宋" w:cs="仿宋"/>
          <w:spacing w:val="5"/>
          <w:sz w:val="31"/>
          <w:szCs w:val="31"/>
        </w:rPr>
        <w:t>踏勘单位(盖章)：</w:t>
      </w:r>
    </w:p>
    <w:p w14:paraId="5C88FF47">
      <w:pPr>
        <w:spacing w:before="243" w:line="229" w:lineRule="auto"/>
        <w:ind w:left="317"/>
        <w:rPr>
          <w:rFonts w:ascii="仿宋" w:hAnsi="仿宋" w:eastAsia="仿宋" w:cs="仿宋"/>
          <w:sz w:val="31"/>
          <w:szCs w:val="31"/>
        </w:rPr>
      </w:pPr>
      <w:r>
        <w:rPr>
          <w:rFonts w:ascii="仿宋" w:hAnsi="仿宋" w:eastAsia="仿宋" w:cs="仿宋"/>
          <w:spacing w:val="5"/>
          <w:sz w:val="31"/>
          <w:szCs w:val="31"/>
        </w:rPr>
        <w:t>现场踏勘人(签字)：</w:t>
      </w:r>
    </w:p>
    <w:p w14:paraId="5625C2EC">
      <w:pPr>
        <w:spacing w:before="239" w:line="229" w:lineRule="auto"/>
        <w:ind w:left="315"/>
        <w:rPr>
          <w:rFonts w:ascii="仿宋" w:hAnsi="仿宋" w:eastAsia="仿宋" w:cs="仿宋"/>
          <w:sz w:val="31"/>
          <w:szCs w:val="31"/>
        </w:rPr>
      </w:pPr>
      <w:r>
        <w:rPr>
          <w:rFonts w:ascii="仿宋" w:hAnsi="仿宋" w:eastAsia="仿宋" w:cs="仿宋"/>
          <w:spacing w:val="4"/>
          <w:sz w:val="31"/>
          <w:szCs w:val="31"/>
        </w:rPr>
        <w:t>联系电话：</w:t>
      </w:r>
    </w:p>
    <w:p w14:paraId="14B1EEED">
      <w:pPr>
        <w:spacing w:before="239" w:line="229" w:lineRule="auto"/>
        <w:ind w:left="386"/>
        <w:rPr>
          <w:rFonts w:ascii="仿宋" w:hAnsi="仿宋" w:eastAsia="仿宋" w:cs="仿宋"/>
          <w:sz w:val="31"/>
          <w:szCs w:val="31"/>
        </w:rPr>
      </w:pPr>
      <w:r>
        <w:rPr>
          <w:rFonts w:ascii="仿宋" w:hAnsi="仿宋" w:eastAsia="仿宋" w:cs="仿宋"/>
          <w:spacing w:val="-31"/>
          <w:sz w:val="31"/>
          <w:szCs w:val="31"/>
        </w:rPr>
        <w:t>日</w:t>
      </w:r>
      <w:r>
        <w:rPr>
          <w:rFonts w:ascii="仿宋" w:hAnsi="仿宋" w:eastAsia="仿宋" w:cs="仿宋"/>
          <w:spacing w:val="16"/>
          <w:sz w:val="31"/>
          <w:szCs w:val="31"/>
        </w:rPr>
        <w:t xml:space="preserve">  </w:t>
      </w:r>
      <w:r>
        <w:rPr>
          <w:rFonts w:ascii="仿宋" w:hAnsi="仿宋" w:eastAsia="仿宋" w:cs="仿宋"/>
          <w:spacing w:val="-31"/>
          <w:sz w:val="31"/>
          <w:szCs w:val="31"/>
        </w:rPr>
        <w:t>期：</w:t>
      </w:r>
    </w:p>
    <w:p w14:paraId="442EA284">
      <w:pPr>
        <w:spacing w:line="86" w:lineRule="exact"/>
      </w:pPr>
    </w:p>
    <w:tbl>
      <w:tblPr>
        <w:tblStyle w:val="5"/>
        <w:tblW w:w="88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66"/>
        <w:gridCol w:w="1815"/>
        <w:gridCol w:w="1815"/>
      </w:tblGrid>
      <w:tr w14:paraId="1B0F8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266" w:type="dxa"/>
            <w:vAlign w:val="top"/>
          </w:tcPr>
          <w:p w14:paraId="6E4CD2B3">
            <w:pPr>
              <w:spacing w:before="168" w:line="220" w:lineRule="auto"/>
              <w:ind w:left="1899"/>
              <w:rPr>
                <w:rFonts w:ascii="仿宋" w:hAnsi="仿宋" w:eastAsia="仿宋" w:cs="仿宋"/>
                <w:sz w:val="30"/>
                <w:szCs w:val="30"/>
              </w:rPr>
            </w:pPr>
            <w:r>
              <w:rPr>
                <w:rFonts w:ascii="仿宋" w:hAnsi="仿宋" w:eastAsia="仿宋" w:cs="仿宋"/>
                <w:b/>
                <w:bCs/>
                <w:spacing w:val="-7"/>
                <w:sz w:val="30"/>
                <w:szCs w:val="30"/>
              </w:rPr>
              <w:t>应携带资料</w:t>
            </w:r>
          </w:p>
        </w:tc>
        <w:tc>
          <w:tcPr>
            <w:tcW w:w="1815" w:type="dxa"/>
            <w:vAlign w:val="top"/>
          </w:tcPr>
          <w:p w14:paraId="3811BD2B">
            <w:pPr>
              <w:spacing w:before="168" w:line="224" w:lineRule="auto"/>
              <w:jc w:val="center"/>
              <w:rPr>
                <w:rFonts w:ascii="仿宋" w:hAnsi="仿宋" w:eastAsia="仿宋" w:cs="仿宋"/>
                <w:sz w:val="30"/>
                <w:szCs w:val="30"/>
              </w:rPr>
            </w:pPr>
            <w:r>
              <w:rPr>
                <w:rFonts w:ascii="仿宋" w:hAnsi="仿宋" w:eastAsia="仿宋" w:cs="仿宋"/>
                <w:b/>
                <w:bCs/>
                <w:spacing w:val="-4"/>
                <w:sz w:val="30"/>
                <w:szCs w:val="30"/>
              </w:rPr>
              <w:t>是</w:t>
            </w:r>
          </w:p>
        </w:tc>
        <w:tc>
          <w:tcPr>
            <w:tcW w:w="1815" w:type="dxa"/>
            <w:vAlign w:val="top"/>
          </w:tcPr>
          <w:p w14:paraId="12CB8D19">
            <w:pPr>
              <w:spacing w:before="168" w:line="224" w:lineRule="auto"/>
              <w:jc w:val="center"/>
              <w:rPr>
                <w:rFonts w:ascii="仿宋" w:hAnsi="仿宋" w:eastAsia="仿宋" w:cs="仿宋"/>
                <w:sz w:val="30"/>
                <w:szCs w:val="30"/>
              </w:rPr>
            </w:pPr>
            <w:r>
              <w:rPr>
                <w:rFonts w:ascii="仿宋" w:hAnsi="仿宋" w:eastAsia="仿宋" w:cs="仿宋"/>
                <w:b/>
                <w:bCs/>
                <w:spacing w:val="-4"/>
                <w:sz w:val="30"/>
                <w:szCs w:val="30"/>
              </w:rPr>
              <w:t>否</w:t>
            </w:r>
          </w:p>
        </w:tc>
      </w:tr>
      <w:tr w14:paraId="466D4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266" w:type="dxa"/>
            <w:vAlign w:val="top"/>
          </w:tcPr>
          <w:p w14:paraId="31D0B357">
            <w:pPr>
              <w:spacing w:before="163" w:line="222" w:lineRule="auto"/>
              <w:ind w:left="561"/>
              <w:rPr>
                <w:rFonts w:ascii="仿宋" w:hAnsi="仿宋" w:eastAsia="仿宋" w:cs="仿宋"/>
                <w:sz w:val="30"/>
                <w:szCs w:val="30"/>
              </w:rPr>
            </w:pPr>
            <w:r>
              <w:rPr>
                <w:rFonts w:ascii="仿宋" w:hAnsi="仿宋" w:eastAsia="仿宋" w:cs="仿宋"/>
                <w:spacing w:val="-3"/>
                <w:sz w:val="30"/>
                <w:szCs w:val="30"/>
              </w:rPr>
              <w:t>营业执照原件或复印件加盖公章</w:t>
            </w:r>
          </w:p>
        </w:tc>
        <w:tc>
          <w:tcPr>
            <w:tcW w:w="1815" w:type="dxa"/>
            <w:vAlign w:val="top"/>
          </w:tcPr>
          <w:p w14:paraId="415A308E">
            <w:pPr>
              <w:spacing w:before="154" w:line="212" w:lineRule="auto"/>
              <w:jc w:val="center"/>
              <w:rPr>
                <w:rFonts w:ascii="微软雅黑" w:hAnsi="微软雅黑" w:eastAsia="微软雅黑" w:cs="微软雅黑"/>
                <w:sz w:val="30"/>
                <w:szCs w:val="30"/>
              </w:rPr>
            </w:pPr>
            <w:r>
              <w:rPr>
                <w:rFonts w:hint="eastAsia" w:ascii="微软雅黑" w:hAnsi="微软雅黑" w:eastAsia="微软雅黑" w:cs="微软雅黑"/>
                <w:b/>
                <w:bCs/>
                <w:spacing w:val="46"/>
                <w:sz w:val="30"/>
                <w:szCs w:val="30"/>
                <w:lang w:eastAsia="zh-CN"/>
              </w:rPr>
              <w:t>☑</w:t>
            </w:r>
          </w:p>
        </w:tc>
        <w:tc>
          <w:tcPr>
            <w:tcW w:w="1815" w:type="dxa"/>
            <w:vAlign w:val="top"/>
          </w:tcPr>
          <w:p w14:paraId="07E2DFF7">
            <w:pPr>
              <w:spacing w:before="154" w:line="212" w:lineRule="auto"/>
              <w:ind w:left="725"/>
              <w:rPr>
                <w:rFonts w:hint="eastAsia" w:ascii="微软雅黑" w:hAnsi="微软雅黑" w:eastAsia="微软雅黑" w:cs="微软雅黑"/>
                <w:sz w:val="30"/>
                <w:szCs w:val="30"/>
                <w:lang w:eastAsia="zh-CN"/>
              </w:rPr>
            </w:pPr>
            <w:r>
              <w:rPr>
                <w:rFonts w:hint="eastAsia" w:ascii="微软雅黑" w:hAnsi="微软雅黑" w:eastAsia="微软雅黑" w:cs="微软雅黑"/>
                <w:b/>
                <w:bCs/>
                <w:spacing w:val="46"/>
                <w:sz w:val="30"/>
                <w:szCs w:val="30"/>
                <w:lang w:eastAsia="zh-CN"/>
              </w:rPr>
              <w:t>□</w:t>
            </w:r>
          </w:p>
        </w:tc>
      </w:tr>
      <w:tr w14:paraId="5121A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266" w:type="dxa"/>
            <w:vAlign w:val="top"/>
          </w:tcPr>
          <w:p w14:paraId="54E84AD2">
            <w:pPr>
              <w:spacing w:before="165" w:line="222" w:lineRule="auto"/>
              <w:ind w:left="1601"/>
              <w:rPr>
                <w:rFonts w:ascii="仿宋" w:hAnsi="仿宋" w:eastAsia="仿宋" w:cs="仿宋"/>
                <w:sz w:val="30"/>
                <w:szCs w:val="30"/>
              </w:rPr>
            </w:pPr>
            <w:r>
              <w:rPr>
                <w:rFonts w:ascii="仿宋" w:hAnsi="仿宋" w:eastAsia="仿宋" w:cs="仿宋"/>
                <w:spacing w:val="-3"/>
                <w:sz w:val="30"/>
                <w:szCs w:val="30"/>
              </w:rPr>
              <w:t>授权委托书原件</w:t>
            </w:r>
          </w:p>
        </w:tc>
        <w:tc>
          <w:tcPr>
            <w:tcW w:w="1815" w:type="dxa"/>
            <w:vAlign w:val="top"/>
          </w:tcPr>
          <w:p w14:paraId="235AAEE5">
            <w:pPr>
              <w:spacing w:before="157" w:line="212" w:lineRule="auto"/>
              <w:jc w:val="center"/>
              <w:rPr>
                <w:rFonts w:hint="eastAsia" w:ascii="微软雅黑" w:hAnsi="微软雅黑" w:eastAsia="微软雅黑" w:cs="微软雅黑"/>
                <w:sz w:val="30"/>
                <w:szCs w:val="30"/>
                <w:lang w:eastAsia="zh-CN"/>
              </w:rPr>
            </w:pPr>
            <w:r>
              <w:rPr>
                <w:rFonts w:hint="eastAsia" w:ascii="微软雅黑" w:hAnsi="微软雅黑" w:eastAsia="微软雅黑" w:cs="微软雅黑"/>
                <w:b/>
                <w:bCs/>
                <w:spacing w:val="46"/>
                <w:sz w:val="30"/>
                <w:szCs w:val="30"/>
                <w:lang w:eastAsia="zh-CN"/>
              </w:rPr>
              <w:t>☑</w:t>
            </w:r>
          </w:p>
        </w:tc>
        <w:tc>
          <w:tcPr>
            <w:tcW w:w="1815" w:type="dxa"/>
            <w:vAlign w:val="top"/>
          </w:tcPr>
          <w:p w14:paraId="3C24BD0F">
            <w:pPr>
              <w:spacing w:before="157" w:line="212" w:lineRule="auto"/>
              <w:ind w:left="725"/>
              <w:rPr>
                <w:rFonts w:ascii="微软雅黑" w:hAnsi="微软雅黑" w:eastAsia="微软雅黑" w:cs="微软雅黑"/>
                <w:sz w:val="30"/>
                <w:szCs w:val="30"/>
              </w:rPr>
            </w:pPr>
            <w:r>
              <w:rPr>
                <w:rFonts w:ascii="微软雅黑" w:hAnsi="微软雅黑" w:eastAsia="微软雅黑" w:cs="微软雅黑"/>
                <w:b/>
                <w:bCs/>
                <w:spacing w:val="46"/>
                <w:sz w:val="30"/>
                <w:szCs w:val="30"/>
              </w:rPr>
              <w:t>□</w:t>
            </w:r>
          </w:p>
        </w:tc>
      </w:tr>
      <w:tr w14:paraId="5D352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266" w:type="dxa"/>
            <w:vAlign w:val="top"/>
          </w:tcPr>
          <w:p w14:paraId="5034976B">
            <w:pPr>
              <w:spacing w:before="168" w:line="222" w:lineRule="auto"/>
              <w:ind w:left="1152"/>
              <w:rPr>
                <w:rFonts w:ascii="仿宋" w:hAnsi="仿宋" w:eastAsia="仿宋" w:cs="仿宋"/>
                <w:sz w:val="30"/>
                <w:szCs w:val="30"/>
              </w:rPr>
            </w:pPr>
            <w:r>
              <w:rPr>
                <w:rFonts w:ascii="仿宋" w:hAnsi="仿宋" w:eastAsia="仿宋" w:cs="仿宋"/>
                <w:spacing w:val="-2"/>
                <w:sz w:val="30"/>
                <w:szCs w:val="30"/>
              </w:rPr>
              <w:t>授权代理人身份证原件</w:t>
            </w:r>
          </w:p>
        </w:tc>
        <w:tc>
          <w:tcPr>
            <w:tcW w:w="1815" w:type="dxa"/>
            <w:vAlign w:val="top"/>
          </w:tcPr>
          <w:p w14:paraId="1F98DAD7">
            <w:pPr>
              <w:spacing w:before="157" w:line="212" w:lineRule="auto"/>
              <w:jc w:val="center"/>
              <w:rPr>
                <w:rFonts w:hint="eastAsia" w:ascii="微软雅黑" w:hAnsi="微软雅黑" w:eastAsia="微软雅黑" w:cs="微软雅黑"/>
                <w:sz w:val="30"/>
                <w:szCs w:val="30"/>
                <w:lang w:eastAsia="zh-CN"/>
              </w:rPr>
            </w:pPr>
            <w:r>
              <w:rPr>
                <w:rFonts w:hint="eastAsia" w:ascii="微软雅黑" w:hAnsi="微软雅黑" w:eastAsia="微软雅黑" w:cs="微软雅黑"/>
                <w:b/>
                <w:bCs/>
                <w:spacing w:val="46"/>
                <w:sz w:val="30"/>
                <w:szCs w:val="30"/>
                <w:lang w:eastAsia="zh-CN"/>
              </w:rPr>
              <w:t>☑</w:t>
            </w:r>
          </w:p>
        </w:tc>
        <w:tc>
          <w:tcPr>
            <w:tcW w:w="1815" w:type="dxa"/>
            <w:vAlign w:val="top"/>
          </w:tcPr>
          <w:p w14:paraId="1A0CC0B8">
            <w:pPr>
              <w:spacing w:before="157" w:line="212" w:lineRule="auto"/>
              <w:ind w:left="725"/>
              <w:rPr>
                <w:rFonts w:ascii="微软雅黑" w:hAnsi="微软雅黑" w:eastAsia="微软雅黑" w:cs="微软雅黑"/>
                <w:sz w:val="30"/>
                <w:szCs w:val="30"/>
              </w:rPr>
            </w:pPr>
            <w:r>
              <w:rPr>
                <w:rFonts w:ascii="微软雅黑" w:hAnsi="微软雅黑" w:eastAsia="微软雅黑" w:cs="微软雅黑"/>
                <w:b/>
                <w:bCs/>
                <w:spacing w:val="46"/>
                <w:sz w:val="30"/>
                <w:szCs w:val="30"/>
              </w:rPr>
              <w:t>□</w:t>
            </w:r>
          </w:p>
        </w:tc>
      </w:tr>
      <w:tr w14:paraId="74FBC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266" w:type="dxa"/>
            <w:vAlign w:val="top"/>
          </w:tcPr>
          <w:p w14:paraId="380757FF">
            <w:pPr>
              <w:spacing w:before="169" w:line="222" w:lineRule="auto"/>
              <w:ind w:left="1167"/>
              <w:rPr>
                <w:rFonts w:ascii="仿宋" w:hAnsi="仿宋" w:eastAsia="仿宋" w:cs="仿宋"/>
                <w:sz w:val="30"/>
                <w:szCs w:val="30"/>
              </w:rPr>
            </w:pPr>
            <w:r>
              <w:rPr>
                <w:rFonts w:ascii="仿宋" w:hAnsi="仿宋" w:eastAsia="仿宋" w:cs="仿宋"/>
                <w:spacing w:val="-4"/>
                <w:sz w:val="30"/>
                <w:szCs w:val="30"/>
              </w:rPr>
              <w:t>资质证书、安全许可证</w:t>
            </w:r>
          </w:p>
        </w:tc>
        <w:tc>
          <w:tcPr>
            <w:tcW w:w="1815" w:type="dxa"/>
            <w:vAlign w:val="top"/>
          </w:tcPr>
          <w:p w14:paraId="0CB20FFB">
            <w:pPr>
              <w:spacing w:before="158" w:line="212" w:lineRule="auto"/>
              <w:jc w:val="center"/>
              <w:rPr>
                <w:rFonts w:hint="eastAsia" w:ascii="微软雅黑" w:hAnsi="微软雅黑" w:eastAsia="微软雅黑" w:cs="微软雅黑"/>
                <w:sz w:val="30"/>
                <w:szCs w:val="30"/>
                <w:lang w:eastAsia="zh-CN"/>
              </w:rPr>
            </w:pPr>
            <w:r>
              <w:rPr>
                <w:rFonts w:hint="eastAsia" w:ascii="微软雅黑" w:hAnsi="微软雅黑" w:eastAsia="微软雅黑" w:cs="微软雅黑"/>
                <w:b/>
                <w:bCs/>
                <w:spacing w:val="46"/>
                <w:sz w:val="30"/>
                <w:szCs w:val="30"/>
                <w:lang w:eastAsia="zh-CN"/>
              </w:rPr>
              <w:t>☑</w:t>
            </w:r>
          </w:p>
        </w:tc>
        <w:tc>
          <w:tcPr>
            <w:tcW w:w="1815" w:type="dxa"/>
            <w:vAlign w:val="top"/>
          </w:tcPr>
          <w:p w14:paraId="0561E744">
            <w:pPr>
              <w:spacing w:before="158" w:line="212" w:lineRule="auto"/>
              <w:ind w:left="725"/>
              <w:rPr>
                <w:rFonts w:ascii="微软雅黑" w:hAnsi="微软雅黑" w:eastAsia="微软雅黑" w:cs="微软雅黑"/>
                <w:sz w:val="30"/>
                <w:szCs w:val="30"/>
              </w:rPr>
            </w:pPr>
            <w:r>
              <w:rPr>
                <w:rFonts w:ascii="微软雅黑" w:hAnsi="微软雅黑" w:eastAsia="微软雅黑" w:cs="微软雅黑"/>
                <w:b/>
                <w:bCs/>
                <w:spacing w:val="46"/>
                <w:sz w:val="30"/>
                <w:szCs w:val="30"/>
              </w:rPr>
              <w:t>□</w:t>
            </w:r>
          </w:p>
        </w:tc>
      </w:tr>
    </w:tbl>
    <w:p w14:paraId="2187C849">
      <w:pPr>
        <w:spacing w:line="337" w:lineRule="auto"/>
        <w:rPr>
          <w:rFonts w:ascii="Arial"/>
          <w:sz w:val="21"/>
        </w:rPr>
      </w:pPr>
    </w:p>
    <w:p w14:paraId="1A8F8C58">
      <w:pPr>
        <w:spacing w:line="337" w:lineRule="auto"/>
        <w:rPr>
          <w:rFonts w:ascii="Arial"/>
          <w:sz w:val="21"/>
        </w:rPr>
      </w:pPr>
    </w:p>
    <w:p w14:paraId="5F9637E2">
      <w:pPr>
        <w:spacing w:before="101" w:line="226" w:lineRule="auto"/>
        <w:ind w:left="318"/>
        <w:rPr>
          <w:rFonts w:ascii="仿宋" w:hAnsi="仿宋" w:eastAsia="仿宋" w:cs="仿宋"/>
          <w:sz w:val="31"/>
          <w:szCs w:val="31"/>
        </w:rPr>
      </w:pPr>
      <w:r>
        <w:rPr>
          <w:rFonts w:ascii="仿宋" w:hAnsi="仿宋" w:eastAsia="仿宋" w:cs="仿宋"/>
          <w:spacing w:val="6"/>
          <w:sz w:val="31"/>
          <w:szCs w:val="31"/>
        </w:rPr>
        <w:t>业主单位(盖章):</w:t>
      </w:r>
    </w:p>
    <w:p w14:paraId="2F0F243A">
      <w:pPr>
        <w:spacing w:before="244" w:line="229" w:lineRule="auto"/>
        <w:ind w:left="320"/>
        <w:rPr>
          <w:rFonts w:ascii="仿宋" w:hAnsi="仿宋" w:eastAsia="仿宋" w:cs="仿宋"/>
          <w:sz w:val="31"/>
          <w:szCs w:val="31"/>
        </w:rPr>
      </w:pPr>
      <w:r>
        <w:rPr>
          <w:rFonts w:ascii="仿宋" w:hAnsi="仿宋" w:eastAsia="仿宋" w:cs="仿宋"/>
          <w:spacing w:val="7"/>
          <w:sz w:val="31"/>
          <w:szCs w:val="31"/>
        </w:rPr>
        <w:t>项目负责人意见（签字</w:t>
      </w:r>
      <w:r>
        <w:rPr>
          <w:rFonts w:ascii="仿宋" w:hAnsi="仿宋" w:eastAsia="仿宋" w:cs="仿宋"/>
          <w:spacing w:val="2"/>
          <w:sz w:val="31"/>
          <w:szCs w:val="31"/>
        </w:rPr>
        <w:t>）：</w:t>
      </w:r>
    </w:p>
    <w:p w14:paraId="4C75E62D">
      <w:pPr>
        <w:spacing w:line="262" w:lineRule="auto"/>
        <w:rPr>
          <w:rFonts w:ascii="Arial"/>
          <w:sz w:val="21"/>
        </w:rPr>
      </w:pPr>
    </w:p>
    <w:p w14:paraId="4F36BB60">
      <w:pPr>
        <w:spacing w:line="262" w:lineRule="auto"/>
        <w:rPr>
          <w:rFonts w:ascii="Arial"/>
          <w:sz w:val="21"/>
        </w:rPr>
      </w:pPr>
    </w:p>
    <w:p w14:paraId="67BF59FE">
      <w:pPr>
        <w:spacing w:line="263" w:lineRule="auto"/>
        <w:rPr>
          <w:rFonts w:ascii="Arial"/>
          <w:sz w:val="21"/>
        </w:rPr>
      </w:pPr>
    </w:p>
    <w:p w14:paraId="59D4495F">
      <w:pPr>
        <w:spacing w:line="263" w:lineRule="auto"/>
        <w:rPr>
          <w:rFonts w:ascii="Arial"/>
          <w:sz w:val="21"/>
        </w:rPr>
      </w:pPr>
    </w:p>
    <w:p w14:paraId="7940A6C7">
      <w:pPr>
        <w:spacing w:before="102" w:line="228" w:lineRule="auto"/>
        <w:ind w:left="4842"/>
        <w:rPr>
          <w:rFonts w:ascii="仿宋" w:hAnsi="仿宋" w:eastAsia="仿宋" w:cs="仿宋"/>
          <w:sz w:val="31"/>
          <w:szCs w:val="31"/>
        </w:rPr>
      </w:pPr>
      <w:r>
        <w:rPr>
          <w:rFonts w:ascii="仿宋" w:hAnsi="仿宋" w:eastAsia="仿宋" w:cs="仿宋"/>
          <w:spacing w:val="-12"/>
          <w:sz w:val="31"/>
          <w:szCs w:val="31"/>
        </w:rPr>
        <w:t>日</w:t>
      </w:r>
      <w:r>
        <w:rPr>
          <w:rFonts w:ascii="仿宋" w:hAnsi="仿宋" w:eastAsia="仿宋" w:cs="仿宋"/>
          <w:spacing w:val="20"/>
          <w:sz w:val="31"/>
          <w:szCs w:val="31"/>
        </w:rPr>
        <w:t xml:space="preserve">  </w:t>
      </w:r>
      <w:r>
        <w:rPr>
          <w:rFonts w:ascii="仿宋" w:hAnsi="仿宋" w:eastAsia="仿宋" w:cs="仿宋"/>
          <w:spacing w:val="-12"/>
          <w:sz w:val="31"/>
          <w:szCs w:val="31"/>
        </w:rPr>
        <w:t>期:2025</w:t>
      </w:r>
      <w:r>
        <w:rPr>
          <w:rFonts w:ascii="仿宋" w:hAnsi="仿宋" w:eastAsia="仿宋" w:cs="仿宋"/>
          <w:spacing w:val="-47"/>
          <w:sz w:val="31"/>
          <w:szCs w:val="31"/>
        </w:rPr>
        <w:t xml:space="preserve"> </w:t>
      </w:r>
      <w:r>
        <w:rPr>
          <w:rFonts w:ascii="仿宋" w:hAnsi="仿宋" w:eastAsia="仿宋" w:cs="仿宋"/>
          <w:spacing w:val="-12"/>
          <w:sz w:val="31"/>
          <w:szCs w:val="31"/>
        </w:rPr>
        <w:t>年</w:t>
      </w:r>
      <w:r>
        <w:rPr>
          <w:rFonts w:ascii="仿宋" w:hAnsi="仿宋" w:eastAsia="仿宋" w:cs="仿宋"/>
          <w:spacing w:val="24"/>
          <w:sz w:val="31"/>
          <w:szCs w:val="31"/>
        </w:rPr>
        <w:t xml:space="preserve">  </w:t>
      </w:r>
      <w:r>
        <w:rPr>
          <w:rFonts w:ascii="仿宋" w:hAnsi="仿宋" w:eastAsia="仿宋" w:cs="仿宋"/>
          <w:spacing w:val="-12"/>
          <w:sz w:val="31"/>
          <w:szCs w:val="31"/>
        </w:rPr>
        <w:t>月</w:t>
      </w:r>
      <w:r>
        <w:rPr>
          <w:rFonts w:ascii="仿宋" w:hAnsi="仿宋" w:eastAsia="仿宋" w:cs="仿宋"/>
          <w:spacing w:val="49"/>
          <w:sz w:val="31"/>
          <w:szCs w:val="31"/>
        </w:rPr>
        <w:t xml:space="preserve">  </w:t>
      </w:r>
      <w:r>
        <w:rPr>
          <w:rFonts w:ascii="仿宋" w:hAnsi="仿宋" w:eastAsia="仿宋" w:cs="仿宋"/>
          <w:spacing w:val="-12"/>
          <w:sz w:val="31"/>
          <w:szCs w:val="31"/>
        </w:rPr>
        <w:t>日</w:t>
      </w:r>
    </w:p>
    <w:sectPr>
      <w:pgSz w:w="11906" w:h="16839"/>
      <w:pgMar w:top="1440" w:right="1080" w:bottom="1440" w:left="10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7227831"/>
    <w:rsid w:val="35485A7E"/>
    <w:rsid w:val="69820CF5"/>
    <w:rsid w:val="70B679FB"/>
    <w:rsid w:val="73F00FAC"/>
    <w:rsid w:val="7A8941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2754</Words>
  <Characters>2801</Characters>
  <TotalTime>19</TotalTime>
  <ScaleCrop>false</ScaleCrop>
  <LinksUpToDate>false</LinksUpToDate>
  <CharactersWithSpaces>2905</CharactersWithSpaces>
  <Application>WPS Office_12.1.0.22175_F1E327BC-269C-435d-A152-05C5408002CA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2025-09-24T23:00:00Z</dcterms:created>
  <dc:creator>彭晖</dc:creator>
  <cp:lastModifiedBy>落叶</cp:lastModifiedBy>
  <dcterms:modified xsi:type="dcterms:W3CDTF">2025-12-21T02:48:25Z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2025-12-12T11:32:52Z</vt:filetime>
  </property>
  <property fmtid="{D5CDD505-2E9C-101B-9397-08002B2CF9AE}" pid="4" name="KSOTemplateDocerSaveRecord">
    <vt:lpwstr>eyJoZGlkIjoiYTVhZDEwZGVkMTE4ZjYxNDE2MDkzNDZhODNiNDE4NzYiLCJ1c2VySWQiOiIzMjA1MTc3OTMifQ==</vt:lpwstr>
  </property>
  <property fmtid="{D5CDD505-2E9C-101B-9397-08002B2CF9AE}" pid="5" name="KSOProductBuildVer">
    <vt:lpwstr>2052-12.1.0.22175</vt:lpwstr>
  </property>
  <property fmtid="{D5CDD505-2E9C-101B-9397-08002B2CF9AE}" pid="6" name="ICV">
    <vt:lpwstr>BFA5F5A8951048AE887507A983AED9F2_13</vt:lpwstr>
  </property>
</Properties>
</file>