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E45F">
      <w:pPr>
        <w:rPr>
          <w:rFonts w:ascii="宋体" w:hAnsi="宋体" w:cs="宋体"/>
          <w:b/>
          <w:bCs/>
          <w:sz w:val="28"/>
          <w:szCs w:val="28"/>
        </w:rPr>
      </w:pPr>
      <w:r>
        <w:rPr>
          <w:rFonts w:hint="eastAsia" w:ascii="宋体" w:hAnsi="宋体" w:cs="宋体"/>
          <w:b/>
          <w:bCs/>
          <w:sz w:val="28"/>
          <w:szCs w:val="28"/>
        </w:rPr>
        <w:t>附件</w:t>
      </w:r>
      <w:r>
        <w:rPr>
          <w:rFonts w:ascii="宋体" w:hAnsi="宋体" w:cs="宋体"/>
          <w:b/>
          <w:bCs/>
          <w:sz w:val="28"/>
          <w:szCs w:val="28"/>
        </w:rPr>
        <w:t xml:space="preserve">4：                       </w:t>
      </w:r>
    </w:p>
    <w:p w14:paraId="548F5C99">
      <w:pPr>
        <w:jc w:val="center"/>
        <w:rPr>
          <w:rFonts w:ascii="宋体" w:hAnsi="宋体"/>
          <w:b/>
          <w:bCs/>
          <w:sz w:val="32"/>
          <w:szCs w:val="32"/>
        </w:rPr>
      </w:pPr>
      <w:r>
        <w:rPr>
          <w:rFonts w:hint="eastAsia" w:ascii="宋体" w:hAnsi="宋体"/>
          <w:b/>
          <w:bCs/>
          <w:sz w:val="32"/>
          <w:szCs w:val="32"/>
        </w:rPr>
        <w:t>确认函</w:t>
      </w:r>
    </w:p>
    <w:p w14:paraId="286E177D">
      <w:pPr>
        <w:pStyle w:val="6"/>
        <w:shd w:val="clear" w:color="auto" w:fill="auto"/>
        <w:spacing w:before="240" w:beforeLines="100" w:after="240" w:afterLines="100" w:line="360" w:lineRule="auto"/>
        <w:jc w:val="both"/>
        <w:rPr>
          <w:rStyle w:val="7"/>
          <w:rFonts w:ascii="宋体" w:hAnsi="宋体" w:eastAsia="宋体" w:cs="宋体"/>
          <w:color w:val="000000"/>
          <w:spacing w:val="0"/>
          <w:sz w:val="24"/>
          <w:szCs w:val="24"/>
        </w:rPr>
      </w:pPr>
      <w:r>
        <w:rPr>
          <w:rStyle w:val="7"/>
          <w:rFonts w:hint="eastAsia" w:ascii="宋体" w:hAnsi="宋体" w:eastAsia="宋体" w:cs="宋体"/>
          <w:color w:val="000000"/>
          <w:spacing w:val="0"/>
          <w:sz w:val="24"/>
          <w:szCs w:val="24"/>
        </w:rPr>
        <w:t>致招标人：</w:t>
      </w:r>
      <w:r>
        <w:rPr>
          <w:rStyle w:val="7"/>
          <w:rFonts w:hint="eastAsia" w:ascii="宋体" w:hAnsi="宋体" w:eastAsia="宋体" w:cs="宋体"/>
          <w:color w:val="000000"/>
          <w:spacing w:val="0"/>
          <w:sz w:val="24"/>
          <w:szCs w:val="24"/>
          <w:u w:val="single"/>
        </w:rPr>
        <w:t>广州市北二环交通科技有限公司</w:t>
      </w:r>
    </w:p>
    <w:p w14:paraId="281DD67B">
      <w:pPr>
        <w:pStyle w:val="6"/>
        <w:shd w:val="clear" w:color="auto" w:fill="auto"/>
        <w:spacing w:before="0" w:line="360" w:lineRule="auto"/>
        <w:ind w:firstLine="480" w:firstLineChars="200"/>
        <w:jc w:val="both"/>
        <w:rPr>
          <w:rStyle w:val="7"/>
          <w:rFonts w:hint="eastAsia" w:ascii="宋体" w:hAnsi="宋体" w:eastAsia="宋体" w:cs="宋体"/>
          <w:color w:val="000000"/>
          <w:spacing w:val="0"/>
          <w:sz w:val="24"/>
          <w:szCs w:val="24"/>
        </w:rPr>
      </w:pPr>
      <w:r>
        <w:rPr>
          <w:rStyle w:val="7"/>
          <w:rFonts w:hint="eastAsia" w:ascii="宋体" w:hAnsi="宋体" w:eastAsia="宋体" w:cs="宋体"/>
          <w:color w:val="000000"/>
          <w:spacing w:val="0"/>
          <w:sz w:val="24"/>
          <w:szCs w:val="24"/>
        </w:rPr>
        <w:t>我公司已知悉贵司在沈阳至海口国家高速公路火村至龙山段改扩建工程</w:t>
      </w:r>
      <w:r>
        <w:rPr>
          <w:rStyle w:val="7"/>
          <w:rFonts w:hint="eastAsia" w:ascii="宋体" w:hAnsi="宋体" w:eastAsia="宋体" w:cs="宋体"/>
          <w:color w:val="000000"/>
          <w:spacing w:val="0"/>
          <w:sz w:val="24"/>
          <w:szCs w:val="24"/>
          <w:lang w:val="en-US"/>
        </w:rPr>
        <w:t>机电</w:t>
      </w:r>
      <w:r>
        <w:rPr>
          <w:rStyle w:val="7"/>
          <w:rFonts w:hint="eastAsia" w:ascii="宋体" w:hAnsi="宋体" w:eastAsia="宋体" w:cs="宋体"/>
          <w:color w:val="000000"/>
          <w:spacing w:val="0"/>
          <w:sz w:val="24"/>
          <w:szCs w:val="24"/>
        </w:rPr>
        <w:t>工程施工招标公告第【4.3】条陈述情况，确认并接受本项目机电工程施工合同（下称“合同”）将于贵司控股公司越秀交通基建有限公司已符合并完成香港联合交易所有限公司证券上市规则项下规定的合规程序（包括但不限于相关公告、通函、取得股东及/或独立股东批准的要求，按情况适用）才能生效，即越秀交通基建有限公司完成相关合规程序为合同生效的前置条件。若最终因未完成合规程序（包括未能获得股东批准）导致合同未生效，招标人不承担任何责任，包括但不限于缔约过失责任、违约责任等。</w:t>
      </w:r>
    </w:p>
    <w:p w14:paraId="5267D8A2">
      <w:pPr>
        <w:pStyle w:val="6"/>
        <w:shd w:val="clear" w:color="auto" w:fill="auto"/>
        <w:spacing w:before="0" w:line="360" w:lineRule="auto"/>
        <w:ind w:firstLine="480" w:firstLineChars="200"/>
        <w:jc w:val="both"/>
        <w:rPr>
          <w:rStyle w:val="7"/>
          <w:rFonts w:hint="eastAsia" w:ascii="宋体" w:hAnsi="宋体" w:eastAsia="宋体" w:cs="宋体"/>
          <w:color w:val="000000"/>
          <w:spacing w:val="0"/>
          <w:sz w:val="24"/>
          <w:szCs w:val="24"/>
        </w:rPr>
      </w:pPr>
      <w:r>
        <w:rPr>
          <w:rStyle w:val="7"/>
          <w:rFonts w:hint="eastAsia" w:ascii="宋体" w:hAnsi="宋体" w:eastAsia="宋体" w:cs="宋体"/>
          <w:color w:val="000000"/>
          <w:spacing w:val="0"/>
          <w:sz w:val="24"/>
          <w:szCs w:val="24"/>
        </w:rPr>
        <w:t>我公司同时知悉并接受越秀交通基建有限公司根据上市规则就本项目下的相关标段合同是否需要取得股东批准取决于相关标段的交易金额，且中标人及其有关联关系的公司于本次改扩建工程下的交易金额需要进行合并计算，而若我公司希望进一步了解上市规则的合规程序内容，亦可浏览香港联合交易所有限公司网站(www.hkex.com.hk)以查阅上市规则。</w:t>
      </w:r>
    </w:p>
    <w:p w14:paraId="5E5ABC44">
      <w:pPr>
        <w:pStyle w:val="6"/>
        <w:shd w:val="clear" w:color="auto" w:fill="auto"/>
        <w:spacing w:before="0" w:line="360" w:lineRule="auto"/>
        <w:ind w:firstLine="480" w:firstLineChars="200"/>
        <w:jc w:val="both"/>
        <w:rPr>
          <w:rStyle w:val="7"/>
          <w:rFonts w:hint="eastAsia" w:ascii="宋体" w:hAnsi="宋体" w:eastAsia="宋体" w:cs="宋体"/>
          <w:color w:val="000000"/>
          <w:spacing w:val="0"/>
          <w:sz w:val="24"/>
          <w:szCs w:val="24"/>
        </w:rPr>
      </w:pPr>
      <w:r>
        <w:rPr>
          <w:rStyle w:val="7"/>
          <w:rFonts w:hint="eastAsia" w:ascii="宋体" w:hAnsi="宋体" w:eastAsia="宋体" w:cs="宋体"/>
          <w:color w:val="000000"/>
          <w:spacing w:val="0"/>
          <w:sz w:val="24"/>
          <w:szCs w:val="24"/>
        </w:rPr>
        <w:t>我公司自愿参与本项目投标，并接受上述安排，如越秀交通基建有限公司未能就相关标段的合同完成合规程序（包括未能获得股东批准），我公司承诺放弃要求贵司承担任何责任（包括但不限于缔约过失责任、违约责任等）的权利。</w:t>
      </w:r>
    </w:p>
    <w:p w14:paraId="12AD4797">
      <w:pPr>
        <w:pStyle w:val="6"/>
        <w:shd w:val="clear" w:color="auto" w:fill="auto"/>
        <w:spacing w:before="0" w:line="360" w:lineRule="auto"/>
        <w:ind w:firstLine="480" w:firstLineChars="200"/>
        <w:jc w:val="both"/>
        <w:rPr>
          <w:rStyle w:val="7"/>
          <w:rFonts w:ascii="宋体" w:hAnsi="宋体" w:eastAsia="宋体" w:cs="宋体"/>
          <w:color w:val="000000"/>
          <w:spacing w:val="0"/>
          <w:sz w:val="24"/>
          <w:szCs w:val="24"/>
        </w:rPr>
      </w:pPr>
      <w:r>
        <w:rPr>
          <w:rStyle w:val="7"/>
          <w:rFonts w:hint="eastAsia" w:ascii="宋体" w:hAnsi="宋体" w:eastAsia="宋体" w:cs="宋体"/>
          <w:color w:val="000000"/>
          <w:spacing w:val="0"/>
          <w:sz w:val="24"/>
          <w:szCs w:val="24"/>
        </w:rPr>
        <w:t>本确认函一经作出，不可撤销。</w:t>
      </w:r>
    </w:p>
    <w:p w14:paraId="1BA1BE48">
      <w:pPr>
        <w:rPr>
          <w:rFonts w:ascii="宋体" w:hAnsi="宋体"/>
          <w:sz w:val="28"/>
          <w:szCs w:val="28"/>
        </w:rPr>
      </w:pPr>
    </w:p>
    <w:p w14:paraId="20DAFACB">
      <w:pPr>
        <w:jc w:val="right"/>
        <w:rPr>
          <w:rFonts w:ascii="宋体" w:hAnsi="宋体"/>
          <w:sz w:val="28"/>
          <w:szCs w:val="28"/>
        </w:rPr>
      </w:pPr>
      <w:r>
        <w:rPr>
          <w:rFonts w:hint="eastAsia" w:ascii="宋体" w:hAnsi="宋体"/>
          <w:sz w:val="28"/>
          <w:szCs w:val="28"/>
        </w:rPr>
        <w:t>投标人：</w:t>
      </w:r>
      <w:r>
        <w:rPr>
          <w:rFonts w:ascii="宋体" w:hAnsi="宋体"/>
          <w:sz w:val="28"/>
          <w:szCs w:val="28"/>
        </w:rPr>
        <w:t>_____________</w:t>
      </w:r>
      <w:r>
        <w:rPr>
          <w:rFonts w:hint="eastAsia" w:ascii="宋体" w:hAnsi="宋体"/>
          <w:sz w:val="28"/>
          <w:szCs w:val="28"/>
        </w:rPr>
        <w:t>（盖章）</w:t>
      </w:r>
    </w:p>
    <w:p w14:paraId="318BCED1">
      <w:pPr>
        <w:jc w:val="right"/>
        <w:rPr>
          <w:rFonts w:ascii="宋体" w:hAnsi="宋体"/>
          <w:sz w:val="28"/>
          <w:szCs w:val="28"/>
        </w:rPr>
      </w:pPr>
    </w:p>
    <w:p w14:paraId="5F0CA7A8">
      <w:pPr>
        <w:jc w:val="right"/>
        <w:rPr>
          <w:rFonts w:ascii="宋体" w:hAnsi="宋体" w:cs="Times New Roman"/>
          <w:kern w:val="2"/>
          <w:sz w:val="28"/>
          <w:szCs w:val="28"/>
          <w:lang w:val="en-US"/>
        </w:rPr>
      </w:pPr>
      <w:r>
        <w:rPr>
          <w:rFonts w:hint="eastAsia" w:ascii="宋体" w:hAnsi="宋体"/>
          <w:sz w:val="28"/>
          <w:szCs w:val="28"/>
          <w:u w:val="single"/>
          <w:lang w:val="en-US" w:eastAsia="zh-CN"/>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6412F9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_HKSCS">
    <w:altName w:val="MingLiU-ExtB"/>
    <w:panose1 w:val="000000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07577"/>
    <w:rsid w:val="30A0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rFonts w:cs="Times New Roman"/>
      <w:sz w:val="18"/>
      <w:szCs w:val="18"/>
    </w:rPr>
  </w:style>
  <w:style w:type="character" w:styleId="5">
    <w:name w:val="page number"/>
    <w:qFormat/>
    <w:uiPriority w:val="0"/>
    <w:rPr>
      <w:rFonts w:cs="Times New Roman"/>
    </w:rPr>
  </w:style>
  <w:style w:type="paragraph" w:customStyle="1" w:styleId="6">
    <w:name w:val="正文文本 (2)1"/>
    <w:basedOn w:val="1"/>
    <w:link w:val="7"/>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7">
    <w:name w:val="正文文本 (2)_"/>
    <w:link w:val="6"/>
    <w:qFormat/>
    <w:locked/>
    <w:uiPriority w:val="99"/>
    <w:rPr>
      <w:rFonts w:ascii="MingLiU" w:eastAsia="MingLiU" w:cs="Times New Roman"/>
      <w:color w:val="auto"/>
      <w:spacing w:val="2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2025-11-26T03:11:00Z</dcterms:created>
  <dc:creator>灰太狼</dc:creator>
  <cp:lastModifiedBy>灰太狼</cp:lastModifiedBy>
  <dcterms:modified xsi:type="dcterms:W3CDTF">2025-11-26T03:11:45Z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0182CBC4AEBC4ADEAC9677A80216A419_11</vt:lpwstr>
  </property>
  <property fmtid="{D5CDD505-2E9C-101B-9397-08002B2CF9AE}" pid="4" name="KSOTemplateDocerSaveRecord">
    <vt:lpwstr>eyJoZGlkIjoiZjAzOWJmOWI3MWFkOGMwN2JhOTY2NGY4MWUzZTIwNGIiLCJ1c2VySWQiOiI4MDI1MTQ4ODYifQ==</vt:lpwstr>
  </property>
</Properties>
</file>