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FA670">
      <w:pPr>
        <w:spacing w:line="560" w:lineRule="exact"/>
        <w:ind w:firstLine="560" w:firstLineChars="200"/>
        <w:jc w:val="left"/>
        <w:rPr>
          <w:rFonts w:hint="eastAsia" w:ascii="仿宋" w:hAnsi="仿宋" w:eastAsia="仿宋" w:cstheme="minorEastAsia"/>
          <w:color w:val="000000" w:themeColor="text1"/>
          <w:sz w:val="28"/>
          <w:szCs w:val="28"/>
          <w:u w:val="single"/>
          <w14:textFill>
            <w14:solidFill>
              <w14:schemeClr w14:val="tx1"/>
            </w14:solidFill>
          </w14:textFill>
        </w:rPr>
      </w:pPr>
      <w:r>
        <w:rPr>
          <w:rFonts w:ascii="仿宋" w:hAnsi="仿宋" w:eastAsia="仿宋" w:cstheme="minorEastAsia"/>
          <w:color w:val="000000" w:themeColor="text1"/>
          <w:sz w:val="28"/>
          <w:szCs w:val="28"/>
          <w14:textFill>
            <w14:solidFill>
              <w14:schemeClr w14:val="tx1"/>
            </w14:solidFill>
          </w14:textFill>
        </w:rPr>
        <w:t>采购文件每套售价人民币</w:t>
      </w:r>
      <w:r>
        <w:rPr>
          <w:rFonts w:hint="eastAsia" w:ascii="仿宋" w:hAnsi="仿宋" w:eastAsia="仿宋" w:cstheme="minorEastAsia"/>
          <w:color w:val="000000" w:themeColor="text1"/>
          <w:sz w:val="28"/>
          <w:szCs w:val="28"/>
          <w14:textFill>
            <w14:solidFill>
              <w14:schemeClr w14:val="tx1"/>
            </w14:solidFill>
          </w14:textFill>
        </w:rPr>
        <w:t>贰佰</w:t>
      </w:r>
      <w:r>
        <w:rPr>
          <w:rFonts w:ascii="仿宋" w:hAnsi="仿宋" w:eastAsia="仿宋" w:cstheme="minorEastAsia"/>
          <w:color w:val="000000" w:themeColor="text1"/>
          <w:sz w:val="28"/>
          <w:szCs w:val="28"/>
          <w14:textFill>
            <w14:solidFill>
              <w14:schemeClr w14:val="tx1"/>
            </w14:solidFill>
          </w14:textFill>
        </w:rPr>
        <w:t>元（</w:t>
      </w:r>
      <w:r>
        <w:rPr>
          <w:rFonts w:hint="eastAsia" w:ascii="仿宋" w:hAnsi="仿宋" w:eastAsia="仿宋" w:cstheme="minorEastAsia"/>
          <w:color w:val="000000" w:themeColor="text1"/>
          <w:sz w:val="28"/>
          <w:szCs w:val="28"/>
          <w14:textFill>
            <w14:solidFill>
              <w14:schemeClr w14:val="tx1"/>
            </w14:solidFill>
          </w14:textFill>
        </w:rPr>
        <w:t>￥2</w:t>
      </w:r>
      <w:r>
        <w:rPr>
          <w:rFonts w:ascii="仿宋" w:hAnsi="仿宋" w:eastAsia="仿宋" w:cstheme="minorEastAsia"/>
          <w:color w:val="000000" w:themeColor="text1"/>
          <w:sz w:val="28"/>
          <w:szCs w:val="28"/>
          <w14:textFill>
            <w14:solidFill>
              <w14:schemeClr w14:val="tx1"/>
            </w14:solidFill>
          </w14:textFill>
        </w:rPr>
        <w:t>0</w:t>
      </w:r>
      <w:r>
        <w:rPr>
          <w:rFonts w:hint="eastAsia" w:ascii="仿宋" w:hAnsi="仿宋" w:eastAsia="仿宋" w:cstheme="minorEastAsia"/>
          <w:color w:val="000000" w:themeColor="text1"/>
          <w:sz w:val="28"/>
          <w:szCs w:val="28"/>
          <w14:textFill>
            <w14:solidFill>
              <w14:schemeClr w14:val="tx1"/>
            </w14:solidFill>
          </w14:textFill>
        </w:rPr>
        <w:t>0</w:t>
      </w:r>
      <w:r>
        <w:rPr>
          <w:rFonts w:ascii="仿宋" w:hAnsi="仿宋" w:eastAsia="仿宋" w:cstheme="minorEastAsia"/>
          <w:color w:val="000000" w:themeColor="text1"/>
          <w:sz w:val="28"/>
          <w:szCs w:val="28"/>
          <w14:textFill>
            <w14:solidFill>
              <w14:schemeClr w14:val="tx1"/>
            </w14:solidFill>
          </w14:textFill>
        </w:rPr>
        <w:t>元）整，售后不退。支付要求：</w:t>
      </w:r>
      <w:r>
        <w:rPr>
          <w:rFonts w:hint="eastAsia" w:ascii="仿宋" w:hAnsi="仿宋" w:eastAsia="仿宋" w:cstheme="minorEastAsia"/>
          <w:color w:val="000000" w:themeColor="text1"/>
          <w:sz w:val="28"/>
          <w:szCs w:val="28"/>
          <w:u w:val="single"/>
          <w14:textFill>
            <w14:solidFill>
              <w14:schemeClr w14:val="tx1"/>
            </w14:solidFill>
          </w14:textFill>
        </w:rPr>
        <w:t>电汇</w:t>
      </w:r>
      <w:r>
        <w:rPr>
          <w:rFonts w:hint="eastAsia" w:ascii="仿宋" w:hAnsi="仿宋" w:eastAsia="仿宋" w:cstheme="minorEastAsia"/>
          <w:color w:val="000000" w:themeColor="text1"/>
          <w:sz w:val="28"/>
          <w:szCs w:val="28"/>
          <w14:textFill>
            <w14:solidFill>
              <w14:schemeClr w14:val="tx1"/>
            </w14:solidFill>
          </w14:textFill>
        </w:rPr>
        <w:t>。</w:t>
      </w:r>
    </w:p>
    <w:p w14:paraId="41C0C37F">
      <w:pPr>
        <w:spacing w:line="560" w:lineRule="exact"/>
        <w:ind w:firstLine="560" w:firstLineChars="200"/>
        <w:jc w:val="left"/>
        <w:rPr>
          <w:rFonts w:hint="eastAsia"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账户名称:中融物业管理（北京）有限公司</w:t>
      </w:r>
    </w:p>
    <w:p w14:paraId="47AF6157">
      <w:pPr>
        <w:spacing w:line="560" w:lineRule="exact"/>
        <w:ind w:firstLine="560" w:firstLineChars="200"/>
        <w:jc w:val="left"/>
        <w:rPr>
          <w:rFonts w:hint="eastAsia"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收款账号：</w:t>
      </w:r>
      <w:r>
        <w:rPr>
          <w:rFonts w:ascii="仿宋" w:hAnsi="仿宋" w:eastAsia="仿宋" w:cstheme="minorEastAsia"/>
          <w:color w:val="000000" w:themeColor="text1"/>
          <w:sz w:val="28"/>
          <w:szCs w:val="28"/>
          <w14:textFill>
            <w14:solidFill>
              <w14:schemeClr w14:val="tx1"/>
            </w14:solidFill>
          </w14:textFill>
        </w:rPr>
        <w:t xml:space="preserve">11050136360000000886 </w:t>
      </w:r>
    </w:p>
    <w:p w14:paraId="49A2B0D2">
      <w:pPr>
        <w:spacing w:line="560" w:lineRule="exact"/>
        <w:ind w:firstLine="560" w:firstLineChars="200"/>
        <w:jc w:val="left"/>
        <w:rPr>
          <w:rFonts w:hint="eastAsia"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收款银行：</w:t>
      </w:r>
      <w:r>
        <w:rPr>
          <w:rFonts w:ascii="仿宋" w:hAnsi="仿宋" w:eastAsia="仿宋" w:cstheme="minorEastAsia"/>
          <w:color w:val="000000" w:themeColor="text1"/>
          <w:sz w:val="28"/>
          <w:szCs w:val="28"/>
          <w14:textFill>
            <w14:solidFill>
              <w14:schemeClr w14:val="tx1"/>
            </w14:solidFill>
          </w14:textFill>
        </w:rPr>
        <w:t xml:space="preserve">中国建设银行股份有限公司北京市分行营业部 </w:t>
      </w:r>
    </w:p>
    <w:p w14:paraId="1AD65D95">
      <w:pPr>
        <w:spacing w:line="560" w:lineRule="exact"/>
        <w:ind w:firstLine="560" w:firstLineChars="200"/>
        <w:jc w:val="left"/>
        <w:rPr>
          <w:rFonts w:hint="eastAsia"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注意：供应商请务必在采购文件售卖截止时间前登录中国融通电子商务平台进行报名操作，同时支付标书款。标书款汇款备注栏中写明“公司名称、项目编号”，</w:t>
      </w:r>
      <w:r>
        <w:rPr>
          <w:rFonts w:hint="eastAsia" w:ascii="仿宋" w:hAnsi="仿宋" w:eastAsia="仿宋" w:cstheme="minorEastAsia"/>
          <w:b/>
          <w:bCs/>
          <w:color w:val="000000" w:themeColor="text1"/>
          <w:sz w:val="28"/>
          <w:szCs w:val="28"/>
          <w14:textFill>
            <w14:solidFill>
              <w14:schemeClr w14:val="tx1"/>
            </w14:solidFill>
          </w14:textFill>
        </w:rPr>
        <w:t>并</w:t>
      </w:r>
      <w:bookmarkStart w:id="0" w:name="_GoBack"/>
      <w:bookmarkEnd w:id="0"/>
      <w:r>
        <w:rPr>
          <w:rFonts w:hint="eastAsia" w:ascii="仿宋" w:hAnsi="仿宋" w:eastAsia="仿宋" w:cstheme="minorEastAsia"/>
          <w:b/>
          <w:bCs/>
          <w:color w:val="000000" w:themeColor="text1"/>
          <w:sz w:val="28"/>
          <w:szCs w:val="28"/>
          <w14:textFill>
            <w14:solidFill>
              <w14:schemeClr w14:val="tx1"/>
            </w14:solidFill>
          </w14:textFill>
        </w:rPr>
        <w:t>于汇款完成后将转账成功截图上传至融通电子商务平台“标书费确认”</w:t>
      </w:r>
      <w:r>
        <w:rPr>
          <w:rFonts w:hint="eastAsia" w:ascii="仿宋" w:hAnsi="仿宋" w:eastAsia="仿宋" w:cstheme="minorEastAsia"/>
          <w:color w:val="000000" w:themeColor="text1"/>
          <w:sz w:val="28"/>
          <w:szCs w:val="28"/>
          <w14:textFill>
            <w14:solidFill>
              <w14:schemeClr w14:val="tx1"/>
            </w14:solidFill>
          </w14:textFill>
        </w:rPr>
        <w:t>（支持公司或个人账户付款，需写明付款公司名称或付款人姓名）、开票信息（包含单位全称、纳税人识别号、注册地址、电话、开户银行及账号，要求为可编辑版本，不要发送图片或pdf）发送至邮箱:  chenjingwen@rtdc.cn，邮件标题为“公司名称+项目名称”。收到邮件后，方可通过审核，否则将无法正常应答。未支付标书款的供应商其应答将被否决。</w:t>
      </w:r>
    </w:p>
    <w:p w14:paraId="21CD92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005DD"/>
    <w:rsid w:val="082005DD"/>
    <w:rsid w:val="17BB6387"/>
    <w:rsid w:val="19726F19"/>
    <w:rsid w:val="25E42F4C"/>
    <w:rsid w:val="2AEA2DB3"/>
    <w:rsid w:val="403F4FF6"/>
    <w:rsid w:val="48FB0FE8"/>
    <w:rsid w:val="60583D40"/>
    <w:rsid w:val="6ED21161"/>
    <w:rsid w:val="714B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14:ligatures w14:val="standardContextual"/>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color w:val="000000"/>
    </w:rPr>
  </w:style>
  <w:style w:type="paragraph" w:styleId="3">
    <w:name w:val="Body Text Indent"/>
    <w:basedOn w:val="1"/>
    <w:unhideWhenUsed/>
    <w:qFormat/>
    <w:uiPriority w:val="0"/>
    <w:pPr>
      <w:spacing w:after="120"/>
      <w:ind w:left="420" w:leftChars="20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2026-02-12T07:02:00Z</dcterms:created>
  <dc:creator>chen</dc:creator>
  <cp:lastModifiedBy>chen</cp:lastModifiedBy>
  <dcterms:modified xsi:type="dcterms:W3CDTF">2026-02-12T07:20:53Z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1C71A19D3652493EBC88A0F230E55A3E_11</vt:lpwstr>
  </property>
  <property fmtid="{D5CDD505-2E9C-101B-9397-08002B2CF9AE}" pid="4" name="KSOTemplateDocerSaveRecord">
    <vt:lpwstr>eyJoZGlkIjoiZWI1Y2UzNmEzZGRkM2MxMzc5ZGFiODcxNWExNzM1YmUiLCJ1c2VySWQiOiI3ODM2OTM1MDUifQ==</vt:lpwstr>
  </property>
</Properties>
</file>