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版本号：N510001202500046620250416001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机房精密空调设备更新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N5100012025000466</w:t>
      </w:r>
    </w:p>
    <w:p>
      <w:pPr>
        <w:pStyle w:val="null3"/>
        <w:jc w:val="left"/>
        <w:outlineLvl w:val="2"/>
      </w:pPr>
      <w:r>
        <w:rPr>
          <w:rFonts w:ascii="仿宋_GB2312" w:hAnsi="仿宋_GB2312" w:cs="仿宋_GB2312" w:eastAsia="仿宋_GB2312"/>
          <w:sz w:val="28"/>
          <w:b/>
        </w:rPr>
        <w:t>四川省公安厅交通管理总队</w:t>
      </w:r>
    </w:p>
    <w:p>
      <w:pPr>
        <w:pStyle w:val="null3"/>
        <w:jc w:val="center"/>
        <w:outlineLvl w:val="2"/>
      </w:pPr>
      <w:r>
        <w:rPr>
          <w:rFonts w:ascii="仿宋_GB2312" w:hAnsi="仿宋_GB2312" w:cs="仿宋_GB2312" w:eastAsia="仿宋_GB2312"/>
          <w:sz w:val="28"/>
          <w:b/>
        </w:rPr>
        <w:t>四川五洲招标代理有限公司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四川五洲招标代理有限公司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四川省公安厅交通管理总队</w:t>
      </w:r>
      <w:r>
        <w:rPr>
          <w:rFonts w:ascii="仿宋_GB2312" w:hAnsi="仿宋_GB2312" w:cs="仿宋_GB2312" w:eastAsia="仿宋_GB2312"/>
        </w:rPr>
        <w:t xml:space="preserve"> 委托，拟对 </w:t>
      </w:r>
      <w:r>
        <w:rPr>
          <w:rFonts w:ascii="仿宋_GB2312" w:hAnsi="仿宋_GB2312" w:cs="仿宋_GB2312" w:eastAsia="仿宋_GB2312"/>
        </w:rPr>
        <w:t>机房精密空调设备更新</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N5100012025000466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机房精密空调设备更新</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为满足使用需求，拟采购机房精密空调更新。</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四川省公安厅交通管理总队</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成都市金牛区迎宾大道199号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13550263778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四川五洲招标代理有限公司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成都市武侯区星狮路511号大合仓C区415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蒲先生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028-85446608-8808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采购包1：889,120.00元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代理服务收费由中标供应商一次性支付。本项目代理服务费收费根据《四川省政府采购营商环境指标提升专项行动工作方案》中“成本+合理利润”原则，参照《国家计委关于印发(招标代理服务收费管理暂行办法)的通知》(计价格〔2002〕1980号)和 《国家发展改革委办公厅关于招标代理服务收费有关问题的通知》(发改办价格〔2003〕857号)的标准收取。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四川省公安厅交通管理总队</w:t>
      </w:r>
      <w:r>
        <w:rPr>
          <w:rFonts w:ascii="仿宋_GB2312" w:hAnsi="仿宋_GB2312" w:cs="仿宋_GB2312" w:eastAsia="仿宋_GB2312"/>
        </w:rPr>
        <w:t xml:space="preserve"> 和 </w:t>
      </w:r>
      <w:r>
        <w:rPr>
          <w:rFonts w:ascii="仿宋_GB2312" w:hAnsi="仿宋_GB2312" w:cs="仿宋_GB2312" w:eastAsia="仿宋_GB2312"/>
        </w:rPr>
        <w:t>四川五洲招标代理有限公司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四川省公安厅交通管理总队</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四川五洲招标代理有限公司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供应商提出验收申请之日起30日内组织验收（支付以30个工作日为准）</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按国家有关规定、招标文件的质量要求和服务指标、成交供应商的响应文件及承诺进行验收。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以招标文件要求、投标文件响应及合同约定为准。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以招标文件要求、投标文件响应及合同约定为准。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四川省公安厅交通管理总队</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四川五洲招标代理有限公司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四川五洲招标代理有限公司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联系人：付老师</w:t>
      </w:r>
    </w:p>
    <w:p>
      <w:pPr>
        <w:pStyle w:val="null3"/>
        <w:jc w:val="left"/>
      </w:pPr>
      <w:r>
        <w:rPr>
          <w:rFonts w:ascii="仿宋_GB2312" w:hAnsi="仿宋_GB2312" w:cs="仿宋_GB2312" w:eastAsia="仿宋_GB2312"/>
        </w:rPr>
        <w:t>联系电话：13550263778</w:t>
      </w:r>
    </w:p>
    <w:p>
      <w:pPr>
        <w:pStyle w:val="null3"/>
        <w:jc w:val="left"/>
      </w:pPr>
      <w:r>
        <w:rPr>
          <w:rFonts w:ascii="仿宋_GB2312" w:hAnsi="仿宋_GB2312" w:cs="仿宋_GB2312" w:eastAsia="仿宋_GB2312"/>
        </w:rPr>
        <w:t>地址：成都市金牛区迎宾大道199号</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联系人：蒲先生</w:t>
      </w:r>
    </w:p>
    <w:p>
      <w:pPr>
        <w:pStyle w:val="null3"/>
        <w:jc w:val="left"/>
      </w:pPr>
      <w:r>
        <w:rPr>
          <w:rFonts w:ascii="仿宋_GB2312" w:hAnsi="仿宋_GB2312" w:cs="仿宋_GB2312" w:eastAsia="仿宋_GB2312"/>
        </w:rPr>
        <w:t>联系电话：028-85446608-8808</w:t>
      </w:r>
    </w:p>
    <w:p>
      <w:pPr>
        <w:pStyle w:val="null3"/>
        <w:jc w:val="left"/>
      </w:pPr>
      <w:r>
        <w:rPr>
          <w:rFonts w:ascii="仿宋_GB2312" w:hAnsi="仿宋_GB2312" w:cs="仿宋_GB2312" w:eastAsia="仿宋_GB2312"/>
        </w:rPr>
        <w:t>地址：成都市武侯区星狮路511号大合仓C区415</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889,120.00</w:t>
      </w:r>
    </w:p>
    <w:p>
      <w:pPr>
        <w:pStyle w:val="null3"/>
        <w:jc w:val="left"/>
      </w:pPr>
      <w:r>
        <w:rPr>
          <w:rFonts w:ascii="仿宋_GB2312" w:hAnsi="仿宋_GB2312" w:cs="仿宋_GB2312" w:eastAsia="仿宋_GB2312"/>
        </w:rPr>
        <w:t>采购包最高限价（元）: 889,120.00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A02052309 专用制冷空调设备</w:t>
            </w:r>
          </w:p>
        </w:tc>
        <w:tc>
          <w:tcPr>
            <w:tcW w:type="dxa" w:w="821"/>
          </w:tcPr>
          <w:p>
            <w:pPr>
              <w:pStyle w:val="null3"/>
              <w:jc w:val="left"/>
            </w:pPr>
            <w:r>
              <w:rPr>
                <w:rFonts w:ascii="仿宋_GB2312" w:hAnsi="仿宋_GB2312" w:cs="仿宋_GB2312" w:eastAsia="仿宋_GB2312"/>
              </w:rPr>
              <w:t>机房精密空调</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734,910.00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A02052309 专用制冷空调设备</w:t>
            </w:r>
          </w:p>
        </w:tc>
        <w:tc>
          <w:tcPr>
            <w:tcW w:type="dxa" w:w="821"/>
          </w:tcPr>
          <w:p>
            <w:pPr>
              <w:pStyle w:val="null3"/>
              <w:jc w:val="left"/>
            </w:pPr>
            <w:r>
              <w:rPr>
                <w:rFonts w:ascii="仿宋_GB2312" w:hAnsi="仿宋_GB2312" w:cs="仿宋_GB2312" w:eastAsia="仿宋_GB2312"/>
              </w:rPr>
              <w:t>动环监控系统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148,710.00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A02052309 专用制冷空调设备</w:t>
            </w:r>
          </w:p>
        </w:tc>
        <w:tc>
          <w:tcPr>
            <w:tcW w:type="dxa" w:w="821"/>
          </w:tcPr>
          <w:p>
            <w:pPr>
              <w:pStyle w:val="null3"/>
              <w:jc w:val="left"/>
            </w:pPr>
            <w:r>
              <w:rPr>
                <w:rFonts w:ascii="仿宋_GB2312" w:hAnsi="仿宋_GB2312" w:cs="仿宋_GB2312" w:eastAsia="仿宋_GB2312"/>
              </w:rPr>
              <w:t>动环监控系统连接设备</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机房精密空调</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734,910.00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动环监控系统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148,710.00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动环监控系统连接设备</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A02052309 专用制冷空调设备</w:t>
            </w:r>
          </w:p>
        </w:tc>
        <w:tc>
          <w:tcPr>
            <w:tcW w:type="dxa" w:w="2492"/>
          </w:tcPr>
          <w:p>
            <w:pPr>
              <w:pStyle w:val="null3"/>
              <w:jc w:val="left"/>
            </w:pPr>
            <w:r>
              <w:rPr>
                <w:rFonts w:ascii="仿宋_GB2312" w:hAnsi="仿宋_GB2312" w:cs="仿宋_GB2312" w:eastAsia="仿宋_GB2312"/>
              </w:rPr>
              <w:t>机房精密空调</w:t>
            </w:r>
          </w:p>
        </w:tc>
        <w:tc>
          <w:tcPr>
            <w:tcW w:type="dxa" w:w="2492"/>
          </w:tcPr>
          <w:p>
            <w:pPr>
              <w:pStyle w:val="null3"/>
              <w:jc w:val="left"/>
            </w:pPr>
            <w:r>
              <w:rPr>
                <w:rFonts w:ascii="仿宋_GB2312" w:hAnsi="仿宋_GB2312" w:cs="仿宋_GB2312" w:eastAsia="仿宋_GB2312"/>
              </w:rPr>
              <w:t>机房精密空调</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A02052309 专用制冷空调设备</w:t>
            </w:r>
          </w:p>
        </w:tc>
        <w:tc>
          <w:tcPr>
            <w:tcW w:type="dxa" w:w="2492"/>
          </w:tcPr>
          <w:p>
            <w:pPr>
              <w:pStyle w:val="null3"/>
              <w:jc w:val="left"/>
            </w:pPr>
            <w:r>
              <w:rPr>
                <w:rFonts w:ascii="仿宋_GB2312" w:hAnsi="仿宋_GB2312" w:cs="仿宋_GB2312" w:eastAsia="仿宋_GB2312"/>
              </w:rPr>
              <w:t>机房精密空调</w:t>
            </w:r>
          </w:p>
        </w:tc>
        <w:tc>
          <w:tcPr>
            <w:tcW w:type="dxa" w:w="2492"/>
          </w:tcPr>
          <w:p>
            <w:pPr>
              <w:pStyle w:val="null3"/>
              <w:jc w:val="left"/>
            </w:pPr>
            <w:r>
              <w:rPr>
                <w:rFonts w:ascii="仿宋_GB2312" w:hAnsi="仿宋_GB2312" w:cs="仿宋_GB2312" w:eastAsia="仿宋_GB2312"/>
              </w:rPr>
              <w:t>机房精密空调</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标的名称：机房精密空调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2"/>
              </w:rPr>
              <w:t>空调室内机主要性能要求：</w:t>
            </w:r>
          </w:p>
          <w:p>
            <w:pPr>
              <w:pStyle w:val="null3"/>
              <w:jc w:val="left"/>
            </w:pPr>
            <w:r>
              <w:rPr>
                <w:rFonts w:ascii="仿宋_GB2312" w:hAnsi="仿宋_GB2312" w:cs="仿宋_GB2312" w:eastAsia="仿宋_GB2312"/>
                <w:sz w:val="22"/>
              </w:rPr>
              <w:t>★1、单设备制冷量(温度24℃，湿度50%RH)≥50KW，冷却方式：风冷，下送风。</w:t>
            </w:r>
          </w:p>
          <w:p>
            <w:pPr>
              <w:pStyle w:val="null3"/>
              <w:jc w:val="left"/>
            </w:pPr>
            <w:r>
              <w:rPr>
                <w:rFonts w:ascii="仿宋_GB2312" w:hAnsi="仿宋_GB2312" w:cs="仿宋_GB2312" w:eastAsia="仿宋_GB2312"/>
                <w:sz w:val="22"/>
              </w:rPr>
              <w:t>2、机房变频氟泵空调机组由空调室内机+集中式风冷冷凝器组成，采用直流变频涡旋压缩机。</w:t>
            </w:r>
          </w:p>
          <w:p>
            <w:pPr>
              <w:pStyle w:val="null3"/>
              <w:jc w:val="left"/>
            </w:pPr>
            <w:r>
              <w:rPr>
                <w:rFonts w:ascii="仿宋_GB2312" w:hAnsi="仿宋_GB2312" w:cs="仿宋_GB2312" w:eastAsia="仿宋_GB2312"/>
                <w:sz w:val="22"/>
              </w:rPr>
              <w:t>3、空调室内风机应采用高效节能的EC风机，以提高制冷效率，降低机组能耗，风量≥13300m³/h；采用PTC电加热，加热量≥9KW；采用电极加湿，加湿量≥13kg/h。</w:t>
            </w:r>
          </w:p>
          <w:p>
            <w:pPr>
              <w:pStyle w:val="null3"/>
              <w:jc w:val="left"/>
            </w:pPr>
            <w:r>
              <w:rPr>
                <w:rFonts w:ascii="仿宋_GB2312" w:hAnsi="仿宋_GB2312" w:cs="仿宋_GB2312" w:eastAsia="仿宋_GB2312"/>
                <w:sz w:val="22"/>
              </w:rPr>
              <w:t>4、变频氟泵空调系统应采用可快速精准调节的的双电子膨胀阀，可通过主控器面板进行电子膨胀阀设置并调节。</w:t>
            </w:r>
          </w:p>
          <w:p>
            <w:pPr>
              <w:pStyle w:val="null3"/>
              <w:jc w:val="left"/>
            </w:pPr>
            <w:r>
              <w:rPr>
                <w:rFonts w:ascii="仿宋_GB2312" w:hAnsi="仿宋_GB2312" w:cs="仿宋_GB2312" w:eastAsia="仿宋_GB2312"/>
                <w:sz w:val="22"/>
              </w:rPr>
              <w:t>★5、控制温度范围：17℃—32℃（≥此温度范围），控制精度≤1℃。</w:t>
            </w:r>
          </w:p>
          <w:p>
            <w:pPr>
              <w:pStyle w:val="null3"/>
              <w:jc w:val="left"/>
            </w:pPr>
            <w:r>
              <w:rPr>
                <w:rFonts w:ascii="仿宋_GB2312" w:hAnsi="仿宋_GB2312" w:cs="仿宋_GB2312" w:eastAsia="仿宋_GB2312"/>
                <w:sz w:val="22"/>
              </w:rPr>
              <w:t>★6、控制湿度范围：30%—70%（≥此湿度范围），控制精度≤5%RH。</w:t>
            </w:r>
          </w:p>
          <w:p>
            <w:pPr>
              <w:pStyle w:val="null3"/>
              <w:jc w:val="left"/>
            </w:pPr>
            <w:r>
              <w:rPr>
                <w:rFonts w:ascii="仿宋_GB2312" w:hAnsi="仿宋_GB2312" w:cs="仿宋_GB2312" w:eastAsia="仿宋_GB2312"/>
                <w:sz w:val="22"/>
              </w:rPr>
              <w:t>▲7、精密空调应配置空气过滤器，性能须满足GB/T 14295-2019《空气过滤器》要求，效率等级达到粗效4。（提供具备CNAS或CMA或ILAC-MRA资质的第三方检测机构出具的测试报告，并加盖投标人公章）</w:t>
            </w:r>
          </w:p>
          <w:p>
            <w:pPr>
              <w:pStyle w:val="null3"/>
              <w:jc w:val="left"/>
            </w:pPr>
            <w:r>
              <w:rPr>
                <w:rFonts w:ascii="仿宋_GB2312" w:hAnsi="仿宋_GB2312" w:cs="仿宋_GB2312" w:eastAsia="仿宋_GB2312"/>
                <w:sz w:val="22"/>
              </w:rPr>
              <w:t>8、控制器采用</w:t>
            </w:r>
            <w:r>
              <w:rPr>
                <w:rFonts w:ascii="仿宋_GB2312" w:hAnsi="仿宋_GB2312" w:cs="仿宋_GB2312" w:eastAsia="仿宋_GB2312"/>
                <w:sz w:val="24"/>
              </w:rPr>
              <w:t>≥</w:t>
            </w:r>
            <w:r>
              <w:rPr>
                <w:rFonts w:ascii="仿宋_GB2312" w:hAnsi="仿宋_GB2312" w:cs="仿宋_GB2312" w:eastAsia="仿宋_GB2312"/>
                <w:sz w:val="22"/>
              </w:rPr>
              <w:t>7英寸以上中文彩色液晶触控屏显示，能够图形化显示温湿度曲线、所有部件输出状态及部件运行计时，具备自动维护提示、故障诊断、部件告警提示等功能，存储历史告警信息</w:t>
            </w:r>
            <w:r>
              <w:rPr>
                <w:rFonts w:ascii="仿宋_GB2312" w:hAnsi="仿宋_GB2312" w:cs="仿宋_GB2312" w:eastAsia="仿宋_GB2312"/>
                <w:sz w:val="24"/>
              </w:rPr>
              <w:t>≥</w:t>
            </w:r>
            <w:r>
              <w:rPr>
                <w:rFonts w:ascii="仿宋_GB2312" w:hAnsi="仿宋_GB2312" w:cs="仿宋_GB2312" w:eastAsia="仿宋_GB2312"/>
                <w:sz w:val="22"/>
              </w:rPr>
              <w:t>500条，支持U盘，方便近端维护。</w:t>
            </w:r>
          </w:p>
          <w:p>
            <w:pPr>
              <w:pStyle w:val="null3"/>
              <w:jc w:val="left"/>
            </w:pPr>
            <w:r>
              <w:rPr>
                <w:rFonts w:ascii="仿宋_GB2312" w:hAnsi="仿宋_GB2312" w:cs="仿宋_GB2312" w:eastAsia="仿宋_GB2312"/>
                <w:sz w:val="22"/>
              </w:rPr>
              <w:t>9、空调应具有过欠压保护、相序保护、漏水报警、过滤网脏堵告警等功能。</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、空调机组应支持群控功能，支持通过</w:t>
            </w:r>
            <w:r>
              <w:rPr>
                <w:rFonts w:ascii="仿宋_GB2312" w:hAnsi="仿宋_GB2312" w:cs="仿宋_GB2312" w:eastAsia="仿宋_GB2312"/>
                <w:sz w:val="22"/>
              </w:rPr>
              <w:t>CAN总线方式，同一区域可以将不低于32套机组进行统一控制管理。配置RS485或者TCP/IP通讯接口,方便接入动环监控系统。</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、机房专用空调应具备较强抗震能力。（提供具备</w:t>
            </w:r>
            <w:r>
              <w:rPr>
                <w:rFonts w:ascii="仿宋_GB2312" w:hAnsi="仿宋_GB2312" w:cs="仿宋_GB2312" w:eastAsia="仿宋_GB2312"/>
                <w:sz w:val="22"/>
              </w:rPr>
              <w:t>CNAS或CMA或ILAC-MRA资质的第三方检测机构出具的测试报告，并加盖投标人公章）</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、空调机组应具备高落差、长联接管技术，适应室外机长距离安装。（提供相关证明材料，加盖投标人公章）</w:t>
            </w:r>
          </w:p>
          <w:p>
            <w:pPr>
              <w:pStyle w:val="null3"/>
              <w:jc w:val="left"/>
            </w:pPr>
            <w:r>
              <w:rPr>
                <w:rFonts w:ascii="仿宋_GB2312" w:hAnsi="仿宋_GB2312" w:cs="仿宋_GB2312" w:eastAsia="仿宋_GB2312"/>
                <w:sz w:val="22"/>
              </w:rPr>
              <w:t>空调室外机主要性能要求：</w:t>
            </w:r>
          </w:p>
          <w:p>
            <w:pPr>
              <w:pStyle w:val="null3"/>
              <w:spacing w:after="195"/>
              <w:jc w:val="left"/>
            </w:pP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、空调机组的风冷型室外机应采用</w:t>
            </w:r>
            <w:r>
              <w:rPr>
                <w:rFonts w:ascii="仿宋_GB2312" w:hAnsi="仿宋_GB2312" w:cs="仿宋_GB2312" w:eastAsia="仿宋_GB2312"/>
                <w:sz w:val="22"/>
              </w:rPr>
              <w:t>EC调速风机，能根据制冷剂压力自动调整冷凝器风扇转速，要求采用集成泵节能系统，泵节能系统不单独占用安装空间。</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4台精密空调空调室外机基础，需要用角钢固定，因机房位于大楼11楼，精密空调室外机安装在16楼楼顶，空调管路长度为80米到90米不等，以实际使用为准。含设备安装所需所有空调内外机底座焊接、电源线、延长组件、信号线、铜管（340米）、桥架、制冷剂、给排水、空开、保温材料等一切安装辅材和所有设备的安装调试费用，管路沿外墙等外露部分需用装饰性材料包装。</w:t>
            </w:r>
          </w:p>
          <w:p>
            <w:pPr>
              <w:pStyle w:val="null3"/>
              <w:jc w:val="both"/>
            </w:pPr>
            <w:r>
              <w:rPr>
                <w:rFonts w:ascii="仿宋_GB2312" w:hAnsi="仿宋_GB2312" w:cs="仿宋_GB2312" w:eastAsia="仿宋_GB2312"/>
                <w:sz w:val="22"/>
              </w:rPr>
              <w:t>15、</w:t>
            </w:r>
            <w:r>
              <w:rPr>
                <w:rFonts w:ascii="仿宋_GB2312" w:hAnsi="仿宋_GB2312" w:cs="仿宋_GB2312" w:eastAsia="仿宋_GB2312"/>
                <w:sz w:val="22"/>
              </w:rPr>
              <w:t>为保证系统安全可靠，</w:t>
            </w:r>
            <w:r>
              <w:rPr>
                <w:rFonts w:ascii="仿宋_GB2312" w:hAnsi="仿宋_GB2312" w:cs="仿宋_GB2312" w:eastAsia="仿宋_GB2312"/>
                <w:sz w:val="22"/>
              </w:rPr>
              <w:t>提供</w:t>
            </w:r>
            <w:r>
              <w:rPr>
                <w:rFonts w:ascii="仿宋_GB2312" w:hAnsi="仿宋_GB2312" w:cs="仿宋_GB2312" w:eastAsia="仿宋_GB2312"/>
                <w:sz w:val="22"/>
              </w:rPr>
              <w:t>原厂</w:t>
            </w:r>
            <w:r>
              <w:rPr>
                <w:rFonts w:ascii="仿宋_GB2312" w:hAnsi="仿宋_GB2312" w:cs="仿宋_GB2312" w:eastAsia="仿宋_GB2312"/>
                <w:sz w:val="22"/>
              </w:rPr>
              <w:t>3年质保期</w:t>
            </w:r>
            <w:r>
              <w:rPr>
                <w:rFonts w:ascii="仿宋_GB2312" w:hAnsi="仿宋_GB2312" w:cs="仿宋_GB2312" w:eastAsia="仿宋_GB2312"/>
                <w:sz w:val="22"/>
              </w:rPr>
              <w:t>。</w:t>
            </w:r>
            <w:r>
              <w:rPr>
                <w:rFonts w:ascii="仿宋_GB2312" w:hAnsi="仿宋_GB2312" w:cs="仿宋_GB2312" w:eastAsia="仿宋_GB2312"/>
                <w:sz w:val="22"/>
              </w:rPr>
              <w:t>在质保期范围内，提供每月度不少于</w:t>
            </w:r>
            <w:r>
              <w:rPr>
                <w:rFonts w:ascii="仿宋_GB2312" w:hAnsi="仿宋_GB2312" w:cs="仿宋_GB2312" w:eastAsia="仿宋_GB2312"/>
                <w:sz w:val="22"/>
              </w:rPr>
              <w:t>1次的原厂工程师巡检维护服务。</w:t>
            </w:r>
          </w:p>
        </w:tc>
      </w:tr>
    </w:tbl>
    <w:p>
      <w:pPr>
        <w:pStyle w:val="null3"/>
        <w:jc w:val="left"/>
      </w:pPr>
      <w:r>
        <w:rPr>
          <w:rFonts w:ascii="仿宋_GB2312" w:hAnsi="仿宋_GB2312" w:cs="仿宋_GB2312" w:eastAsia="仿宋_GB2312"/>
        </w:rPr>
        <w:t>标的名称：动环监控系统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2"/>
              </w:rPr>
              <w:t>硬件要求</w:t>
            </w:r>
          </w:p>
          <w:p>
            <w:pPr>
              <w:pStyle w:val="null3"/>
              <w:jc w:val="left"/>
            </w:pPr>
            <w:r>
              <w:rPr>
                <w:rFonts w:ascii="仿宋_GB2312" w:hAnsi="仿宋_GB2312" w:cs="仿宋_GB2312" w:eastAsia="仿宋_GB2312"/>
                <w:sz w:val="22"/>
              </w:rPr>
              <w:t>★1、动环监测主机采用1U机架式，≥4个RS232/RS485串口，≥6个RS485串口，≥12路输入干节点，≥4路输出干节点，≥双网口配置，支持12V直流电源输出，支持并配置≥32G SD卡，支持4G短信模块，配置≥1个单电源供电。</w:t>
            </w:r>
          </w:p>
          <w:p>
            <w:pPr>
              <w:pStyle w:val="null3"/>
              <w:jc w:val="left"/>
            </w:pPr>
            <w:r>
              <w:rPr>
                <w:rFonts w:ascii="仿宋_GB2312" w:hAnsi="仿宋_GB2312" w:cs="仿宋_GB2312" w:eastAsia="仿宋_GB2312"/>
                <w:sz w:val="22"/>
              </w:rPr>
              <w:t>2、系统支持</w:t>
            </w:r>
            <w:r>
              <w:rPr>
                <w:rFonts w:ascii="仿宋_GB2312" w:hAnsi="仿宋_GB2312" w:cs="仿宋_GB2312" w:eastAsia="仿宋_GB2312"/>
                <w:sz w:val="22"/>
              </w:rPr>
              <w:t>6000至</w:t>
            </w:r>
            <w:r>
              <w:rPr>
                <w:rFonts w:ascii="仿宋_GB2312" w:hAnsi="仿宋_GB2312" w:cs="仿宋_GB2312" w:eastAsia="仿宋_GB2312"/>
                <w:sz w:val="22"/>
              </w:rPr>
              <w:t>10000</w:t>
            </w:r>
            <w:r>
              <w:rPr>
                <w:rFonts w:ascii="仿宋_GB2312" w:hAnsi="仿宋_GB2312" w:cs="仿宋_GB2312" w:eastAsia="仿宋_GB2312"/>
                <w:sz w:val="22"/>
              </w:rPr>
              <w:t>个</w:t>
            </w:r>
            <w:r>
              <w:rPr>
                <w:rFonts w:ascii="仿宋_GB2312" w:hAnsi="仿宋_GB2312" w:cs="仿宋_GB2312" w:eastAsia="仿宋_GB2312"/>
                <w:sz w:val="22"/>
              </w:rPr>
              <w:t>测点的智能设备接入。实现对模块内供配电、空调、温湿度、漏水检测、烟雾、视频、门禁等设备的不间断监控。</w:t>
            </w:r>
          </w:p>
          <w:p>
            <w:pPr>
              <w:pStyle w:val="null3"/>
              <w:jc w:val="left"/>
            </w:pPr>
            <w:r>
              <w:rPr>
                <w:rFonts w:ascii="仿宋_GB2312" w:hAnsi="仿宋_GB2312" w:cs="仿宋_GB2312" w:eastAsia="仿宋_GB2312"/>
                <w:sz w:val="22"/>
              </w:rPr>
              <w:t>3、动环监测主机支持通过RS485/Tcp/ip等方式将电源、空调、温湿度、烟感、红外监控对象的相关信息收集处理并开展业务。</w:t>
            </w:r>
          </w:p>
          <w:p>
            <w:pPr>
              <w:pStyle w:val="null3"/>
              <w:jc w:val="left"/>
            </w:pPr>
            <w:r>
              <w:rPr>
                <w:rFonts w:ascii="仿宋_GB2312" w:hAnsi="仿宋_GB2312" w:cs="仿宋_GB2312" w:eastAsia="仿宋_GB2312"/>
                <w:sz w:val="22"/>
              </w:rPr>
              <w:t>4、硬件设备应具备采集、数据处理、分析、告警上传、存储等功能。</w:t>
            </w:r>
          </w:p>
          <w:p>
            <w:pPr>
              <w:pStyle w:val="null3"/>
              <w:jc w:val="left"/>
            </w:pPr>
            <w:r>
              <w:rPr>
                <w:rFonts w:ascii="仿宋_GB2312" w:hAnsi="仿宋_GB2312" w:cs="仿宋_GB2312" w:eastAsia="仿宋_GB2312"/>
                <w:sz w:val="22"/>
              </w:rPr>
              <w:t>5、具有来电自启动、远程数据采集、数据预处理、脱网运行及WEB配置网页等诸多功能；</w:t>
            </w:r>
          </w:p>
          <w:p>
            <w:pPr>
              <w:pStyle w:val="null3"/>
              <w:jc w:val="left"/>
            </w:pPr>
            <w:r>
              <w:rPr>
                <w:rFonts w:ascii="仿宋_GB2312" w:hAnsi="仿宋_GB2312" w:cs="仿宋_GB2312" w:eastAsia="仿宋_GB2312"/>
                <w:sz w:val="22"/>
              </w:rPr>
              <w:t>6、具有不受病毒感染，不需安装系统补丁等特点；</w:t>
            </w:r>
          </w:p>
          <w:p>
            <w:pPr>
              <w:pStyle w:val="null3"/>
              <w:jc w:val="left"/>
            </w:pPr>
            <w:r>
              <w:rPr>
                <w:rFonts w:ascii="仿宋_GB2312" w:hAnsi="仿宋_GB2312" w:cs="仿宋_GB2312" w:eastAsia="仿宋_GB2312"/>
                <w:sz w:val="22"/>
              </w:rPr>
              <w:t>7、组网方式：支持基于IP的局域网、广域网、因特网、以太网进行组网；</w:t>
            </w:r>
          </w:p>
          <w:p>
            <w:pPr>
              <w:pStyle w:val="null3"/>
              <w:jc w:val="left"/>
            </w:pPr>
            <w:r>
              <w:rPr>
                <w:rFonts w:ascii="仿宋_GB2312" w:hAnsi="仿宋_GB2312" w:cs="仿宋_GB2312" w:eastAsia="仿宋_GB2312"/>
                <w:sz w:val="22"/>
              </w:rPr>
              <w:t>8、具备</w:t>
            </w:r>
            <w:r>
              <w:rPr>
                <w:rFonts w:ascii="仿宋_GB2312" w:hAnsi="仿宋_GB2312" w:cs="仿宋_GB2312" w:eastAsia="仿宋_GB2312"/>
                <w:sz w:val="24"/>
              </w:rPr>
              <w:t>≥</w:t>
            </w:r>
            <w:r>
              <w:rPr>
                <w:rFonts w:ascii="仿宋_GB2312" w:hAnsi="仿宋_GB2312" w:cs="仿宋_GB2312" w:eastAsia="仿宋_GB2312"/>
                <w:sz w:val="22"/>
              </w:rPr>
              <w:t>16路RS485/RS232光隔离接口，配置</w:t>
            </w:r>
            <w:r>
              <w:rPr>
                <w:rFonts w:ascii="仿宋_GB2312" w:hAnsi="仿宋_GB2312" w:cs="仿宋_GB2312" w:eastAsia="仿宋_GB2312"/>
                <w:sz w:val="24"/>
              </w:rPr>
              <w:t>≥</w:t>
            </w:r>
            <w:r>
              <w:rPr>
                <w:rFonts w:ascii="仿宋_GB2312" w:hAnsi="仿宋_GB2312" w:cs="仿宋_GB2312" w:eastAsia="仿宋_GB2312"/>
                <w:sz w:val="22"/>
              </w:rPr>
              <w:t>12路DI，</w:t>
            </w:r>
            <w:r>
              <w:rPr>
                <w:rFonts w:ascii="仿宋_GB2312" w:hAnsi="仿宋_GB2312" w:cs="仿宋_GB2312" w:eastAsia="仿宋_GB2312"/>
                <w:sz w:val="24"/>
              </w:rPr>
              <w:t>≥</w:t>
            </w:r>
            <w:r>
              <w:rPr>
                <w:rFonts w:ascii="仿宋_GB2312" w:hAnsi="仿宋_GB2312" w:cs="仿宋_GB2312" w:eastAsia="仿宋_GB2312"/>
                <w:sz w:val="22"/>
              </w:rPr>
              <w:t>4路DO。</w:t>
            </w:r>
          </w:p>
          <w:p>
            <w:pPr>
              <w:pStyle w:val="null3"/>
              <w:jc w:val="left"/>
            </w:pPr>
            <w:r>
              <w:rPr>
                <w:rFonts w:ascii="仿宋_GB2312" w:hAnsi="仿宋_GB2312" w:cs="仿宋_GB2312" w:eastAsia="仿宋_GB2312"/>
                <w:sz w:val="22"/>
              </w:rPr>
              <w:t>9、包含</w:t>
            </w:r>
            <w:r>
              <w:rPr>
                <w:rFonts w:ascii="仿宋_GB2312" w:hAnsi="仿宋_GB2312" w:cs="仿宋_GB2312" w:eastAsia="仿宋_GB2312"/>
                <w:sz w:val="24"/>
              </w:rPr>
              <w:t>≥</w:t>
            </w:r>
            <w:r>
              <w:rPr>
                <w:rFonts w:ascii="仿宋_GB2312" w:hAnsi="仿宋_GB2312" w:cs="仿宋_GB2312" w:eastAsia="仿宋_GB2312"/>
                <w:sz w:val="22"/>
              </w:rPr>
              <w:t>8套不定位漏水控制器，</w:t>
            </w:r>
            <w:r>
              <w:rPr>
                <w:rFonts w:ascii="仿宋_GB2312" w:hAnsi="仿宋_GB2312" w:cs="仿宋_GB2312" w:eastAsia="仿宋_GB2312"/>
                <w:sz w:val="24"/>
              </w:rPr>
              <w:t>≥</w:t>
            </w:r>
            <w:r>
              <w:rPr>
                <w:rFonts w:ascii="仿宋_GB2312" w:hAnsi="仿宋_GB2312" w:cs="仿宋_GB2312" w:eastAsia="仿宋_GB2312"/>
                <w:sz w:val="22"/>
              </w:rPr>
              <w:t>8套不定位漏水感应线、</w:t>
            </w:r>
            <w:r>
              <w:rPr>
                <w:rFonts w:ascii="仿宋_GB2312" w:hAnsi="仿宋_GB2312" w:cs="仿宋_GB2312" w:eastAsia="仿宋_GB2312"/>
                <w:sz w:val="24"/>
              </w:rPr>
              <w:t>≥</w:t>
            </w:r>
            <w:r>
              <w:rPr>
                <w:rFonts w:ascii="仿宋_GB2312" w:hAnsi="仿宋_GB2312" w:cs="仿宋_GB2312" w:eastAsia="仿宋_GB2312"/>
                <w:sz w:val="22"/>
              </w:rPr>
              <w:t>1套漏水报警监测模块设备、</w:t>
            </w:r>
            <w:r>
              <w:rPr>
                <w:rFonts w:ascii="仿宋_GB2312" w:hAnsi="仿宋_GB2312" w:cs="仿宋_GB2312" w:eastAsia="仿宋_GB2312"/>
                <w:sz w:val="24"/>
              </w:rPr>
              <w:t>≥</w:t>
            </w:r>
            <w:r>
              <w:rPr>
                <w:rFonts w:ascii="仿宋_GB2312" w:hAnsi="仿宋_GB2312" w:cs="仿宋_GB2312" w:eastAsia="仿宋_GB2312"/>
                <w:sz w:val="22"/>
              </w:rPr>
              <w:t>8套烟雾传感器、</w:t>
            </w:r>
            <w:r>
              <w:rPr>
                <w:rFonts w:ascii="仿宋_GB2312" w:hAnsi="仿宋_GB2312" w:cs="仿宋_GB2312" w:eastAsia="仿宋_GB2312"/>
                <w:sz w:val="24"/>
              </w:rPr>
              <w:t>≥</w:t>
            </w:r>
            <w:r>
              <w:rPr>
                <w:rFonts w:ascii="仿宋_GB2312" w:hAnsi="仿宋_GB2312" w:cs="仿宋_GB2312" w:eastAsia="仿宋_GB2312"/>
                <w:sz w:val="22"/>
              </w:rPr>
              <w:t>8套温湿度探测器；</w:t>
            </w:r>
          </w:p>
          <w:p>
            <w:pPr>
              <w:pStyle w:val="null3"/>
              <w:jc w:val="left"/>
            </w:pPr>
            <w:r>
              <w:rPr>
                <w:rFonts w:ascii="仿宋_GB2312" w:hAnsi="仿宋_GB2312" w:cs="仿宋_GB2312" w:eastAsia="仿宋_GB2312"/>
                <w:sz w:val="22"/>
              </w:rPr>
              <w:t>10、要求监控主机具备软硬一体化监控能力。（提供一体3C检测报告证明材料，加盖投标人公章）</w:t>
            </w:r>
          </w:p>
          <w:p>
            <w:pPr>
              <w:pStyle w:val="null3"/>
              <w:jc w:val="left"/>
            </w:pPr>
            <w:r>
              <w:rPr>
                <w:rFonts w:ascii="仿宋_GB2312" w:hAnsi="仿宋_GB2312" w:cs="仿宋_GB2312" w:eastAsia="仿宋_GB2312"/>
                <w:sz w:val="22"/>
              </w:rPr>
              <w:t>软件要求：</w:t>
            </w:r>
          </w:p>
          <w:p>
            <w:pPr>
              <w:pStyle w:val="null3"/>
              <w:jc w:val="left"/>
            </w:pPr>
            <w:r>
              <w:rPr>
                <w:rFonts w:ascii="仿宋_GB2312" w:hAnsi="仿宋_GB2312" w:cs="仿宋_GB2312" w:eastAsia="仿宋_GB2312"/>
                <w:sz w:val="22"/>
              </w:rPr>
              <w:t>▲11、动环监控软件具有自主知识产权（提供软件著作权登记证书，并加盖投标人公章）</w:t>
            </w:r>
          </w:p>
          <w:p>
            <w:pPr>
              <w:pStyle w:val="null3"/>
              <w:jc w:val="left"/>
            </w:pPr>
            <w:r>
              <w:rPr>
                <w:rFonts w:ascii="仿宋_GB2312" w:hAnsi="仿宋_GB2312" w:cs="仿宋_GB2312" w:eastAsia="仿宋_GB2312"/>
                <w:sz w:val="22"/>
              </w:rPr>
              <w:t>12、具备监控管理、告警管理、能效管理、机架管理、报表管理、门禁管理、视频管理、日志管理、联动管理等功能模块。</w:t>
            </w:r>
          </w:p>
          <w:p>
            <w:pPr>
              <w:pStyle w:val="null3"/>
              <w:jc w:val="left"/>
            </w:pPr>
            <w:r>
              <w:rPr>
                <w:rFonts w:ascii="仿宋_GB2312" w:hAnsi="仿宋_GB2312" w:cs="仿宋_GB2312" w:eastAsia="仿宋_GB2312"/>
                <w:sz w:val="22"/>
              </w:rPr>
              <w:t>13、系统应采用HTML5技术，基于MVC模式进行设计，使用Web Graphics Library2.0的3D绘图协议实时渲染高性能3D图形。</w:t>
            </w:r>
          </w:p>
          <w:p>
            <w:pPr>
              <w:pStyle w:val="null3"/>
              <w:jc w:val="left"/>
            </w:pPr>
            <w:r>
              <w:rPr>
                <w:rFonts w:ascii="仿宋_GB2312" w:hAnsi="仿宋_GB2312" w:cs="仿宋_GB2312" w:eastAsia="仿宋_GB2312"/>
                <w:sz w:val="22"/>
              </w:rPr>
              <w:t>14、容量可视化管理功能实现以机柜为单位的数据中心空间容量管理，以三维场景展现方式同时表现机房和机柜整体使用情况，对于已用空间和可用空间进行精确统计和展现。</w:t>
            </w:r>
          </w:p>
          <w:p>
            <w:pPr>
              <w:pStyle w:val="null3"/>
              <w:jc w:val="left"/>
            </w:pPr>
            <w:r>
              <w:rPr>
                <w:rFonts w:ascii="仿宋_GB2312" w:hAnsi="仿宋_GB2312" w:cs="仿宋_GB2312" w:eastAsia="仿宋_GB2312"/>
                <w:sz w:val="22"/>
              </w:rPr>
              <w:t>15、提供数据中心可视化设计平台（设计端），具备在线编辑功能，用户可以自定义在线绘制3D机房场景，并且可以将场景配置文件下载保存到本地功能，方便后期更新维护机房3D场景</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、提供可视化管理平台</w:t>
            </w:r>
            <w:r>
              <w:rPr>
                <w:rFonts w:ascii="仿宋_GB2312" w:hAnsi="仿宋_GB2312" w:cs="仿宋_GB2312" w:eastAsia="仿宋_GB2312"/>
                <w:sz w:val="22"/>
              </w:rPr>
              <w:t>(客户端)，用户可以根据实际情况在数据中心可视化管理平台实时绑定和修改设备关联信息，并且无需在软件后台编辑即实现数据对接。</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7</w:t>
            </w:r>
            <w:r>
              <w:rPr>
                <w:rFonts w:ascii="仿宋_GB2312" w:hAnsi="仿宋_GB2312" w:cs="仿宋_GB2312" w:eastAsia="仿宋_GB2312"/>
                <w:sz w:val="22"/>
              </w:rPr>
              <w:t>、支持自定义多级告警区分，展示设备多级告警，展示设备在不同告警条件的动态效果；同时打开告警列表点击某条告警信息可定位高亮显示</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8</w:t>
            </w:r>
            <w:r>
              <w:rPr>
                <w:rFonts w:ascii="仿宋_GB2312" w:hAnsi="仿宋_GB2312" w:cs="仿宋_GB2312" w:eastAsia="仿宋_GB2312"/>
                <w:sz w:val="22"/>
              </w:rPr>
              <w:t>、具备监控首页，支持卡片式监控总览，支持</w:t>
            </w:r>
            <w:r>
              <w:rPr>
                <w:rFonts w:ascii="仿宋_GB2312" w:hAnsi="仿宋_GB2312" w:cs="仿宋_GB2312" w:eastAsia="仿宋_GB2312"/>
                <w:sz w:val="22"/>
              </w:rPr>
              <w:t>2D/3D视图一键切换，具备供配电、温控、安防、资源独立主题视图。</w:t>
            </w:r>
          </w:p>
          <w:p>
            <w:pPr>
              <w:pStyle w:val="null3"/>
              <w:jc w:val="left"/>
            </w:pPr>
            <w:r>
              <w:rPr>
                <w:rFonts w:ascii="仿宋_GB2312" w:hAnsi="仿宋_GB2312" w:cs="仿宋_GB2312" w:eastAsia="仿宋_GB2312"/>
                <w:sz w:val="22"/>
              </w:rPr>
              <w:t>19</w:t>
            </w:r>
            <w:r>
              <w:rPr>
                <w:rFonts w:ascii="仿宋_GB2312" w:hAnsi="仿宋_GB2312" w:cs="仿宋_GB2312" w:eastAsia="仿宋_GB2312"/>
                <w:sz w:val="22"/>
              </w:rPr>
              <w:t>、要求机房监控界面支持常规机房和异型机房的展示和配置，可展示机房实际形状。</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0</w:t>
            </w:r>
            <w:r>
              <w:rPr>
                <w:rFonts w:ascii="仿宋_GB2312" w:hAnsi="仿宋_GB2312" w:cs="仿宋_GB2312" w:eastAsia="仿宋_GB2312"/>
                <w:sz w:val="22"/>
              </w:rPr>
              <w:t>、具备</w:t>
            </w:r>
            <w:r>
              <w:rPr>
                <w:rFonts w:ascii="仿宋_GB2312" w:hAnsi="仿宋_GB2312" w:cs="仿宋_GB2312" w:eastAsia="仿宋_GB2312"/>
                <w:sz w:val="22"/>
              </w:rPr>
              <w:t>Web端访问能力，具备移动APP，随时随地监控运维。移动APP须具备监控、告警、门禁、视频、能效、机柜管理功能。</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1</w:t>
            </w:r>
            <w:r>
              <w:rPr>
                <w:rFonts w:ascii="仿宋_GB2312" w:hAnsi="仿宋_GB2312" w:cs="仿宋_GB2312" w:eastAsia="仿宋_GB2312"/>
                <w:sz w:val="22"/>
              </w:rPr>
              <w:t>、要求系统支持多种告警事件产生规则，应支持两级阈值、变化率、变化值、变化动作事件的告警事件规则，以对应不同场景下告警产生。</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2</w:t>
            </w:r>
            <w:r>
              <w:rPr>
                <w:rFonts w:ascii="仿宋_GB2312" w:hAnsi="仿宋_GB2312" w:cs="仿宋_GB2312" w:eastAsia="仿宋_GB2312"/>
                <w:sz w:val="22"/>
              </w:rPr>
              <w:t>、要求系统具备告警通知能力，应支持邮件、电话、短信、声光的通知方式，并具备告警通知日志。运维人员可根据通知方式、通知状态、通知时间等多种查询维度对历史通知进行查询和导出。</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3</w:t>
            </w:r>
            <w:r>
              <w:rPr>
                <w:rFonts w:ascii="仿宋_GB2312" w:hAnsi="仿宋_GB2312" w:cs="仿宋_GB2312" w:eastAsia="仿宋_GB2312"/>
                <w:sz w:val="22"/>
              </w:rPr>
              <w:t>、要求系统具备自定义报表能力，支持用户自定义报表模板，运维人员可定义报表的名称、选择多测点和值类型（平均值、最大值、最小值）</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4</w:t>
            </w:r>
            <w:r>
              <w:rPr>
                <w:rFonts w:ascii="仿宋_GB2312" w:hAnsi="仿宋_GB2312" w:cs="仿宋_GB2312" w:eastAsia="仿宋_GB2312"/>
                <w:sz w:val="22"/>
              </w:rPr>
              <w:t>、要求资源系统支持对的服务器机柜、服务器资产和容量指标进行统计和展示，可以图表方式展示服务器机柜的</w:t>
            </w:r>
            <w:r>
              <w:rPr>
                <w:rFonts w:ascii="仿宋_GB2312" w:hAnsi="仿宋_GB2312" w:cs="仿宋_GB2312" w:eastAsia="仿宋_GB2312"/>
                <w:sz w:val="22"/>
              </w:rPr>
              <w:t xml:space="preserve">U位和电力容量。                                </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5</w:t>
            </w:r>
            <w:r>
              <w:rPr>
                <w:rFonts w:ascii="仿宋_GB2312" w:hAnsi="仿宋_GB2312" w:cs="仿宋_GB2312" w:eastAsia="仿宋_GB2312"/>
                <w:sz w:val="22"/>
              </w:rPr>
              <w:t>、包含</w:t>
            </w:r>
            <w:r>
              <w:rPr>
                <w:rFonts w:ascii="仿宋_GB2312" w:hAnsi="仿宋_GB2312" w:cs="仿宋_GB2312" w:eastAsia="仿宋_GB2312"/>
                <w:sz w:val="22"/>
              </w:rPr>
              <w:t>≥1套精密空调监测模块，提供空调监测软件接口，依据空调控制器实现空调的远程监控，来电自启动、远程开关机；包含≥1套烟感监测模块，提供氢气监测软件接口，实时对机房电池间氢气浓度检测，超过阈值告警。</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6</w:t>
            </w:r>
            <w:r>
              <w:rPr>
                <w:rFonts w:ascii="仿宋_GB2312" w:hAnsi="仿宋_GB2312" w:cs="仿宋_GB2312" w:eastAsia="仿宋_GB2312"/>
                <w:sz w:val="22"/>
              </w:rPr>
              <w:t>、包含</w:t>
            </w:r>
            <w:r>
              <w:rPr>
                <w:rFonts w:ascii="仿宋_GB2312" w:hAnsi="仿宋_GB2312" w:cs="仿宋_GB2312" w:eastAsia="仿宋_GB2312"/>
                <w:sz w:val="22"/>
              </w:rPr>
              <w:t>≥1套漏水监测模块，提供漏水监测软件接口，实时监测漏水情况，区域式显示漏水位置；包含≥1套门禁监测模块，提供门禁管理集成软件接口，集成门禁进门的开关状态。</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7</w:t>
            </w:r>
            <w:r>
              <w:rPr>
                <w:rFonts w:ascii="仿宋_GB2312" w:hAnsi="仿宋_GB2312" w:cs="仿宋_GB2312" w:eastAsia="仿宋_GB2312"/>
                <w:sz w:val="22"/>
              </w:rPr>
              <w:t>、包含</w:t>
            </w:r>
            <w:r>
              <w:rPr>
                <w:rFonts w:ascii="仿宋_GB2312" w:hAnsi="仿宋_GB2312" w:cs="仿宋_GB2312" w:eastAsia="仿宋_GB2312"/>
                <w:sz w:val="22"/>
              </w:rPr>
              <w:t>≥1套UPS监测模块，提供UPS监测软件接口，实时监测UPS的整流器、逆变器、UPS输入输出、旁路、电池的工作状态及运行参数；包含≥1套消防监测模块，提供消防监测软件接口，通过消防提供的状态点、实时监测消防主机状态监测。</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8</w:t>
            </w:r>
            <w:r>
              <w:rPr>
                <w:rFonts w:ascii="仿宋_GB2312" w:hAnsi="仿宋_GB2312" w:cs="仿宋_GB2312" w:eastAsia="仿宋_GB2312"/>
                <w:sz w:val="22"/>
              </w:rPr>
              <w:t>、包含</w:t>
            </w:r>
            <w:r>
              <w:rPr>
                <w:rFonts w:ascii="仿宋_GB2312" w:hAnsi="仿宋_GB2312" w:cs="仿宋_GB2312" w:eastAsia="仿宋_GB2312"/>
                <w:sz w:val="22"/>
              </w:rPr>
              <w:t>≥1套配电柜监控模块，提供配电柜监控软件接口，实时监测配电的三相电压、电流以及功率、频率有功功率、无功功率、视在功率等参数和状态；包含≥1套温湿度监测模块。</w:t>
            </w:r>
          </w:p>
          <w:p>
            <w:pPr>
              <w:pStyle w:val="null3"/>
              <w:jc w:val="left"/>
            </w:pPr>
            <w:r>
              <w:rPr>
                <w:rFonts w:ascii="仿宋_GB2312" w:hAnsi="仿宋_GB2312" w:cs="仿宋_GB2312" w:eastAsia="仿宋_GB2312"/>
                <w:sz w:val="22"/>
              </w:rPr>
              <w:t>29</w:t>
            </w:r>
            <w:r>
              <w:rPr>
                <w:rFonts w:ascii="仿宋_GB2312" w:hAnsi="仿宋_GB2312" w:cs="仿宋_GB2312" w:eastAsia="仿宋_GB2312"/>
                <w:sz w:val="22"/>
              </w:rPr>
              <w:t>、提供温湿度监测软件接口，实现机房内温度、湿度的实时监测。</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0</w:t>
            </w:r>
            <w:r>
              <w:rPr>
                <w:rFonts w:ascii="仿宋_GB2312" w:hAnsi="仿宋_GB2312" w:cs="仿宋_GB2312" w:eastAsia="仿宋_GB2312"/>
                <w:sz w:val="22"/>
              </w:rPr>
              <w:t>、为响应国家《网络安全法》等相关网络安全政策要求，系统平台应采用高安全设计，对操作系统、数据库、管理软件进行加固，软件管理平台需通过</w:t>
            </w:r>
            <w:r>
              <w:rPr>
                <w:rFonts w:ascii="仿宋_GB2312" w:hAnsi="仿宋_GB2312" w:cs="仿宋_GB2312" w:eastAsia="仿宋_GB2312"/>
                <w:sz w:val="22"/>
              </w:rPr>
              <w:t>“国家网络与信息系统安全产品质量监督检验中心”的安全测试，且无高、中风险漏洞。（提供相关测试证明材料，加盖投标人公章）</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1</w:t>
            </w:r>
            <w:r>
              <w:rPr>
                <w:rFonts w:ascii="仿宋_GB2312" w:hAnsi="仿宋_GB2312" w:cs="仿宋_GB2312" w:eastAsia="仿宋_GB2312"/>
                <w:sz w:val="22"/>
              </w:rPr>
              <w:t>、为实现未来的弹性扩容，系统须支持</w:t>
            </w:r>
            <w:r>
              <w:rPr>
                <w:rFonts w:ascii="仿宋_GB2312" w:hAnsi="仿宋_GB2312" w:cs="仿宋_GB2312" w:eastAsia="仿宋_GB2312"/>
                <w:sz w:val="22"/>
              </w:rPr>
              <w:t>2000万级测点接入能力；（提供具备CNAS或CMA或ILAC-MRA资质的第三方检测机构出具的测试报告，并加盖投标人公章）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3</w:t>
            </w:r>
            <w:r>
              <w:rPr>
                <w:rFonts w:ascii="仿宋_GB2312" w:hAnsi="仿宋_GB2312" w:cs="仿宋_GB2312" w:eastAsia="仿宋_GB2312"/>
                <w:sz w:val="22"/>
              </w:rPr>
              <w:t>2</w:t>
            </w:r>
            <w:r>
              <w:rPr>
                <w:rFonts w:ascii="仿宋_GB2312" w:hAnsi="仿宋_GB2312" w:cs="仿宋_GB2312" w:eastAsia="仿宋_GB2312"/>
                <w:sz w:val="22"/>
              </w:rPr>
              <w:t>、完成动环监控系统安装调试工作。</w:t>
            </w:r>
            <w:r>
              <w:rPr>
                <w:rFonts w:ascii="仿宋_GB2312" w:hAnsi="仿宋_GB2312" w:cs="仿宋_GB2312" w:eastAsia="仿宋_GB2312"/>
                <w:sz w:val="22"/>
              </w:rPr>
              <w:t>（</w:t>
            </w:r>
            <w:r>
              <w:rPr>
                <w:rFonts w:ascii="仿宋_GB2312" w:hAnsi="仿宋_GB2312" w:cs="仿宋_GB2312" w:eastAsia="仿宋_GB2312"/>
                <w:sz w:val="22"/>
              </w:rPr>
              <w:t>投标人提供承诺函</w:t>
            </w:r>
            <w:r>
              <w:rPr>
                <w:rFonts w:ascii="仿宋_GB2312" w:hAnsi="仿宋_GB2312" w:cs="仿宋_GB2312" w:eastAsia="仿宋_GB2312"/>
                <w:sz w:val="22"/>
              </w:rPr>
              <w:t>）</w:t>
            </w:r>
          </w:p>
        </w:tc>
      </w:tr>
    </w:tbl>
    <w:p>
      <w:pPr>
        <w:pStyle w:val="null3"/>
        <w:jc w:val="left"/>
      </w:pPr>
      <w:r>
        <w:rPr>
          <w:rFonts w:ascii="仿宋_GB2312" w:hAnsi="仿宋_GB2312" w:cs="仿宋_GB2312" w:eastAsia="仿宋_GB2312"/>
        </w:rPr>
        <w:t>标的名称：动环监控系统连接设备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2"/>
              </w:rPr>
              <w:t>1、动环监控系统连接设备交换容量≥590Gbps，整机转发性能≥210Mpps。</w:t>
            </w:r>
          </w:p>
          <w:p>
            <w:pPr>
              <w:pStyle w:val="null3"/>
              <w:jc w:val="left"/>
            </w:pPr>
            <w:r>
              <w:rPr>
                <w:rFonts w:ascii="仿宋_GB2312" w:hAnsi="仿宋_GB2312" w:cs="仿宋_GB2312" w:eastAsia="仿宋_GB2312"/>
                <w:sz w:val="22"/>
              </w:rPr>
              <w:t>2、动环监控系统连接设备单端口支持的MAC地址用户数≥4k。</w:t>
            </w:r>
          </w:p>
          <w:p>
            <w:pPr>
              <w:pStyle w:val="null3"/>
              <w:jc w:val="left"/>
            </w:pPr>
            <w:r>
              <w:rPr>
                <w:rFonts w:ascii="仿宋_GB2312" w:hAnsi="仿宋_GB2312" w:cs="仿宋_GB2312" w:eastAsia="仿宋_GB2312"/>
                <w:sz w:val="22"/>
              </w:rPr>
              <w:t>3、为保障动环监控系统连接设备的环境适应能力，要求设备支持0℃-70℃宽温工作。</w:t>
            </w:r>
          </w:p>
          <w:p>
            <w:pPr>
              <w:pStyle w:val="null3"/>
              <w:jc w:val="left"/>
            </w:pPr>
            <w:r>
              <w:rPr>
                <w:rFonts w:ascii="仿宋_GB2312" w:hAnsi="仿宋_GB2312" w:cs="仿宋_GB2312" w:eastAsia="仿宋_GB2312"/>
                <w:sz w:val="22"/>
              </w:rPr>
              <w:t>4、支持静态路由、RIP、OSPF。</w:t>
            </w:r>
          </w:p>
          <w:p>
            <w:pPr>
              <w:pStyle w:val="null3"/>
              <w:jc w:val="left"/>
            </w:pPr>
            <w:r>
              <w:rPr>
                <w:rFonts w:ascii="仿宋_GB2312" w:hAnsi="仿宋_GB2312" w:cs="仿宋_GB2312" w:eastAsia="仿宋_GB2312"/>
                <w:sz w:val="22"/>
              </w:rPr>
              <w:t>▲5、支持对病毒的网络层传播行为进行溯源及阻断，防止内网病毒扩散。（提供具备CNAS或CMA或ILAC-MRA资质的第三方检测机构出具的测试报告，并加盖投标人公章）</w:t>
            </w:r>
          </w:p>
          <w:p>
            <w:pPr>
              <w:pStyle w:val="null3"/>
              <w:jc w:val="left"/>
            </w:pPr>
            <w:r>
              <w:rPr>
                <w:rFonts w:ascii="仿宋_GB2312" w:hAnsi="仿宋_GB2312" w:cs="仿宋_GB2312" w:eastAsia="仿宋_GB2312"/>
                <w:sz w:val="22"/>
              </w:rPr>
              <w:t>▲6、支持防IP扫描、防UDP端口扫描、防TCP端口扫描等异常行为。（提供具备CNAS或CMA或ILAC-MRA资质的第三方检测机构出具的测试报告，并加盖投标人公章）</w:t>
            </w:r>
          </w:p>
          <w:p>
            <w:pPr>
              <w:pStyle w:val="null3"/>
              <w:jc w:val="left"/>
            </w:pPr>
            <w:r>
              <w:rPr>
                <w:rFonts w:ascii="仿宋_GB2312" w:hAnsi="仿宋_GB2312" w:cs="仿宋_GB2312" w:eastAsia="仿宋_GB2312"/>
                <w:sz w:val="22"/>
              </w:rPr>
              <w:t>7、支持“肉鸡”源主机的溯源及阻断。</w:t>
            </w:r>
          </w:p>
          <w:p>
            <w:pPr>
              <w:pStyle w:val="null3"/>
              <w:jc w:val="left"/>
            </w:pPr>
            <w:r>
              <w:rPr>
                <w:rFonts w:ascii="仿宋_GB2312" w:hAnsi="仿宋_GB2312" w:cs="仿宋_GB2312" w:eastAsia="仿宋_GB2312"/>
                <w:sz w:val="22"/>
              </w:rPr>
              <w:t>8、支持IP仿冒、MAC仿冒溯源与阻断。</w:t>
            </w:r>
          </w:p>
          <w:p>
            <w:pPr>
              <w:pStyle w:val="null3"/>
              <w:jc w:val="left"/>
            </w:pPr>
            <w:r>
              <w:rPr>
                <w:rFonts w:ascii="仿宋_GB2312" w:hAnsi="仿宋_GB2312" w:cs="仿宋_GB2312" w:eastAsia="仿宋_GB2312"/>
                <w:sz w:val="22"/>
              </w:rPr>
              <w:t>9、支持识别IPC等哑终端设备类型，并支持开启终端安全功能，只允许特定类型的设备接入网络。</w:t>
            </w:r>
          </w:p>
          <w:p>
            <w:pPr>
              <w:pStyle w:val="null3"/>
              <w:jc w:val="both"/>
            </w:pPr>
            <w:r>
              <w:rPr>
                <w:rFonts w:ascii="仿宋_GB2312" w:hAnsi="仿宋_GB2312" w:cs="仿宋_GB2312" w:eastAsia="仿宋_GB2312"/>
                <w:sz w:val="22"/>
              </w:rPr>
              <w:t>10、支持中文管理界面、WEB管理接口、SNMP v1/v2/v3。</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其他服务要求</w:t>
            </w:r>
          </w:p>
        </w:tc>
        <w:tc>
          <w:tcPr>
            <w:tcW w:type="dxa" w:w="5814"/>
          </w:tcPr>
          <w:p>
            <w:pPr>
              <w:pStyle w:val="null3"/>
              <w:jc w:val="left"/>
            </w:pPr>
            <w:r>
              <w:rPr>
                <w:rFonts w:ascii="仿宋_GB2312" w:hAnsi="仿宋_GB2312" w:cs="仿宋_GB2312" w:eastAsia="仿宋_GB2312"/>
              </w:rPr>
              <w:t>★1、人员要求</w:t>
            </w:r>
            <w:r>
              <w:br/>
            </w:r>
            <w:r>
              <w:rPr>
                <w:rFonts w:ascii="仿宋_GB2312" w:hAnsi="仿宋_GB2312" w:cs="仿宋_GB2312" w:eastAsia="仿宋_GB2312"/>
              </w:rPr>
              <w:t xml:space="preserve"> （1）投标人投入本项目项目经理1名。</w:t>
            </w:r>
            <w:r>
              <w:br/>
            </w:r>
            <w:r>
              <w:rPr>
                <w:rFonts w:ascii="仿宋_GB2312" w:hAnsi="仿宋_GB2312" w:cs="仿宋_GB2312" w:eastAsia="仿宋_GB2312"/>
              </w:rPr>
              <w:t xml:space="preserve"> （2）现场技术实施人员不少于2名。</w:t>
            </w:r>
            <w:r>
              <w:br/>
            </w:r>
            <w:r>
              <w:rPr>
                <w:rFonts w:ascii="仿宋_GB2312" w:hAnsi="仿宋_GB2312" w:cs="仿宋_GB2312" w:eastAsia="仿宋_GB2312"/>
              </w:rPr>
              <w:t xml:space="preserve"> ★2、服务要求</w:t>
            </w:r>
            <w:r>
              <w:br/>
            </w:r>
            <w:r>
              <w:rPr>
                <w:rFonts w:ascii="仿宋_GB2312" w:hAnsi="仿宋_GB2312" w:cs="仿宋_GB2312" w:eastAsia="仿宋_GB2312"/>
              </w:rPr>
              <w:t xml:space="preserve"> （1）投标产品中的主要产品运送到用户指定地点（四川省公安厅交通管理总队机房），质保期内如出现质量问题，供应商负责包退、包换，在此过程中产生的任何费用均由供应商承担。</w:t>
            </w:r>
            <w:r>
              <w:br/>
            </w:r>
            <w:r>
              <w:rPr>
                <w:rFonts w:ascii="仿宋_GB2312" w:hAnsi="仿宋_GB2312" w:cs="仿宋_GB2312" w:eastAsia="仿宋_GB2312"/>
              </w:rPr>
              <w:t xml:space="preserve"> （2）需提供7*24小时电话服务，出现质量问题时供应商需在30分钟内提供解决方案，并在12小时内给予解决，经两次维修仍有故障，应无条件更换新的设备。</w:t>
            </w:r>
            <w:r>
              <w:br/>
            </w:r>
            <w:r>
              <w:rPr>
                <w:rFonts w:ascii="仿宋_GB2312" w:hAnsi="仿宋_GB2312" w:cs="仿宋_GB2312" w:eastAsia="仿宋_GB2312"/>
              </w:rPr>
              <w:t xml:space="preserve"> （3）所有产品必须符合国家“三包”规定及有关售后服务要求。</w:t>
            </w:r>
            <w:r>
              <w:br/>
            </w:r>
            <w:r>
              <w:rPr>
                <w:rFonts w:ascii="仿宋_GB2312" w:hAnsi="仿宋_GB2312" w:cs="仿宋_GB2312" w:eastAsia="仿宋_GB2312"/>
              </w:rPr>
              <w:t xml:space="preserve"> （4）该项目设施设备提供现场运行维护1年，所有设施设备质保3年，自终验合格次日起计算，维护期、质保期内提供维修维护服务和技术支持服务。</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自合同签订之日起90日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四川省公安厅交通管理总队机房</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1、全部货物安装调试完毕并验收合格后（支付时间以30个工作日为准），达到付款条件起30日内，支付合同总金额的100.00%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由采购人组织专业人员会同成交人按照政府采购相关法律法规的要求进行验收。验收合格后，采购人进行资金结算。</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（1）投标产品中的主要产品运送到用户指定地点（四川省公安厅交通管理总队机房）并提供免费安装和调试，质保期内如出现质量问题，供应商负责包退，包换。在此过程中产生的任何费用均由供应商承担。 （2）需提供7*24小时电话服务，出现质量问题时供应商需在30分钟内提供解决方案，并在12小时内给予解决，经两次维修仍有故障，应无条件更换新的设备。 （3）所有产品必须符合国家“三包”规定及有关售后服务要求。 （4）该项目设施设备提供现场运行维护1年，所有设施设备质保3年，自终验合格次日起计算，维护期、质保期内提供维修维护服务和技术支持服务。运行维护期内每周巡检一次。</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在执行本项目中发生的或与本项目有关的争端，双方应通过友好协商解决，经协商在30天内不能达成一致意见时，双方均可向成都市金牛区人民法院提起诉讼。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1、★因系统固化无法调整，本项目3.3.2商务要求以附件“商务要求”为准，均为实质性要求。 注： （1）技术要求偏离表应将要求内容逐条列出。 （2）商务要求应答表应将要求内容逐条列出。 温馨提示： 1、投标人可以根据本项目采购需求提供履约能力、人员配置、业绩相关要求，同时可以提供项目实施方案（包含（1）项目进度管理、（2）重点、难点分析和解决方案、（3）风险及人员控制、（4）设备拆除、安装及调试方案来更好地满足采购需求。 2、本项目不专门面向中小企业采购。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影印件）供应商需在使用投标(响应)客户端编制响应文件时，按要求上传证明材料及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投标人应提交的相关证明材料.docx,资格性要求.docx,投标（响应）函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报价一览表,报价明细表,投标人应提交的相关证明材料.docx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符合招标文件第3章的实质性要求</w:t>
            </w:r>
          </w:p>
        </w:tc>
        <w:tc>
          <w:tcPr>
            <w:tcW w:type="dxa" w:w="3322"/>
          </w:tcPr>
          <w:p>
            <w:pPr>
              <w:pStyle w:val="null3"/>
              <w:jc w:val="left"/>
            </w:pPr>
            <w:r>
              <w:rPr>
                <w:rFonts w:ascii="仿宋_GB2312" w:hAnsi="仿宋_GB2312" w:cs="仿宋_GB2312" w:eastAsia="仿宋_GB2312"/>
              </w:rPr>
              <w:t>针对本项目第3章实质性要求，供应商按照招标文件要求上传相应证明材料</w:t>
            </w:r>
          </w:p>
        </w:tc>
        <w:tc>
          <w:tcPr>
            <w:tcW w:type="dxa" w:w="1910"/>
          </w:tcPr>
          <w:p>
            <w:pPr>
              <w:pStyle w:val="null3"/>
              <w:jc w:val="left"/>
            </w:pPr>
            <w:r>
              <w:rPr>
                <w:rFonts w:ascii="仿宋_GB2312" w:hAnsi="仿宋_GB2312" w:cs="仿宋_GB2312" w:eastAsia="仿宋_GB2312"/>
              </w:rPr>
              <w:t>报价一览表,技术要求偏离表.docx,报价明细表,商务要求应答表.docx,投标人应提交的相关证明材料.docx,资格性要求.docx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不属于招标文件规定的无效情形</w:t>
            </w:r>
          </w:p>
        </w:tc>
        <w:tc>
          <w:tcPr>
            <w:tcW w:type="dxa" w:w="3322"/>
          </w:tcPr>
          <w:p>
            <w:pPr>
              <w:pStyle w:val="null3"/>
              <w:jc w:val="left"/>
            </w:pPr>
            <w:r>
              <w:rPr>
                <w:rFonts w:ascii="仿宋_GB2312" w:hAnsi="仿宋_GB2312" w:cs="仿宋_GB2312" w:eastAsia="仿宋_GB2312"/>
              </w:rPr>
              <w:t>供应商的投标文件中不存在招标文件规定的无效情形</w:t>
            </w:r>
          </w:p>
        </w:tc>
        <w:tc>
          <w:tcPr>
            <w:tcW w:type="dxa" w:w="1910"/>
          </w:tcPr>
          <w:p>
            <w:pPr>
              <w:pStyle w:val="null3"/>
              <w:jc w:val="left"/>
            </w:pPr>
            <w:r>
              <w:rPr>
                <w:rFonts w:ascii="仿宋_GB2312" w:hAnsi="仿宋_GB2312" w:cs="仿宋_GB2312" w:eastAsia="仿宋_GB2312"/>
              </w:rPr>
              <w:t>投标人应提交的相关证明材料.docx,投标（响应）函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技术参数要求</w:t>
            </w:r>
          </w:p>
        </w:tc>
        <w:tc>
          <w:tcPr>
            <w:tcW w:type="dxa" w:w="2575"/>
          </w:tcPr>
          <w:p>
            <w:pPr>
              <w:pStyle w:val="null3"/>
              <w:jc w:val="left"/>
            </w:pPr>
            <w:r>
              <w:rPr>
                <w:rFonts w:ascii="仿宋_GB2312" w:hAnsi="仿宋_GB2312" w:cs="仿宋_GB2312" w:eastAsia="仿宋_GB2312"/>
              </w:rPr>
              <w:t>技术参数及要求完全符合采购文件要求没有负偏离的得45分； 本项目共有8个“▲”号，每项4分，带▲技术参数及要求有负偏离的一项扣4分，最多扣32分； 本项目共有40项一般技术参数，有负偏离的一项扣0.325分，最多扣13分。</w:t>
            </w:r>
          </w:p>
        </w:tc>
        <w:tc>
          <w:tcPr>
            <w:tcW w:type="dxa" w:w="831"/>
          </w:tcPr>
          <w:p>
            <w:pPr>
              <w:pStyle w:val="null3"/>
              <w:jc w:val="center"/>
            </w:pPr>
            <w:r>
              <w:rPr>
                <w:rFonts w:ascii="仿宋_GB2312" w:hAnsi="仿宋_GB2312" w:cs="仿宋_GB2312" w:eastAsia="仿宋_GB2312"/>
              </w:rPr>
              <w:t>45.0000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p>
            <w:pPr>
              <w:pStyle w:val="null3"/>
              <w:jc w:val="left"/>
            </w:pPr>
            <w:r>
              <w:rPr>
                <w:rFonts w:ascii="仿宋_GB2312" w:hAnsi="仿宋_GB2312" w:cs="仿宋_GB2312" w:eastAsia="仿宋_GB2312"/>
              </w:rPr>
              <w:t>投标文件封面</w:t>
            </w:r>
          </w:p>
          <w:p>
            <w:pPr>
              <w:pStyle w:val="null3"/>
              <w:jc w:val="left"/>
            </w:pPr>
            <w:r>
              <w:rPr>
                <w:rFonts w:ascii="仿宋_GB2312" w:hAnsi="仿宋_GB2312" w:cs="仿宋_GB2312" w:eastAsia="仿宋_GB2312"/>
              </w:rPr>
              <w:t>技术要求偏离表.docx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1、机房空调应具备低负荷除湿功能，需提供低负荷除湿功能相关技术证明文件。2、机房空调应具备低噪音的特性，不影响机房人员正常工作，需提供节能静音型空调相关技术证明文件。每提供1个得 2.5分，本项最高得5分。 注:投标人须提供有效的证书复印件并加盖单位公章，未能提供有效证明材料或证明材料不符合要求不得分</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（1）拟投入本项目的项目经理，持有政府主管部门颁发的项目负责人安全生产考核合格证书同时具备二级及以上注册建造师资格(机电工程)证书得2分。 （2）现场技术实施人员，具备弱电系统工程师（高级）相关专业证书的得2分，最多2分。</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根据投标人提供的项目实施方案进行综合评分，方案内容包含（1）项目进度管理、（2）重点、难点分析和解决方案、（3）风险及人员控制、（4）设备拆除、安装及调试方案，内容完整得 12分，每缺一项扣3分；每项中每有一处缺陷的扣 1.5分，每项最多扣3分。未提供不得分。 注：缺陷是指下列5点中的任意1点：①项目名称、地点与本项目要求不一致；②方案仅有框架无具体内容③涉及的规范、标准与本项目要求不一致④方案内容相互矛盾、内容与本项目无关⑤照搬照抄或其他方案。</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供应商提供2021年1月1日至今设备更新、改造类项目业绩证明，每提供一个得2分，最多得4分； 注：业绩证明时间以合同签订时间为准。</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投标人应提交的相关证明材料.docx</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详见附件：资格性要求.docx</w:t>
      </w:r>
    </w:p>
    <w:p>
      <w:pPr>
        <w:pStyle w:val="null3"/>
        <w:ind w:firstLine="960"/>
        <w:jc w:val="left"/>
      </w:pPr>
      <w:r>
        <w:rPr>
          <w:rFonts w:ascii="仿宋_GB2312" w:hAnsi="仿宋_GB2312" w:cs="仿宋_GB2312" w:eastAsia="仿宋_GB2312"/>
        </w:rPr>
        <w:t>详见附件：技术要求偏离表.docx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详见附件：投标人应提交的相关证明材料.docx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