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E1D4">
      <w:pPr>
        <w:ind w:left="0" w:leftChars="0" w:firstLine="0" w:firstLineChars="0"/>
        <w:rPr>
          <w:rFonts w:hint="default" w:eastAsia="微软雅黑"/>
          <w:lang w:val="en-US" w:eastAsia="zh-CN"/>
        </w:rPr>
      </w:pPr>
      <w:bookmarkStart w:id="0" w:name="_GoBack"/>
      <w:bookmarkEnd w:id="0"/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力量训练器材</w:t>
      </w:r>
    </w:p>
    <w:p w14:paraId="4AB0E082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一、技术规格、参数与要求</w:t>
      </w:r>
    </w:p>
    <w:p w14:paraId="7B0EAAF7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1、项目简要介绍</w:t>
      </w:r>
    </w:p>
    <w:p w14:paraId="19A949A5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随着教育的不断发展，校园文化在塑造学生品格、培养专业素养、营造良好学习氛围方面起着至关重要的作用。</w:t>
      </w:r>
      <w:r>
        <w:rPr>
          <w:rFonts w:hint="eastAsia"/>
          <w:lang w:val="en-US" w:eastAsia="zh-CN"/>
        </w:rPr>
        <w:t>霍什拉甫中心小学</w:t>
      </w:r>
      <w:r>
        <w:rPr>
          <w:rFonts w:hint="eastAsia"/>
        </w:rPr>
        <w:t>旨在通过此校园文化建设项目，打造具有我校团结、奋进、文明、和谐的的校园文化环境，增强教师的凝聚力，提升学生对中学生涯的认同感与归属感，同时向外界展示学校的独特魅力与办学成果。</w:t>
      </w:r>
    </w:p>
    <w:p w14:paraId="6752B0F0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一、主要制作项目及参数要求</w:t>
      </w:r>
    </w:p>
    <w:p w14:paraId="7E6EC9BA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★必须报价上传：</w:t>
      </w:r>
      <w:r>
        <w:rPr>
          <w:rFonts w:hint="eastAsia"/>
          <w:lang w:val="en-US" w:eastAsia="zh-CN"/>
        </w:rPr>
        <w:t>资源</w:t>
      </w:r>
      <w:r>
        <w:rPr>
          <w:rFonts w:hint="eastAsia"/>
        </w:rPr>
        <w:t>教室3D效果图不同角度不少于5张，平面</w:t>
      </w:r>
      <w:r>
        <w:rPr>
          <w:rFonts w:hint="eastAsia"/>
          <w:lang w:val="en-US" w:eastAsia="zh-CN"/>
        </w:rPr>
        <w:t>不少于</w:t>
      </w:r>
      <w:r>
        <w:rPr>
          <w:rFonts w:hint="eastAsia"/>
        </w:rPr>
        <w:t>布置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张，改造平面图1张，形成一套不少于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00字的文稿，一套完整建设手册，内容包含特殊教室建设整体思路、文化建设规划构架、文化建设规划实施阶段安排、文化建设规划建设原则、文化建设轴线逻辑阐释文化类项目建设指导方案。</w:t>
      </w:r>
    </w:p>
    <w:p w14:paraId="036DBBE1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1、装饰类项目建设指导方案、建设类项目建设指导方案等。设计、制作及安</w:t>
      </w:r>
      <w:r>
        <w:rPr>
          <w:rFonts w:hint="eastAsia"/>
          <w:lang w:val="en-US" w:eastAsia="zh-CN"/>
        </w:rPr>
        <w:t>装</w:t>
      </w:r>
      <w:r>
        <w:rPr>
          <w:rFonts w:hint="eastAsia"/>
        </w:rPr>
        <w:t>。</w:t>
      </w:r>
    </w:p>
    <w:p w14:paraId="563586D0">
      <w:pPr>
        <w:ind w:left="0" w:leftChars="0" w:firstLine="0" w:firstLineChars="0"/>
        <w:rPr>
          <w:rFonts w:hint="default" w:eastAsia="微软雅黑"/>
          <w:lang w:val="en-US" w:eastAsia="zh-CN"/>
        </w:rPr>
      </w:pPr>
      <w:r>
        <w:rPr>
          <w:rFonts w:hint="eastAsia"/>
        </w:rPr>
        <w:t>2、项目需求清单</w:t>
      </w:r>
      <w:r>
        <w:rPr>
          <w:rFonts w:hint="eastAsia"/>
          <w:lang w:val="en-US" w:eastAsia="zh-CN"/>
        </w:rPr>
        <w:t>并加盖单位公章。</w:t>
      </w:r>
    </w:p>
    <w:p w14:paraId="6EA7EF33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3、附件及备品备件要求：附件、备件符合制作文件要求。</w:t>
      </w:r>
    </w:p>
    <w:p w14:paraId="3E87F623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4、验收标准及方法：采购单位组织专家小组，按设计方案、制作图及国家相关规范要求进行性验收。</w:t>
      </w:r>
    </w:p>
    <w:p w14:paraId="74A7D935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5、装饰制作及技术服务（培训）要求（货物）：依据乙方所提供的详细方案进行施工与制作。</w:t>
      </w:r>
    </w:p>
    <w:p w14:paraId="0E16B834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二、履约要求 </w:t>
      </w:r>
    </w:p>
    <w:p w14:paraId="5A16F510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1、符合《中华人民共和国政府采购法》第二十二条的相关规定； </w:t>
      </w:r>
    </w:p>
    <w:p w14:paraId="4D60AA74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2、供应商应在中华人民共和国注册，具有有效的营业执照，营业执照经营范围必须有室内装修、广告设计及策划创意</w:t>
      </w:r>
      <w:r>
        <w:rPr>
          <w:rFonts w:hint="eastAsia"/>
          <w:lang w:val="en-US" w:eastAsia="zh-CN"/>
        </w:rPr>
        <w:t>图片</w:t>
      </w:r>
      <w:r>
        <w:rPr>
          <w:rFonts w:hint="eastAsia"/>
        </w:rPr>
        <w:t>；</w:t>
      </w:r>
    </w:p>
    <w:p w14:paraId="1FF2163D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3、供应商在"信用中国"（www.creditchina.gov.cn ）网站上未被列入失信执行人、重大税收违法案件当事人名单以及中国政府采购网 （www.ccgp.gov.cn）网站上未被列入政府采购严重违法失信行为记录名单；（提供网上截图加盖公章）；扫描件上传。缴纳社保证明并加盖公章上传。</w:t>
      </w:r>
    </w:p>
    <w:p w14:paraId="4A824A3F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4，投标人需到我校进行项目实地勘察并填写“项目实地勘察表”勘察记录，审核确认（投标时附件方式上传扫描件，否则视为无效响应）。</w:t>
      </w:r>
    </w:p>
    <w:p w14:paraId="50C3B7AE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5、竞标方需上传工期（或服务期限、供货期限）</w:t>
      </w:r>
    </w:p>
    <w:p w14:paraId="0464A1F3"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、交付或实施的地点：</w:t>
      </w:r>
      <w:r>
        <w:rPr>
          <w:rFonts w:hint="eastAsia"/>
          <w:lang w:val="en-US" w:eastAsia="zh-CN"/>
        </w:rPr>
        <w:t>霍什拉甫中心小学</w:t>
      </w:r>
      <w:r>
        <w:rPr>
          <w:rFonts w:hint="eastAsia"/>
        </w:rPr>
        <w:t>、发生故障做出响应的时间：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0分钟内</w:t>
      </w:r>
    </w:p>
    <w:p w14:paraId="0F200271"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、伴随服务:无</w:t>
      </w:r>
    </w:p>
    <w:p w14:paraId="3EE2F47D">
      <w:p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、其他未尽事项：双方协商后，在甲方认可的情况下实施</w:t>
      </w:r>
    </w:p>
    <w:p w14:paraId="103154F5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三、其他事项</w:t>
      </w:r>
    </w:p>
    <w:p w14:paraId="049D9D7C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我校距离莎车县城较远，请商家慎重报价。报价是要结合自身实际充分考虑维护保养、安装、培训等费用。</w:t>
      </w:r>
    </w:p>
    <w:p w14:paraId="0950DE89">
      <w:pPr>
        <w:ind w:left="0" w:leftChars="0" w:firstLine="0" w:firstLineChars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预中标商家需提供与参数一致的样品，经甲方确认后再成交签定合同并供货。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801F"/>
    <w:multiLevelType w:val="multilevel"/>
    <w:tmpl w:val="A474801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71191"/>
    <w:rsid w:val="04EA23F1"/>
    <w:rsid w:val="14D26F15"/>
    <w:rsid w:val="195E521C"/>
    <w:rsid w:val="22B1591D"/>
    <w:rsid w:val="2C4B5944"/>
    <w:rsid w:val="2FB17B3E"/>
    <w:rsid w:val="37E72840"/>
    <w:rsid w:val="3A5F244F"/>
    <w:rsid w:val="44BD3423"/>
    <w:rsid w:val="50562025"/>
    <w:rsid w:val="523B58A5"/>
    <w:rsid w:val="555077FB"/>
    <w:rsid w:val="596C23A1"/>
    <w:rsid w:val="6CC70D12"/>
    <w:rsid w:val="74E7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1425" w:firstLineChars="200"/>
      <w:jc w:val="left"/>
      <w:textAlignment w:val="baseline"/>
    </w:pPr>
    <w:rPr>
      <w:rFonts w:ascii="Arial" w:hAnsi="Arial" w:eastAsia="微软雅黑" w:cs="Times New Roman"/>
      <w:snapToGrid w:val="0"/>
      <w:color w:val="000000"/>
      <w:kern w:val="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beforeAutospacing="0" w:after="50" w:afterLines="50" w:afterAutospacing="0" w:line="360" w:lineRule="auto"/>
      <w:ind w:firstLine="0" w:firstLineChars="0"/>
      <w:jc w:val="center"/>
      <w:outlineLvl w:val="1"/>
    </w:pPr>
    <w:rPr>
      <w:rFonts w:ascii="Times New Roman" w:hAnsi="Times New Roman" w:eastAsia="微软雅黑" w:cs="Times New Roman"/>
      <w:b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400" w:firstLineChars="0"/>
      <w:jc w:val="center"/>
      <w:outlineLvl w:val="2"/>
    </w:pPr>
    <w:rPr>
      <w:rFonts w:eastAsia="微软雅黑" w:cs="Arial"/>
      <w:sz w:val="28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60" w:lineRule="auto"/>
      <w:ind w:firstLine="402" w:firstLineChars="0"/>
      <w:outlineLvl w:val="3"/>
    </w:pPr>
    <w:rPr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link w:val="3"/>
    <w:qFormat/>
    <w:uiPriority w:val="0"/>
    <w:rPr>
      <w:rFonts w:ascii="Times New Roman" w:hAnsi="Times New Roman" w:eastAsia="微软雅黑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974</Characters>
  <Lines>0</Lines>
  <Paragraphs>0</Paragraphs>
  <TotalTime>42</TotalTime>
  <ScaleCrop>false</ScaleCrop>
  <LinksUpToDate>false</LinksUpToDate>
  <CharactersWithSpaces>978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2025-07-18T12:43:00Z</dcterms:created>
  <dc:creator>魏志峰</dc:creator>
  <cp:lastModifiedBy>行路者</cp:lastModifiedBy>
  <dcterms:modified xsi:type="dcterms:W3CDTF">2025-08-10T13:05:29Z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E7A60AB1A9984056AC438F60475094F5_13</vt:lpwstr>
  </property>
  <property fmtid="{D5CDD505-2E9C-101B-9397-08002B2CF9AE}" pid="4" name="KSOTemplateDocerSaveRecord">
    <vt:lpwstr>eyJoZGlkIjoiMmIxMTU3M2ZkYTliMmZjYThkYjQ0MmFiZDY0NDU5ZDgiLCJ1c2VySWQiOiIyNjgyNTAzMDkifQ==</vt:lpwstr>
  </property>
</Properties>
</file>