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技术参数比较表</w:t>
      </w:r>
    </w:p>
    <w:p>
      <w:pPr>
        <w:ind w:left="4725" w:hanging="4725" w:hangingChars="2250"/>
      </w:pPr>
      <w:r>
        <w:rPr>
          <w:rFonts w:hint="eastAsia"/>
        </w:rPr>
        <w:t xml:space="preserve">标书编号/包号：     </w:t>
      </w:r>
      <w:r>
        <w:t xml:space="preserve">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产品名称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： </w:t>
      </w:r>
      <w:r>
        <w:rPr>
          <w:rFonts w:hint="eastAsia"/>
          <w:lang w:val="en-US" w:eastAsia="zh-CN"/>
        </w:rPr>
        <w:t>2026年化肥一期装置大修设备现场机加工项目</w:t>
      </w:r>
    </w:p>
    <w:tbl>
      <w:tblPr>
        <w:tblStyle w:val="7"/>
        <w:tblW w:w="9134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5367"/>
        <w:gridCol w:w="1394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（投标人/供应商）/国别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制造商/国别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招标/谈判文件要求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技术参数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/>
              </w:rPr>
              <w:t>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主要指标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  <w:r>
              <w:rPr>
                <w:rStyle w:val="12"/>
                <w:rFonts w:hint="default"/>
                <w:sz w:val="21"/>
                <w:szCs w:val="21"/>
                <w:highlight w:val="none"/>
              </w:rPr>
              <w:t>业绩要求</w:t>
            </w:r>
            <w:r>
              <w:rPr>
                <w:rStyle w:val="12"/>
                <w:rFonts w:hint="eastAsia" w:eastAsia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满足技术询价文件第3.2.2条要求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12"/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2"/>
                <w:rFonts w:hint="default"/>
                <w:sz w:val="21"/>
                <w:szCs w:val="21"/>
              </w:rPr>
              <w:t>工机具要求：</w:t>
            </w:r>
            <w:r>
              <w:rPr>
                <w:rFonts w:hint="eastAsia"/>
                <w:lang w:val="en-US" w:eastAsia="zh-CN"/>
              </w:rPr>
              <w:t>满足技术询价文件第3.2.4条要求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12"/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一般指标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Style w:val="12"/>
                <w:rFonts w:hint="eastAsia"/>
                <w:color w:val="FF0000"/>
                <w:sz w:val="21"/>
                <w:szCs w:val="21"/>
                <w:highlight w:val="none"/>
              </w:rPr>
              <w:t>资格要求：</w:t>
            </w:r>
            <w:r>
              <w:rPr>
                <w:rFonts w:hint="eastAsia"/>
                <w:lang w:val="en-US" w:eastAsia="zh-CN"/>
              </w:rPr>
              <w:t>满足技术询价文件第3.2.1条要求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Style w:val="12"/>
                <w:rFonts w:hint="default"/>
                <w:sz w:val="21"/>
                <w:szCs w:val="21"/>
              </w:rPr>
              <w:t>人员要求</w:t>
            </w:r>
            <w:r>
              <w:rPr>
                <w:rStyle w:val="12"/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满足技术询价文件第3.2.3条要求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技术要求：满足技术询价文件第3.2.7条要求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426"/>
              </w:tabs>
              <w:suppressAutoHyphens w:val="0"/>
              <w:spacing w:line="360" w:lineRule="auto"/>
              <w:ind w:left="0" w:leftChars="0" w:firstLine="0" w:firstLineChars="0"/>
              <w:outlineLv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交货期与工期要求：满足技术询价文件第5条要求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分项报价要求：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满足技术询价文件第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8.11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rFonts w:hint="eastAsia"/>
              </w:rPr>
              <w:t>技术偏离表：填写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</w:rPr>
              <w:t>范围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满足技术询价文件第4.6条要求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“评议”栏中填写“接受”或“不接受”。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“结论”栏中填写“合格”或“不合格”。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主要技术指标为</w:t>
      </w:r>
      <w:r>
        <w:rPr>
          <w:sz w:val="18"/>
          <w:szCs w:val="18"/>
        </w:rPr>
        <w:t>询价文件中“</w:t>
      </w:r>
      <w:r>
        <w:rPr>
          <w:rFonts w:hint="eastAsia" w:ascii="宋体" w:hAnsi="宋体" w:eastAsia="宋体"/>
          <w:b/>
          <w:sz w:val="18"/>
          <w:szCs w:val="18"/>
        </w:rPr>
        <w:t>★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条款</w:t>
      </w:r>
      <w:r>
        <w:rPr>
          <w:sz w:val="18"/>
          <w:szCs w:val="18"/>
        </w:rPr>
        <w:t>，其</w:t>
      </w:r>
      <w:r>
        <w:rPr>
          <w:rFonts w:hint="eastAsia"/>
          <w:sz w:val="18"/>
          <w:szCs w:val="18"/>
        </w:rPr>
        <w:t>中1项不接受，结论为不合格。一般指标</w:t>
      </w:r>
      <w:r>
        <w:rPr>
          <w:rFonts w:hint="eastAsia"/>
          <w:sz w:val="18"/>
          <w:szCs w:val="18"/>
          <w:lang w:val="en-US" w:eastAsia="zh-CN"/>
        </w:rPr>
        <w:t>和供货范围</w:t>
      </w:r>
      <w:r>
        <w:rPr>
          <w:rFonts w:hint="eastAsia"/>
          <w:sz w:val="18"/>
          <w:szCs w:val="18"/>
        </w:rPr>
        <w:t>偏离，经技术澄清后偏离项</w:t>
      </w:r>
      <w:r>
        <w:rPr>
          <w:rFonts w:hint="eastAsia"/>
          <w:sz w:val="18"/>
          <w:szCs w:val="18"/>
          <w:lang w:val="en-US" w:eastAsia="zh-CN"/>
        </w:rPr>
        <w:t>有2</w:t>
      </w:r>
      <w:r>
        <w:rPr>
          <w:rFonts w:hint="eastAsia"/>
          <w:sz w:val="18"/>
          <w:szCs w:val="18"/>
        </w:rPr>
        <w:t>项</w:t>
      </w:r>
      <w:r>
        <w:rPr>
          <w:rFonts w:hint="eastAsia"/>
          <w:sz w:val="18"/>
          <w:szCs w:val="18"/>
          <w:lang w:val="en-US" w:eastAsia="zh-CN"/>
        </w:rPr>
        <w:t>或有1项重大偏离时</w:t>
      </w:r>
      <w:r>
        <w:rPr>
          <w:rFonts w:hint="eastAsia"/>
          <w:sz w:val="18"/>
          <w:szCs w:val="18"/>
        </w:rPr>
        <w:t>，结论为不合格。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4“</w:t>
      </w:r>
      <w:r>
        <w:rPr>
          <w:rFonts w:hint="eastAsia" w:ascii="宋体" w:hAnsi="宋体" w:eastAsia="宋体"/>
          <w:b/>
          <w:sz w:val="18"/>
          <w:szCs w:val="18"/>
        </w:rPr>
        <w:t>★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条款的</w:t>
      </w:r>
      <w:r>
        <w:rPr>
          <w:sz w:val="18"/>
          <w:szCs w:val="18"/>
        </w:rPr>
        <w:t>设置可以参考上表，也可</w:t>
      </w:r>
      <w:r>
        <w:rPr>
          <w:rFonts w:hint="eastAsia"/>
          <w:sz w:val="18"/>
          <w:szCs w:val="18"/>
        </w:rPr>
        <w:t>根据项目情况</w:t>
      </w:r>
      <w:r>
        <w:rPr>
          <w:sz w:val="18"/>
          <w:szCs w:val="18"/>
        </w:rPr>
        <w:t>进行设置</w:t>
      </w:r>
      <w:r>
        <w:rPr>
          <w:rFonts w:hint="eastAsia"/>
          <w:sz w:val="18"/>
          <w:szCs w:val="18"/>
        </w:rPr>
        <w:t>。如有需要</w:t>
      </w:r>
      <w:r>
        <w:rPr>
          <w:sz w:val="18"/>
          <w:szCs w:val="18"/>
        </w:rPr>
        <w:t>在询价文件中</w:t>
      </w:r>
      <w:r>
        <w:rPr>
          <w:rFonts w:hint="eastAsia"/>
          <w:sz w:val="18"/>
          <w:szCs w:val="18"/>
        </w:rPr>
        <w:t>明确</w:t>
      </w:r>
      <w:r>
        <w:rPr>
          <w:sz w:val="18"/>
          <w:szCs w:val="18"/>
        </w:rPr>
        <w:t>一般</w:t>
      </w:r>
      <w:r>
        <w:rPr>
          <w:rFonts w:hint="eastAsia"/>
          <w:sz w:val="18"/>
          <w:szCs w:val="18"/>
        </w:rPr>
        <w:t>指标</w:t>
      </w:r>
      <w:r>
        <w:rPr>
          <w:sz w:val="18"/>
          <w:szCs w:val="18"/>
        </w:rPr>
        <w:t>偏离超过多少项</w:t>
      </w:r>
      <w:r>
        <w:rPr>
          <w:rFonts w:hint="eastAsia"/>
          <w:sz w:val="18"/>
          <w:szCs w:val="18"/>
        </w:rPr>
        <w:t>判定</w:t>
      </w:r>
      <w:r>
        <w:rPr>
          <w:sz w:val="18"/>
          <w:szCs w:val="18"/>
        </w:rPr>
        <w:t>不合格。</w:t>
      </w:r>
    </w:p>
    <w:p/>
    <w:p>
      <w:pPr>
        <w:rPr>
          <w:b/>
        </w:rPr>
      </w:pPr>
      <w:r>
        <w:rPr>
          <w:rFonts w:hint="eastAsia"/>
          <w:b/>
        </w:rPr>
        <w:t>参评人员：                                             技术负责人：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76128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83"/>
    <w:rsid w:val="00001FF3"/>
    <w:rsid w:val="00030DC0"/>
    <w:rsid w:val="00041F38"/>
    <w:rsid w:val="00066334"/>
    <w:rsid w:val="00096686"/>
    <w:rsid w:val="000B695C"/>
    <w:rsid w:val="000D73E7"/>
    <w:rsid w:val="000E5584"/>
    <w:rsid w:val="0010190F"/>
    <w:rsid w:val="001834FD"/>
    <w:rsid w:val="00195029"/>
    <w:rsid w:val="00195567"/>
    <w:rsid w:val="001B18C1"/>
    <w:rsid w:val="001D3C0C"/>
    <w:rsid w:val="001E2154"/>
    <w:rsid w:val="002026DE"/>
    <w:rsid w:val="0020301A"/>
    <w:rsid w:val="00210F54"/>
    <w:rsid w:val="00220795"/>
    <w:rsid w:val="00261BA8"/>
    <w:rsid w:val="00274147"/>
    <w:rsid w:val="002F058D"/>
    <w:rsid w:val="003326EC"/>
    <w:rsid w:val="003A52C6"/>
    <w:rsid w:val="003A7BCF"/>
    <w:rsid w:val="00436F8E"/>
    <w:rsid w:val="0048427D"/>
    <w:rsid w:val="004A7AE7"/>
    <w:rsid w:val="004B6DED"/>
    <w:rsid w:val="0057016D"/>
    <w:rsid w:val="00580E97"/>
    <w:rsid w:val="005A51DF"/>
    <w:rsid w:val="005C0D9F"/>
    <w:rsid w:val="0060331B"/>
    <w:rsid w:val="00611A5C"/>
    <w:rsid w:val="00640A3A"/>
    <w:rsid w:val="00644623"/>
    <w:rsid w:val="006618A8"/>
    <w:rsid w:val="006A342C"/>
    <w:rsid w:val="006D65F6"/>
    <w:rsid w:val="007024AA"/>
    <w:rsid w:val="007666B1"/>
    <w:rsid w:val="00787886"/>
    <w:rsid w:val="007879D6"/>
    <w:rsid w:val="007F0188"/>
    <w:rsid w:val="00804110"/>
    <w:rsid w:val="008311D0"/>
    <w:rsid w:val="00883F98"/>
    <w:rsid w:val="008A4C8D"/>
    <w:rsid w:val="008B040F"/>
    <w:rsid w:val="009040DB"/>
    <w:rsid w:val="0092044E"/>
    <w:rsid w:val="009F7F2D"/>
    <w:rsid w:val="00A05561"/>
    <w:rsid w:val="00A20FF3"/>
    <w:rsid w:val="00A31E83"/>
    <w:rsid w:val="00A80D70"/>
    <w:rsid w:val="00AB0DE7"/>
    <w:rsid w:val="00AB27DA"/>
    <w:rsid w:val="00AC3447"/>
    <w:rsid w:val="00AF5B75"/>
    <w:rsid w:val="00B2503F"/>
    <w:rsid w:val="00B3781D"/>
    <w:rsid w:val="00B378AA"/>
    <w:rsid w:val="00B4336F"/>
    <w:rsid w:val="00B53409"/>
    <w:rsid w:val="00B935D4"/>
    <w:rsid w:val="00C16074"/>
    <w:rsid w:val="00CB4F79"/>
    <w:rsid w:val="00CC6998"/>
    <w:rsid w:val="00CF0DB9"/>
    <w:rsid w:val="00D22838"/>
    <w:rsid w:val="00D37ED3"/>
    <w:rsid w:val="00D44331"/>
    <w:rsid w:val="00D4606C"/>
    <w:rsid w:val="00D76367"/>
    <w:rsid w:val="00DE1AD5"/>
    <w:rsid w:val="00E06DD3"/>
    <w:rsid w:val="00E270DD"/>
    <w:rsid w:val="00EC6650"/>
    <w:rsid w:val="00F365E5"/>
    <w:rsid w:val="00F5176B"/>
    <w:rsid w:val="00F934DC"/>
    <w:rsid w:val="00FA6A3E"/>
    <w:rsid w:val="00FE5E86"/>
    <w:rsid w:val="019F20A2"/>
    <w:rsid w:val="0396750D"/>
    <w:rsid w:val="0BC94D4D"/>
    <w:rsid w:val="0E616B8F"/>
    <w:rsid w:val="0EA83559"/>
    <w:rsid w:val="0F341A2E"/>
    <w:rsid w:val="124D161D"/>
    <w:rsid w:val="1544246C"/>
    <w:rsid w:val="169F0AB0"/>
    <w:rsid w:val="18A54096"/>
    <w:rsid w:val="192C5CA9"/>
    <w:rsid w:val="1CBA189F"/>
    <w:rsid w:val="1E585591"/>
    <w:rsid w:val="202B2F68"/>
    <w:rsid w:val="20783067"/>
    <w:rsid w:val="20FB3B23"/>
    <w:rsid w:val="21DA4167"/>
    <w:rsid w:val="23A4088A"/>
    <w:rsid w:val="24DC3E0A"/>
    <w:rsid w:val="28426724"/>
    <w:rsid w:val="2DE11B6E"/>
    <w:rsid w:val="2E317DD1"/>
    <w:rsid w:val="3502606B"/>
    <w:rsid w:val="35567DF4"/>
    <w:rsid w:val="379F1727"/>
    <w:rsid w:val="3B9B2D59"/>
    <w:rsid w:val="3D79056A"/>
    <w:rsid w:val="3EAE1313"/>
    <w:rsid w:val="3F0E1170"/>
    <w:rsid w:val="3FD33FCB"/>
    <w:rsid w:val="42992AA1"/>
    <w:rsid w:val="42A7117E"/>
    <w:rsid w:val="44AC6158"/>
    <w:rsid w:val="473D5DA6"/>
    <w:rsid w:val="49BD2994"/>
    <w:rsid w:val="4D05103B"/>
    <w:rsid w:val="4F433A04"/>
    <w:rsid w:val="54B502A4"/>
    <w:rsid w:val="55A23D2C"/>
    <w:rsid w:val="58D96481"/>
    <w:rsid w:val="5B212CD1"/>
    <w:rsid w:val="5F342B25"/>
    <w:rsid w:val="609422EE"/>
    <w:rsid w:val="625F48F7"/>
    <w:rsid w:val="62CE2D19"/>
    <w:rsid w:val="67E2101C"/>
    <w:rsid w:val="68CC2737"/>
    <w:rsid w:val="69722F03"/>
    <w:rsid w:val="69B61D33"/>
    <w:rsid w:val="6B0F38D0"/>
    <w:rsid w:val="6BBF6AEA"/>
    <w:rsid w:val="6FA5128E"/>
    <w:rsid w:val="710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360" w:lineRule="auto"/>
    </w:pPr>
    <w:rPr>
      <w:sz w:val="2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3">
    <w:name w:val="toa"/>
    <w:basedOn w:val="1"/>
    <w:link w:val="14"/>
    <w:qFormat/>
    <w:uiPriority w:val="0"/>
    <w:pPr>
      <w:widowControl/>
      <w:tabs>
        <w:tab w:val="left" w:pos="9000"/>
        <w:tab w:val="right" w:pos="9360"/>
      </w:tabs>
      <w:suppressAutoHyphens/>
      <w:jc w:val="left"/>
    </w:pPr>
    <w:rPr>
      <w:rFonts w:ascii="Arial" w:hAnsi="Arial" w:eastAsia="宋体" w:cs="Times New Roman"/>
      <w:kern w:val="0"/>
      <w:sz w:val="24"/>
      <w:szCs w:val="20"/>
    </w:rPr>
  </w:style>
  <w:style w:type="character" w:customStyle="1" w:styleId="14">
    <w:name w:val="toa Char"/>
    <w:link w:val="13"/>
    <w:qFormat/>
    <w:uiPriority w:val="0"/>
    <w:rPr>
      <w:rFonts w:ascii="Arial" w:hAnsi="Arial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2019-01-17T02:38:00Z</dcterms:created>
  <dc:creator>shu xiaohao</dc:creator>
  <cp:lastModifiedBy>HNFDCB</cp:lastModifiedBy>
  <cp:lastPrinted>2025-03-06T07:21:00Z</cp:lastPrinted>
  <dcterms:modified xsi:type="dcterms:W3CDTF">2025-06-12T00:45:33Z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B24170A8B835446CA5E7BA6DEB0B6A47</vt:lpwstr>
  </property>
</Properties>
</file>