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BF0E9">
      <w:pPr>
        <w:pStyle w:val="4"/>
        <w:spacing w:line="243" w:lineRule="auto"/>
      </w:pPr>
    </w:p>
    <w:p w14:paraId="7C7B2479">
      <w:pPr>
        <w:pStyle w:val="4"/>
        <w:spacing w:line="243" w:lineRule="auto"/>
      </w:pPr>
    </w:p>
    <w:p w14:paraId="390A8CE6">
      <w:pPr>
        <w:pStyle w:val="4"/>
        <w:spacing w:line="243" w:lineRule="auto"/>
      </w:pPr>
    </w:p>
    <w:p w14:paraId="2D0A9B9F">
      <w:pPr>
        <w:pStyle w:val="4"/>
        <w:spacing w:line="243" w:lineRule="auto"/>
      </w:pPr>
    </w:p>
    <w:p w14:paraId="242F5983">
      <w:pPr>
        <w:pStyle w:val="4"/>
        <w:spacing w:line="243" w:lineRule="auto"/>
      </w:pPr>
    </w:p>
    <w:p w14:paraId="3F7A2CD2">
      <w:pPr>
        <w:pStyle w:val="4"/>
        <w:spacing w:line="243" w:lineRule="auto"/>
      </w:pPr>
    </w:p>
    <w:p w14:paraId="37823965">
      <w:pPr>
        <w:pStyle w:val="4"/>
        <w:spacing w:line="243" w:lineRule="auto"/>
      </w:pPr>
    </w:p>
    <w:p w14:paraId="415FC53A">
      <w:pPr>
        <w:pStyle w:val="4"/>
        <w:spacing w:line="244" w:lineRule="auto"/>
      </w:pPr>
    </w:p>
    <w:p w14:paraId="34D45EE3">
      <w:pPr>
        <w:spacing w:line="240" w:lineRule="auto"/>
        <w:ind w:left="0" w:right="0" w:firstLine="0"/>
        <w:jc w:val="center"/>
        <w:rPr>
          <w:rFonts w:hint="eastAsia" w:ascii="宋体" w:hAnsi="宋体" w:eastAsia="宋体" w:cs="宋体"/>
          <w:b/>
          <w:bCs/>
          <w:spacing w:val="8"/>
          <w:sz w:val="47"/>
          <w:szCs w:val="47"/>
          <w:lang w:val="en-US" w:eastAsia="zh-CN"/>
        </w:rPr>
      </w:pPr>
      <w:r>
        <w:rPr>
          <w:rFonts w:hint="eastAsia" w:ascii="宋体" w:hAnsi="宋体" w:eastAsia="宋体" w:cs="宋体"/>
          <w:b/>
          <w:bCs/>
          <w:spacing w:val="8"/>
          <w:sz w:val="47"/>
          <w:szCs w:val="47"/>
          <w:lang w:val="en-US" w:eastAsia="zh-CN"/>
        </w:rPr>
        <w:t>阿克苏地区温宿县边境动物疫情监测站建设项目二次</w:t>
      </w:r>
    </w:p>
    <w:p w14:paraId="57539400">
      <w:pPr>
        <w:pStyle w:val="4"/>
        <w:spacing w:line="241" w:lineRule="auto"/>
      </w:pPr>
    </w:p>
    <w:p w14:paraId="361C775B">
      <w:pPr>
        <w:pStyle w:val="4"/>
        <w:spacing w:line="241" w:lineRule="auto"/>
      </w:pPr>
    </w:p>
    <w:p w14:paraId="3A4E1E96">
      <w:pPr>
        <w:pStyle w:val="4"/>
        <w:spacing w:line="241" w:lineRule="auto"/>
      </w:pPr>
    </w:p>
    <w:p w14:paraId="5C28865C">
      <w:pPr>
        <w:pStyle w:val="4"/>
        <w:spacing w:line="241" w:lineRule="auto"/>
      </w:pPr>
    </w:p>
    <w:p w14:paraId="2AF4F5E8">
      <w:pPr>
        <w:pStyle w:val="4"/>
        <w:spacing w:line="241" w:lineRule="auto"/>
      </w:pPr>
    </w:p>
    <w:p w14:paraId="060DC341">
      <w:pPr>
        <w:pStyle w:val="4"/>
        <w:spacing w:line="241" w:lineRule="auto"/>
      </w:pPr>
    </w:p>
    <w:p w14:paraId="542C13B5">
      <w:pPr>
        <w:pStyle w:val="4"/>
        <w:spacing w:line="242" w:lineRule="auto"/>
      </w:pPr>
    </w:p>
    <w:p w14:paraId="22764F52">
      <w:pPr>
        <w:pStyle w:val="4"/>
        <w:spacing w:line="242" w:lineRule="auto"/>
      </w:pPr>
    </w:p>
    <w:p w14:paraId="05F96992">
      <w:pPr>
        <w:pStyle w:val="4"/>
        <w:spacing w:line="242" w:lineRule="auto"/>
      </w:pPr>
    </w:p>
    <w:p w14:paraId="69E1BD88">
      <w:pPr>
        <w:pStyle w:val="4"/>
        <w:spacing w:line="242" w:lineRule="auto"/>
      </w:pPr>
    </w:p>
    <w:p w14:paraId="600337EC">
      <w:pPr>
        <w:pStyle w:val="4"/>
        <w:spacing w:line="242" w:lineRule="auto"/>
      </w:pPr>
    </w:p>
    <w:p w14:paraId="04940B92">
      <w:pPr>
        <w:pStyle w:val="4"/>
        <w:spacing w:line="242" w:lineRule="auto"/>
      </w:pPr>
    </w:p>
    <w:p w14:paraId="6B0F5062">
      <w:pPr>
        <w:spacing w:before="231" w:line="222" w:lineRule="auto"/>
        <w:ind w:left="1723"/>
        <w:rPr>
          <w:rFonts w:ascii="宋体" w:hAnsi="宋体" w:eastAsia="宋体" w:cs="宋体"/>
          <w:sz w:val="71"/>
          <w:szCs w:val="71"/>
        </w:rPr>
      </w:pPr>
      <w:r>
        <w:rPr>
          <w:rFonts w:ascii="宋体" w:hAnsi="宋体" w:eastAsia="宋体" w:cs="宋体"/>
          <w:b/>
          <w:bCs/>
          <w:sz w:val="71"/>
          <w:szCs w:val="71"/>
        </w:rPr>
        <w:t>竞争性谈判文件</w:t>
      </w:r>
    </w:p>
    <w:p w14:paraId="39D6473D">
      <w:pPr>
        <w:pStyle w:val="4"/>
        <w:spacing w:line="254" w:lineRule="auto"/>
      </w:pPr>
    </w:p>
    <w:p w14:paraId="48D43CB9">
      <w:pPr>
        <w:pStyle w:val="4"/>
        <w:spacing w:line="254" w:lineRule="auto"/>
      </w:pPr>
    </w:p>
    <w:p w14:paraId="259EFAAC">
      <w:pPr>
        <w:pStyle w:val="4"/>
        <w:spacing w:line="254" w:lineRule="auto"/>
      </w:pPr>
    </w:p>
    <w:p w14:paraId="08865416">
      <w:pPr>
        <w:pStyle w:val="4"/>
        <w:spacing w:line="254" w:lineRule="auto"/>
      </w:pPr>
    </w:p>
    <w:p w14:paraId="7B324B02">
      <w:pPr>
        <w:pStyle w:val="4"/>
        <w:spacing w:line="254" w:lineRule="auto"/>
      </w:pPr>
    </w:p>
    <w:p w14:paraId="0B35608E">
      <w:pPr>
        <w:pStyle w:val="4"/>
        <w:spacing w:line="254" w:lineRule="auto"/>
      </w:pPr>
    </w:p>
    <w:p w14:paraId="1637BAA2">
      <w:pPr>
        <w:pStyle w:val="4"/>
        <w:spacing w:line="254" w:lineRule="auto"/>
      </w:pPr>
    </w:p>
    <w:p w14:paraId="48D611F0">
      <w:pPr>
        <w:pStyle w:val="4"/>
        <w:spacing w:line="254" w:lineRule="auto"/>
      </w:pPr>
    </w:p>
    <w:p w14:paraId="5B3EFF67">
      <w:pPr>
        <w:pStyle w:val="4"/>
        <w:spacing w:line="254" w:lineRule="auto"/>
      </w:pPr>
    </w:p>
    <w:p w14:paraId="1E2DB725">
      <w:pPr>
        <w:pStyle w:val="4"/>
        <w:spacing w:line="254" w:lineRule="auto"/>
      </w:pPr>
    </w:p>
    <w:p w14:paraId="164A79CC">
      <w:pPr>
        <w:pStyle w:val="4"/>
        <w:spacing w:line="254" w:lineRule="auto"/>
      </w:pPr>
    </w:p>
    <w:p w14:paraId="2F29E6AE">
      <w:pPr>
        <w:pStyle w:val="4"/>
        <w:spacing w:line="254" w:lineRule="auto"/>
      </w:pPr>
    </w:p>
    <w:p w14:paraId="739894D8">
      <w:pPr>
        <w:pStyle w:val="4"/>
        <w:spacing w:line="254" w:lineRule="auto"/>
      </w:pPr>
    </w:p>
    <w:p w14:paraId="2F6E21F8">
      <w:pPr>
        <w:pStyle w:val="4"/>
        <w:spacing w:line="255" w:lineRule="auto"/>
      </w:pPr>
    </w:p>
    <w:p w14:paraId="63A3D718">
      <w:pPr>
        <w:spacing w:before="114" w:line="225" w:lineRule="auto"/>
        <w:ind w:left="33"/>
        <w:rPr>
          <w:rFonts w:hint="default" w:ascii="宋体" w:hAnsi="宋体" w:eastAsia="宋体" w:cs="宋体"/>
          <w:sz w:val="35"/>
          <w:szCs w:val="35"/>
          <w:lang w:val="en-US" w:eastAsia="zh-CN"/>
        </w:rPr>
      </w:pPr>
      <w:r>
        <w:rPr>
          <w:rFonts w:ascii="宋体" w:hAnsi="宋体" w:eastAsia="宋体" w:cs="宋体"/>
          <w:b/>
          <w:bCs/>
          <w:spacing w:val="3"/>
          <w:sz w:val="35"/>
          <w:szCs w:val="35"/>
        </w:rPr>
        <w:t>项目编号：WSFS-2025-164</w:t>
      </w:r>
      <w:r>
        <w:rPr>
          <w:rFonts w:hint="eastAsia" w:ascii="宋体" w:hAnsi="宋体" w:eastAsia="宋体" w:cs="宋体"/>
          <w:b/>
          <w:bCs/>
          <w:spacing w:val="3"/>
          <w:sz w:val="35"/>
          <w:szCs w:val="35"/>
          <w:lang w:val="en-US" w:eastAsia="zh-CN"/>
        </w:rPr>
        <w:t>-1</w:t>
      </w:r>
    </w:p>
    <w:p w14:paraId="7963A4C5">
      <w:pPr>
        <w:pStyle w:val="4"/>
        <w:spacing w:line="429" w:lineRule="auto"/>
      </w:pPr>
    </w:p>
    <w:p w14:paraId="1516258E">
      <w:pPr>
        <w:spacing w:before="101" w:line="224" w:lineRule="auto"/>
        <w:ind w:left="27"/>
        <w:rPr>
          <w:rFonts w:ascii="宋体" w:hAnsi="宋体" w:eastAsia="宋体" w:cs="宋体"/>
          <w:sz w:val="31"/>
          <w:szCs w:val="31"/>
        </w:rPr>
      </w:pPr>
      <w:r>
        <w:rPr>
          <w:rFonts w:ascii="宋体" w:hAnsi="宋体" w:eastAsia="宋体" w:cs="宋体"/>
          <w:b/>
          <w:bCs/>
          <w:spacing w:val="6"/>
          <w:sz w:val="31"/>
          <w:szCs w:val="31"/>
        </w:rPr>
        <w:t>招标单位（盖章</w:t>
      </w:r>
      <w:r>
        <w:rPr>
          <w:rFonts w:ascii="宋体" w:hAnsi="宋体" w:eastAsia="宋体" w:cs="宋体"/>
          <w:b/>
          <w:bCs/>
          <w:spacing w:val="19"/>
          <w:sz w:val="31"/>
          <w:szCs w:val="31"/>
        </w:rPr>
        <w:t>）：</w:t>
      </w:r>
      <w:r>
        <w:rPr>
          <w:rFonts w:hint="eastAsia" w:ascii="宋体" w:hAnsi="宋体" w:eastAsia="宋体" w:cs="宋体"/>
          <w:b/>
          <w:bCs/>
          <w:spacing w:val="19"/>
          <w:sz w:val="31"/>
          <w:szCs w:val="31"/>
          <w:lang w:val="en-US" w:eastAsia="zh-CN"/>
        </w:rPr>
        <w:t>温宿县畜牧兽医技术服务中心</w:t>
      </w:r>
    </w:p>
    <w:p w14:paraId="6FF2F82E">
      <w:pPr>
        <w:pStyle w:val="4"/>
        <w:spacing w:line="308" w:lineRule="auto"/>
      </w:pPr>
    </w:p>
    <w:p w14:paraId="5F6BE552">
      <w:pPr>
        <w:pStyle w:val="4"/>
        <w:spacing w:line="309" w:lineRule="auto"/>
      </w:pPr>
    </w:p>
    <w:p w14:paraId="24196475">
      <w:pPr>
        <w:spacing w:before="101" w:line="1151" w:lineRule="exact"/>
        <w:ind w:left="81"/>
        <w:rPr>
          <w:sz w:val="31"/>
          <w:szCs w:val="31"/>
        </w:rPr>
      </w:pPr>
      <w:r>
        <w:pict>
          <v:shape id="_x0000_s1026" o:spid="_x0000_s1026" o:spt="202" type="#_x0000_t202" style="position:absolute;left:0pt;margin-left:0.35pt;margin-top:-4pt;height:25.75pt;width:417.2pt;z-index:251659264;mso-width-relative:page;mso-height-relative:page;" filled="f" stroked="f" coordsize="21600,21600">
            <v:path/>
            <v:fill on="f" focussize="0,0"/>
            <v:stroke on="f"/>
            <v:imagedata o:title=""/>
            <o:lock v:ext="edit" aspectratio="f"/>
            <v:textbox inset="0mm,0mm,0mm,0mm">
              <w:txbxContent>
                <w:p w14:paraId="5B319513">
                  <w:pPr>
                    <w:spacing w:before="98" w:line="219" w:lineRule="auto"/>
                    <w:rPr>
                      <w:rFonts w:hint="default" w:ascii="宋体" w:hAnsi="宋体" w:eastAsia="宋体" w:cs="宋体"/>
                      <w:sz w:val="30"/>
                      <w:szCs w:val="30"/>
                      <w:lang w:val="en-US" w:eastAsia="zh-CN"/>
                    </w:rPr>
                  </w:pPr>
                  <w:r>
                    <w:rPr>
                      <w:rFonts w:ascii="宋体" w:hAnsi="宋体" w:eastAsia="宋体" w:cs="宋体"/>
                      <w:b/>
                      <w:bCs/>
                      <w:spacing w:val="6"/>
                      <w:sz w:val="31"/>
                      <w:szCs w:val="31"/>
                    </w:rPr>
                    <w:t>招标代理（盖章</w:t>
                  </w:r>
                  <w:r>
                    <w:rPr>
                      <w:rFonts w:ascii="宋体" w:hAnsi="宋体" w:eastAsia="宋体" w:cs="宋体"/>
                      <w:b/>
                      <w:bCs/>
                      <w:spacing w:val="21"/>
                      <w:sz w:val="31"/>
                      <w:szCs w:val="31"/>
                    </w:rPr>
                    <w:t>）：</w:t>
                  </w:r>
                  <w:r>
                    <w:rPr>
                      <w:rFonts w:hint="eastAsia" w:ascii="宋体" w:hAnsi="宋体" w:eastAsia="宋体" w:cs="宋体"/>
                      <w:b/>
                      <w:bCs/>
                      <w:spacing w:val="-4"/>
                      <w:sz w:val="30"/>
                      <w:szCs w:val="30"/>
                      <w:lang w:val="en-US" w:eastAsia="zh-CN"/>
                    </w:rPr>
                    <w:t>阿克苏地区振远项目咨询管理有限公司</w:t>
                  </w:r>
                </w:p>
                <w:p w14:paraId="66F978A7">
                  <w:pPr>
                    <w:spacing w:before="19" w:line="190" w:lineRule="auto"/>
                    <w:ind w:left="20"/>
                    <w:rPr>
                      <w:rFonts w:ascii="宋体" w:hAnsi="宋体" w:eastAsia="宋体" w:cs="宋体"/>
                      <w:sz w:val="31"/>
                      <w:szCs w:val="31"/>
                    </w:rPr>
                  </w:pPr>
                </w:p>
              </w:txbxContent>
            </v:textbox>
          </v:shape>
        </w:pict>
      </w:r>
      <w:r>
        <w:rPr>
          <w:rFonts w:ascii="宋体" w:hAnsi="宋体" w:eastAsia="宋体" w:cs="宋体"/>
          <w:b/>
          <w:bCs/>
          <w:spacing w:val="-1"/>
          <w:position w:val="-16"/>
          <w:sz w:val="31"/>
          <w:szCs w:val="31"/>
        </w:rPr>
        <w:t>日</w:t>
      </w:r>
      <w:r>
        <w:rPr>
          <w:rFonts w:ascii="宋体" w:hAnsi="宋体" w:eastAsia="宋体" w:cs="宋体"/>
          <w:spacing w:val="10"/>
          <w:position w:val="-16"/>
          <w:sz w:val="31"/>
          <w:szCs w:val="31"/>
        </w:rPr>
        <w:t xml:space="preserve">    </w:t>
      </w:r>
      <w:r>
        <w:rPr>
          <w:rFonts w:ascii="宋体" w:hAnsi="宋体" w:eastAsia="宋体" w:cs="宋体"/>
          <w:b/>
          <w:bCs/>
          <w:spacing w:val="-1"/>
          <w:position w:val="-16"/>
          <w:sz w:val="31"/>
          <w:szCs w:val="31"/>
        </w:rPr>
        <w:t>期：二零二</w:t>
      </w:r>
      <w:r>
        <w:rPr>
          <w:rFonts w:hint="eastAsia" w:ascii="宋体" w:hAnsi="宋体" w:eastAsia="宋体" w:cs="宋体"/>
          <w:b/>
          <w:bCs/>
          <w:spacing w:val="-1"/>
          <w:position w:val="-16"/>
          <w:sz w:val="31"/>
          <w:szCs w:val="31"/>
          <w:lang w:val="en-US" w:eastAsia="zh-CN"/>
        </w:rPr>
        <w:t>五</w:t>
      </w:r>
      <w:r>
        <w:rPr>
          <w:rFonts w:ascii="宋体" w:hAnsi="宋体" w:eastAsia="宋体" w:cs="宋体"/>
          <w:b/>
          <w:bCs/>
          <w:spacing w:val="-1"/>
          <w:position w:val="-16"/>
          <w:sz w:val="31"/>
          <w:szCs w:val="31"/>
        </w:rPr>
        <w:t>年</w:t>
      </w:r>
      <w:r>
        <w:rPr>
          <w:rFonts w:hint="eastAsia" w:ascii="宋体" w:hAnsi="宋体" w:eastAsia="宋体" w:cs="宋体"/>
          <w:b/>
          <w:bCs/>
          <w:spacing w:val="-1"/>
          <w:position w:val="-16"/>
          <w:sz w:val="31"/>
          <w:szCs w:val="31"/>
          <w:lang w:val="en-US" w:eastAsia="zh-CN"/>
        </w:rPr>
        <w:t>十一</w:t>
      </w:r>
      <w:r>
        <w:rPr>
          <w:rFonts w:ascii="宋体" w:hAnsi="宋体" w:eastAsia="宋体" w:cs="宋体"/>
          <w:b/>
          <w:bCs/>
          <w:spacing w:val="-1"/>
          <w:position w:val="-16"/>
          <w:sz w:val="31"/>
          <w:szCs w:val="31"/>
        </w:rPr>
        <w:t>月</w:t>
      </w:r>
      <w:r>
        <w:rPr>
          <w:rFonts w:ascii="宋体" w:hAnsi="宋体" w:eastAsia="宋体" w:cs="宋体"/>
          <w:spacing w:val="34"/>
          <w:position w:val="-16"/>
          <w:sz w:val="31"/>
          <w:szCs w:val="31"/>
        </w:rPr>
        <w:t xml:space="preserve">   </w:t>
      </w:r>
    </w:p>
    <w:p w14:paraId="5C288FF1">
      <w:pPr>
        <w:spacing w:line="1151" w:lineRule="exact"/>
        <w:rPr>
          <w:sz w:val="31"/>
          <w:szCs w:val="31"/>
        </w:rPr>
        <w:sectPr>
          <w:headerReference r:id="rId5" w:type="default"/>
          <w:footerReference r:id="rId6" w:type="default"/>
          <w:pgSz w:w="11906" w:h="16838"/>
          <w:pgMar w:top="400" w:right="1365" w:bottom="0" w:left="1785" w:header="0" w:footer="0" w:gutter="0"/>
          <w:pgNumType w:fmt="decimal"/>
          <w:cols w:space="720" w:num="1"/>
        </w:sectPr>
      </w:pPr>
    </w:p>
    <w:p w14:paraId="7334E17D">
      <w:pPr>
        <w:pStyle w:val="4"/>
        <w:spacing w:line="262" w:lineRule="auto"/>
      </w:pPr>
    </w:p>
    <w:p w14:paraId="11C23CDD">
      <w:pPr>
        <w:spacing w:before="83" w:line="224" w:lineRule="auto"/>
        <w:ind w:left="3097"/>
        <w:outlineLvl w:val="0"/>
        <w:rPr>
          <w:rFonts w:ascii="宋体" w:hAnsi="宋体" w:eastAsia="宋体" w:cs="宋体"/>
          <w:sz w:val="41"/>
          <w:szCs w:val="41"/>
        </w:rPr>
      </w:pPr>
      <w:r>
        <w:rPr>
          <w:rFonts w:ascii="宋体" w:hAnsi="宋体" w:eastAsia="宋体" w:cs="宋体"/>
          <w:spacing w:val="6"/>
          <w:sz w:val="41"/>
          <w:szCs w:val="41"/>
        </w:rPr>
        <w:t>竞争性谈判文件</w:t>
      </w:r>
    </w:p>
    <w:p w14:paraId="4FC2D951">
      <w:pPr>
        <w:pStyle w:val="4"/>
        <w:spacing w:line="282" w:lineRule="auto"/>
      </w:pPr>
    </w:p>
    <w:p w14:paraId="5AF84F0B">
      <w:pPr>
        <w:pStyle w:val="4"/>
        <w:spacing w:line="282" w:lineRule="auto"/>
      </w:pPr>
    </w:p>
    <w:p w14:paraId="0AF08DD1">
      <w:pPr>
        <w:pStyle w:val="4"/>
        <w:spacing w:line="283" w:lineRule="auto"/>
      </w:pPr>
    </w:p>
    <w:p w14:paraId="7F27B6A0">
      <w:pPr>
        <w:pStyle w:val="4"/>
        <w:spacing w:line="283" w:lineRule="auto"/>
      </w:pPr>
    </w:p>
    <w:p w14:paraId="1374CA8B">
      <w:pPr>
        <w:spacing w:before="91" w:line="361" w:lineRule="auto"/>
        <w:ind w:right="28" w:firstLine="27"/>
        <w:rPr>
          <w:rFonts w:ascii="宋体" w:hAnsi="宋体" w:eastAsia="宋体" w:cs="宋体"/>
          <w:sz w:val="28"/>
          <w:szCs w:val="28"/>
        </w:rPr>
      </w:pPr>
      <w:r>
        <w:rPr>
          <w:rFonts w:ascii="宋体" w:hAnsi="宋体" w:eastAsia="宋体" w:cs="宋体"/>
          <w:spacing w:val="-2"/>
          <w:sz w:val="28"/>
          <w:szCs w:val="28"/>
        </w:rPr>
        <w:t>项目名称：</w:t>
      </w:r>
      <w:r>
        <w:rPr>
          <w:rFonts w:hint="eastAsia" w:asciiTheme="minorEastAsia" w:hAnsiTheme="minorEastAsia" w:eastAsiaTheme="minorEastAsia" w:cstheme="minorEastAsia"/>
          <w:color w:val="auto"/>
          <w:sz w:val="28"/>
          <w:szCs w:val="28"/>
          <w:lang w:val="en-US" w:eastAsia="zh-CN"/>
        </w:rPr>
        <w:t>阿克苏地区温宿县边境动物疫情监测站建设项目二次</w:t>
      </w:r>
      <w:r>
        <w:rPr>
          <w:rFonts w:hint="eastAsia" w:asciiTheme="minorEastAsia" w:hAnsiTheme="minorEastAsia" w:eastAsiaTheme="minorEastAsia" w:cstheme="minorEastAsia"/>
          <w:color w:val="auto"/>
          <w:sz w:val="28"/>
          <w:szCs w:val="28"/>
        </w:rPr>
        <w:t> </w:t>
      </w:r>
    </w:p>
    <w:p w14:paraId="5C161FE0">
      <w:pPr>
        <w:spacing w:before="85" w:line="219" w:lineRule="auto"/>
        <w:ind w:left="21"/>
        <w:rPr>
          <w:rFonts w:ascii="宋体" w:hAnsi="宋体" w:eastAsia="宋体" w:cs="宋体"/>
          <w:sz w:val="28"/>
          <w:szCs w:val="28"/>
        </w:rPr>
      </w:pPr>
      <w:r>
        <w:rPr>
          <w:rFonts w:ascii="宋体" w:hAnsi="宋体" w:eastAsia="宋体" w:cs="宋体"/>
          <w:spacing w:val="-2"/>
          <w:sz w:val="28"/>
          <w:szCs w:val="28"/>
        </w:rPr>
        <w:t>采购人（盖章）:</w:t>
      </w:r>
      <w:r>
        <w:rPr>
          <w:rFonts w:hint="eastAsia" w:asciiTheme="minorEastAsia" w:hAnsiTheme="minorEastAsia" w:eastAsiaTheme="minorEastAsia" w:cstheme="minorEastAsia"/>
          <w:color w:val="auto"/>
          <w:sz w:val="28"/>
          <w:szCs w:val="28"/>
          <w:lang w:val="en-US" w:eastAsia="zh-CN"/>
        </w:rPr>
        <w:t>温宿县畜牧兽医技术服务中心</w:t>
      </w:r>
    </w:p>
    <w:p w14:paraId="225EC1C5">
      <w:pPr>
        <w:spacing w:before="303" w:line="219" w:lineRule="auto"/>
        <w:ind w:left="23"/>
        <w:rPr>
          <w:rFonts w:ascii="宋体" w:hAnsi="宋体" w:eastAsia="宋体" w:cs="宋体"/>
          <w:sz w:val="28"/>
          <w:szCs w:val="28"/>
        </w:rPr>
      </w:pPr>
      <w:r>
        <w:rPr>
          <w:rFonts w:ascii="宋体" w:hAnsi="宋体" w:eastAsia="宋体" w:cs="宋体"/>
          <w:spacing w:val="1"/>
          <w:sz w:val="28"/>
          <w:szCs w:val="28"/>
        </w:rPr>
        <w:t>法定代表人或其委托代理人（签字或盖章）:</w:t>
      </w:r>
    </w:p>
    <w:p w14:paraId="2AB7447A">
      <w:pPr>
        <w:spacing w:before="301" w:line="222" w:lineRule="auto"/>
        <w:ind w:left="23"/>
        <w:rPr>
          <w:rFonts w:ascii="宋体" w:hAnsi="宋体" w:eastAsia="宋体" w:cs="宋体"/>
          <w:sz w:val="28"/>
          <w:szCs w:val="28"/>
        </w:rPr>
      </w:pPr>
      <w:r>
        <w:rPr>
          <w:rFonts w:ascii="宋体" w:hAnsi="宋体" w:eastAsia="宋体" w:cs="宋体"/>
          <w:spacing w:val="-3"/>
          <w:sz w:val="28"/>
          <w:szCs w:val="28"/>
        </w:rPr>
        <w:t>联系人：</w:t>
      </w:r>
      <w:r>
        <w:rPr>
          <w:rFonts w:hint="eastAsia" w:ascii="宋体" w:hAnsi="宋体" w:eastAsia="宋体" w:cs="宋体"/>
          <w:spacing w:val="-3"/>
          <w:sz w:val="28"/>
          <w:szCs w:val="28"/>
          <w:lang w:val="en-US" w:eastAsia="zh-CN"/>
        </w:rPr>
        <w:t>热依沙</w:t>
      </w:r>
    </w:p>
    <w:p w14:paraId="5A5A93F5">
      <w:pPr>
        <w:spacing w:before="300" w:line="222" w:lineRule="auto"/>
        <w:ind w:left="23"/>
        <w:rPr>
          <w:rFonts w:ascii="宋体" w:hAnsi="宋体" w:eastAsia="宋体" w:cs="宋体"/>
          <w:sz w:val="28"/>
          <w:szCs w:val="28"/>
        </w:rPr>
      </w:pPr>
      <w:r>
        <w:rPr>
          <w:rFonts w:ascii="宋体" w:hAnsi="宋体" w:eastAsia="宋体" w:cs="宋体"/>
          <w:spacing w:val="-2"/>
          <w:sz w:val="28"/>
          <w:szCs w:val="28"/>
        </w:rPr>
        <w:t>联系电话：</w:t>
      </w:r>
      <w:r>
        <w:rPr>
          <w:rFonts w:hint="eastAsia" w:ascii="宋体" w:hAnsi="宋体" w:eastAsia="宋体" w:cs="宋体"/>
          <w:spacing w:val="-2"/>
          <w:sz w:val="28"/>
          <w:szCs w:val="28"/>
          <w:lang w:val="en-US" w:eastAsia="zh-CN"/>
        </w:rPr>
        <w:t>15999205424</w:t>
      </w:r>
    </w:p>
    <w:p w14:paraId="3D600C2E">
      <w:pPr>
        <w:pStyle w:val="4"/>
        <w:spacing w:line="242" w:lineRule="auto"/>
      </w:pPr>
    </w:p>
    <w:p w14:paraId="49B6C275">
      <w:pPr>
        <w:pStyle w:val="4"/>
        <w:spacing w:line="242" w:lineRule="auto"/>
      </w:pPr>
    </w:p>
    <w:p w14:paraId="04E1817D">
      <w:pPr>
        <w:pStyle w:val="4"/>
        <w:spacing w:line="242" w:lineRule="auto"/>
      </w:pPr>
    </w:p>
    <w:p w14:paraId="6A756AEE">
      <w:pPr>
        <w:pStyle w:val="4"/>
        <w:spacing w:line="242" w:lineRule="auto"/>
      </w:pPr>
    </w:p>
    <w:p w14:paraId="6E2EDD94">
      <w:pPr>
        <w:pStyle w:val="4"/>
        <w:spacing w:line="242" w:lineRule="auto"/>
      </w:pPr>
    </w:p>
    <w:p w14:paraId="42438C76">
      <w:pPr>
        <w:pStyle w:val="4"/>
        <w:spacing w:line="242" w:lineRule="auto"/>
      </w:pPr>
    </w:p>
    <w:p w14:paraId="7BDB4BD0">
      <w:pPr>
        <w:pStyle w:val="4"/>
        <w:spacing w:line="242" w:lineRule="auto"/>
      </w:pPr>
    </w:p>
    <w:p w14:paraId="179FCBEE">
      <w:pPr>
        <w:pStyle w:val="4"/>
        <w:spacing w:line="243" w:lineRule="auto"/>
      </w:pPr>
    </w:p>
    <w:p w14:paraId="3386300F">
      <w:pPr>
        <w:pStyle w:val="4"/>
        <w:spacing w:line="243" w:lineRule="auto"/>
      </w:pPr>
    </w:p>
    <w:p w14:paraId="4109FB89">
      <w:pPr>
        <w:pStyle w:val="4"/>
        <w:spacing w:line="243" w:lineRule="auto"/>
      </w:pPr>
    </w:p>
    <w:p w14:paraId="7DE345DE">
      <w:pPr>
        <w:pStyle w:val="4"/>
        <w:spacing w:line="243" w:lineRule="auto"/>
      </w:pPr>
    </w:p>
    <w:p w14:paraId="57A8B366">
      <w:pPr>
        <w:pStyle w:val="4"/>
        <w:spacing w:line="243" w:lineRule="auto"/>
      </w:pPr>
    </w:p>
    <w:p w14:paraId="3A469C98">
      <w:pPr>
        <w:pStyle w:val="4"/>
        <w:spacing w:line="243" w:lineRule="auto"/>
      </w:pPr>
    </w:p>
    <w:p w14:paraId="7BAC2B47">
      <w:pPr>
        <w:pStyle w:val="4"/>
        <w:spacing w:line="243" w:lineRule="auto"/>
      </w:pPr>
    </w:p>
    <w:p w14:paraId="6D8C230D">
      <w:pPr>
        <w:pStyle w:val="4"/>
        <w:spacing w:line="243" w:lineRule="auto"/>
      </w:pPr>
    </w:p>
    <w:p w14:paraId="57E9CFF0">
      <w:pPr>
        <w:spacing w:before="91" w:line="361" w:lineRule="auto"/>
        <w:ind w:right="28" w:firstLine="27"/>
        <w:rPr>
          <w:rFonts w:ascii="宋体" w:hAnsi="宋体" w:eastAsia="宋体" w:cs="宋体"/>
          <w:spacing w:val="-2"/>
          <w:sz w:val="28"/>
          <w:szCs w:val="28"/>
        </w:rPr>
      </w:pPr>
    </w:p>
    <w:p w14:paraId="03446C37">
      <w:pPr>
        <w:spacing w:before="91" w:line="361" w:lineRule="auto"/>
        <w:ind w:right="28" w:firstLine="27"/>
        <w:rPr>
          <w:rFonts w:ascii="宋体" w:hAnsi="宋体" w:eastAsia="宋体" w:cs="宋体"/>
          <w:spacing w:val="-2"/>
          <w:sz w:val="28"/>
          <w:szCs w:val="28"/>
        </w:rPr>
      </w:pPr>
      <w:r>
        <w:rPr>
          <w:rFonts w:ascii="宋体" w:hAnsi="宋体" w:eastAsia="宋体" w:cs="宋体"/>
          <w:spacing w:val="-2"/>
          <w:sz w:val="28"/>
          <w:szCs w:val="28"/>
        </w:rPr>
        <w:t xml:space="preserve">招标代理机构（盖章）:阿克苏地区振远项目咨询管理有限公司 </w:t>
      </w:r>
    </w:p>
    <w:p w14:paraId="585E1A74">
      <w:pPr>
        <w:spacing w:before="91" w:line="361" w:lineRule="auto"/>
        <w:ind w:right="28" w:firstLine="27"/>
        <w:rPr>
          <w:rFonts w:ascii="宋体" w:hAnsi="宋体" w:eastAsia="宋体" w:cs="宋体"/>
          <w:spacing w:val="-2"/>
          <w:sz w:val="28"/>
          <w:szCs w:val="28"/>
        </w:rPr>
      </w:pPr>
      <w:r>
        <w:rPr>
          <w:rFonts w:ascii="宋体" w:hAnsi="宋体" w:eastAsia="宋体" w:cs="宋体"/>
          <w:spacing w:val="-2"/>
          <w:sz w:val="28"/>
          <w:szCs w:val="28"/>
        </w:rPr>
        <w:t>法定代表人或其委托代理人（签字或盖章）:</w:t>
      </w:r>
    </w:p>
    <w:p w14:paraId="223AF032">
      <w:pPr>
        <w:spacing w:before="91" w:line="361" w:lineRule="auto"/>
        <w:ind w:right="28" w:firstLine="27"/>
        <w:rPr>
          <w:rFonts w:hint="eastAsia" w:ascii="宋体" w:hAnsi="宋体" w:eastAsia="宋体" w:cs="宋体"/>
          <w:spacing w:val="-2"/>
          <w:sz w:val="28"/>
          <w:szCs w:val="28"/>
          <w:lang w:val="en-US" w:eastAsia="zh-CN"/>
        </w:rPr>
      </w:pPr>
      <w:r>
        <w:rPr>
          <w:rFonts w:ascii="宋体" w:hAnsi="宋体" w:eastAsia="宋体" w:cs="宋体"/>
          <w:spacing w:val="-2"/>
          <w:sz w:val="28"/>
          <w:szCs w:val="28"/>
        </w:rPr>
        <w:t>联 系 人：</w:t>
      </w:r>
      <w:r>
        <w:rPr>
          <w:rFonts w:hint="eastAsia" w:ascii="宋体" w:hAnsi="宋体" w:eastAsia="宋体" w:cs="宋体"/>
          <w:spacing w:val="-2"/>
          <w:sz w:val="28"/>
          <w:szCs w:val="28"/>
          <w:lang w:val="en-US" w:eastAsia="zh-CN"/>
        </w:rPr>
        <w:t>胡丹</w:t>
      </w:r>
    </w:p>
    <w:p w14:paraId="199BC688">
      <w:pPr>
        <w:spacing w:before="91" w:line="361" w:lineRule="auto"/>
        <w:ind w:right="28" w:firstLine="27"/>
        <w:rPr>
          <w:rFonts w:ascii="宋体" w:hAnsi="宋体" w:eastAsia="宋体" w:cs="宋体"/>
          <w:spacing w:val="-2"/>
          <w:sz w:val="28"/>
          <w:szCs w:val="28"/>
        </w:rPr>
      </w:pPr>
      <w:r>
        <w:rPr>
          <w:rFonts w:ascii="宋体" w:hAnsi="宋体" w:eastAsia="宋体" w:cs="宋体"/>
          <w:spacing w:val="-2"/>
          <w:sz w:val="28"/>
          <w:szCs w:val="28"/>
        </w:rPr>
        <w:t>联系电话：</w:t>
      </w:r>
      <w:r>
        <w:rPr>
          <w:rFonts w:hint="eastAsia" w:ascii="宋体" w:hAnsi="宋体" w:eastAsia="宋体" w:cs="宋体"/>
          <w:spacing w:val="-2"/>
          <w:sz w:val="28"/>
          <w:szCs w:val="28"/>
          <w:lang w:val="en-US" w:eastAsia="zh-CN"/>
        </w:rPr>
        <w:t>15569365500</w:t>
      </w:r>
    </w:p>
    <w:p w14:paraId="02FA7903">
      <w:pPr>
        <w:spacing w:before="91" w:line="361" w:lineRule="auto"/>
        <w:ind w:right="28" w:firstLine="27"/>
      </w:pPr>
      <w:r>
        <w:rPr>
          <w:rFonts w:ascii="宋体" w:hAnsi="宋体" w:eastAsia="宋体" w:cs="宋体"/>
          <w:spacing w:val="-2"/>
          <w:sz w:val="28"/>
          <w:szCs w:val="28"/>
        </w:rPr>
        <w:t>联系地址：阿克苏市农一师第四家属院1号楼2单元19B01号　</w:t>
      </w:r>
      <w:r>
        <w:rPr>
          <w:rFonts w:ascii="宋体" w:hAnsi="宋体" w:eastAsia="宋体" w:cs="宋体"/>
          <w:spacing w:val="-1"/>
          <w:sz w:val="28"/>
          <w:szCs w:val="28"/>
        </w:rPr>
        <w:t> </w:t>
      </w:r>
    </w:p>
    <w:p w14:paraId="019A5FCA">
      <w:pPr>
        <w:spacing w:before="92" w:line="360" w:lineRule="auto"/>
        <w:ind w:firstLine="2160" w:firstLineChars="800"/>
        <w:rPr>
          <w:rFonts w:ascii="宋体" w:hAnsi="宋体" w:eastAsia="宋体" w:cs="宋体"/>
          <w:spacing w:val="-5"/>
          <w:sz w:val="28"/>
          <w:szCs w:val="28"/>
        </w:rPr>
      </w:pPr>
    </w:p>
    <w:p w14:paraId="2AB1E512">
      <w:pPr>
        <w:spacing w:before="92" w:line="360" w:lineRule="auto"/>
        <w:ind w:firstLine="3240" w:firstLineChars="1200"/>
        <w:rPr>
          <w:rFonts w:ascii="宋体" w:hAnsi="宋体" w:eastAsia="宋体" w:cs="宋体"/>
          <w:sz w:val="28"/>
          <w:szCs w:val="28"/>
        </w:rPr>
      </w:pPr>
      <w:r>
        <w:rPr>
          <w:rFonts w:ascii="宋体" w:hAnsi="宋体" w:eastAsia="宋体" w:cs="宋体"/>
          <w:spacing w:val="-5"/>
          <w:sz w:val="28"/>
          <w:szCs w:val="28"/>
        </w:rPr>
        <w:t>二○二五年</w:t>
      </w:r>
      <w:r>
        <w:rPr>
          <w:rFonts w:hint="eastAsia" w:ascii="宋体" w:hAnsi="宋体" w:eastAsia="宋体" w:cs="宋体"/>
          <w:spacing w:val="-5"/>
          <w:sz w:val="28"/>
          <w:szCs w:val="28"/>
          <w:lang w:val="en-US" w:eastAsia="zh-CN"/>
        </w:rPr>
        <w:t>十一</w:t>
      </w:r>
      <w:r>
        <w:rPr>
          <w:rFonts w:ascii="宋体" w:hAnsi="宋体" w:eastAsia="宋体" w:cs="宋体"/>
          <w:spacing w:val="-5"/>
          <w:sz w:val="28"/>
          <w:szCs w:val="28"/>
        </w:rPr>
        <w:t>月</w:t>
      </w:r>
    </w:p>
    <w:p w14:paraId="6CE12DBC">
      <w:pPr>
        <w:spacing w:line="220" w:lineRule="auto"/>
        <w:rPr>
          <w:rFonts w:ascii="宋体" w:hAnsi="宋体" w:eastAsia="宋体" w:cs="宋体"/>
          <w:sz w:val="28"/>
          <w:szCs w:val="28"/>
        </w:rPr>
        <w:sectPr>
          <w:footerReference r:id="rId7" w:type="default"/>
          <w:pgSz w:w="11906" w:h="16840"/>
          <w:pgMar w:top="1389" w:right="1449" w:bottom="336" w:left="1490" w:header="0" w:footer="166" w:gutter="0"/>
          <w:pgNumType w:fmt="decimal"/>
          <w:cols w:space="720" w:num="1"/>
        </w:sectPr>
      </w:pPr>
    </w:p>
    <w:p w14:paraId="7966F5E7">
      <w:pPr>
        <w:pStyle w:val="4"/>
        <w:spacing w:line="263" w:lineRule="auto"/>
      </w:pPr>
    </w:p>
    <w:p w14:paraId="6EA3C501">
      <w:pPr>
        <w:spacing w:before="114" w:line="223" w:lineRule="auto"/>
        <w:ind w:left="3427"/>
        <w:rPr>
          <w:rFonts w:ascii="宋体" w:hAnsi="宋体" w:eastAsia="宋体" w:cs="宋体"/>
          <w:sz w:val="35"/>
          <w:szCs w:val="35"/>
        </w:rPr>
      </w:pPr>
      <w:r>
        <w:rPr>
          <w:rFonts w:hint="eastAsia" w:ascii="宋体" w:hAnsi="宋体" w:eastAsia="宋体" w:cs="宋体"/>
          <w:b/>
          <w:bCs/>
          <w:spacing w:val="33"/>
          <w:sz w:val="35"/>
          <w:szCs w:val="35"/>
          <w:lang w:val="en-US" w:eastAsia="zh-CN"/>
        </w:rPr>
        <w:t>招标</w:t>
      </w:r>
      <w:r>
        <w:rPr>
          <w:rFonts w:ascii="宋体" w:hAnsi="宋体" w:eastAsia="宋体" w:cs="宋体"/>
          <w:b/>
          <w:bCs/>
          <w:spacing w:val="33"/>
          <w:sz w:val="35"/>
          <w:szCs w:val="35"/>
        </w:rPr>
        <w:t>公告</w:t>
      </w:r>
    </w:p>
    <w:p w14:paraId="742BBE8C">
      <w:pPr>
        <w:spacing w:before="91" w:line="242" w:lineRule="auto"/>
        <w:ind w:right="163"/>
        <w:jc w:val="center"/>
        <w:rPr>
          <w:rFonts w:ascii="宋体" w:hAnsi="宋体" w:eastAsia="宋体" w:cs="宋体"/>
          <w:sz w:val="32"/>
          <w:szCs w:val="32"/>
        </w:rPr>
      </w:pPr>
      <w:r>
        <w:rPr>
          <w:rFonts w:hint="eastAsia" w:ascii="宋体" w:hAnsi="宋体" w:eastAsia="宋体" w:cs="宋体"/>
          <w:b/>
          <w:bCs/>
          <w:spacing w:val="-3"/>
          <w:sz w:val="32"/>
          <w:szCs w:val="32"/>
          <w:lang w:val="en-US" w:eastAsia="zh-CN"/>
        </w:rPr>
        <w:t>阿克苏地区温宿县边境动物疫情监测站建设项目二次</w:t>
      </w:r>
      <w:r>
        <w:rPr>
          <w:rFonts w:ascii="宋体" w:hAnsi="宋体" w:eastAsia="宋体" w:cs="宋体"/>
          <w:b/>
          <w:bCs/>
          <w:spacing w:val="-3"/>
          <w:sz w:val="32"/>
          <w:szCs w:val="32"/>
        </w:rPr>
        <w:t>竞争性谈判公告</w:t>
      </w:r>
    </w:p>
    <w:p w14:paraId="17E7AFBA">
      <w:pPr>
        <w:pStyle w:val="4"/>
        <w:spacing w:line="378" w:lineRule="auto"/>
      </w:pPr>
    </w:p>
    <w:tbl>
      <w:tblPr>
        <w:tblStyle w:val="8"/>
        <w:tblW w:w="92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84"/>
      </w:tblGrid>
      <w:tr w14:paraId="186A527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7" w:hRule="atLeast"/>
        </w:trPr>
        <w:tc>
          <w:tcPr>
            <w:tcW w:w="9284" w:type="dxa"/>
            <w:vAlign w:val="top"/>
          </w:tcPr>
          <w:p w14:paraId="62A27445">
            <w:pPr>
              <w:spacing w:before="41" w:line="219" w:lineRule="auto"/>
              <w:ind w:left="120"/>
              <w:rPr>
                <w:rFonts w:ascii="宋体" w:hAnsi="宋体" w:eastAsia="宋体" w:cs="宋体"/>
                <w:sz w:val="24"/>
                <w:szCs w:val="24"/>
              </w:rPr>
            </w:pPr>
            <w:r>
              <w:rPr>
                <w:rFonts w:ascii="宋体" w:hAnsi="宋体" w:eastAsia="宋体" w:cs="宋体"/>
                <w:spacing w:val="-4"/>
                <w:sz w:val="24"/>
                <w:szCs w:val="24"/>
              </w:rPr>
              <w:t>项目概况</w:t>
            </w:r>
          </w:p>
          <w:p w14:paraId="3D559772">
            <w:pPr>
              <w:spacing w:before="180" w:line="359" w:lineRule="auto"/>
              <w:ind w:left="122" w:leftChars="0" w:right="292" w:rightChars="0" w:firstLine="475" w:firstLineChars="0"/>
              <w:rPr>
                <w:rFonts w:ascii="黑体" w:hAnsi="黑体" w:eastAsia="黑体" w:cs="黑体"/>
                <w:b/>
                <w:bCs/>
                <w:spacing w:val="5"/>
                <w:sz w:val="26"/>
                <w:szCs w:val="26"/>
              </w:rPr>
            </w:pPr>
            <w:r>
              <w:rPr>
                <w:rFonts w:hint="eastAsia" w:ascii="宋体" w:hAnsi="宋体" w:eastAsia="宋体" w:cs="宋体"/>
                <w:sz w:val="24"/>
                <w:szCs w:val="24"/>
                <w:lang w:val="en-US" w:eastAsia="zh-CN"/>
              </w:rPr>
              <w:t>阿克苏地区温宿县边境动物疫情监测站建设项目二次</w:t>
            </w:r>
            <w:r>
              <w:rPr>
                <w:rFonts w:ascii="宋体" w:hAnsi="宋体" w:eastAsia="宋体" w:cs="宋体"/>
                <w:sz w:val="24"/>
                <w:szCs w:val="24"/>
              </w:rPr>
              <w:t>的潜在供应商应在政采云平台线上获取采</w:t>
            </w:r>
            <w:r>
              <w:rPr>
                <w:rFonts w:ascii="宋体" w:hAnsi="宋体" w:eastAsia="宋体" w:cs="宋体"/>
                <w:spacing w:val="-1"/>
                <w:sz w:val="24"/>
                <w:szCs w:val="24"/>
              </w:rPr>
              <w:t>购文件，</w:t>
            </w:r>
            <w:r>
              <w:rPr>
                <w:rFonts w:ascii="宋体" w:hAnsi="宋体" w:eastAsia="宋体" w:cs="宋体"/>
                <w:color w:val="000000" w:themeColor="text1"/>
                <w:spacing w:val="-1"/>
                <w:sz w:val="24"/>
                <w:szCs w:val="24"/>
                <w14:textFill>
                  <w14:solidFill>
                    <w14:schemeClr w14:val="tx1"/>
                  </w14:solidFill>
                </w14:textFill>
              </w:rPr>
              <w:t>并于202</w:t>
            </w:r>
            <w:r>
              <w:rPr>
                <w:rFonts w:hint="eastAsia" w:ascii="宋体" w:hAnsi="宋体" w:eastAsia="宋体" w:cs="宋体"/>
                <w:color w:val="000000" w:themeColor="text1"/>
                <w:spacing w:val="-1"/>
                <w:sz w:val="24"/>
                <w:szCs w:val="24"/>
                <w:lang w:val="en-US" w:eastAsia="zh-CN"/>
                <w14:textFill>
                  <w14:solidFill>
                    <w14:schemeClr w14:val="tx1"/>
                  </w14:solidFill>
                </w14:textFill>
              </w:rPr>
              <w:t>5</w:t>
            </w:r>
            <w:r>
              <w:rPr>
                <w:rFonts w:ascii="宋体" w:hAnsi="宋体" w:eastAsia="宋体" w:cs="宋体"/>
                <w:color w:val="000000" w:themeColor="text1"/>
                <w:spacing w:val="-1"/>
                <w:sz w:val="24"/>
                <w:szCs w:val="24"/>
                <w14:textFill>
                  <w14:solidFill>
                    <w14:schemeClr w14:val="tx1"/>
                  </w14:solidFill>
                </w14:textFill>
              </w:rPr>
              <w:t>年</w:t>
            </w:r>
            <w:r>
              <w:rPr>
                <w:rFonts w:hint="eastAsia" w:ascii="宋体" w:hAnsi="宋体" w:eastAsia="宋体" w:cs="宋体"/>
                <w:color w:val="000000" w:themeColor="text1"/>
                <w:spacing w:val="-1"/>
                <w:sz w:val="24"/>
                <w:szCs w:val="24"/>
                <w:lang w:val="en-US" w:eastAsia="zh-CN"/>
                <w14:textFill>
                  <w14:solidFill>
                    <w14:schemeClr w14:val="tx1"/>
                  </w14:solidFill>
                </w14:textFill>
              </w:rPr>
              <w:t>11</w:t>
            </w:r>
            <w:r>
              <w:rPr>
                <w:rFonts w:ascii="宋体" w:hAnsi="宋体" w:eastAsia="宋体" w:cs="宋体"/>
                <w:color w:val="000000" w:themeColor="text1"/>
                <w:spacing w:val="-1"/>
                <w:sz w:val="24"/>
                <w:szCs w:val="24"/>
                <w14:textFill>
                  <w14:solidFill>
                    <w14:schemeClr w14:val="tx1"/>
                  </w14:solidFill>
                </w14:textFill>
              </w:rPr>
              <w:t>月</w:t>
            </w:r>
            <w:r>
              <w:rPr>
                <w:rFonts w:hint="eastAsia" w:ascii="宋体" w:hAnsi="宋体" w:eastAsia="宋体" w:cs="宋体"/>
                <w:color w:val="000000" w:themeColor="text1"/>
                <w:spacing w:val="-1"/>
                <w:sz w:val="24"/>
                <w:szCs w:val="24"/>
                <w:lang w:val="en-US" w:eastAsia="zh-CN"/>
                <w14:textFill>
                  <w14:solidFill>
                    <w14:schemeClr w14:val="tx1"/>
                  </w14:solidFill>
                </w14:textFill>
              </w:rPr>
              <w:t>19日</w:t>
            </w:r>
            <w:r>
              <w:rPr>
                <w:rFonts w:ascii="宋体" w:hAnsi="宋体" w:eastAsia="宋体" w:cs="宋体"/>
                <w:color w:val="000000" w:themeColor="text1"/>
                <w:spacing w:val="-1"/>
                <w:sz w:val="24"/>
                <w:szCs w:val="24"/>
                <w14:textFill>
                  <w14:solidFill>
                    <w14:schemeClr w14:val="tx1"/>
                  </w14:solidFill>
                </w14:textFill>
              </w:rPr>
              <w:t>1</w:t>
            </w:r>
            <w:r>
              <w:rPr>
                <w:rFonts w:hint="eastAsia" w:ascii="宋体" w:hAnsi="宋体" w:eastAsia="宋体" w:cs="宋体"/>
                <w:color w:val="000000" w:themeColor="text1"/>
                <w:spacing w:val="-1"/>
                <w:sz w:val="24"/>
                <w:szCs w:val="24"/>
                <w:lang w:val="en-US" w:eastAsia="zh-CN"/>
                <w14:textFill>
                  <w14:solidFill>
                    <w14:schemeClr w14:val="tx1"/>
                  </w14:solidFill>
                </w14:textFill>
              </w:rPr>
              <w:t>1</w:t>
            </w:r>
            <w:r>
              <w:rPr>
                <w:rFonts w:ascii="宋体" w:hAnsi="宋体" w:eastAsia="宋体" w:cs="宋体"/>
                <w:color w:val="000000" w:themeColor="text1"/>
                <w:spacing w:val="-1"/>
                <w:sz w:val="24"/>
                <w:szCs w:val="24"/>
                <w14:textFill>
                  <w14:solidFill>
                    <w14:schemeClr w14:val="tx1"/>
                  </w14:solidFill>
                </w14:textFill>
              </w:rPr>
              <w:t>:00</w:t>
            </w:r>
            <w:r>
              <w:rPr>
                <w:rFonts w:ascii="宋体" w:hAnsi="宋体" w:eastAsia="宋体" w:cs="宋体"/>
                <w:color w:val="000000" w:themeColor="text1"/>
                <w:spacing w:val="-2"/>
                <w:sz w:val="24"/>
                <w:szCs w:val="24"/>
                <w14:textFill>
                  <w14:solidFill>
                    <w14:schemeClr w14:val="tx1"/>
                  </w14:solidFill>
                </w14:textFill>
              </w:rPr>
              <w:t>（北京时间）前提交响应文件。</w:t>
            </w:r>
          </w:p>
        </w:tc>
      </w:tr>
    </w:tbl>
    <w:p w14:paraId="1ECED3AC">
      <w:pPr>
        <w:spacing w:before="308" w:line="219" w:lineRule="auto"/>
        <w:ind w:left="125"/>
        <w:rPr>
          <w:rFonts w:ascii="宋体" w:hAnsi="宋体" w:eastAsia="宋体" w:cs="宋体"/>
          <w:sz w:val="24"/>
          <w:szCs w:val="24"/>
        </w:rPr>
      </w:pPr>
      <w:r>
        <w:rPr>
          <w:rFonts w:ascii="宋体" w:hAnsi="宋体" w:eastAsia="宋体" w:cs="宋体"/>
          <w:b/>
          <w:bCs/>
          <w:spacing w:val="-4"/>
          <w:sz w:val="24"/>
          <w:szCs w:val="24"/>
        </w:rPr>
        <w:t>一、项目基本情况</w:t>
      </w:r>
    </w:p>
    <w:p w14:paraId="01A58E17">
      <w:pPr>
        <w:spacing w:before="182" w:line="219" w:lineRule="auto"/>
        <w:ind w:left="365"/>
        <w:rPr>
          <w:rFonts w:hint="default" w:ascii="宋体" w:hAnsi="宋体" w:eastAsia="宋体" w:cs="宋体"/>
          <w:sz w:val="24"/>
          <w:szCs w:val="24"/>
          <w:lang w:val="en-US" w:eastAsia="zh-CN"/>
        </w:rPr>
      </w:pPr>
      <w:r>
        <w:rPr>
          <w:rFonts w:ascii="宋体" w:hAnsi="宋体" w:eastAsia="宋体" w:cs="宋体"/>
          <w:spacing w:val="-1"/>
          <w:sz w:val="24"/>
          <w:szCs w:val="24"/>
        </w:rPr>
        <w:t>项目编号：WSFS-2025-164</w:t>
      </w:r>
      <w:r>
        <w:rPr>
          <w:rFonts w:hint="eastAsia" w:ascii="宋体" w:hAnsi="宋体" w:eastAsia="宋体" w:cs="宋体"/>
          <w:spacing w:val="-1"/>
          <w:sz w:val="24"/>
          <w:szCs w:val="24"/>
          <w:lang w:val="en-US" w:eastAsia="zh-CN"/>
        </w:rPr>
        <w:t>-1</w:t>
      </w:r>
    </w:p>
    <w:p w14:paraId="5AD87AA8">
      <w:pPr>
        <w:spacing w:before="181" w:line="359" w:lineRule="auto"/>
        <w:ind w:left="125" w:right="297" w:firstLine="240"/>
        <w:rPr>
          <w:rFonts w:ascii="宋体" w:hAnsi="宋体" w:eastAsia="宋体" w:cs="宋体"/>
          <w:sz w:val="24"/>
          <w:szCs w:val="24"/>
        </w:rPr>
      </w:pPr>
      <w:r>
        <w:rPr>
          <w:rFonts w:ascii="宋体" w:hAnsi="宋体" w:eastAsia="宋体" w:cs="宋体"/>
          <w:sz w:val="24"/>
          <w:szCs w:val="24"/>
        </w:rPr>
        <w:t>项目名称：</w:t>
      </w:r>
      <w:r>
        <w:rPr>
          <w:rFonts w:hint="eastAsia" w:ascii="宋体" w:hAnsi="宋体" w:eastAsia="宋体" w:cs="宋体"/>
          <w:sz w:val="24"/>
          <w:szCs w:val="24"/>
          <w:lang w:val="en-US" w:eastAsia="zh-CN"/>
        </w:rPr>
        <w:t>阿克苏地区温宿县边境动物疫情监测站建设项目二次</w:t>
      </w:r>
    </w:p>
    <w:p w14:paraId="78659664">
      <w:pPr>
        <w:spacing w:line="218" w:lineRule="auto"/>
        <w:ind w:left="360"/>
        <w:rPr>
          <w:rFonts w:ascii="宋体" w:hAnsi="宋体" w:eastAsia="宋体" w:cs="宋体"/>
          <w:sz w:val="24"/>
          <w:szCs w:val="24"/>
        </w:rPr>
      </w:pPr>
      <w:r>
        <w:rPr>
          <w:rFonts w:ascii="宋体" w:hAnsi="宋体" w:eastAsia="宋体" w:cs="宋体"/>
          <w:spacing w:val="-1"/>
          <w:sz w:val="24"/>
          <w:szCs w:val="24"/>
        </w:rPr>
        <w:t>采购方式：竞争性谈判</w:t>
      </w:r>
    </w:p>
    <w:p w14:paraId="5FDC3FD1">
      <w:pPr>
        <w:spacing w:before="185" w:line="219" w:lineRule="auto"/>
        <w:ind w:left="363"/>
        <w:rPr>
          <w:rFonts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8"/>
          <w:sz w:val="24"/>
          <w:szCs w:val="24"/>
        </w:rPr>
        <w:t>）：</w:t>
      </w:r>
      <w:r>
        <w:rPr>
          <w:rFonts w:hint="eastAsia" w:ascii="宋体" w:hAnsi="宋体" w:eastAsia="宋体" w:cs="宋体"/>
          <w:spacing w:val="8"/>
          <w:sz w:val="24"/>
          <w:szCs w:val="24"/>
          <w:lang w:val="en-US" w:eastAsia="zh-CN"/>
        </w:rPr>
        <w:t>49</w:t>
      </w:r>
      <w:r>
        <w:rPr>
          <w:rFonts w:hint="eastAsia" w:ascii="宋体" w:hAnsi="宋体" w:eastAsia="宋体" w:cs="宋体"/>
          <w:spacing w:val="8"/>
          <w:sz w:val="24"/>
          <w:szCs w:val="24"/>
        </w:rPr>
        <w:t>0000</w:t>
      </w:r>
    </w:p>
    <w:p w14:paraId="1D1A59D0">
      <w:pPr>
        <w:spacing w:before="183" w:line="359" w:lineRule="auto"/>
        <w:ind w:left="360" w:right="5937" w:firstLine="3"/>
        <w:rPr>
          <w:rFonts w:hint="eastAsia" w:asciiTheme="minorEastAsia" w:hAnsiTheme="minorEastAsia" w:eastAsiaTheme="minorEastAsia" w:cstheme="minorEastAsia"/>
          <w:color w:val="auto"/>
          <w:sz w:val="24"/>
          <w:szCs w:val="24"/>
        </w:rPr>
      </w:pPr>
      <w:r>
        <w:rPr>
          <w:rFonts w:ascii="宋体" w:hAnsi="宋体" w:eastAsia="宋体" w:cs="宋体"/>
          <w:spacing w:val="-2"/>
          <w:sz w:val="24"/>
          <w:szCs w:val="24"/>
        </w:rPr>
        <w:t>最高限价（元</w:t>
      </w:r>
      <w:r>
        <w:rPr>
          <w:rFonts w:ascii="宋体" w:hAnsi="宋体" w:eastAsia="宋体" w:cs="宋体"/>
          <w:spacing w:val="8"/>
          <w:sz w:val="24"/>
          <w:szCs w:val="24"/>
        </w:rPr>
        <w:t>）：</w:t>
      </w:r>
      <w:r>
        <w:rPr>
          <w:rFonts w:hint="eastAsia" w:asciiTheme="minorEastAsia" w:hAnsiTheme="minorEastAsia" w:eastAsiaTheme="minorEastAsia" w:cstheme="minorEastAsia"/>
          <w:color w:val="auto"/>
          <w:sz w:val="24"/>
          <w:szCs w:val="24"/>
          <w:lang w:val="en-US" w:eastAsia="zh-CN"/>
        </w:rPr>
        <w:t>49</w:t>
      </w:r>
      <w:r>
        <w:rPr>
          <w:rFonts w:hint="eastAsia" w:asciiTheme="minorEastAsia" w:hAnsiTheme="minorEastAsia" w:eastAsiaTheme="minorEastAsia" w:cstheme="minorEastAsia"/>
          <w:color w:val="auto"/>
          <w:sz w:val="24"/>
          <w:szCs w:val="24"/>
        </w:rPr>
        <w:t>0000</w:t>
      </w:r>
    </w:p>
    <w:p w14:paraId="5180508F">
      <w:pPr>
        <w:spacing w:before="183" w:line="359" w:lineRule="auto"/>
        <w:ind w:left="360" w:right="5937" w:firstLine="3"/>
        <w:rPr>
          <w:rFonts w:ascii="宋体" w:hAnsi="宋体" w:eastAsia="宋体" w:cs="宋体"/>
          <w:sz w:val="24"/>
          <w:szCs w:val="24"/>
        </w:rPr>
      </w:pPr>
      <w:r>
        <w:rPr>
          <w:rFonts w:ascii="宋体" w:hAnsi="宋体" w:eastAsia="宋体" w:cs="宋体"/>
          <w:spacing w:val="-2"/>
          <w:sz w:val="24"/>
          <w:szCs w:val="24"/>
        </w:rPr>
        <w:t>采购需求：</w:t>
      </w:r>
    </w:p>
    <w:p w14:paraId="21CC24B0">
      <w:pPr>
        <w:spacing w:line="359" w:lineRule="auto"/>
        <w:ind w:left="125" w:right="297" w:firstLine="237"/>
        <w:rPr>
          <w:rFonts w:hint="eastAsia" w:ascii="宋体" w:hAnsi="宋体" w:eastAsia="宋体" w:cs="宋体"/>
          <w:sz w:val="24"/>
          <w:szCs w:val="24"/>
          <w:lang w:eastAsia="zh-CN"/>
        </w:rPr>
      </w:pPr>
      <w:r>
        <w:rPr>
          <w:rFonts w:ascii="宋体" w:hAnsi="宋体" w:eastAsia="宋体" w:cs="宋体"/>
          <w:sz w:val="24"/>
          <w:szCs w:val="24"/>
        </w:rPr>
        <w:t>标项名称：</w:t>
      </w:r>
      <w:r>
        <w:rPr>
          <w:rFonts w:hint="eastAsia" w:ascii="宋体" w:hAnsi="宋体" w:eastAsia="宋体" w:cs="宋体"/>
          <w:sz w:val="24"/>
          <w:szCs w:val="24"/>
          <w:lang w:val="en-US" w:eastAsia="zh-CN"/>
        </w:rPr>
        <w:t>阿克苏地区温宿县边境动物疫情监测站建设</w:t>
      </w:r>
      <w:r>
        <w:rPr>
          <w:rFonts w:hint="eastAsia" w:ascii="宋体" w:hAnsi="宋体" w:eastAsia="宋体" w:cs="宋体"/>
          <w:sz w:val="24"/>
          <w:szCs w:val="24"/>
        </w:rPr>
        <w:t>项目</w:t>
      </w:r>
      <w:r>
        <w:rPr>
          <w:rFonts w:hint="eastAsia" w:ascii="宋体" w:hAnsi="宋体" w:eastAsia="宋体" w:cs="宋体"/>
          <w:sz w:val="24"/>
          <w:szCs w:val="24"/>
          <w:lang w:eastAsia="zh-CN"/>
        </w:rPr>
        <w:t>二次</w:t>
      </w:r>
    </w:p>
    <w:p w14:paraId="59816159">
      <w:pPr>
        <w:spacing w:line="219" w:lineRule="auto"/>
        <w:ind w:left="483"/>
        <w:rPr>
          <w:rFonts w:ascii="宋体" w:hAnsi="宋体" w:eastAsia="宋体" w:cs="宋体"/>
          <w:sz w:val="24"/>
          <w:szCs w:val="24"/>
        </w:rPr>
      </w:pPr>
      <w:r>
        <w:rPr>
          <w:rFonts w:ascii="宋体" w:hAnsi="宋体" w:eastAsia="宋体" w:cs="宋体"/>
          <w:spacing w:val="3"/>
          <w:sz w:val="24"/>
          <w:szCs w:val="24"/>
        </w:rPr>
        <w:t>数量：1</w:t>
      </w:r>
    </w:p>
    <w:p w14:paraId="4FD0780B">
      <w:pPr>
        <w:spacing w:before="181" w:line="219" w:lineRule="auto"/>
        <w:ind w:left="483"/>
        <w:rPr>
          <w:rFonts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8"/>
          <w:sz w:val="24"/>
          <w:szCs w:val="24"/>
        </w:rPr>
        <w:t>）：</w:t>
      </w:r>
      <w:r>
        <w:rPr>
          <w:rFonts w:hint="eastAsia" w:ascii="宋体" w:hAnsi="宋体" w:eastAsia="宋体" w:cs="宋体"/>
          <w:spacing w:val="-2"/>
          <w:sz w:val="24"/>
          <w:szCs w:val="24"/>
          <w:lang w:val="en-US" w:eastAsia="zh-CN"/>
        </w:rPr>
        <w:t>49</w:t>
      </w:r>
      <w:r>
        <w:rPr>
          <w:rFonts w:ascii="宋体" w:hAnsi="宋体" w:eastAsia="宋体" w:cs="宋体"/>
          <w:spacing w:val="-2"/>
          <w:sz w:val="24"/>
          <w:szCs w:val="24"/>
        </w:rPr>
        <w:t>0000</w:t>
      </w:r>
    </w:p>
    <w:p w14:paraId="51C5E760">
      <w:pPr>
        <w:spacing w:before="183" w:line="220" w:lineRule="auto"/>
        <w:ind w:left="483"/>
        <w:rPr>
          <w:rFonts w:ascii="宋体" w:hAnsi="宋体" w:eastAsia="宋体" w:cs="宋体"/>
          <w:sz w:val="24"/>
          <w:szCs w:val="24"/>
        </w:rPr>
      </w:pPr>
      <w:r>
        <w:rPr>
          <w:rFonts w:ascii="宋体" w:hAnsi="宋体" w:eastAsia="宋体" w:cs="宋体"/>
          <w:spacing w:val="-1"/>
          <w:sz w:val="24"/>
          <w:szCs w:val="24"/>
        </w:rPr>
        <w:t>单位：批</w:t>
      </w:r>
    </w:p>
    <w:p w14:paraId="383552F6">
      <w:pPr>
        <w:spacing w:before="180" w:line="359" w:lineRule="auto"/>
        <w:ind w:left="123" w:right="236" w:firstLine="362"/>
        <w:rPr>
          <w:rFonts w:ascii="宋体" w:hAnsi="宋体" w:eastAsia="宋体" w:cs="宋体"/>
          <w:sz w:val="24"/>
          <w:szCs w:val="24"/>
        </w:rPr>
      </w:pPr>
      <w:r>
        <w:rPr>
          <w:rFonts w:ascii="宋体" w:hAnsi="宋体" w:eastAsia="宋体" w:cs="宋体"/>
          <w:spacing w:val="-2"/>
          <w:sz w:val="24"/>
          <w:szCs w:val="24"/>
        </w:rPr>
        <w:t>简要规格描述：</w:t>
      </w:r>
      <w:r>
        <w:rPr>
          <w:rFonts w:hint="eastAsia" w:ascii="宋体" w:hAnsi="宋体" w:eastAsia="宋体" w:cs="宋体"/>
          <w:color w:val="auto"/>
          <w:spacing w:val="-2"/>
          <w:sz w:val="24"/>
          <w:szCs w:val="24"/>
          <w:lang w:val="en-US" w:eastAsia="zh-CN"/>
        </w:rPr>
        <w:t>采购</w:t>
      </w:r>
      <w:r>
        <w:rPr>
          <w:rFonts w:ascii="宋体" w:hAnsi="宋体" w:eastAsia="宋体" w:cs="宋体"/>
          <w:color w:val="auto"/>
          <w:spacing w:val="-2"/>
          <w:sz w:val="24"/>
          <w:szCs w:val="24"/>
        </w:rPr>
        <w:t>一批</w:t>
      </w:r>
      <w:r>
        <w:rPr>
          <w:rFonts w:hint="eastAsia" w:ascii="宋体" w:hAnsi="宋体" w:eastAsia="宋体" w:cs="宋体"/>
          <w:color w:val="auto"/>
          <w:spacing w:val="-2"/>
          <w:sz w:val="24"/>
          <w:szCs w:val="24"/>
          <w:lang w:val="en-US" w:eastAsia="zh-CN"/>
        </w:rPr>
        <w:t>动物疫情检测设备</w:t>
      </w:r>
      <w:r>
        <w:rPr>
          <w:rFonts w:ascii="宋体" w:hAnsi="宋体" w:eastAsia="宋体" w:cs="宋体"/>
          <w:color w:val="auto"/>
          <w:spacing w:val="-2"/>
          <w:sz w:val="24"/>
          <w:szCs w:val="24"/>
        </w:rPr>
        <w:t>（</w:t>
      </w:r>
      <w:r>
        <w:rPr>
          <w:rFonts w:ascii="宋体" w:hAnsi="宋体" w:eastAsia="宋体" w:cs="宋体"/>
          <w:color w:val="auto"/>
          <w:spacing w:val="-1"/>
          <w:sz w:val="24"/>
          <w:szCs w:val="24"/>
        </w:rPr>
        <w:t>详见采购需求）。</w:t>
      </w:r>
    </w:p>
    <w:p w14:paraId="3107A406">
      <w:pPr>
        <w:spacing w:before="1" w:line="220" w:lineRule="auto"/>
        <w:ind w:left="364"/>
        <w:rPr>
          <w:rFonts w:ascii="宋体" w:hAnsi="宋体" w:eastAsia="宋体" w:cs="宋体"/>
          <w:sz w:val="24"/>
          <w:szCs w:val="24"/>
        </w:rPr>
      </w:pPr>
      <w:r>
        <w:rPr>
          <w:rFonts w:ascii="宋体" w:hAnsi="宋体" w:eastAsia="宋体" w:cs="宋体"/>
          <w:spacing w:val="-5"/>
          <w:sz w:val="24"/>
          <w:szCs w:val="24"/>
        </w:rPr>
        <w:t>备注：</w:t>
      </w:r>
    </w:p>
    <w:p w14:paraId="3D7710BE">
      <w:pPr>
        <w:spacing w:before="181" w:line="219" w:lineRule="auto"/>
        <w:ind w:left="482"/>
        <w:rPr>
          <w:rFonts w:ascii="宋体" w:hAnsi="宋体" w:eastAsia="宋体" w:cs="宋体"/>
          <w:color w:val="0000FF"/>
          <w:sz w:val="24"/>
          <w:szCs w:val="24"/>
          <w:highlight w:val="none"/>
        </w:rPr>
      </w:pPr>
      <w:r>
        <w:rPr>
          <w:rFonts w:ascii="宋体" w:hAnsi="宋体" w:eastAsia="宋体" w:cs="宋体"/>
          <w:spacing w:val="-2"/>
          <w:sz w:val="24"/>
          <w:szCs w:val="24"/>
          <w:highlight w:val="none"/>
        </w:rPr>
        <w:t>合同履约期限：</w:t>
      </w:r>
      <w:r>
        <w:rPr>
          <w:rFonts w:hint="eastAsia" w:ascii="宋体" w:hAnsi="宋体" w:eastAsia="宋体" w:cs="宋体"/>
          <w:spacing w:val="-2"/>
          <w:sz w:val="24"/>
          <w:szCs w:val="24"/>
          <w:highlight w:val="none"/>
          <w:lang w:val="en-US" w:eastAsia="zh-CN"/>
        </w:rPr>
        <w:t>签订合同后 15日内完成供货、安装、调试、验收合格</w:t>
      </w:r>
      <w:r>
        <w:rPr>
          <w:rFonts w:hint="eastAsia" w:ascii="宋体" w:hAnsi="宋体" w:eastAsia="宋体" w:cs="宋体"/>
          <w:color w:val="auto"/>
          <w:spacing w:val="-2"/>
          <w:sz w:val="24"/>
          <w:szCs w:val="24"/>
          <w:highlight w:val="none"/>
          <w:lang w:val="en-US" w:eastAsia="zh-CN"/>
        </w:rPr>
        <w:t>。</w:t>
      </w:r>
    </w:p>
    <w:p w14:paraId="4093E078">
      <w:pPr>
        <w:spacing w:before="183" w:line="219" w:lineRule="auto"/>
        <w:ind w:left="482"/>
        <w:rPr>
          <w:rFonts w:ascii="宋体" w:hAnsi="宋体" w:eastAsia="宋体" w:cs="宋体"/>
          <w:sz w:val="24"/>
          <w:szCs w:val="24"/>
        </w:rPr>
      </w:pPr>
      <w:r>
        <w:rPr>
          <w:rFonts w:ascii="宋体" w:hAnsi="宋体" w:eastAsia="宋体" w:cs="宋体"/>
          <w:spacing w:val="-1"/>
          <w:sz w:val="24"/>
          <w:szCs w:val="24"/>
        </w:rPr>
        <w:t>本项目（否）接受联合体投标。</w:t>
      </w:r>
    </w:p>
    <w:p w14:paraId="03F2A2D2">
      <w:pPr>
        <w:spacing w:before="182" w:line="219" w:lineRule="auto"/>
        <w:ind w:left="125"/>
        <w:rPr>
          <w:rFonts w:ascii="宋体" w:hAnsi="宋体" w:eastAsia="宋体" w:cs="宋体"/>
          <w:sz w:val="24"/>
          <w:szCs w:val="24"/>
        </w:rPr>
      </w:pPr>
      <w:r>
        <w:rPr>
          <w:rFonts w:ascii="宋体" w:hAnsi="宋体" w:eastAsia="宋体" w:cs="宋体"/>
          <w:b/>
          <w:bCs/>
          <w:spacing w:val="-3"/>
          <w:sz w:val="24"/>
          <w:szCs w:val="24"/>
        </w:rPr>
        <w:t>二、申请人的资格要求：</w:t>
      </w:r>
    </w:p>
    <w:p w14:paraId="4C8DBD49">
      <w:pPr>
        <w:spacing w:before="180" w:line="219" w:lineRule="auto"/>
        <w:ind w:left="858"/>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5ECEF5C5">
      <w:pPr>
        <w:spacing w:before="178" w:line="289" w:lineRule="auto"/>
        <w:ind w:left="20" w:hanging="8"/>
        <w:rPr>
          <w:rFonts w:ascii="宋体" w:hAnsi="宋体" w:eastAsia="宋体" w:cs="宋体"/>
          <w:sz w:val="24"/>
          <w:szCs w:val="24"/>
        </w:rPr>
      </w:pPr>
      <w:r>
        <w:rPr>
          <w:rFonts w:ascii="宋体" w:hAnsi="宋体" w:eastAsia="宋体" w:cs="宋体"/>
          <w:sz w:val="24"/>
          <w:szCs w:val="24"/>
        </w:rPr>
        <w:t>2.落实政府采购政策需满足的资格要求：标项1</w:t>
      </w:r>
      <w:r>
        <w:rPr>
          <w:rFonts w:ascii="宋体" w:hAnsi="宋体" w:eastAsia="宋体" w:cs="宋体"/>
          <w:spacing w:val="-1"/>
          <w:sz w:val="24"/>
          <w:szCs w:val="24"/>
        </w:rPr>
        <w:t>：</w:t>
      </w:r>
      <w:r>
        <w:rPr>
          <w:rFonts w:hint="eastAsia" w:ascii="宋体" w:hAnsi="宋体" w:eastAsia="宋体" w:cs="宋体"/>
          <w:spacing w:val="-1"/>
          <w:sz w:val="24"/>
          <w:szCs w:val="24"/>
          <w:lang w:eastAsia="zh-CN"/>
        </w:rPr>
        <w:t>本项目不专门面向中小企业</w:t>
      </w:r>
    </w:p>
    <w:p w14:paraId="4B007126">
      <w:pPr>
        <w:spacing w:before="180" w:line="360" w:lineRule="auto"/>
        <w:ind w:left="12"/>
        <w:rPr>
          <w:rFonts w:hint="eastAsia" w:ascii="宋体" w:hAnsi="宋体" w:eastAsia="宋体" w:cs="宋体"/>
          <w:spacing w:val="-1"/>
          <w:sz w:val="24"/>
          <w:szCs w:val="24"/>
          <w:highlight w:val="none"/>
          <w:lang w:eastAsia="zh-CN"/>
        </w:rPr>
      </w:pPr>
      <w:r>
        <w:rPr>
          <w:rFonts w:ascii="宋体" w:hAnsi="宋体" w:eastAsia="宋体" w:cs="宋体"/>
          <w:spacing w:val="-1"/>
          <w:sz w:val="24"/>
          <w:szCs w:val="24"/>
          <w:highlight w:val="none"/>
        </w:rPr>
        <w:t>3.本项目的特定资格要求：</w:t>
      </w:r>
      <w:r>
        <w:rPr>
          <w:rFonts w:hint="eastAsia" w:ascii="宋体" w:hAnsi="宋体" w:eastAsia="宋体" w:cs="宋体"/>
          <w:spacing w:val="-1"/>
          <w:sz w:val="24"/>
          <w:szCs w:val="24"/>
          <w:highlight w:val="none"/>
        </w:rPr>
        <w:t>投标人具备有效的行政主管部门颁发的《第二类医疗器械经营备案凭证》</w:t>
      </w:r>
      <w:r>
        <w:rPr>
          <w:rFonts w:hint="eastAsia" w:ascii="宋体" w:hAnsi="宋体" w:eastAsia="宋体" w:cs="宋体"/>
          <w:spacing w:val="-1"/>
          <w:sz w:val="24"/>
          <w:szCs w:val="24"/>
          <w:highlight w:val="none"/>
          <w:lang w:eastAsia="zh-CN"/>
        </w:rPr>
        <w:t>。</w:t>
      </w:r>
    </w:p>
    <w:p w14:paraId="2D61DD4C">
      <w:pPr>
        <w:spacing w:before="180" w:line="360" w:lineRule="auto"/>
        <w:ind w:left="12"/>
        <w:rPr>
          <w:rFonts w:ascii="宋体" w:hAnsi="宋体" w:eastAsia="宋体" w:cs="宋体"/>
          <w:sz w:val="24"/>
          <w:szCs w:val="24"/>
        </w:rPr>
      </w:pPr>
      <w:r>
        <w:rPr>
          <w:rFonts w:ascii="宋体" w:hAnsi="宋体" w:eastAsia="宋体" w:cs="宋体"/>
          <w:b/>
          <w:bCs/>
          <w:spacing w:val="-3"/>
          <w:sz w:val="24"/>
          <w:szCs w:val="24"/>
        </w:rPr>
        <w:t>三、获取采购文件</w:t>
      </w:r>
    </w:p>
    <w:p w14:paraId="6C6C888D">
      <w:pPr>
        <w:spacing w:before="185" w:line="219" w:lineRule="auto"/>
        <w:ind w:left="372"/>
        <w:rPr>
          <w:rFonts w:ascii="宋体" w:hAnsi="宋体" w:eastAsia="宋体" w:cs="宋体"/>
          <w:color w:val="000000" w:themeColor="text1"/>
          <w:sz w:val="24"/>
          <w:szCs w:val="24"/>
          <w14:textFill>
            <w14:solidFill>
              <w14:schemeClr w14:val="tx1"/>
            </w14:solidFill>
          </w14:textFill>
        </w:rPr>
      </w:pPr>
      <w:r>
        <w:rPr>
          <w:rFonts w:ascii="宋体" w:hAnsi="宋体" w:eastAsia="宋体" w:cs="宋体"/>
          <w:sz w:val="24"/>
          <w:szCs w:val="24"/>
        </w:rPr>
        <w:t>时间</w:t>
      </w:r>
      <w:r>
        <w:rPr>
          <w:rFonts w:ascii="宋体" w:hAnsi="宋体" w:eastAsia="宋体" w:cs="宋体"/>
          <w:color w:val="000000" w:themeColor="text1"/>
          <w:sz w:val="24"/>
          <w:szCs w:val="24"/>
          <w14:textFill>
            <w14:solidFill>
              <w14:schemeClr w14:val="tx1"/>
            </w14:solidFill>
          </w14:textFill>
        </w:rPr>
        <w:t>：2025年</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06</w:t>
      </w:r>
      <w:r>
        <w:rPr>
          <w:rFonts w:ascii="宋体" w:hAnsi="宋体" w:eastAsia="宋体" w:cs="宋体"/>
          <w:color w:val="000000" w:themeColor="text1"/>
          <w:sz w:val="24"/>
          <w:szCs w:val="24"/>
          <w14:textFill>
            <w14:solidFill>
              <w14:schemeClr w14:val="tx1"/>
            </w14:solidFill>
          </w14:textFill>
        </w:rPr>
        <w:t>日至2025年</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10</w:t>
      </w:r>
      <w:bookmarkStart w:id="6" w:name="_GoBack"/>
      <w:bookmarkEnd w:id="6"/>
      <w:r>
        <w:rPr>
          <w:rFonts w:ascii="宋体" w:hAnsi="宋体" w:eastAsia="宋体" w:cs="宋体"/>
          <w:color w:val="000000" w:themeColor="text1"/>
          <w:sz w:val="24"/>
          <w:szCs w:val="24"/>
          <w14:textFill>
            <w14:solidFill>
              <w14:schemeClr w14:val="tx1"/>
            </w14:solidFill>
          </w14:textFill>
        </w:rPr>
        <w:t>日，每天</w:t>
      </w:r>
      <w:r>
        <w:rPr>
          <w:rFonts w:ascii="宋体" w:hAnsi="宋体" w:eastAsia="宋体" w:cs="宋体"/>
          <w:color w:val="000000" w:themeColor="text1"/>
          <w:spacing w:val="-1"/>
          <w:sz w:val="24"/>
          <w:szCs w:val="24"/>
          <w14:textFill>
            <w14:solidFill>
              <w14:schemeClr w14:val="tx1"/>
            </w14:solidFill>
          </w14:textFill>
        </w:rPr>
        <w:t>上午10:00至14:00，下午1</w:t>
      </w:r>
      <w:r>
        <w:rPr>
          <w:rFonts w:hint="eastAsia" w:ascii="宋体" w:hAnsi="宋体" w:eastAsia="宋体" w:cs="宋体"/>
          <w:color w:val="000000" w:themeColor="text1"/>
          <w:spacing w:val="-1"/>
          <w:sz w:val="24"/>
          <w:szCs w:val="24"/>
          <w:lang w:val="en-US" w:eastAsia="zh-CN"/>
          <w14:textFill>
            <w14:solidFill>
              <w14:schemeClr w14:val="tx1"/>
            </w14:solidFill>
          </w14:textFill>
        </w:rPr>
        <w:t>5</w:t>
      </w:r>
      <w:r>
        <w:rPr>
          <w:rFonts w:ascii="宋体" w:hAnsi="宋体" w:eastAsia="宋体" w:cs="宋体"/>
          <w:color w:val="000000" w:themeColor="text1"/>
          <w:spacing w:val="-1"/>
          <w:sz w:val="24"/>
          <w:szCs w:val="24"/>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3</w:t>
      </w:r>
      <w:r>
        <w:rPr>
          <w:rFonts w:ascii="宋体" w:hAnsi="宋体" w:eastAsia="宋体" w:cs="宋体"/>
          <w:color w:val="000000" w:themeColor="text1"/>
          <w:spacing w:val="-1"/>
          <w:sz w:val="24"/>
          <w:szCs w:val="24"/>
          <w14:textFill>
            <w14:solidFill>
              <w14:schemeClr w14:val="tx1"/>
            </w14:solidFill>
          </w14:textFill>
        </w:rPr>
        <w:t>0至</w:t>
      </w:r>
    </w:p>
    <w:p w14:paraId="0AB04796">
      <w:pPr>
        <w:spacing w:before="180" w:line="359" w:lineRule="auto"/>
        <w:ind w:left="360" w:right="5060" w:hanging="357"/>
        <w:rPr>
          <w:rFonts w:ascii="宋体" w:hAnsi="宋体" w:eastAsia="宋体" w:cs="宋体"/>
          <w:sz w:val="24"/>
          <w:szCs w:val="24"/>
        </w:rPr>
      </w:pPr>
      <w:r>
        <w:rPr>
          <w:rFonts w:hint="eastAsia" w:ascii="宋体" w:hAnsi="宋体" w:eastAsia="宋体" w:cs="宋体"/>
          <w:color w:val="000000" w:themeColor="text1"/>
          <w:spacing w:val="-2"/>
          <w:sz w:val="24"/>
          <w:szCs w:val="24"/>
          <w:lang w:val="en-US" w:eastAsia="zh-CN"/>
          <w14:textFill>
            <w14:solidFill>
              <w14:schemeClr w14:val="tx1"/>
            </w14:solidFill>
          </w14:textFill>
        </w:rPr>
        <w:t>19</w:t>
      </w:r>
      <w:r>
        <w:rPr>
          <w:rFonts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ascii="宋体" w:hAnsi="宋体" w:eastAsia="宋体" w:cs="宋体"/>
          <w:color w:val="000000" w:themeColor="text1"/>
          <w:spacing w:val="-2"/>
          <w:sz w:val="24"/>
          <w:szCs w:val="24"/>
          <w14:textFill>
            <w14:solidFill>
              <w14:schemeClr w14:val="tx1"/>
            </w14:solidFill>
          </w14:textFill>
        </w:rPr>
        <w:t>0（北京时间，法定节假日除外）</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spacing w:val="-1"/>
          <w:sz w:val="24"/>
          <w:szCs w:val="24"/>
        </w:rPr>
        <w:t>地点：政采云平台线上</w:t>
      </w:r>
    </w:p>
    <w:p w14:paraId="4792F101">
      <w:pPr>
        <w:spacing w:before="1" w:line="359" w:lineRule="auto"/>
        <w:ind w:firstLine="361"/>
        <w:rPr>
          <w:rFonts w:ascii="宋体" w:hAnsi="宋体" w:eastAsia="宋体" w:cs="宋体"/>
          <w:sz w:val="24"/>
          <w:szCs w:val="24"/>
        </w:rPr>
      </w:pPr>
      <w:r>
        <w:rPr>
          <w:rFonts w:ascii="宋体" w:hAnsi="宋体" w:eastAsia="宋体" w:cs="宋体"/>
          <w:sz w:val="24"/>
          <w:szCs w:val="24"/>
        </w:rPr>
        <w:t>方式：供应商登录政采云平台</w:t>
      </w:r>
      <w:r>
        <w:fldChar w:fldCharType="begin"/>
      </w:r>
      <w:r>
        <w:instrText xml:space="preserve"> HYPERLINK "https://www.zcygov.cn/" </w:instrText>
      </w:r>
      <w:r>
        <w:fldChar w:fldCharType="separate"/>
      </w:r>
      <w:r>
        <w:rPr>
          <w:rFonts w:ascii="宋体" w:hAnsi="宋体" w:eastAsia="宋体" w:cs="宋体"/>
          <w:sz w:val="24"/>
          <w:szCs w:val="24"/>
        </w:rPr>
        <w:t>https://www.zcygov.cn/</w:t>
      </w:r>
      <w:r>
        <w:rPr>
          <w:rFonts w:ascii="宋体" w:hAnsi="宋体" w:eastAsia="宋体" w:cs="宋体"/>
          <w:sz w:val="24"/>
          <w:szCs w:val="24"/>
        </w:rPr>
        <w:fldChar w:fldCharType="end"/>
      </w:r>
      <w:r>
        <w:rPr>
          <w:rFonts w:ascii="宋体" w:hAnsi="宋体" w:eastAsia="宋体" w:cs="宋体"/>
          <w:spacing w:val="-1"/>
          <w:sz w:val="24"/>
          <w:szCs w:val="24"/>
        </w:rPr>
        <w:t>在线申请获取采购文件（进</w:t>
      </w:r>
      <w:r>
        <w:rPr>
          <w:rFonts w:ascii="宋体" w:hAnsi="宋体" w:eastAsia="宋体" w:cs="宋体"/>
          <w:sz w:val="24"/>
          <w:szCs w:val="24"/>
        </w:rPr>
        <w:t xml:space="preserve"> </w:t>
      </w:r>
      <w:r>
        <w:rPr>
          <w:rFonts w:ascii="宋体" w:hAnsi="宋体" w:eastAsia="宋体" w:cs="宋体"/>
          <w:spacing w:val="-2"/>
          <w:sz w:val="24"/>
          <w:szCs w:val="24"/>
        </w:rPr>
        <w:t>入“项目采购</w:t>
      </w:r>
      <w:r>
        <w:rPr>
          <w:rFonts w:ascii="宋体" w:hAnsi="宋体" w:eastAsia="宋体" w:cs="宋体"/>
          <w:spacing w:val="-88"/>
          <w:sz w:val="24"/>
          <w:szCs w:val="24"/>
        </w:rPr>
        <w:t xml:space="preserve"> </w:t>
      </w:r>
      <w:r>
        <w:rPr>
          <w:rFonts w:ascii="宋体" w:hAnsi="宋体" w:eastAsia="宋体" w:cs="宋体"/>
          <w:spacing w:val="-2"/>
          <w:sz w:val="24"/>
          <w:szCs w:val="24"/>
        </w:rPr>
        <w:t>”应用，在获取采购文件菜单中选择项目，申请获取采购文件</w:t>
      </w:r>
      <w:r>
        <w:rPr>
          <w:rFonts w:ascii="宋体" w:hAnsi="宋体" w:eastAsia="宋体" w:cs="宋体"/>
          <w:spacing w:val="14"/>
          <w:sz w:val="24"/>
          <w:szCs w:val="24"/>
        </w:rPr>
        <w:t>），</w:t>
      </w:r>
      <w:r>
        <w:rPr>
          <w:rFonts w:ascii="宋体" w:hAnsi="宋体" w:eastAsia="宋体" w:cs="宋体"/>
          <w:spacing w:val="-2"/>
          <w:sz w:val="24"/>
          <w:szCs w:val="24"/>
        </w:rPr>
        <w:t>或者</w:t>
      </w:r>
      <w:r>
        <w:rPr>
          <w:rFonts w:ascii="宋体" w:hAnsi="宋体" w:eastAsia="宋体" w:cs="宋体"/>
          <w:sz w:val="24"/>
          <w:szCs w:val="24"/>
        </w:rPr>
        <w:t xml:space="preserve">  </w:t>
      </w:r>
      <w:r>
        <w:rPr>
          <w:rFonts w:ascii="宋体" w:hAnsi="宋体" w:eastAsia="宋体" w:cs="宋体"/>
          <w:spacing w:val="-1"/>
          <w:sz w:val="24"/>
          <w:szCs w:val="24"/>
        </w:rPr>
        <w:t>点击采购公告底部潜在供应商“获取采购文件</w:t>
      </w:r>
      <w:r>
        <w:rPr>
          <w:rFonts w:ascii="宋体" w:hAnsi="宋体" w:eastAsia="宋体" w:cs="宋体"/>
          <w:spacing w:val="-88"/>
          <w:sz w:val="24"/>
          <w:szCs w:val="24"/>
        </w:rPr>
        <w:t xml:space="preserve"> </w:t>
      </w:r>
      <w:r>
        <w:rPr>
          <w:rFonts w:ascii="宋体" w:hAnsi="宋体" w:eastAsia="宋体" w:cs="宋体"/>
          <w:spacing w:val="-1"/>
          <w:sz w:val="24"/>
          <w:szCs w:val="24"/>
        </w:rPr>
        <w:t>”，页面跳转后登陆，直接</w:t>
      </w:r>
      <w:r>
        <w:rPr>
          <w:rFonts w:ascii="宋体" w:hAnsi="宋体" w:eastAsia="宋体" w:cs="宋体"/>
          <w:spacing w:val="-2"/>
          <w:sz w:val="24"/>
          <w:szCs w:val="24"/>
        </w:rPr>
        <w:t>获取采购文</w:t>
      </w:r>
      <w:r>
        <w:rPr>
          <w:rFonts w:ascii="宋体" w:hAnsi="宋体" w:eastAsia="宋体" w:cs="宋体"/>
          <w:sz w:val="24"/>
          <w:szCs w:val="24"/>
        </w:rPr>
        <w:t xml:space="preserve">  </w:t>
      </w:r>
      <w:r>
        <w:rPr>
          <w:rFonts w:ascii="宋体" w:hAnsi="宋体" w:eastAsia="宋体" w:cs="宋体"/>
          <w:spacing w:val="-5"/>
          <w:sz w:val="24"/>
          <w:szCs w:val="24"/>
        </w:rPr>
        <w:t>件。</w:t>
      </w:r>
    </w:p>
    <w:p w14:paraId="37535579">
      <w:pPr>
        <w:spacing w:before="1" w:line="217" w:lineRule="auto"/>
        <w:ind w:left="360"/>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222530CA">
      <w:pPr>
        <w:spacing w:before="185" w:line="219" w:lineRule="auto"/>
        <w:ind w:left="23"/>
        <w:rPr>
          <w:rFonts w:ascii="宋体" w:hAnsi="宋体" w:eastAsia="宋体" w:cs="宋体"/>
          <w:sz w:val="24"/>
          <w:szCs w:val="24"/>
        </w:rPr>
      </w:pPr>
      <w:r>
        <w:rPr>
          <w:rFonts w:ascii="宋体" w:hAnsi="宋体" w:eastAsia="宋体" w:cs="宋体"/>
          <w:b/>
          <w:bCs/>
          <w:spacing w:val="-6"/>
          <w:sz w:val="24"/>
          <w:szCs w:val="24"/>
        </w:rPr>
        <w:t>四、响应文件提交</w:t>
      </w:r>
    </w:p>
    <w:p w14:paraId="6C6C676C">
      <w:pPr>
        <w:pStyle w:val="9"/>
        <w:spacing w:before="41" w:line="227" w:lineRule="auto"/>
        <w:ind w:left="113" w:firstLine="238" w:firstLineChars="10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截止时间：202</w:t>
      </w:r>
      <w:r>
        <w:rPr>
          <w:rFonts w:hint="eastAsia" w:ascii="宋体" w:hAnsi="宋体" w:eastAsia="宋体" w:cs="宋体"/>
          <w:snapToGrid w:val="0"/>
          <w:color w:val="000000"/>
          <w:spacing w:val="-1"/>
          <w:kern w:val="0"/>
          <w:sz w:val="24"/>
          <w:szCs w:val="24"/>
          <w:lang w:val="en-US" w:eastAsia="zh-CN" w:bidi="ar-SA"/>
        </w:rPr>
        <w:t>5</w:t>
      </w:r>
      <w:r>
        <w:rPr>
          <w:rFonts w:ascii="宋体" w:hAnsi="宋体" w:eastAsia="宋体" w:cs="宋体"/>
          <w:snapToGrid w:val="0"/>
          <w:color w:val="000000"/>
          <w:spacing w:val="-1"/>
          <w:kern w:val="0"/>
          <w:sz w:val="24"/>
          <w:szCs w:val="24"/>
          <w:lang w:val="en-US" w:eastAsia="en-US" w:bidi="ar-SA"/>
        </w:rPr>
        <w:t xml:space="preserve">年 </w:t>
      </w:r>
      <w:r>
        <w:rPr>
          <w:rFonts w:hint="eastAsia" w:ascii="宋体" w:hAnsi="宋体" w:eastAsia="宋体" w:cs="宋体"/>
          <w:snapToGrid w:val="0"/>
          <w:color w:val="000000"/>
          <w:spacing w:val="-1"/>
          <w:kern w:val="0"/>
          <w:sz w:val="24"/>
          <w:szCs w:val="24"/>
          <w:lang w:val="en-US" w:eastAsia="zh-CN" w:bidi="ar-SA"/>
        </w:rPr>
        <w:t>1</w:t>
      </w:r>
      <w:r>
        <w:rPr>
          <w:rFonts w:hint="eastAsia" w:cs="宋体"/>
          <w:snapToGrid w:val="0"/>
          <w:color w:val="000000"/>
          <w:spacing w:val="-1"/>
          <w:kern w:val="0"/>
          <w:sz w:val="24"/>
          <w:szCs w:val="24"/>
          <w:lang w:val="en-US" w:eastAsia="zh-CN" w:bidi="ar-SA"/>
        </w:rPr>
        <w:t>1</w:t>
      </w:r>
      <w:r>
        <w:rPr>
          <w:rFonts w:ascii="宋体" w:hAnsi="宋体" w:eastAsia="宋体" w:cs="宋体"/>
          <w:snapToGrid w:val="0"/>
          <w:color w:val="000000"/>
          <w:spacing w:val="-1"/>
          <w:kern w:val="0"/>
          <w:sz w:val="24"/>
          <w:szCs w:val="24"/>
          <w:lang w:val="en-US" w:eastAsia="en-US" w:bidi="ar-SA"/>
        </w:rPr>
        <w:t xml:space="preserve"> 月</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19</w:t>
      </w:r>
      <w:r>
        <w:rPr>
          <w:rFonts w:hint="eastAsia" w:ascii="宋体" w:hAnsi="宋体" w:eastAsia="宋体" w:cs="宋体"/>
          <w:snapToGrid w:val="0"/>
          <w:color w:val="000000"/>
          <w:spacing w:val="-1"/>
          <w:kern w:val="0"/>
          <w:sz w:val="24"/>
          <w:szCs w:val="24"/>
          <w:lang w:val="en-US" w:eastAsia="zh-CN" w:bidi="ar-SA"/>
        </w:rPr>
        <w:t xml:space="preserve"> 日</w:t>
      </w:r>
      <w:r>
        <w:rPr>
          <w:rFonts w:ascii="宋体" w:hAnsi="宋体" w:eastAsia="宋体" w:cs="宋体"/>
          <w:snapToGrid w:val="0"/>
          <w:color w:val="000000"/>
          <w:spacing w:val="-1"/>
          <w:kern w:val="0"/>
          <w:sz w:val="24"/>
          <w:szCs w:val="24"/>
          <w:lang w:val="en-US" w:eastAsia="en-US" w:bidi="ar-SA"/>
        </w:rPr>
        <w:t>1</w:t>
      </w:r>
      <w:r>
        <w:rPr>
          <w:rFonts w:hint="eastAsia" w:ascii="宋体" w:hAnsi="宋体" w:eastAsia="宋体" w:cs="宋体"/>
          <w:snapToGrid w:val="0"/>
          <w:color w:val="000000"/>
          <w:spacing w:val="-1"/>
          <w:kern w:val="0"/>
          <w:sz w:val="24"/>
          <w:szCs w:val="24"/>
          <w:lang w:val="en-US" w:eastAsia="zh-CN" w:bidi="ar-SA"/>
        </w:rPr>
        <w:t>1</w:t>
      </w:r>
      <w:r>
        <w:rPr>
          <w:rFonts w:ascii="宋体" w:hAnsi="宋体" w:eastAsia="宋体" w:cs="宋体"/>
          <w:snapToGrid w:val="0"/>
          <w:color w:val="000000"/>
          <w:spacing w:val="-1"/>
          <w:kern w:val="0"/>
          <w:sz w:val="24"/>
          <w:szCs w:val="24"/>
          <w:lang w:val="en-US" w:eastAsia="en-US" w:bidi="ar-SA"/>
        </w:rPr>
        <w:t>:00（北京时间）</w:t>
      </w:r>
    </w:p>
    <w:p w14:paraId="642BCA51">
      <w:pPr>
        <w:spacing w:before="182" w:line="219" w:lineRule="auto"/>
        <w:ind w:left="360"/>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01AFFF5D">
      <w:pPr>
        <w:spacing w:before="182" w:line="219" w:lineRule="auto"/>
        <w:ind w:left="4"/>
        <w:rPr>
          <w:rFonts w:ascii="宋体" w:hAnsi="宋体" w:eastAsia="宋体" w:cs="宋体"/>
          <w:sz w:val="24"/>
          <w:szCs w:val="24"/>
        </w:rPr>
      </w:pPr>
      <w:r>
        <w:rPr>
          <w:rFonts w:ascii="宋体" w:hAnsi="宋体" w:eastAsia="宋体" w:cs="宋体"/>
          <w:b/>
          <w:bCs/>
          <w:spacing w:val="-4"/>
          <w:sz w:val="24"/>
          <w:szCs w:val="24"/>
        </w:rPr>
        <w:t>五、响应文件开启</w:t>
      </w:r>
    </w:p>
    <w:p w14:paraId="7A94763B">
      <w:pPr>
        <w:spacing w:before="183" w:line="219" w:lineRule="auto"/>
        <w:ind w:left="361"/>
        <w:rPr>
          <w:rFonts w:ascii="宋体" w:hAnsi="宋体" w:eastAsia="宋体" w:cs="宋体"/>
          <w:sz w:val="24"/>
          <w:szCs w:val="24"/>
        </w:rPr>
      </w:pPr>
      <w:r>
        <w:rPr>
          <w:rFonts w:ascii="宋体" w:hAnsi="宋体" w:eastAsia="宋体" w:cs="宋体"/>
          <w:spacing w:val="-1"/>
          <w:sz w:val="24"/>
          <w:szCs w:val="24"/>
        </w:rPr>
        <w:t>开启时间：202</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 xml:space="preserve">年 </w:t>
      </w:r>
      <w:r>
        <w:rPr>
          <w:rFonts w:hint="eastAsia" w:ascii="宋体" w:hAnsi="宋体" w:eastAsia="宋体" w:cs="宋体"/>
          <w:spacing w:val="-1"/>
          <w:sz w:val="24"/>
          <w:szCs w:val="24"/>
          <w:lang w:val="en-US" w:eastAsia="zh-CN"/>
        </w:rPr>
        <w:t xml:space="preserve">11 </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19日</w:t>
      </w: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:00（北京时间）</w:t>
      </w:r>
    </w:p>
    <w:p w14:paraId="2F0C6D3B">
      <w:pPr>
        <w:spacing w:before="182" w:line="362" w:lineRule="auto"/>
        <w:ind w:left="1" w:right="120" w:firstLine="359"/>
        <w:rPr>
          <w:rFonts w:hint="eastAsia" w:ascii="宋体" w:hAnsi="宋体" w:eastAsia="宋体" w:cs="宋体"/>
          <w:spacing w:val="-2"/>
          <w:sz w:val="24"/>
          <w:szCs w:val="24"/>
          <w:lang w:eastAsia="zh-CN"/>
        </w:rPr>
      </w:pPr>
      <w:r>
        <w:rPr>
          <w:rFonts w:ascii="宋体" w:hAnsi="宋体" w:eastAsia="宋体" w:cs="宋体"/>
          <w:sz w:val="24"/>
          <w:szCs w:val="24"/>
        </w:rPr>
        <w:t>地点：投标人登录政采云平台</w:t>
      </w:r>
      <w:r>
        <w:fldChar w:fldCharType="begin"/>
      </w:r>
      <w:r>
        <w:instrText xml:space="preserve"> HYPERLINK "https://www.zcygov.cn/" </w:instrText>
      </w:r>
      <w:r>
        <w:fldChar w:fldCharType="separate"/>
      </w:r>
      <w:r>
        <w:rPr>
          <w:rFonts w:ascii="宋体" w:hAnsi="宋体" w:eastAsia="宋体" w:cs="宋体"/>
          <w:sz w:val="24"/>
          <w:szCs w:val="24"/>
        </w:rPr>
        <w:t>https://www.zcygov.cn/</w:t>
      </w:r>
      <w:r>
        <w:rPr>
          <w:rFonts w:ascii="宋体" w:hAnsi="宋体" w:eastAsia="宋体" w:cs="宋体"/>
          <w:sz w:val="24"/>
          <w:szCs w:val="24"/>
        </w:rPr>
        <w:fldChar w:fldCharType="end"/>
      </w:r>
      <w:r>
        <w:rPr>
          <w:rFonts w:ascii="宋体" w:hAnsi="宋体" w:eastAsia="宋体" w:cs="宋体"/>
          <w:sz w:val="24"/>
          <w:szCs w:val="24"/>
        </w:rPr>
        <w:t>，</w:t>
      </w:r>
      <w:r>
        <w:rPr>
          <w:rFonts w:ascii="宋体" w:hAnsi="宋体" w:eastAsia="宋体" w:cs="宋体"/>
          <w:spacing w:val="-1"/>
          <w:sz w:val="24"/>
          <w:szCs w:val="24"/>
        </w:rPr>
        <w:t>进入“项目采购-开标评</w:t>
      </w:r>
      <w:r>
        <w:rPr>
          <w:rFonts w:ascii="宋体" w:hAnsi="宋体" w:eastAsia="宋体" w:cs="宋体"/>
          <w:sz w:val="24"/>
          <w:szCs w:val="24"/>
        </w:rPr>
        <w:t xml:space="preserve"> </w:t>
      </w:r>
      <w:r>
        <w:rPr>
          <w:rFonts w:ascii="宋体" w:hAnsi="宋体" w:eastAsia="宋体" w:cs="宋体"/>
          <w:spacing w:val="-2"/>
          <w:sz w:val="24"/>
          <w:szCs w:val="24"/>
        </w:rPr>
        <w:t>标-右边选择对应项目点击“进入项目</w:t>
      </w:r>
      <w:r>
        <w:rPr>
          <w:rFonts w:ascii="宋体" w:hAnsi="宋体" w:eastAsia="宋体" w:cs="宋体"/>
          <w:spacing w:val="-82"/>
          <w:sz w:val="24"/>
          <w:szCs w:val="24"/>
        </w:rPr>
        <w:t xml:space="preserve"> </w:t>
      </w:r>
      <w:r>
        <w:rPr>
          <w:rFonts w:ascii="宋体" w:hAnsi="宋体" w:eastAsia="宋体" w:cs="宋体"/>
          <w:spacing w:val="-2"/>
          <w:sz w:val="24"/>
          <w:szCs w:val="24"/>
        </w:rPr>
        <w:t>”进入开标大厅</w:t>
      </w:r>
      <w:r>
        <w:rPr>
          <w:rFonts w:hint="eastAsia" w:ascii="宋体" w:hAnsi="宋体" w:eastAsia="宋体" w:cs="宋体"/>
          <w:spacing w:val="-2"/>
          <w:sz w:val="24"/>
          <w:szCs w:val="24"/>
          <w:lang w:eastAsia="zh-CN"/>
        </w:rPr>
        <w:t>。</w:t>
      </w:r>
    </w:p>
    <w:p w14:paraId="7C4CFBE2">
      <w:pPr>
        <w:spacing w:line="240" w:lineRule="auto"/>
        <w:rPr>
          <w:rFonts w:ascii="宋体" w:hAnsi="宋体" w:eastAsia="宋体" w:cs="宋体"/>
          <w:sz w:val="24"/>
          <w:szCs w:val="24"/>
        </w:rPr>
      </w:pPr>
      <w:r>
        <w:rPr>
          <w:rFonts w:ascii="宋体" w:hAnsi="宋体" w:eastAsia="宋体" w:cs="宋体"/>
          <w:b/>
          <w:bCs/>
          <w:spacing w:val="-4"/>
          <w:sz w:val="24"/>
          <w:szCs w:val="24"/>
        </w:rPr>
        <w:t>六、公告期限</w:t>
      </w:r>
    </w:p>
    <w:p w14:paraId="634D4953">
      <w:pPr>
        <w:spacing w:before="182" w:line="218" w:lineRule="auto"/>
        <w:ind w:left="400"/>
        <w:rPr>
          <w:rFonts w:ascii="宋体" w:hAnsi="宋体" w:eastAsia="宋体" w:cs="宋体"/>
          <w:sz w:val="24"/>
          <w:szCs w:val="24"/>
        </w:rPr>
      </w:pPr>
      <w:r>
        <w:rPr>
          <w:rFonts w:ascii="宋体" w:hAnsi="宋体" w:eastAsia="宋体" w:cs="宋体"/>
          <w:spacing w:val="-4"/>
          <w:sz w:val="24"/>
          <w:szCs w:val="24"/>
        </w:rPr>
        <w:t>自本公告发布之日起3个工作日。</w:t>
      </w:r>
    </w:p>
    <w:p w14:paraId="54C51ECA">
      <w:pPr>
        <w:spacing w:before="182" w:line="220" w:lineRule="auto"/>
        <w:rPr>
          <w:rFonts w:ascii="宋体" w:hAnsi="宋体" w:eastAsia="宋体" w:cs="宋体"/>
          <w:sz w:val="24"/>
          <w:szCs w:val="24"/>
        </w:rPr>
      </w:pPr>
      <w:r>
        <w:rPr>
          <w:rFonts w:ascii="宋体" w:hAnsi="宋体" w:eastAsia="宋体" w:cs="宋体"/>
          <w:b/>
          <w:bCs/>
          <w:spacing w:val="-3"/>
          <w:sz w:val="24"/>
          <w:szCs w:val="24"/>
        </w:rPr>
        <w:t>七、其他补充事宜</w:t>
      </w:r>
    </w:p>
    <w:p w14:paraId="422E1A81">
      <w:pPr>
        <w:spacing w:before="181" w:line="219" w:lineRule="auto"/>
        <w:ind w:left="498"/>
        <w:rPr>
          <w:rFonts w:ascii="宋体" w:hAnsi="宋体" w:eastAsia="宋体" w:cs="宋体"/>
          <w:sz w:val="24"/>
          <w:szCs w:val="24"/>
        </w:rPr>
      </w:pPr>
      <w:r>
        <w:rPr>
          <w:rFonts w:ascii="宋体" w:hAnsi="宋体" w:eastAsia="宋体" w:cs="宋体"/>
          <w:spacing w:val="-2"/>
          <w:sz w:val="24"/>
          <w:szCs w:val="24"/>
        </w:rPr>
        <w:t>1、本项目实行网上投标，采用电子投标文件。</w:t>
      </w:r>
    </w:p>
    <w:p w14:paraId="64E1BEEF">
      <w:pPr>
        <w:spacing w:before="184" w:line="324" w:lineRule="auto"/>
        <w:ind w:left="3" w:right="69" w:firstLine="480"/>
        <w:rPr>
          <w:rFonts w:ascii="宋体" w:hAnsi="宋体" w:eastAsia="宋体" w:cs="宋体"/>
          <w:sz w:val="24"/>
          <w:szCs w:val="24"/>
        </w:rPr>
      </w:pPr>
      <w:r>
        <w:rPr>
          <w:rFonts w:ascii="宋体" w:hAnsi="宋体" w:eastAsia="宋体" w:cs="宋体"/>
          <w:sz w:val="24"/>
          <w:szCs w:val="24"/>
        </w:rPr>
        <w:t>2、各供应商应在开标前确保成为正式注册入库供应</w:t>
      </w:r>
      <w:r>
        <w:rPr>
          <w:rFonts w:ascii="宋体" w:hAnsi="宋体" w:eastAsia="宋体" w:cs="宋体"/>
          <w:spacing w:val="-1"/>
          <w:sz w:val="24"/>
          <w:szCs w:val="24"/>
        </w:rPr>
        <w:t>商，并完成CA数字证书(符合</w:t>
      </w:r>
      <w:r>
        <w:rPr>
          <w:rFonts w:ascii="宋体" w:hAnsi="宋体" w:eastAsia="宋体" w:cs="宋体"/>
          <w:sz w:val="24"/>
          <w:szCs w:val="24"/>
        </w:rPr>
        <w:t xml:space="preserve">  国密标准)申领。因未注册入库、未办理CA数字证书等原</w:t>
      </w:r>
      <w:r>
        <w:rPr>
          <w:rFonts w:ascii="宋体" w:hAnsi="宋体" w:eastAsia="宋体" w:cs="宋体"/>
          <w:spacing w:val="-1"/>
          <w:sz w:val="24"/>
          <w:szCs w:val="24"/>
        </w:rPr>
        <w:t>因造成无法投标或投标失败等</w:t>
      </w:r>
      <w:r>
        <w:rPr>
          <w:rFonts w:ascii="宋体" w:hAnsi="宋体" w:eastAsia="宋体" w:cs="宋体"/>
          <w:sz w:val="24"/>
          <w:szCs w:val="24"/>
        </w:rPr>
        <w:t xml:space="preserve"> 后果由供应商自行承担。如需咨询，请联系新疆CA服务热线4000</w:t>
      </w:r>
      <w:r>
        <w:rPr>
          <w:rFonts w:ascii="宋体" w:hAnsi="宋体" w:eastAsia="宋体" w:cs="宋体"/>
          <w:spacing w:val="-1"/>
          <w:sz w:val="24"/>
          <w:szCs w:val="24"/>
        </w:rPr>
        <w:t>921999；翔晟CA服务</w:t>
      </w:r>
      <w:r>
        <w:rPr>
          <w:rFonts w:ascii="宋体" w:hAnsi="宋体" w:eastAsia="宋体" w:cs="宋体"/>
          <w:sz w:val="24"/>
          <w:szCs w:val="24"/>
        </w:rPr>
        <w:t xml:space="preserve">  </w:t>
      </w:r>
      <w:r>
        <w:rPr>
          <w:rFonts w:ascii="宋体" w:hAnsi="宋体" w:eastAsia="宋体" w:cs="宋体"/>
          <w:spacing w:val="-1"/>
          <w:sz w:val="24"/>
          <w:szCs w:val="24"/>
        </w:rPr>
        <w:t>热线025-66085508。</w:t>
      </w:r>
    </w:p>
    <w:p w14:paraId="36B09AA3">
      <w:pPr>
        <w:spacing w:before="181" w:line="313" w:lineRule="auto"/>
        <w:ind w:left="3" w:right="69" w:firstLine="482"/>
        <w:rPr>
          <w:rFonts w:ascii="宋体" w:hAnsi="宋体" w:eastAsia="宋体" w:cs="宋体"/>
          <w:sz w:val="24"/>
          <w:szCs w:val="24"/>
        </w:rPr>
      </w:pPr>
      <w:r>
        <w:rPr>
          <w:rFonts w:ascii="宋体" w:hAnsi="宋体" w:eastAsia="宋体" w:cs="宋体"/>
          <w:sz w:val="24"/>
          <w:szCs w:val="24"/>
        </w:rPr>
        <w:t>3、供应商将政采云电子交易客户端下载、安装</w:t>
      </w:r>
      <w:r>
        <w:rPr>
          <w:rFonts w:ascii="宋体" w:hAnsi="宋体" w:eastAsia="宋体" w:cs="宋体"/>
          <w:spacing w:val="-1"/>
          <w:sz w:val="24"/>
          <w:szCs w:val="24"/>
        </w:rPr>
        <w:t>完成后，可通过账号密码或CA登录</w:t>
      </w:r>
      <w:r>
        <w:rPr>
          <w:rFonts w:ascii="宋体" w:hAnsi="宋体" w:eastAsia="宋体" w:cs="宋体"/>
          <w:sz w:val="24"/>
          <w:szCs w:val="24"/>
        </w:rPr>
        <w:t xml:space="preserve"> 客户端进行投标文件的制作。在使用政采云投标客户端时，</w:t>
      </w:r>
      <w:r>
        <w:rPr>
          <w:rFonts w:ascii="宋体" w:hAnsi="宋体" w:eastAsia="宋体" w:cs="宋体"/>
          <w:spacing w:val="-1"/>
          <w:sz w:val="24"/>
          <w:szCs w:val="24"/>
        </w:rPr>
        <w:t>建议使用WIN7及以上操作</w:t>
      </w:r>
      <w:r>
        <w:rPr>
          <w:rFonts w:ascii="宋体" w:hAnsi="宋体" w:eastAsia="宋体" w:cs="宋体"/>
          <w:sz w:val="24"/>
          <w:szCs w:val="24"/>
        </w:rPr>
        <w:t xml:space="preserve">  </w:t>
      </w:r>
      <w:r>
        <w:rPr>
          <w:rFonts w:ascii="宋体" w:hAnsi="宋体" w:eastAsia="宋体" w:cs="宋体"/>
          <w:spacing w:val="-4"/>
          <w:sz w:val="24"/>
          <w:szCs w:val="24"/>
        </w:rPr>
        <w:t>系统。</w:t>
      </w:r>
    </w:p>
    <w:p w14:paraId="5395EE48">
      <w:pPr>
        <w:spacing w:before="186" w:line="348" w:lineRule="auto"/>
        <w:ind w:right="69" w:firstLine="480"/>
        <w:rPr>
          <w:rFonts w:ascii="宋体" w:hAnsi="宋体" w:eastAsia="宋体" w:cs="宋体"/>
          <w:sz w:val="24"/>
          <w:szCs w:val="24"/>
        </w:rPr>
      </w:pPr>
      <w:r>
        <w:rPr>
          <w:rFonts w:ascii="宋体" w:hAnsi="宋体" w:eastAsia="宋体" w:cs="宋体"/>
          <w:sz w:val="24"/>
          <w:szCs w:val="24"/>
        </w:rPr>
        <w:t>4、其他事项：1、本项目实行电子招投标，供应商须登录</w:t>
      </w:r>
      <w:r>
        <w:rPr>
          <w:rFonts w:ascii="宋体" w:hAnsi="宋体" w:eastAsia="宋体" w:cs="宋体"/>
          <w:spacing w:val="-1"/>
          <w:sz w:val="24"/>
          <w:szCs w:val="24"/>
        </w:rPr>
        <w:t>政采云平台申请获取招</w:t>
      </w:r>
      <w:r>
        <w:rPr>
          <w:rFonts w:ascii="宋体" w:hAnsi="宋体" w:eastAsia="宋体" w:cs="宋体"/>
          <w:sz w:val="24"/>
          <w:szCs w:val="24"/>
        </w:rPr>
        <w:t xml:space="preserve">  标文件，并通过政采云电子投标客户端制作响应文件，同时自</w:t>
      </w:r>
      <w:r>
        <w:rPr>
          <w:rFonts w:ascii="宋体" w:hAnsi="宋体" w:eastAsia="宋体" w:cs="宋体"/>
          <w:spacing w:val="-1"/>
          <w:sz w:val="24"/>
          <w:szCs w:val="24"/>
        </w:rPr>
        <w:t>行承担与投标有关的一</w:t>
      </w:r>
      <w:r>
        <w:rPr>
          <w:rFonts w:ascii="宋体" w:hAnsi="宋体" w:eastAsia="宋体" w:cs="宋体"/>
          <w:sz w:val="24"/>
          <w:szCs w:val="24"/>
        </w:rPr>
        <w:t xml:space="preserve">  切费用。2、各供应商应在开标前确保成为新疆维吾尔自治区政</w:t>
      </w:r>
      <w:r>
        <w:rPr>
          <w:rFonts w:ascii="宋体" w:hAnsi="宋体" w:eastAsia="宋体" w:cs="宋体"/>
          <w:spacing w:val="-1"/>
          <w:sz w:val="24"/>
          <w:szCs w:val="24"/>
        </w:rPr>
        <w:t>府采购网正式注册入库</w:t>
      </w:r>
      <w:r>
        <w:rPr>
          <w:rFonts w:ascii="宋体" w:hAnsi="宋体" w:eastAsia="宋体" w:cs="宋体"/>
          <w:sz w:val="24"/>
          <w:szCs w:val="24"/>
        </w:rPr>
        <w:t xml:space="preserve"> 供应商，并完成CA数字证书申领。因未注册入库、未办理CA数</w:t>
      </w:r>
      <w:r>
        <w:rPr>
          <w:rFonts w:ascii="宋体" w:hAnsi="宋体" w:eastAsia="宋体" w:cs="宋体"/>
          <w:spacing w:val="-1"/>
          <w:sz w:val="24"/>
          <w:szCs w:val="24"/>
        </w:rPr>
        <w:t>字证书等原因造成无法</w:t>
      </w:r>
      <w:r>
        <w:rPr>
          <w:rFonts w:ascii="宋体" w:hAnsi="宋体" w:eastAsia="宋体" w:cs="宋体"/>
          <w:sz w:val="24"/>
          <w:szCs w:val="24"/>
        </w:rPr>
        <w:t xml:space="preserve">  投标或投标失败等后果由供应商自行承担。3、供应商可前往新疆政府</w:t>
      </w:r>
      <w:r>
        <w:rPr>
          <w:rFonts w:ascii="宋体" w:hAnsi="宋体" w:eastAsia="宋体" w:cs="宋体"/>
          <w:spacing w:val="-1"/>
          <w:sz w:val="24"/>
          <w:szCs w:val="24"/>
        </w:rPr>
        <w:t>采购网（</w:t>
      </w:r>
      <w:r>
        <w:fldChar w:fldCharType="begin"/>
      </w:r>
      <w:r>
        <w:instrText xml:space="preserve"> HYPERLINK "http:/" </w:instrText>
      </w:r>
      <w:r>
        <w:fldChar w:fldCharType="separate"/>
      </w:r>
      <w:r>
        <w:rPr>
          <w:rFonts w:ascii="宋体" w:hAnsi="宋体" w:eastAsia="宋体" w:cs="宋体"/>
          <w:spacing w:val="-1"/>
          <w:sz w:val="24"/>
          <w:szCs w:val="24"/>
        </w:rPr>
        <w:t>http:/</w:t>
      </w:r>
      <w:r>
        <w:rPr>
          <w:rFonts w:ascii="宋体" w:hAnsi="宋体" w:eastAsia="宋体" w:cs="宋体"/>
          <w:spacing w:val="-1"/>
          <w:sz w:val="24"/>
          <w:szCs w:val="24"/>
        </w:rPr>
        <w:fldChar w:fldCharType="end"/>
      </w:r>
      <w:r>
        <w:rPr>
          <w:rFonts w:ascii="宋体" w:hAnsi="宋体" w:eastAsia="宋体" w:cs="宋体"/>
          <w:sz w:val="24"/>
          <w:szCs w:val="24"/>
        </w:rPr>
        <w:t xml:space="preserve"> /</w:t>
      </w:r>
      <w:r>
        <w:fldChar w:fldCharType="begin"/>
      </w:r>
      <w:r>
        <w:instrText xml:space="preserve"> HYPERLINK "https://www.ccgp-xinjiang.gov.cn/" </w:instrText>
      </w:r>
      <w:r>
        <w:fldChar w:fldCharType="separate"/>
      </w:r>
      <w:r>
        <w:rPr>
          <w:rFonts w:ascii="宋体" w:hAnsi="宋体" w:eastAsia="宋体" w:cs="宋体"/>
          <w:sz w:val="24"/>
          <w:szCs w:val="24"/>
        </w:rPr>
        <w:t>www.ccgp-xinjiang.gov.cn/</w:t>
      </w:r>
      <w:r>
        <w:rPr>
          <w:rFonts w:ascii="宋体" w:hAnsi="宋体" w:eastAsia="宋体" w:cs="宋体"/>
          <w:sz w:val="24"/>
          <w:szCs w:val="24"/>
        </w:rPr>
        <w:fldChar w:fldCharType="end"/>
      </w:r>
      <w:r>
        <w:rPr>
          <w:rFonts w:ascii="宋体" w:hAnsi="宋体" w:eastAsia="宋体" w:cs="宋体"/>
          <w:sz w:val="24"/>
          <w:szCs w:val="24"/>
        </w:rPr>
        <w:t>）下载专区，下载政采云电子投</w:t>
      </w:r>
      <w:r>
        <w:rPr>
          <w:rFonts w:ascii="宋体" w:hAnsi="宋体" w:eastAsia="宋体" w:cs="宋体"/>
          <w:spacing w:val="-1"/>
          <w:sz w:val="24"/>
          <w:szCs w:val="24"/>
        </w:rPr>
        <w:t>标客户端，安装完成后</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66"/>
          <w:sz w:val="24"/>
          <w:szCs w:val="24"/>
        </w:rPr>
        <w:t xml:space="preserve"> </w:t>
      </w:r>
      <w:r>
        <w:rPr>
          <w:rFonts w:ascii="宋体" w:hAnsi="宋体" w:eastAsia="宋体" w:cs="宋体"/>
          <w:spacing w:val="-2"/>
          <w:sz w:val="24"/>
          <w:szCs w:val="24"/>
        </w:rPr>
        <w:t>可通过账号密码或CA登录客户端进行响应文件制作。在使用政采云电子投标客户端</w:t>
      </w:r>
      <w:r>
        <w:rPr>
          <w:rFonts w:ascii="宋体" w:hAnsi="宋体" w:eastAsia="宋体" w:cs="宋体"/>
          <w:sz w:val="24"/>
          <w:szCs w:val="24"/>
        </w:rPr>
        <w:t xml:space="preserve">  时，建议使用WIN7及以上操作系统。如有问题可拨打政采云客户服务</w:t>
      </w:r>
      <w:r>
        <w:rPr>
          <w:rFonts w:ascii="宋体" w:hAnsi="宋体" w:eastAsia="宋体" w:cs="宋体"/>
          <w:spacing w:val="-1"/>
          <w:sz w:val="24"/>
          <w:szCs w:val="24"/>
        </w:rPr>
        <w:t>热线95763进行咨</w:t>
      </w:r>
      <w:r>
        <w:rPr>
          <w:rFonts w:ascii="宋体" w:hAnsi="宋体" w:eastAsia="宋体" w:cs="宋体"/>
          <w:sz w:val="24"/>
          <w:szCs w:val="24"/>
        </w:rPr>
        <w:t xml:space="preserve"> 询。4、本项目采用不见面开标，供应商须在投标截止时间前通过</w:t>
      </w:r>
      <w:r>
        <w:rPr>
          <w:rFonts w:ascii="宋体" w:hAnsi="宋体" w:eastAsia="宋体" w:cs="宋体"/>
          <w:spacing w:val="-1"/>
          <w:sz w:val="24"/>
          <w:szCs w:val="24"/>
        </w:rPr>
        <w:t>CA在政采云平台上传</w:t>
      </w:r>
      <w:r>
        <w:rPr>
          <w:rFonts w:ascii="宋体" w:hAnsi="宋体" w:eastAsia="宋体" w:cs="宋体"/>
          <w:sz w:val="24"/>
          <w:szCs w:val="24"/>
        </w:rPr>
        <w:t xml:space="preserve"> 加密的电子响应文件。5、供应商在开标前须提前配置好电脑浏览</w:t>
      </w:r>
      <w:r>
        <w:rPr>
          <w:rFonts w:ascii="宋体" w:hAnsi="宋体" w:eastAsia="宋体" w:cs="宋体"/>
          <w:spacing w:val="-1"/>
          <w:sz w:val="24"/>
          <w:szCs w:val="24"/>
        </w:rPr>
        <w:t>器（建议使用360浏</w:t>
      </w:r>
      <w:r>
        <w:rPr>
          <w:rFonts w:ascii="宋体" w:hAnsi="宋体" w:eastAsia="宋体" w:cs="宋体"/>
          <w:sz w:val="24"/>
          <w:szCs w:val="24"/>
        </w:rPr>
        <w:t xml:space="preserve">  </w:t>
      </w:r>
      <w:r>
        <w:rPr>
          <w:rFonts w:ascii="宋体" w:hAnsi="宋体" w:eastAsia="宋体" w:cs="宋体"/>
          <w:spacing w:val="-1"/>
          <w:sz w:val="24"/>
          <w:szCs w:val="24"/>
        </w:rPr>
        <w:t>览器或谷歌浏览器</w:t>
      </w:r>
      <w:r>
        <w:rPr>
          <w:rFonts w:ascii="宋体" w:hAnsi="宋体" w:eastAsia="宋体" w:cs="宋体"/>
          <w:spacing w:val="13"/>
          <w:sz w:val="24"/>
          <w:szCs w:val="24"/>
        </w:rPr>
        <w:t>），</w:t>
      </w:r>
      <w:r>
        <w:rPr>
          <w:rFonts w:ascii="宋体" w:hAnsi="宋体" w:eastAsia="宋体" w:cs="宋体"/>
          <w:spacing w:val="-1"/>
          <w:sz w:val="24"/>
          <w:szCs w:val="24"/>
        </w:rPr>
        <w:t>开标时请使用制作加密电子响应文件的CA锁进行解密及报价确</w:t>
      </w:r>
      <w:r>
        <w:rPr>
          <w:rFonts w:ascii="宋体" w:hAnsi="宋体" w:eastAsia="宋体" w:cs="宋体"/>
          <w:sz w:val="24"/>
          <w:szCs w:val="24"/>
        </w:rPr>
        <w:t xml:space="preserve">  认。本项目响应文件解密时间定为30分钟，如因自身原因导致</w:t>
      </w:r>
      <w:r>
        <w:rPr>
          <w:rFonts w:ascii="宋体" w:hAnsi="宋体" w:eastAsia="宋体" w:cs="宋体"/>
          <w:spacing w:val="-1"/>
          <w:sz w:val="24"/>
          <w:szCs w:val="24"/>
        </w:rPr>
        <w:t>无法正常解密，后果由</w:t>
      </w:r>
      <w:r>
        <w:rPr>
          <w:rFonts w:ascii="宋体" w:hAnsi="宋体" w:eastAsia="宋体" w:cs="宋体"/>
          <w:sz w:val="24"/>
          <w:szCs w:val="24"/>
        </w:rPr>
        <w:t xml:space="preserve">  </w:t>
      </w:r>
      <w:r>
        <w:rPr>
          <w:rFonts w:ascii="宋体" w:hAnsi="宋体" w:eastAsia="宋体" w:cs="宋体"/>
          <w:spacing w:val="-2"/>
          <w:sz w:val="24"/>
          <w:szCs w:val="24"/>
        </w:rPr>
        <w:t>供应商自行承担。</w:t>
      </w:r>
    </w:p>
    <w:p w14:paraId="798786BC">
      <w:pPr>
        <w:spacing w:before="179" w:line="228" w:lineRule="auto"/>
        <w:rPr>
          <w:rFonts w:ascii="宋体" w:hAnsi="宋体" w:eastAsia="宋体" w:cs="宋体"/>
          <w:sz w:val="20"/>
          <w:szCs w:val="20"/>
        </w:rPr>
      </w:pPr>
      <w:r>
        <w:rPr>
          <w:rFonts w:ascii="宋体" w:hAnsi="宋体" w:eastAsia="宋体" w:cs="宋体"/>
          <w:b/>
          <w:bCs/>
          <w:spacing w:val="4"/>
          <w:sz w:val="20"/>
          <w:szCs w:val="20"/>
        </w:rPr>
        <w:t>特别提示：</w:t>
      </w:r>
    </w:p>
    <w:p w14:paraId="015DD4D6">
      <w:pPr>
        <w:spacing w:before="24" w:line="239" w:lineRule="auto"/>
        <w:ind w:left="4" w:right="108" w:firstLine="222"/>
        <w:rPr>
          <w:rFonts w:ascii="宋体" w:hAnsi="宋体" w:eastAsia="宋体" w:cs="宋体"/>
          <w:sz w:val="20"/>
          <w:szCs w:val="20"/>
        </w:rPr>
      </w:pPr>
      <w:r>
        <w:rPr>
          <w:rFonts w:ascii="宋体" w:hAnsi="宋体" w:eastAsia="宋体" w:cs="宋体"/>
          <w:b/>
          <w:bCs/>
          <w:spacing w:val="7"/>
          <w:sz w:val="20"/>
          <w:szCs w:val="20"/>
        </w:rPr>
        <w:t>1、采购限额标准以上，200万元以下的货物和服务采购项目、400万元以下的工程采购项目，适</w:t>
      </w:r>
      <w:r>
        <w:rPr>
          <w:rFonts w:ascii="宋体" w:hAnsi="宋体" w:eastAsia="宋体" w:cs="宋体"/>
          <w:spacing w:val="16"/>
          <w:sz w:val="20"/>
          <w:szCs w:val="20"/>
        </w:rPr>
        <w:t xml:space="preserve"> </w:t>
      </w:r>
      <w:r>
        <w:rPr>
          <w:rFonts w:ascii="宋体" w:hAnsi="宋体" w:eastAsia="宋体" w:cs="宋体"/>
          <w:b/>
          <w:bCs/>
          <w:spacing w:val="7"/>
          <w:sz w:val="20"/>
          <w:szCs w:val="20"/>
        </w:rPr>
        <w:t>宜由中小企业提供的，采购人应当专门面向中小企业采购。</w:t>
      </w:r>
    </w:p>
    <w:p w14:paraId="2C7B080D">
      <w:pPr>
        <w:spacing w:before="27" w:line="239" w:lineRule="auto"/>
        <w:ind w:left="3" w:right="108" w:firstLine="210"/>
        <w:rPr>
          <w:rFonts w:ascii="宋体" w:hAnsi="宋体" w:eastAsia="宋体" w:cs="宋体"/>
          <w:sz w:val="20"/>
          <w:szCs w:val="20"/>
        </w:rPr>
      </w:pPr>
      <w:r>
        <w:rPr>
          <w:rFonts w:ascii="宋体" w:hAnsi="宋体" w:eastAsia="宋体" w:cs="宋体"/>
          <w:b/>
          <w:bCs/>
          <w:spacing w:val="8"/>
          <w:sz w:val="20"/>
          <w:szCs w:val="20"/>
        </w:rPr>
        <w:t>2、超过200万元的货物和服务采购项目，预留该部分采购项目</w:t>
      </w:r>
      <w:r>
        <w:rPr>
          <w:rFonts w:ascii="宋体" w:hAnsi="宋体" w:eastAsia="宋体" w:cs="宋体"/>
          <w:b/>
          <w:bCs/>
          <w:spacing w:val="7"/>
          <w:sz w:val="20"/>
          <w:szCs w:val="20"/>
        </w:rPr>
        <w:t>预算总额的30%以上专门面向中小</w:t>
      </w:r>
      <w:r>
        <w:rPr>
          <w:rFonts w:ascii="宋体" w:hAnsi="宋体" w:eastAsia="宋体" w:cs="宋体"/>
          <w:sz w:val="20"/>
          <w:szCs w:val="20"/>
        </w:rPr>
        <w:t xml:space="preserve"> </w:t>
      </w:r>
      <w:r>
        <w:rPr>
          <w:rFonts w:ascii="宋体" w:hAnsi="宋体" w:eastAsia="宋体" w:cs="宋体"/>
          <w:b/>
          <w:bCs/>
          <w:spacing w:val="7"/>
          <w:sz w:val="20"/>
          <w:szCs w:val="20"/>
        </w:rPr>
        <w:t>企业采购，其中预留给小微企业的比例不低于60%。</w:t>
      </w:r>
    </w:p>
    <w:p w14:paraId="6D4E5099">
      <w:pPr>
        <w:spacing w:before="27" w:line="239" w:lineRule="auto"/>
        <w:ind w:left="23" w:right="106" w:firstLine="191"/>
        <w:rPr>
          <w:rFonts w:ascii="宋体" w:hAnsi="宋体" w:eastAsia="宋体" w:cs="宋体"/>
          <w:sz w:val="20"/>
          <w:szCs w:val="20"/>
        </w:rPr>
      </w:pPr>
      <w:r>
        <w:rPr>
          <w:rFonts w:ascii="宋体" w:hAnsi="宋体" w:eastAsia="宋体" w:cs="宋体"/>
          <w:b/>
          <w:bCs/>
          <w:spacing w:val="8"/>
          <w:sz w:val="20"/>
          <w:szCs w:val="20"/>
        </w:rPr>
        <w:t>3、超过400万元的工程采购项目中适宜由中小企业提供的，</w:t>
      </w:r>
      <w:r>
        <w:rPr>
          <w:rFonts w:ascii="宋体" w:hAnsi="宋体" w:eastAsia="宋体" w:cs="宋体"/>
          <w:b/>
          <w:bCs/>
          <w:spacing w:val="7"/>
          <w:sz w:val="20"/>
          <w:szCs w:val="20"/>
        </w:rPr>
        <w:t>预留该部分采购项目预算总额的40%</w:t>
      </w:r>
      <w:r>
        <w:rPr>
          <w:rFonts w:ascii="宋体" w:hAnsi="宋体" w:eastAsia="宋体" w:cs="宋体"/>
          <w:sz w:val="20"/>
          <w:szCs w:val="20"/>
        </w:rPr>
        <w:t xml:space="preserve"> </w:t>
      </w:r>
      <w:r>
        <w:rPr>
          <w:rFonts w:ascii="宋体" w:hAnsi="宋体" w:eastAsia="宋体" w:cs="宋体"/>
          <w:b/>
          <w:bCs/>
          <w:spacing w:val="7"/>
          <w:sz w:val="20"/>
          <w:szCs w:val="20"/>
        </w:rPr>
        <w:t>以上专门面向中小企业采购，其中预留给小微企业的比例不低</w:t>
      </w:r>
      <w:r>
        <w:rPr>
          <w:rFonts w:ascii="宋体" w:hAnsi="宋体" w:eastAsia="宋体" w:cs="宋体"/>
          <w:b/>
          <w:bCs/>
          <w:spacing w:val="6"/>
          <w:sz w:val="20"/>
          <w:szCs w:val="20"/>
        </w:rPr>
        <w:t>于60%。</w:t>
      </w:r>
    </w:p>
    <w:p w14:paraId="23434704">
      <w:pPr>
        <w:spacing w:before="27" w:line="227" w:lineRule="auto"/>
        <w:ind w:left="421"/>
        <w:rPr>
          <w:rFonts w:ascii="宋体" w:hAnsi="宋体" w:eastAsia="宋体" w:cs="宋体"/>
          <w:sz w:val="20"/>
          <w:szCs w:val="20"/>
        </w:rPr>
      </w:pPr>
      <w:r>
        <w:rPr>
          <w:rFonts w:ascii="宋体" w:hAnsi="宋体" w:eastAsia="宋体" w:cs="宋体"/>
          <w:b/>
          <w:bCs/>
          <w:spacing w:val="7"/>
          <w:sz w:val="20"/>
          <w:szCs w:val="20"/>
        </w:rPr>
        <w:t>4、对于未预留份额专门面向中小企业的采购项目，</w:t>
      </w:r>
      <w:r>
        <w:rPr>
          <w:rFonts w:ascii="宋体" w:hAnsi="宋体" w:eastAsia="宋体" w:cs="宋体"/>
          <w:spacing w:val="-45"/>
          <w:sz w:val="20"/>
          <w:szCs w:val="20"/>
        </w:rPr>
        <w:t xml:space="preserve"> </w:t>
      </w:r>
      <w:r>
        <w:rPr>
          <w:rFonts w:ascii="宋体" w:hAnsi="宋体" w:eastAsia="宋体" w:cs="宋体"/>
          <w:b/>
          <w:bCs/>
          <w:spacing w:val="7"/>
          <w:sz w:val="20"/>
          <w:szCs w:val="20"/>
        </w:rPr>
        <w:t>以及预留份额项目中的非预留部分采购包</w:t>
      </w:r>
    </w:p>
    <w:p w14:paraId="1507453E">
      <w:pPr>
        <w:spacing w:before="27" w:line="252" w:lineRule="auto"/>
        <w:ind w:left="17"/>
        <w:rPr>
          <w:rFonts w:ascii="宋体" w:hAnsi="宋体" w:eastAsia="宋体" w:cs="宋体"/>
          <w:sz w:val="20"/>
          <w:szCs w:val="20"/>
        </w:rPr>
      </w:pPr>
      <w:r>
        <w:rPr>
          <w:rFonts w:ascii="宋体" w:hAnsi="宋体" w:eastAsia="宋体" w:cs="宋体"/>
          <w:b/>
          <w:bCs/>
          <w:spacing w:val="6"/>
          <w:sz w:val="20"/>
          <w:szCs w:val="20"/>
        </w:rPr>
        <w:t>,</w:t>
      </w:r>
      <w:r>
        <w:rPr>
          <w:rFonts w:ascii="宋体" w:hAnsi="宋体" w:eastAsia="宋体" w:cs="宋体"/>
          <w:spacing w:val="61"/>
          <w:sz w:val="20"/>
          <w:szCs w:val="20"/>
        </w:rPr>
        <w:t xml:space="preserve"> </w:t>
      </w:r>
      <w:r>
        <w:rPr>
          <w:rFonts w:ascii="宋体" w:hAnsi="宋体" w:eastAsia="宋体" w:cs="宋体"/>
          <w:b/>
          <w:bCs/>
          <w:spacing w:val="6"/>
          <w:sz w:val="20"/>
          <w:szCs w:val="20"/>
        </w:rPr>
        <w:t>采购人、采购代理机构应当对符合规定的小微企业报价给予10%~20%</w:t>
      </w:r>
      <w:r>
        <w:rPr>
          <w:rFonts w:ascii="宋体" w:hAnsi="宋体" w:eastAsia="宋体" w:cs="宋体"/>
          <w:b/>
          <w:bCs/>
          <w:spacing w:val="5"/>
          <w:sz w:val="20"/>
          <w:szCs w:val="20"/>
        </w:rPr>
        <w:t>（工程项目为3%~5%）的扣除</w:t>
      </w:r>
      <w:r>
        <w:rPr>
          <w:rFonts w:ascii="宋体" w:hAnsi="宋体" w:eastAsia="宋体" w:cs="宋体"/>
          <w:sz w:val="20"/>
          <w:szCs w:val="20"/>
        </w:rPr>
        <w:t xml:space="preserve">  </w:t>
      </w:r>
      <w:r>
        <w:rPr>
          <w:rFonts w:ascii="宋体" w:hAnsi="宋体" w:eastAsia="宋体" w:cs="宋体"/>
          <w:b/>
          <w:bCs/>
          <w:spacing w:val="7"/>
          <w:sz w:val="20"/>
          <w:szCs w:val="20"/>
        </w:rPr>
        <w:t>,</w:t>
      </w:r>
      <w:r>
        <w:rPr>
          <w:rFonts w:ascii="宋体" w:hAnsi="宋体" w:eastAsia="宋体" w:cs="宋体"/>
          <w:spacing w:val="63"/>
          <w:sz w:val="20"/>
          <w:szCs w:val="20"/>
        </w:rPr>
        <w:t xml:space="preserve"> </w:t>
      </w:r>
      <w:r>
        <w:rPr>
          <w:rFonts w:ascii="宋体" w:hAnsi="宋体" w:eastAsia="宋体" w:cs="宋体"/>
          <w:b/>
          <w:bCs/>
          <w:spacing w:val="7"/>
          <w:sz w:val="20"/>
          <w:szCs w:val="20"/>
        </w:rPr>
        <w:t>用扣除后的价格参加评审。适用招标投标法的政府采</w:t>
      </w:r>
      <w:r>
        <w:rPr>
          <w:rFonts w:ascii="宋体" w:hAnsi="宋体" w:eastAsia="宋体" w:cs="宋体"/>
          <w:b/>
          <w:bCs/>
          <w:spacing w:val="6"/>
          <w:sz w:val="20"/>
          <w:szCs w:val="20"/>
        </w:rPr>
        <w:t>购工程建设项目，采用综合评估法但未采用</w:t>
      </w:r>
    </w:p>
    <w:p w14:paraId="621D0B15">
      <w:pPr>
        <w:spacing w:line="252" w:lineRule="auto"/>
        <w:rPr>
          <w:rFonts w:ascii="宋体" w:hAnsi="宋体" w:eastAsia="宋体" w:cs="宋体"/>
          <w:sz w:val="20"/>
          <w:szCs w:val="20"/>
        </w:rPr>
      </w:pPr>
    </w:p>
    <w:p w14:paraId="12C83793">
      <w:pPr>
        <w:spacing w:before="42" w:line="250" w:lineRule="auto"/>
        <w:ind w:right="105"/>
        <w:rPr>
          <w:rFonts w:ascii="宋体" w:hAnsi="宋体" w:eastAsia="宋体" w:cs="宋体"/>
          <w:sz w:val="20"/>
          <w:szCs w:val="20"/>
        </w:rPr>
      </w:pPr>
      <w:r>
        <w:rPr>
          <w:rFonts w:ascii="宋体" w:hAnsi="宋体" w:eastAsia="宋体" w:cs="宋体"/>
          <w:b/>
          <w:bCs/>
          <w:spacing w:val="8"/>
          <w:sz w:val="20"/>
          <w:szCs w:val="20"/>
        </w:rPr>
        <w:t>低价优先法计算价格分的，评标时应当在采用原报价进行评分的基础上增加其价格得分的3%~5</w:t>
      </w:r>
      <w:r>
        <w:rPr>
          <w:rFonts w:ascii="宋体" w:hAnsi="宋体" w:eastAsia="宋体" w:cs="宋体"/>
          <w:b/>
          <w:bCs/>
          <w:spacing w:val="7"/>
          <w:sz w:val="20"/>
          <w:szCs w:val="20"/>
        </w:rPr>
        <w:t>%作</w:t>
      </w:r>
      <w:r>
        <w:rPr>
          <w:rFonts w:ascii="宋体" w:hAnsi="宋体" w:eastAsia="宋体" w:cs="宋体"/>
          <w:sz w:val="20"/>
          <w:szCs w:val="20"/>
        </w:rPr>
        <w:t xml:space="preserve"> </w:t>
      </w:r>
      <w:r>
        <w:rPr>
          <w:rFonts w:ascii="宋体" w:hAnsi="宋体" w:eastAsia="宋体" w:cs="宋体"/>
          <w:b/>
          <w:bCs/>
          <w:spacing w:val="4"/>
          <w:sz w:val="20"/>
          <w:szCs w:val="20"/>
        </w:rPr>
        <w:t>为其价格分。</w:t>
      </w:r>
    </w:p>
    <w:p w14:paraId="2052BCC8">
      <w:pPr>
        <w:spacing w:before="5" w:line="251" w:lineRule="auto"/>
        <w:ind w:left="1" w:firstLine="425"/>
        <w:rPr>
          <w:rFonts w:ascii="宋体" w:hAnsi="宋体" w:eastAsia="宋体" w:cs="宋体"/>
          <w:sz w:val="20"/>
          <w:szCs w:val="20"/>
        </w:rPr>
      </w:pPr>
      <w:r>
        <w:rPr>
          <w:rFonts w:ascii="宋体" w:hAnsi="宋体" w:eastAsia="宋体" w:cs="宋体"/>
          <w:b/>
          <w:bCs/>
          <w:spacing w:val="8"/>
          <w:sz w:val="20"/>
          <w:szCs w:val="20"/>
        </w:rPr>
        <w:t>5、接受大中型企业与小微企业组成联合体或者允许大中型企业向一家或者多家小微企业分包</w:t>
      </w:r>
      <w:r>
        <w:rPr>
          <w:rFonts w:ascii="宋体" w:hAnsi="宋体" w:eastAsia="宋体" w:cs="宋体"/>
          <w:spacing w:val="4"/>
          <w:sz w:val="20"/>
          <w:szCs w:val="20"/>
        </w:rPr>
        <w:t xml:space="preserve">  </w:t>
      </w:r>
      <w:r>
        <w:rPr>
          <w:rFonts w:ascii="宋体" w:hAnsi="宋体" w:eastAsia="宋体" w:cs="宋体"/>
          <w:b/>
          <w:bCs/>
          <w:spacing w:val="8"/>
          <w:sz w:val="20"/>
          <w:szCs w:val="20"/>
        </w:rPr>
        <w:t>的采购项目，对于联合协议或者分包意向协议约定小微企业的合同份额占到合同总金额30%以上的</w:t>
      </w:r>
      <w:r>
        <w:rPr>
          <w:rFonts w:ascii="宋体" w:hAnsi="宋体" w:eastAsia="宋体" w:cs="宋体"/>
          <w:spacing w:val="1"/>
          <w:sz w:val="20"/>
          <w:szCs w:val="20"/>
        </w:rPr>
        <w:t xml:space="preserve">   </w:t>
      </w:r>
      <w:r>
        <w:rPr>
          <w:rFonts w:ascii="宋体" w:hAnsi="宋体" w:eastAsia="宋体" w:cs="宋体"/>
          <w:b/>
          <w:bCs/>
          <w:spacing w:val="6"/>
          <w:sz w:val="20"/>
          <w:szCs w:val="20"/>
        </w:rPr>
        <w:t>,</w:t>
      </w:r>
      <w:r>
        <w:rPr>
          <w:rFonts w:ascii="宋体" w:hAnsi="宋体" w:eastAsia="宋体" w:cs="宋体"/>
          <w:spacing w:val="68"/>
          <w:sz w:val="20"/>
          <w:szCs w:val="20"/>
        </w:rPr>
        <w:t xml:space="preserve"> </w:t>
      </w:r>
      <w:r>
        <w:rPr>
          <w:rFonts w:ascii="宋体" w:hAnsi="宋体" w:eastAsia="宋体" w:cs="宋体"/>
          <w:b/>
          <w:bCs/>
          <w:spacing w:val="6"/>
          <w:sz w:val="20"/>
          <w:szCs w:val="20"/>
        </w:rPr>
        <w:t>采购人、采购代理机构应当对联合体或者大中型企业的报价给予4%~6%（工程项目为1%~2%）的扣</w:t>
      </w:r>
      <w:r>
        <w:rPr>
          <w:rFonts w:ascii="宋体" w:hAnsi="宋体" w:eastAsia="宋体" w:cs="宋体"/>
          <w:sz w:val="20"/>
          <w:szCs w:val="20"/>
        </w:rPr>
        <w:t xml:space="preserve">  </w:t>
      </w:r>
      <w:r>
        <w:rPr>
          <w:rFonts w:ascii="宋体" w:hAnsi="宋体" w:eastAsia="宋体" w:cs="宋体"/>
          <w:b/>
          <w:bCs/>
          <w:spacing w:val="8"/>
          <w:sz w:val="20"/>
          <w:szCs w:val="20"/>
        </w:rPr>
        <w:t>除，用扣除后的价格参加评审。适用招标投标法的政府采购工程建设项目，采用综合评估法但未采</w:t>
      </w:r>
      <w:r>
        <w:rPr>
          <w:rFonts w:ascii="宋体" w:hAnsi="宋体" w:eastAsia="宋体" w:cs="宋体"/>
          <w:spacing w:val="17"/>
          <w:sz w:val="20"/>
          <w:szCs w:val="20"/>
        </w:rPr>
        <w:t xml:space="preserve"> </w:t>
      </w:r>
      <w:r>
        <w:rPr>
          <w:rFonts w:ascii="宋体" w:hAnsi="宋体" w:eastAsia="宋体" w:cs="宋体"/>
          <w:b/>
          <w:bCs/>
          <w:spacing w:val="8"/>
          <w:sz w:val="20"/>
          <w:szCs w:val="20"/>
        </w:rPr>
        <w:t>用低价优先法计算价格分的，评标时应当在采用原报价进行评分的基础上增加其价格得分的1%~</w:t>
      </w:r>
      <w:r>
        <w:rPr>
          <w:rFonts w:ascii="宋体" w:hAnsi="宋体" w:eastAsia="宋体" w:cs="宋体"/>
          <w:b/>
          <w:bCs/>
          <w:spacing w:val="7"/>
          <w:sz w:val="20"/>
          <w:szCs w:val="20"/>
        </w:rPr>
        <w:t>2%</w:t>
      </w:r>
      <w:r>
        <w:rPr>
          <w:rFonts w:ascii="宋体" w:hAnsi="宋体" w:eastAsia="宋体" w:cs="宋体"/>
          <w:sz w:val="20"/>
          <w:szCs w:val="20"/>
        </w:rPr>
        <w:t xml:space="preserve">  </w:t>
      </w:r>
      <w:r>
        <w:rPr>
          <w:rFonts w:ascii="宋体" w:hAnsi="宋体" w:eastAsia="宋体" w:cs="宋体"/>
          <w:b/>
          <w:bCs/>
          <w:spacing w:val="5"/>
          <w:sz w:val="20"/>
          <w:szCs w:val="20"/>
        </w:rPr>
        <w:t>作为其价格分。</w:t>
      </w:r>
    </w:p>
    <w:p w14:paraId="32A39E54">
      <w:pPr>
        <w:spacing w:before="1" w:line="219" w:lineRule="auto"/>
        <w:ind w:left="5"/>
        <w:rPr>
          <w:rFonts w:ascii="宋体" w:hAnsi="宋体" w:eastAsia="宋体" w:cs="宋体"/>
          <w:sz w:val="24"/>
          <w:szCs w:val="24"/>
        </w:rPr>
      </w:pPr>
      <w:r>
        <w:rPr>
          <w:rFonts w:ascii="宋体" w:hAnsi="宋体" w:eastAsia="宋体" w:cs="宋体"/>
          <w:b/>
          <w:bCs/>
          <w:spacing w:val="-3"/>
          <w:sz w:val="24"/>
          <w:szCs w:val="24"/>
        </w:rPr>
        <w:t>八、凡对本次招标提出询问，请按以下方式联系</w:t>
      </w:r>
    </w:p>
    <w:p w14:paraId="488C6C33">
      <w:pPr>
        <w:spacing w:before="1" w:line="359" w:lineRule="auto"/>
        <w:ind w:firstLine="361"/>
        <w:rPr>
          <w:rFonts w:ascii="宋体" w:hAnsi="宋体" w:eastAsia="宋体" w:cs="宋体"/>
          <w:sz w:val="24"/>
          <w:szCs w:val="24"/>
        </w:rPr>
      </w:pPr>
      <w:r>
        <w:rPr>
          <w:rFonts w:ascii="宋体" w:hAnsi="宋体" w:eastAsia="宋体" w:cs="宋体"/>
          <w:sz w:val="24"/>
          <w:szCs w:val="24"/>
        </w:rPr>
        <w:t>1.采购人信息</w:t>
      </w:r>
    </w:p>
    <w:p w14:paraId="4262E9E4">
      <w:pPr>
        <w:spacing w:before="1" w:line="359" w:lineRule="auto"/>
        <w:ind w:firstLine="361"/>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val="en-US" w:eastAsia="zh-CN"/>
        </w:rPr>
        <w:t>温宿县畜牧兽医技术服务中心</w:t>
      </w:r>
    </w:p>
    <w:p w14:paraId="43C76597">
      <w:pPr>
        <w:spacing w:before="1" w:line="359" w:lineRule="auto"/>
        <w:ind w:firstLine="361"/>
        <w:rPr>
          <w:rFonts w:hint="eastAsia" w:ascii="宋体" w:hAnsi="宋体" w:eastAsia="宋体" w:cs="宋体"/>
          <w:sz w:val="24"/>
          <w:szCs w:val="24"/>
        </w:rPr>
      </w:pPr>
      <w:r>
        <w:rPr>
          <w:rFonts w:hint="eastAsia" w:ascii="宋体" w:hAnsi="宋体" w:eastAsia="宋体" w:cs="宋体"/>
          <w:sz w:val="24"/>
          <w:szCs w:val="24"/>
        </w:rPr>
        <w:t>地 址：温宿县校场路14号</w:t>
      </w:r>
    </w:p>
    <w:p w14:paraId="2D723C00">
      <w:pPr>
        <w:spacing w:before="1" w:line="359" w:lineRule="auto"/>
        <w:ind w:firstLine="361"/>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15999205424</w:t>
      </w:r>
    </w:p>
    <w:p w14:paraId="7345B8B8">
      <w:pPr>
        <w:spacing w:before="1" w:line="359" w:lineRule="auto"/>
        <w:ind w:firstLine="361"/>
        <w:rPr>
          <w:rFonts w:hint="eastAsia" w:ascii="宋体" w:hAnsi="宋体" w:eastAsia="宋体" w:cs="宋体"/>
          <w:sz w:val="24"/>
          <w:szCs w:val="24"/>
        </w:rPr>
      </w:pPr>
      <w:r>
        <w:rPr>
          <w:rFonts w:hint="eastAsia" w:ascii="宋体" w:hAnsi="宋体" w:eastAsia="宋体" w:cs="宋体"/>
          <w:sz w:val="24"/>
          <w:szCs w:val="24"/>
        </w:rPr>
        <w:t>2.采购代理机构信息</w:t>
      </w:r>
    </w:p>
    <w:p w14:paraId="28A660AD">
      <w:pPr>
        <w:spacing w:before="1" w:line="359" w:lineRule="auto"/>
        <w:ind w:firstLine="361"/>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val="en-US" w:eastAsia="zh-CN"/>
        </w:rPr>
        <w:t>阿克苏地区振远项目咨询管理有限公司</w:t>
      </w:r>
    </w:p>
    <w:p w14:paraId="3DAE72CA">
      <w:pPr>
        <w:spacing w:before="1" w:line="359" w:lineRule="auto"/>
        <w:ind w:firstLine="361"/>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eastAsia="zh-CN"/>
        </w:rPr>
        <w:t>阿克苏市第四家属院1号楼2单元19B01号</w:t>
      </w:r>
    </w:p>
    <w:p w14:paraId="19FA0358">
      <w:pPr>
        <w:spacing w:before="1" w:line="359" w:lineRule="auto"/>
        <w:ind w:firstLine="361"/>
        <w:rPr>
          <w:rFonts w:hint="eastAsia" w:ascii="宋体" w:hAnsi="宋体" w:eastAsia="宋体" w:cs="宋体"/>
          <w:sz w:val="24"/>
          <w:szCs w:val="24"/>
        </w:rPr>
      </w:pPr>
      <w:r>
        <w:rPr>
          <w:rFonts w:hint="eastAsia" w:ascii="宋体" w:hAnsi="宋体" w:eastAsia="宋体" w:cs="宋体"/>
          <w:sz w:val="24"/>
          <w:szCs w:val="24"/>
        </w:rPr>
        <w:t>联系方式：15569365500</w:t>
      </w:r>
    </w:p>
    <w:p w14:paraId="0A9157ED">
      <w:pPr>
        <w:spacing w:before="1" w:line="359" w:lineRule="auto"/>
        <w:ind w:firstLine="361"/>
        <w:rPr>
          <w:rFonts w:hint="eastAsia" w:ascii="宋体" w:hAnsi="宋体" w:eastAsia="宋体" w:cs="宋体"/>
          <w:sz w:val="24"/>
          <w:szCs w:val="24"/>
        </w:rPr>
      </w:pPr>
      <w:r>
        <w:rPr>
          <w:rFonts w:hint="eastAsia" w:ascii="宋体" w:hAnsi="宋体" w:eastAsia="宋体" w:cs="宋体"/>
          <w:sz w:val="24"/>
          <w:szCs w:val="24"/>
        </w:rPr>
        <w:t>3.项目联系方式</w:t>
      </w:r>
    </w:p>
    <w:p w14:paraId="499D1E51">
      <w:pPr>
        <w:spacing w:before="1" w:line="359" w:lineRule="auto"/>
        <w:ind w:firstLine="361"/>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胡工</w:t>
      </w:r>
    </w:p>
    <w:p w14:paraId="07CBE552">
      <w:pPr>
        <w:spacing w:before="1" w:line="359" w:lineRule="auto"/>
        <w:ind w:firstLine="361"/>
        <w:rPr>
          <w:rFonts w:hint="eastAsia" w:ascii="宋体" w:hAnsi="宋体" w:eastAsia="宋体" w:cs="宋体"/>
          <w:sz w:val="24"/>
          <w:szCs w:val="24"/>
        </w:rPr>
      </w:pPr>
      <w:r>
        <w:rPr>
          <w:rFonts w:hint="eastAsia" w:ascii="宋体" w:hAnsi="宋体" w:eastAsia="宋体" w:cs="宋体"/>
          <w:sz w:val="24"/>
          <w:szCs w:val="24"/>
        </w:rPr>
        <w:t>电 话：15569365500</w:t>
      </w:r>
    </w:p>
    <w:p w14:paraId="237208EA">
      <w:pPr>
        <w:pStyle w:val="4"/>
        <w:spacing w:line="247" w:lineRule="auto"/>
        <w:rPr>
          <w:rFonts w:hint="eastAsia"/>
        </w:rPr>
        <w:sectPr>
          <w:footerReference r:id="rId8" w:type="default"/>
          <w:pgSz w:w="11906" w:h="16839"/>
          <w:pgMar w:top="1417" w:right="1417" w:bottom="1151" w:left="1417" w:header="0" w:footer="1199" w:gutter="0"/>
          <w:pgNumType w:fmt="decimal"/>
          <w:cols w:space="720" w:num="1"/>
        </w:sectPr>
      </w:pPr>
    </w:p>
    <w:p w14:paraId="4C2E9312">
      <w:pPr>
        <w:pStyle w:val="4"/>
        <w:spacing w:line="248" w:lineRule="auto"/>
      </w:pPr>
    </w:p>
    <w:sdt>
      <w:sdtPr>
        <w:rPr>
          <w:rFonts w:ascii="宋体" w:hAnsi="宋体" w:eastAsia="宋体" w:cs="宋体"/>
          <w:sz w:val="28"/>
          <w:szCs w:val="28"/>
        </w:rPr>
        <w:id w:val="147469337"/>
        <w:docPartObj>
          <w:docPartGallery w:val="Table of Contents"/>
          <w:docPartUnique/>
        </w:docPartObj>
      </w:sdtPr>
      <w:sdtEndPr>
        <w:rPr>
          <w:rFonts w:ascii="Times New Roman" w:hAnsi="Times New Roman" w:eastAsia="Times New Roman" w:cs="Times New Roman"/>
          <w:sz w:val="28"/>
          <w:szCs w:val="28"/>
        </w:rPr>
      </w:sdtEndPr>
      <w:sdtContent>
        <w:p w14:paraId="78519A42">
          <w:pPr>
            <w:spacing w:before="91" w:line="222" w:lineRule="auto"/>
            <w:ind w:left="3858"/>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14:paraId="6328F70E">
          <w:pPr>
            <w:tabs>
              <w:tab w:val="right" w:leader="dot" w:pos="8415"/>
            </w:tabs>
            <w:spacing w:before="287" w:line="185" w:lineRule="auto"/>
            <w:ind w:left="25"/>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rFonts w:ascii="宋体" w:hAnsi="宋体" w:eastAsia="宋体" w:cs="宋体"/>
              <w:spacing w:val="-1"/>
              <w:sz w:val="28"/>
              <w:szCs w:val="28"/>
            </w:rPr>
            <w:t>第一章 投标人须知前附表</w:t>
          </w:r>
          <w:r>
            <w:rPr>
              <w:rFonts w:ascii="Times New Roman" w:hAnsi="Times New Roman" w:eastAsia="Times New Roman" w:cs="Times New Roman"/>
              <w:spacing w:val="-7"/>
              <w:sz w:val="28"/>
              <w:szCs w:val="28"/>
            </w:rPr>
            <w:fldChar w:fldCharType="end"/>
          </w:r>
        </w:p>
        <w:p w14:paraId="1472E4A4">
          <w:pPr>
            <w:pStyle w:val="4"/>
            <w:spacing w:line="250" w:lineRule="auto"/>
          </w:pPr>
        </w:p>
        <w:p w14:paraId="464C2882">
          <w:pPr>
            <w:tabs>
              <w:tab w:val="right" w:leader="dot" w:pos="8415"/>
            </w:tabs>
            <w:spacing w:before="91" w:line="185" w:lineRule="auto"/>
            <w:ind w:left="25"/>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宋体" w:hAnsi="宋体" w:eastAsia="宋体" w:cs="宋体"/>
              <w:spacing w:val="-1"/>
              <w:sz w:val="28"/>
              <w:szCs w:val="28"/>
            </w:rPr>
            <w:t>第二章 采购清单及技术要求</w:t>
          </w:r>
          <w:r>
            <w:rPr>
              <w:rFonts w:ascii="Times New Roman" w:hAnsi="Times New Roman" w:eastAsia="Times New Roman" w:cs="Times New Roman"/>
              <w:spacing w:val="-13"/>
              <w:sz w:val="28"/>
              <w:szCs w:val="28"/>
            </w:rPr>
            <w:fldChar w:fldCharType="end"/>
          </w:r>
        </w:p>
        <w:p w14:paraId="79129562">
          <w:pPr>
            <w:pStyle w:val="4"/>
            <w:spacing w:line="250" w:lineRule="auto"/>
          </w:pPr>
        </w:p>
        <w:p w14:paraId="3D6EE749">
          <w:pPr>
            <w:tabs>
              <w:tab w:val="right" w:leader="dot" w:pos="8415"/>
            </w:tabs>
            <w:spacing w:before="91" w:line="185" w:lineRule="auto"/>
            <w:ind w:left="25"/>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宋体" w:hAnsi="宋体" w:eastAsia="宋体" w:cs="宋体"/>
              <w:spacing w:val="-1"/>
              <w:sz w:val="28"/>
              <w:szCs w:val="28"/>
            </w:rPr>
            <w:t>第三章 评标办法及规则</w:t>
          </w:r>
          <w:r>
            <w:rPr>
              <w:rFonts w:ascii="Times New Roman" w:hAnsi="Times New Roman" w:eastAsia="Times New Roman" w:cs="Times New Roman"/>
              <w:spacing w:val="-2"/>
              <w:sz w:val="28"/>
              <w:szCs w:val="28"/>
            </w:rPr>
            <w:fldChar w:fldCharType="end"/>
          </w:r>
        </w:p>
        <w:p w14:paraId="248DB2BF">
          <w:pPr>
            <w:pStyle w:val="4"/>
            <w:spacing w:line="250" w:lineRule="auto"/>
          </w:pPr>
        </w:p>
        <w:p w14:paraId="77329722">
          <w:pPr>
            <w:tabs>
              <w:tab w:val="right" w:leader="dot" w:pos="8415"/>
            </w:tabs>
            <w:spacing w:before="91" w:line="185" w:lineRule="auto"/>
            <w:ind w:left="25"/>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rFonts w:ascii="宋体" w:hAnsi="宋体" w:eastAsia="宋体" w:cs="宋体"/>
              <w:spacing w:val="-1"/>
              <w:sz w:val="28"/>
              <w:szCs w:val="28"/>
            </w:rPr>
            <w:t>第四章 竞争性谈判须知</w:t>
          </w:r>
          <w:r>
            <w:rPr>
              <w:rFonts w:ascii="Times New Roman" w:hAnsi="Times New Roman" w:eastAsia="Times New Roman" w:cs="Times New Roman"/>
              <w:spacing w:val="-2"/>
              <w:sz w:val="28"/>
              <w:szCs w:val="28"/>
            </w:rPr>
            <w:fldChar w:fldCharType="end"/>
          </w:r>
        </w:p>
        <w:p w14:paraId="1C516F56">
          <w:pPr>
            <w:pStyle w:val="4"/>
            <w:spacing w:line="250" w:lineRule="auto"/>
          </w:pPr>
        </w:p>
        <w:p w14:paraId="6E23AA52">
          <w:pPr>
            <w:tabs>
              <w:tab w:val="right" w:leader="dot" w:pos="8412"/>
            </w:tabs>
            <w:spacing w:before="92" w:line="185" w:lineRule="auto"/>
            <w:ind w:left="25"/>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宋体" w:hAnsi="宋体" w:eastAsia="宋体" w:cs="宋体"/>
              <w:spacing w:val="-1"/>
              <w:sz w:val="28"/>
              <w:szCs w:val="28"/>
            </w:rPr>
            <w:t>第五章 合同条款及格式</w:t>
          </w:r>
          <w:r>
            <w:rPr>
              <w:rFonts w:ascii="Times New Roman" w:hAnsi="Times New Roman" w:eastAsia="Times New Roman" w:cs="Times New Roman"/>
              <w:spacing w:val="-3"/>
              <w:sz w:val="28"/>
              <w:szCs w:val="28"/>
            </w:rPr>
            <w:fldChar w:fldCharType="end"/>
          </w:r>
        </w:p>
        <w:p w14:paraId="49925B65">
          <w:pPr>
            <w:pStyle w:val="4"/>
            <w:spacing w:line="251" w:lineRule="auto"/>
          </w:pPr>
        </w:p>
        <w:p w14:paraId="78515CB6">
          <w:pPr>
            <w:tabs>
              <w:tab w:val="right" w:leader="dot" w:pos="8412"/>
            </w:tabs>
            <w:spacing w:before="91" w:line="219" w:lineRule="auto"/>
            <w:ind w:left="25"/>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宋体" w:hAnsi="宋体" w:eastAsia="宋体" w:cs="宋体"/>
              <w:spacing w:val="-1"/>
              <w:sz w:val="28"/>
              <w:szCs w:val="28"/>
            </w:rPr>
            <w:t>第六章 谈判响应文件格式</w:t>
          </w:r>
          <w:r>
            <w:rPr>
              <w:rFonts w:ascii="Times New Roman" w:hAnsi="Times New Roman" w:eastAsia="Times New Roman" w:cs="Times New Roman"/>
              <w:spacing w:val="-5"/>
              <w:sz w:val="28"/>
              <w:szCs w:val="28"/>
            </w:rPr>
            <w:fldChar w:fldCharType="end"/>
          </w:r>
        </w:p>
      </w:sdtContent>
    </w:sdt>
    <w:p w14:paraId="52022615">
      <w:pPr>
        <w:spacing w:line="219" w:lineRule="auto"/>
        <w:rPr>
          <w:rFonts w:ascii="Times New Roman" w:hAnsi="Times New Roman" w:eastAsia="Times New Roman" w:cs="Times New Roman"/>
          <w:sz w:val="28"/>
          <w:szCs w:val="28"/>
        </w:rPr>
        <w:sectPr>
          <w:headerReference r:id="rId9" w:type="default"/>
          <w:footerReference r:id="rId10" w:type="default"/>
          <w:pgSz w:w="11906" w:h="16838"/>
          <w:pgMar w:top="400" w:right="1704" w:bottom="0" w:left="1785" w:header="0" w:footer="0" w:gutter="0"/>
          <w:pgNumType w:fmt="decimal"/>
          <w:cols w:space="720" w:num="1"/>
        </w:sectPr>
      </w:pPr>
    </w:p>
    <w:p w14:paraId="73A761AF">
      <w:pPr>
        <w:pStyle w:val="4"/>
        <w:spacing w:line="278" w:lineRule="auto"/>
      </w:pPr>
    </w:p>
    <w:p w14:paraId="4F68834C">
      <w:pPr>
        <w:spacing w:before="91" w:line="219" w:lineRule="auto"/>
        <w:ind w:left="3459"/>
        <w:outlineLvl w:val="0"/>
        <w:rPr>
          <w:rFonts w:ascii="宋体" w:hAnsi="宋体" w:eastAsia="宋体" w:cs="宋体"/>
          <w:sz w:val="32"/>
          <w:szCs w:val="32"/>
        </w:rPr>
      </w:pPr>
      <w:bookmarkStart w:id="0" w:name="bookmark1"/>
      <w:bookmarkEnd w:id="0"/>
      <w:r>
        <w:rPr>
          <w:rFonts w:ascii="宋体" w:hAnsi="宋体" w:eastAsia="宋体" w:cs="宋体"/>
          <w:b/>
          <w:bCs/>
          <w:spacing w:val="-3"/>
          <w:sz w:val="32"/>
          <w:szCs w:val="32"/>
        </w:rPr>
        <w:t>第一章</w:t>
      </w:r>
      <w:r>
        <w:rPr>
          <w:rFonts w:ascii="宋体" w:hAnsi="宋体" w:eastAsia="宋体" w:cs="宋体"/>
          <w:spacing w:val="-3"/>
          <w:sz w:val="32"/>
          <w:szCs w:val="32"/>
        </w:rPr>
        <w:t xml:space="preserve"> </w:t>
      </w:r>
      <w:r>
        <w:rPr>
          <w:rFonts w:ascii="宋体" w:hAnsi="宋体" w:eastAsia="宋体" w:cs="宋体"/>
          <w:b/>
          <w:bCs/>
          <w:spacing w:val="-3"/>
          <w:sz w:val="32"/>
          <w:szCs w:val="32"/>
        </w:rPr>
        <w:t>投标人须知前附表</w:t>
      </w:r>
    </w:p>
    <w:p w14:paraId="786F6614">
      <w:pPr>
        <w:spacing w:line="193" w:lineRule="exact"/>
      </w:pPr>
    </w:p>
    <w:tbl>
      <w:tblPr>
        <w:tblStyle w:val="8"/>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71FC2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724" w:type="dxa"/>
            <w:vAlign w:val="top"/>
          </w:tcPr>
          <w:p w14:paraId="65B76C8A">
            <w:pPr>
              <w:pStyle w:val="9"/>
              <w:spacing w:before="40" w:line="218" w:lineRule="auto"/>
              <w:ind w:left="127"/>
            </w:pPr>
            <w:r>
              <w:rPr>
                <w:spacing w:val="5"/>
              </w:rPr>
              <w:t>序号</w:t>
            </w:r>
          </w:p>
        </w:tc>
        <w:tc>
          <w:tcPr>
            <w:tcW w:w="9303" w:type="dxa"/>
            <w:vAlign w:val="top"/>
          </w:tcPr>
          <w:p w14:paraId="025569DF">
            <w:pPr>
              <w:pStyle w:val="9"/>
              <w:spacing w:before="40" w:line="218" w:lineRule="auto"/>
              <w:ind w:left="4145"/>
            </w:pPr>
            <w:r>
              <w:rPr>
                <w:spacing w:val="-15"/>
              </w:rPr>
              <w:t>内</w:t>
            </w:r>
            <w:r>
              <w:rPr>
                <w:spacing w:val="7"/>
              </w:rPr>
              <w:t xml:space="preserve">     </w:t>
            </w:r>
            <w:r>
              <w:rPr>
                <w:spacing w:val="-15"/>
              </w:rPr>
              <w:t>容</w:t>
            </w:r>
          </w:p>
        </w:tc>
      </w:tr>
      <w:tr w14:paraId="6E3C7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24" w:type="dxa"/>
            <w:vAlign w:val="top"/>
          </w:tcPr>
          <w:p w14:paraId="26130CEE">
            <w:pPr>
              <w:pStyle w:val="9"/>
              <w:spacing w:before="312" w:line="311" w:lineRule="exact"/>
              <w:ind w:left="326"/>
            </w:pPr>
            <w:r>
              <w:rPr>
                <w:position w:val="1"/>
              </w:rPr>
              <w:t>1</w:t>
            </w:r>
          </w:p>
        </w:tc>
        <w:tc>
          <w:tcPr>
            <w:tcW w:w="9303" w:type="dxa"/>
            <w:vAlign w:val="top"/>
          </w:tcPr>
          <w:p w14:paraId="01EB993F">
            <w:pPr>
              <w:pStyle w:val="9"/>
              <w:spacing w:before="157" w:line="227" w:lineRule="auto"/>
              <w:ind w:left="116"/>
            </w:pPr>
            <w:r>
              <w:rPr>
                <w:spacing w:val="9"/>
              </w:rPr>
              <w:t>项目名称：</w:t>
            </w:r>
            <w:r>
              <w:rPr>
                <w:rFonts w:hint="eastAsia"/>
                <w:spacing w:val="9"/>
                <w:lang w:val="en-US" w:eastAsia="zh-CN"/>
              </w:rPr>
              <w:t>阿克苏地区温宿县边境动物疫情监测站建设项目二次</w:t>
            </w:r>
          </w:p>
          <w:p w14:paraId="5DA5FFF5">
            <w:pPr>
              <w:pStyle w:val="9"/>
              <w:spacing w:before="29" w:line="227" w:lineRule="auto"/>
              <w:ind w:left="116"/>
              <w:rPr>
                <w:rFonts w:hint="default" w:eastAsia="宋体"/>
                <w:lang w:val="en-US" w:eastAsia="zh-CN"/>
              </w:rPr>
            </w:pPr>
            <w:r>
              <w:rPr>
                <w:spacing w:val="7"/>
              </w:rPr>
              <w:t>项目编号：WSFS-2025-164</w:t>
            </w:r>
            <w:r>
              <w:rPr>
                <w:rFonts w:hint="eastAsia"/>
                <w:spacing w:val="7"/>
                <w:lang w:val="en-US" w:eastAsia="zh-CN"/>
              </w:rPr>
              <w:t>-1</w:t>
            </w:r>
          </w:p>
        </w:tc>
      </w:tr>
      <w:tr w14:paraId="25235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vAlign w:val="top"/>
          </w:tcPr>
          <w:p w14:paraId="6B5D9837">
            <w:pPr>
              <w:pStyle w:val="9"/>
              <w:spacing w:before="163" w:line="310" w:lineRule="exact"/>
              <w:ind w:left="311"/>
            </w:pPr>
            <w:r>
              <w:rPr>
                <w:position w:val="1"/>
              </w:rPr>
              <w:t>2</w:t>
            </w:r>
          </w:p>
        </w:tc>
        <w:tc>
          <w:tcPr>
            <w:tcW w:w="9303" w:type="dxa"/>
            <w:vAlign w:val="top"/>
          </w:tcPr>
          <w:p w14:paraId="59DE33F5">
            <w:pPr>
              <w:widowControl/>
              <w:kinsoku w:val="0"/>
              <w:autoSpaceDE w:val="0"/>
              <w:autoSpaceDN w:val="0"/>
              <w:adjustRightInd w:val="0"/>
              <w:snapToGrid w:val="0"/>
              <w:spacing w:before="180" w:line="219" w:lineRule="auto"/>
              <w:ind w:left="4"/>
              <w:jc w:val="left"/>
              <w:textAlignment w:val="baseline"/>
            </w:pPr>
            <w:r>
              <w:rPr>
                <w:rFonts w:hint="eastAsia" w:asciiTheme="minorEastAsia" w:hAnsiTheme="minorEastAsia" w:eastAsiaTheme="minorEastAsia" w:cstheme="minorEastAsia"/>
                <w:color w:val="auto"/>
                <w:sz w:val="24"/>
                <w:szCs w:val="24"/>
                <w:lang w:val="en-US" w:eastAsia="zh-CN"/>
              </w:rPr>
              <w:t>采购代理机构： 阿克苏地区振远项目咨询管理有限公司</w:t>
            </w:r>
          </w:p>
        </w:tc>
      </w:tr>
      <w:tr w14:paraId="44E65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24" w:type="dxa"/>
            <w:vAlign w:val="top"/>
          </w:tcPr>
          <w:p w14:paraId="477FEB54">
            <w:pPr>
              <w:spacing w:line="273" w:lineRule="auto"/>
              <w:rPr>
                <w:rFonts w:ascii="Arial"/>
                <w:sz w:val="21"/>
              </w:rPr>
            </w:pPr>
          </w:p>
          <w:p w14:paraId="49FAFCDF">
            <w:pPr>
              <w:pStyle w:val="9"/>
              <w:spacing w:before="75" w:line="308" w:lineRule="exact"/>
              <w:ind w:left="313"/>
            </w:pPr>
            <w:r>
              <w:rPr>
                <w:position w:val="1"/>
              </w:rPr>
              <w:t>3</w:t>
            </w:r>
          </w:p>
        </w:tc>
        <w:tc>
          <w:tcPr>
            <w:tcW w:w="9303" w:type="dxa"/>
            <w:vAlign w:val="top"/>
          </w:tcPr>
          <w:p w14:paraId="2E7F9769">
            <w:pPr>
              <w:pStyle w:val="9"/>
              <w:spacing w:before="153" w:line="219" w:lineRule="auto"/>
              <w:ind w:left="139"/>
              <w:jc w:val="left"/>
              <w:rPr>
                <w:rFonts w:ascii="宋体" w:hAnsi="宋体" w:eastAsia="宋体" w:cs="宋体"/>
                <w:sz w:val="24"/>
                <w:szCs w:val="24"/>
              </w:rPr>
            </w:pPr>
            <w:r>
              <w:t>最高限价：</w:t>
            </w:r>
            <w:r>
              <w:rPr>
                <w:rFonts w:hint="eastAsia" w:cs="宋体"/>
                <w:b/>
                <w:bCs/>
                <w:spacing w:val="-5"/>
                <w:sz w:val="24"/>
                <w:szCs w:val="24"/>
                <w:lang w:val="en-US" w:eastAsia="zh-CN"/>
              </w:rPr>
              <w:t>49</w:t>
            </w:r>
            <w:r>
              <w:rPr>
                <w:rFonts w:ascii="宋体" w:hAnsi="宋体" w:eastAsia="宋体" w:cs="宋体"/>
                <w:b/>
                <w:bCs/>
                <w:spacing w:val="-5"/>
                <w:sz w:val="24"/>
                <w:szCs w:val="24"/>
              </w:rPr>
              <w:t>0000.00</w:t>
            </w:r>
            <w:r>
              <w:rPr>
                <w:rFonts w:ascii="宋体" w:hAnsi="宋体" w:eastAsia="宋体" w:cs="宋体"/>
                <w:spacing w:val="-16"/>
                <w:sz w:val="24"/>
                <w:szCs w:val="24"/>
              </w:rPr>
              <w:t xml:space="preserve"> </w:t>
            </w:r>
            <w:r>
              <w:rPr>
                <w:rFonts w:ascii="宋体" w:hAnsi="宋体" w:eastAsia="宋体" w:cs="宋体"/>
                <w:b/>
                <w:bCs/>
                <w:spacing w:val="-5"/>
                <w:sz w:val="24"/>
                <w:szCs w:val="24"/>
              </w:rPr>
              <w:t>元（大写：</w:t>
            </w:r>
            <w:r>
              <w:rPr>
                <w:rFonts w:hint="eastAsia" w:cs="宋体"/>
                <w:b/>
                <w:bCs/>
                <w:spacing w:val="-5"/>
                <w:sz w:val="24"/>
                <w:szCs w:val="24"/>
                <w:lang w:val="en-US" w:eastAsia="zh-CN"/>
              </w:rPr>
              <w:t>肆拾玖万元整</w:t>
            </w:r>
            <w:r>
              <w:rPr>
                <w:rFonts w:ascii="宋体" w:hAnsi="宋体" w:eastAsia="宋体" w:cs="宋体"/>
                <w:b/>
                <w:bCs/>
                <w:spacing w:val="-5"/>
                <w:sz w:val="24"/>
                <w:szCs w:val="24"/>
              </w:rPr>
              <w:t>）</w:t>
            </w:r>
          </w:p>
          <w:p w14:paraId="0A331005">
            <w:pPr>
              <w:pStyle w:val="9"/>
              <w:spacing w:before="37" w:line="226" w:lineRule="auto"/>
              <w:jc w:val="both"/>
            </w:pPr>
            <w:r>
              <w:t>（备注：各投标单位报价不得超过最高限价，超过做废标处理。）</w:t>
            </w:r>
          </w:p>
          <w:p w14:paraId="00B39B99">
            <w:pPr>
              <w:pStyle w:val="9"/>
              <w:spacing w:before="30" w:line="227" w:lineRule="auto"/>
              <w:ind w:left="113"/>
            </w:pPr>
            <w:r>
              <w:rPr>
                <w:spacing w:val="5"/>
              </w:rPr>
              <w:t>招标内容：</w:t>
            </w:r>
            <w:r>
              <w:rPr>
                <w:rFonts w:hint="eastAsia" w:ascii="宋体" w:hAnsi="宋体" w:eastAsia="宋体" w:cs="宋体"/>
                <w:color w:val="auto"/>
                <w:spacing w:val="-2"/>
                <w:sz w:val="24"/>
                <w:szCs w:val="24"/>
                <w:lang w:val="en-US" w:eastAsia="zh-CN"/>
              </w:rPr>
              <w:t>采购</w:t>
            </w:r>
            <w:r>
              <w:rPr>
                <w:rFonts w:ascii="宋体" w:hAnsi="宋体" w:eastAsia="宋体" w:cs="宋体"/>
                <w:color w:val="auto"/>
                <w:spacing w:val="-2"/>
                <w:sz w:val="24"/>
                <w:szCs w:val="24"/>
              </w:rPr>
              <w:t>一批</w:t>
            </w:r>
            <w:r>
              <w:rPr>
                <w:rFonts w:hint="eastAsia" w:ascii="宋体" w:hAnsi="宋体" w:eastAsia="宋体" w:cs="宋体"/>
                <w:color w:val="auto"/>
                <w:spacing w:val="-2"/>
                <w:sz w:val="24"/>
                <w:szCs w:val="24"/>
                <w:lang w:val="en-US" w:eastAsia="zh-CN"/>
              </w:rPr>
              <w:t>动物疫情检测设备</w:t>
            </w:r>
            <w:r>
              <w:rPr>
                <w:rFonts w:ascii="宋体" w:hAnsi="宋体" w:eastAsia="宋体" w:cs="宋体"/>
                <w:color w:val="auto"/>
                <w:spacing w:val="-2"/>
                <w:sz w:val="24"/>
                <w:szCs w:val="24"/>
              </w:rPr>
              <w:t>（</w:t>
            </w:r>
            <w:r>
              <w:rPr>
                <w:rFonts w:ascii="宋体" w:hAnsi="宋体" w:eastAsia="宋体" w:cs="宋体"/>
                <w:color w:val="auto"/>
                <w:spacing w:val="-1"/>
                <w:sz w:val="24"/>
                <w:szCs w:val="24"/>
              </w:rPr>
              <w:t>详见采购需求）</w:t>
            </w:r>
            <w:r>
              <w:rPr>
                <w:lang w:eastAsia="en-US"/>
              </w:rPr>
              <w:t>。</w:t>
            </w:r>
          </w:p>
          <w:p w14:paraId="3824D788">
            <w:pPr>
              <w:pStyle w:val="9"/>
              <w:spacing w:before="30" w:line="215" w:lineRule="auto"/>
              <w:ind w:left="123"/>
            </w:pPr>
            <w:r>
              <w:rPr>
                <w:b/>
                <w:bCs/>
                <w:spacing w:val="6"/>
              </w:rPr>
              <w:t>资金来源：</w:t>
            </w:r>
            <w:r>
              <w:rPr>
                <w:rFonts w:hint="eastAsia"/>
                <w:b/>
                <w:bCs/>
                <w:spacing w:val="6"/>
                <w:lang w:eastAsia="zh-CN"/>
              </w:rPr>
              <w:t>财政资金</w:t>
            </w:r>
            <w:r>
              <w:rPr>
                <w:rFonts w:hint="eastAsia"/>
                <w:b/>
                <w:bCs/>
                <w:spacing w:val="6"/>
              </w:rPr>
              <w:t>。</w:t>
            </w:r>
          </w:p>
        </w:tc>
      </w:tr>
      <w:tr w14:paraId="7236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24" w:type="dxa"/>
            <w:vAlign w:val="top"/>
          </w:tcPr>
          <w:p w14:paraId="06A12562">
            <w:pPr>
              <w:pStyle w:val="9"/>
              <w:spacing w:before="278" w:line="310" w:lineRule="exact"/>
              <w:ind w:left="307"/>
            </w:pPr>
            <w:r>
              <w:rPr>
                <w:position w:val="1"/>
              </w:rPr>
              <w:t>4</w:t>
            </w:r>
          </w:p>
        </w:tc>
        <w:tc>
          <w:tcPr>
            <w:tcW w:w="9303" w:type="dxa"/>
            <w:vAlign w:val="top"/>
          </w:tcPr>
          <w:p w14:paraId="21B35CF6">
            <w:pPr>
              <w:pStyle w:val="9"/>
              <w:spacing w:before="30" w:line="227" w:lineRule="auto"/>
              <w:ind w:left="113"/>
              <w:rPr>
                <w:rFonts w:hint="default"/>
                <w:spacing w:val="6"/>
                <w:lang w:val="en-US"/>
              </w:rPr>
            </w:pPr>
            <w:r>
              <w:rPr>
                <w:rFonts w:hint="eastAsia"/>
                <w:spacing w:val="6"/>
                <w:lang w:val="en-US" w:eastAsia="zh-CN"/>
              </w:rPr>
              <w:t>合同履约期限</w:t>
            </w:r>
            <w:r>
              <w:rPr>
                <w:spacing w:val="6"/>
              </w:rPr>
              <w:t>：</w:t>
            </w:r>
            <w:r>
              <w:rPr>
                <w:rFonts w:hint="eastAsia"/>
                <w:spacing w:val="6"/>
                <w:lang w:val="en-US" w:eastAsia="zh-CN"/>
              </w:rPr>
              <w:t>签订合同后 15日内完成供货、安装、调试、验收合格</w:t>
            </w:r>
          </w:p>
          <w:p w14:paraId="707AAC6E">
            <w:pPr>
              <w:pStyle w:val="9"/>
              <w:spacing w:before="30" w:line="227" w:lineRule="auto"/>
              <w:ind w:left="113"/>
              <w:rPr>
                <w:rFonts w:hint="eastAsia" w:asciiTheme="minorEastAsia" w:hAnsiTheme="minorEastAsia" w:eastAsiaTheme="minorEastAsia" w:cstheme="minorEastAsia"/>
                <w:color w:val="auto"/>
                <w:spacing w:val="-17"/>
                <w:sz w:val="24"/>
                <w:szCs w:val="24"/>
                <w:lang w:eastAsia="zh-CN"/>
              </w:rPr>
            </w:pPr>
            <w:r>
              <w:rPr>
                <w:spacing w:val="1"/>
                <w:highlight w:val="none"/>
              </w:rPr>
              <w:t>质量要求：</w:t>
            </w:r>
            <w:r>
              <w:rPr>
                <w:rFonts w:hint="eastAsia"/>
                <w:spacing w:val="1"/>
                <w:highlight w:val="none"/>
                <w:lang w:val="en-US" w:eastAsia="zh-CN"/>
              </w:rPr>
              <w:t>符合国家及行业质量验收合格标准，并能通过当地主管部门及委托方审查验收</w:t>
            </w:r>
          </w:p>
          <w:p w14:paraId="520A067A">
            <w:pPr>
              <w:pStyle w:val="9"/>
              <w:spacing w:before="30" w:line="227" w:lineRule="auto"/>
              <w:ind w:left="113"/>
              <w:rPr>
                <w:rFonts w:hint="default" w:asciiTheme="minorEastAsia" w:hAnsiTheme="minorEastAsia" w:eastAsiaTheme="minorEastAsia" w:cstheme="minorEastAsia"/>
                <w:color w:val="auto"/>
                <w:spacing w:val="-17"/>
                <w:sz w:val="24"/>
                <w:szCs w:val="24"/>
                <w:lang w:val="en-US" w:eastAsia="zh-CN"/>
              </w:rPr>
            </w:pPr>
            <w:r>
              <w:rPr>
                <w:rFonts w:hint="default" w:ascii="宋体" w:hAnsi="宋体" w:eastAsia="宋体" w:cs="宋体"/>
                <w:spacing w:val="6"/>
                <w:lang w:val="en-US" w:eastAsia="zh-CN"/>
              </w:rPr>
              <w:t>维保期</w:t>
            </w:r>
            <w:r>
              <w:rPr>
                <w:rFonts w:hint="eastAsia" w:ascii="宋体" w:hAnsi="宋体" w:eastAsia="宋体" w:cs="宋体"/>
                <w:spacing w:val="6"/>
                <w:lang w:val="en-US" w:eastAsia="zh-CN"/>
              </w:rPr>
              <w:t>：1</w:t>
            </w:r>
            <w:r>
              <w:rPr>
                <w:rFonts w:hint="default" w:ascii="宋体" w:hAnsi="宋体" w:eastAsia="宋体" w:cs="宋体"/>
                <w:spacing w:val="6"/>
                <w:lang w:val="en-US" w:eastAsia="zh-CN"/>
              </w:rPr>
              <w:t>年</w:t>
            </w:r>
          </w:p>
        </w:tc>
      </w:tr>
      <w:tr w14:paraId="239C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4" w:hRule="atLeast"/>
        </w:trPr>
        <w:tc>
          <w:tcPr>
            <w:tcW w:w="724" w:type="dxa"/>
            <w:vAlign w:val="top"/>
          </w:tcPr>
          <w:p w14:paraId="3433D51C">
            <w:pPr>
              <w:spacing w:line="255" w:lineRule="auto"/>
              <w:rPr>
                <w:rFonts w:ascii="Arial"/>
                <w:sz w:val="21"/>
              </w:rPr>
            </w:pPr>
          </w:p>
          <w:p w14:paraId="2FB6D2D3">
            <w:pPr>
              <w:spacing w:line="255" w:lineRule="auto"/>
              <w:rPr>
                <w:rFonts w:ascii="Arial"/>
                <w:sz w:val="21"/>
              </w:rPr>
            </w:pPr>
          </w:p>
          <w:p w14:paraId="71615029">
            <w:pPr>
              <w:spacing w:line="255" w:lineRule="auto"/>
              <w:rPr>
                <w:rFonts w:ascii="Arial"/>
                <w:sz w:val="21"/>
              </w:rPr>
            </w:pPr>
          </w:p>
          <w:p w14:paraId="3A79CC1F">
            <w:pPr>
              <w:spacing w:line="255" w:lineRule="auto"/>
              <w:rPr>
                <w:rFonts w:ascii="Arial"/>
                <w:sz w:val="21"/>
              </w:rPr>
            </w:pPr>
          </w:p>
          <w:p w14:paraId="7FBC4AF7">
            <w:pPr>
              <w:spacing w:line="255" w:lineRule="auto"/>
              <w:rPr>
                <w:rFonts w:ascii="Arial"/>
                <w:sz w:val="21"/>
              </w:rPr>
            </w:pPr>
          </w:p>
          <w:p w14:paraId="52A1B0CD">
            <w:pPr>
              <w:spacing w:line="255" w:lineRule="auto"/>
              <w:rPr>
                <w:rFonts w:ascii="Arial"/>
                <w:sz w:val="21"/>
              </w:rPr>
            </w:pPr>
          </w:p>
          <w:p w14:paraId="76C97BFB">
            <w:pPr>
              <w:spacing w:line="255" w:lineRule="auto"/>
              <w:rPr>
                <w:rFonts w:ascii="Arial"/>
                <w:sz w:val="21"/>
              </w:rPr>
            </w:pPr>
          </w:p>
          <w:p w14:paraId="228EA725">
            <w:pPr>
              <w:spacing w:line="255" w:lineRule="auto"/>
              <w:rPr>
                <w:rFonts w:ascii="Arial"/>
                <w:sz w:val="21"/>
              </w:rPr>
            </w:pPr>
          </w:p>
          <w:p w14:paraId="1F54DDAC">
            <w:pPr>
              <w:spacing w:line="256" w:lineRule="auto"/>
              <w:rPr>
                <w:rFonts w:ascii="Arial"/>
                <w:sz w:val="21"/>
              </w:rPr>
            </w:pPr>
          </w:p>
          <w:p w14:paraId="56A68D71">
            <w:pPr>
              <w:spacing w:line="256" w:lineRule="auto"/>
              <w:rPr>
                <w:rFonts w:ascii="Arial"/>
                <w:sz w:val="21"/>
              </w:rPr>
            </w:pPr>
          </w:p>
          <w:p w14:paraId="55D7D655">
            <w:pPr>
              <w:spacing w:line="256" w:lineRule="auto"/>
              <w:rPr>
                <w:rFonts w:ascii="Arial"/>
                <w:sz w:val="21"/>
              </w:rPr>
            </w:pPr>
          </w:p>
          <w:p w14:paraId="62D0197D">
            <w:pPr>
              <w:spacing w:line="256" w:lineRule="auto"/>
              <w:rPr>
                <w:rFonts w:ascii="Arial"/>
                <w:sz w:val="21"/>
              </w:rPr>
            </w:pPr>
          </w:p>
          <w:p w14:paraId="1AD077E2">
            <w:pPr>
              <w:pStyle w:val="9"/>
              <w:spacing w:before="75" w:line="308" w:lineRule="exact"/>
              <w:ind w:left="313"/>
            </w:pPr>
            <w:r>
              <w:rPr>
                <w:position w:val="1"/>
              </w:rPr>
              <w:t>5</w:t>
            </w:r>
          </w:p>
        </w:tc>
        <w:tc>
          <w:tcPr>
            <w:tcW w:w="9303" w:type="dxa"/>
            <w:vAlign w:val="top"/>
          </w:tcPr>
          <w:p w14:paraId="7F08D72C">
            <w:pPr>
              <w:pStyle w:val="9"/>
              <w:spacing w:before="37" w:line="227" w:lineRule="auto"/>
              <w:ind w:left="115"/>
            </w:pPr>
            <w:r>
              <w:rPr>
                <w:spacing w:val="4"/>
              </w:rPr>
              <w:t>投标人资格条件、能力和信誉：</w:t>
            </w:r>
          </w:p>
          <w:p w14:paraId="1232DC57">
            <w:pPr>
              <w:pStyle w:val="9"/>
              <w:spacing w:before="30" w:line="227" w:lineRule="auto"/>
              <w:ind w:left="123"/>
            </w:pPr>
            <w:r>
              <w:rPr>
                <w:spacing w:val="-5"/>
              </w:rPr>
              <w:t>资格条件：</w:t>
            </w:r>
          </w:p>
          <w:p w14:paraId="109F8622">
            <w:pPr>
              <w:pStyle w:val="9"/>
              <w:spacing w:before="27" w:line="246" w:lineRule="auto"/>
              <w:ind w:left="111" w:right="49" w:firstLine="12"/>
            </w:pPr>
            <w:r>
              <w:rPr>
                <w:spacing w:val="9"/>
              </w:rPr>
              <w:t>（一）符合《中华人民共和国政府采购法》第</w:t>
            </w:r>
            <w:r>
              <w:rPr>
                <w:spacing w:val="8"/>
              </w:rPr>
              <w:t>二十二条规定的条件，具备相应资质的投</w:t>
            </w:r>
            <w:r>
              <w:rPr>
                <w:spacing w:val="4"/>
              </w:rPr>
              <w:t>标人：1.具有独立承担民事责任的能力；2.具有良好的商业信誉和健全的财务会计制度；</w:t>
            </w:r>
            <w:r>
              <w:rPr>
                <w:spacing w:val="1"/>
              </w:rPr>
              <w:t xml:space="preserve"> </w:t>
            </w:r>
            <w:r>
              <w:rPr>
                <w:spacing w:val="8"/>
              </w:rPr>
              <w:t>3.具有履行合同所必需的设备和专业技术能力；4.有依法缴纳税收和社会保障资金的良好记录；5.参加政府采购活动前三年内，在经营活动中没有重大违法记录；6.法律、行</w:t>
            </w:r>
            <w:r>
              <w:rPr>
                <w:spacing w:val="5"/>
              </w:rPr>
              <w:t>政法规规定的其他条件。</w:t>
            </w:r>
          </w:p>
          <w:p w14:paraId="16B965AF">
            <w:pPr>
              <w:pStyle w:val="9"/>
              <w:spacing w:before="29" w:line="227" w:lineRule="auto"/>
              <w:ind w:left="124"/>
            </w:pPr>
            <w:r>
              <w:rPr>
                <w:spacing w:val="9"/>
              </w:rPr>
              <w:t>（二）资格要求：投标人应具有独立企业法人资格，有效经年检的营业执照。</w:t>
            </w:r>
          </w:p>
          <w:p w14:paraId="00DA561F">
            <w:pPr>
              <w:pStyle w:val="9"/>
              <w:spacing w:before="29" w:line="238" w:lineRule="auto"/>
              <w:ind w:left="113" w:right="114" w:firstLine="10"/>
            </w:pPr>
            <w:r>
              <w:rPr>
                <w:spacing w:val="5"/>
              </w:rPr>
              <w:t>（三）提供近三个月的企业完税证明及社保缴纳证明</w:t>
            </w:r>
            <w:r>
              <w:rPr>
                <w:spacing w:val="9"/>
              </w:rPr>
              <w:t>；（</w:t>
            </w:r>
            <w:r>
              <w:rPr>
                <w:spacing w:val="5"/>
              </w:rPr>
              <w:t>如有退休人员提供退休证） 、</w:t>
            </w:r>
            <w:r>
              <w:rPr>
                <w:spacing w:val="4"/>
              </w:rPr>
              <w:t>提供</w:t>
            </w:r>
            <w:r>
              <w:rPr>
                <w:spacing w:val="-43"/>
              </w:rPr>
              <w:t xml:space="preserve"> </w:t>
            </w:r>
            <w:r>
              <w:rPr>
                <w:spacing w:val="4"/>
              </w:rPr>
              <w:t>202</w:t>
            </w:r>
            <w:r>
              <w:rPr>
                <w:rFonts w:hint="eastAsia"/>
                <w:spacing w:val="4"/>
                <w:lang w:val="en-US" w:eastAsia="zh-CN"/>
              </w:rPr>
              <w:t>4</w:t>
            </w:r>
            <w:r>
              <w:rPr>
                <w:spacing w:val="-45"/>
              </w:rPr>
              <w:t xml:space="preserve"> </w:t>
            </w:r>
            <w:r>
              <w:rPr>
                <w:spacing w:val="4"/>
              </w:rPr>
              <w:t>年</w:t>
            </w:r>
            <w:r>
              <w:rPr>
                <w:rFonts w:hint="eastAsia"/>
                <w:spacing w:val="4"/>
                <w:lang w:val="en-US" w:eastAsia="zh-CN"/>
              </w:rPr>
              <w:t>度</w:t>
            </w:r>
            <w:r>
              <w:rPr>
                <w:spacing w:val="4"/>
              </w:rPr>
              <w:t>财务审计报告（企业成立不足一年提供成立至今的财务报表</w:t>
            </w:r>
            <w:r>
              <w:rPr>
                <w:spacing w:val="9"/>
              </w:rPr>
              <w:t>）</w:t>
            </w:r>
            <w:r>
              <w:rPr>
                <w:spacing w:val="22"/>
              </w:rPr>
              <w:t xml:space="preserve"> </w:t>
            </w:r>
            <w:r>
              <w:rPr>
                <w:spacing w:val="9"/>
              </w:rPr>
              <w:t>；</w:t>
            </w:r>
          </w:p>
          <w:p w14:paraId="7A082FC3">
            <w:pPr>
              <w:pStyle w:val="9"/>
              <w:spacing w:before="28" w:line="245" w:lineRule="auto"/>
              <w:ind w:left="111" w:right="13" w:firstLine="13"/>
            </w:pPr>
            <w:r>
              <w:rPr>
                <w:spacing w:val="9"/>
              </w:rPr>
              <w:t>（四）</w:t>
            </w:r>
            <w:r>
              <w:rPr>
                <w:rFonts w:ascii="宋体" w:hAnsi="宋体" w:eastAsia="宋体" w:cs="宋体"/>
                <w:spacing w:val="6"/>
                <w:sz w:val="23"/>
                <w:szCs w:val="23"/>
              </w:rPr>
              <w:t xml:space="preserve">供应商存在“信用中国 ”网站 （ </w:t>
            </w:r>
            <w:r>
              <w:rPr>
                <w:rFonts w:ascii="宋体" w:hAnsi="宋体" w:eastAsia="宋体" w:cs="宋体"/>
                <w:spacing w:val="6"/>
                <w:sz w:val="23"/>
                <w:szCs w:val="23"/>
              </w:rPr>
              <w:fldChar w:fldCharType="begin"/>
            </w:r>
            <w:r>
              <w:rPr>
                <w:rFonts w:ascii="宋体" w:hAnsi="宋体" w:eastAsia="宋体" w:cs="宋体"/>
                <w:spacing w:val="6"/>
                <w:sz w:val="23"/>
                <w:szCs w:val="23"/>
              </w:rPr>
              <w:instrText xml:space="preserve"> HYPERLINK "https://www.creditchina.g" </w:instrText>
            </w:r>
            <w:r>
              <w:rPr>
                <w:rFonts w:ascii="宋体" w:hAnsi="宋体" w:eastAsia="宋体" w:cs="宋体"/>
                <w:spacing w:val="6"/>
                <w:sz w:val="23"/>
                <w:szCs w:val="23"/>
              </w:rPr>
              <w:fldChar w:fldCharType="separate"/>
            </w:r>
            <w:r>
              <w:rPr>
                <w:rFonts w:ascii="宋体" w:hAnsi="宋体" w:eastAsia="宋体" w:cs="宋体"/>
                <w:spacing w:val="6"/>
                <w:sz w:val="23"/>
                <w:szCs w:val="23"/>
              </w:rPr>
              <w:t>www.creditchina.g</w:t>
            </w:r>
            <w:r>
              <w:rPr>
                <w:rFonts w:ascii="宋体" w:hAnsi="宋体" w:eastAsia="宋体" w:cs="宋体"/>
                <w:spacing w:val="6"/>
                <w:sz w:val="23"/>
                <w:szCs w:val="23"/>
              </w:rPr>
              <w:fldChar w:fldCharType="end"/>
            </w:r>
            <w:r>
              <w:rPr>
                <w:rFonts w:ascii="宋体" w:hAnsi="宋体" w:eastAsia="宋体" w:cs="宋体"/>
                <w:spacing w:val="6"/>
                <w:sz w:val="23"/>
                <w:szCs w:val="23"/>
              </w:rPr>
              <w:t xml:space="preserve"> ov.cn ）、中 国 政 府采购网 （ </w:t>
            </w:r>
            <w:r>
              <w:rPr>
                <w:rFonts w:ascii="宋体" w:hAnsi="宋体" w:eastAsia="宋体" w:cs="宋体"/>
                <w:spacing w:val="6"/>
                <w:sz w:val="23"/>
                <w:szCs w:val="23"/>
              </w:rPr>
              <w:fldChar w:fldCharType="begin"/>
            </w:r>
            <w:r>
              <w:rPr>
                <w:rFonts w:ascii="宋体" w:hAnsi="宋体" w:eastAsia="宋体" w:cs="宋体"/>
                <w:spacing w:val="6"/>
                <w:sz w:val="23"/>
                <w:szCs w:val="23"/>
              </w:rPr>
              <w:instrText xml:space="preserve"> HYPERLINK "https://www.ccgp.gov.cn" </w:instrText>
            </w:r>
            <w:r>
              <w:rPr>
                <w:rFonts w:ascii="宋体" w:hAnsi="宋体" w:eastAsia="宋体" w:cs="宋体"/>
                <w:spacing w:val="6"/>
                <w:sz w:val="23"/>
                <w:szCs w:val="23"/>
              </w:rPr>
              <w:fldChar w:fldCharType="separate"/>
            </w:r>
            <w:r>
              <w:rPr>
                <w:rFonts w:ascii="宋体" w:hAnsi="宋体" w:eastAsia="宋体" w:cs="宋体"/>
                <w:spacing w:val="6"/>
                <w:sz w:val="23"/>
                <w:szCs w:val="23"/>
              </w:rPr>
              <w:t>www.ccgp.gov.cn</w:t>
            </w:r>
            <w:r>
              <w:rPr>
                <w:rFonts w:ascii="宋体" w:hAnsi="宋体" w:eastAsia="宋体" w:cs="宋体"/>
                <w:spacing w:val="6"/>
                <w:sz w:val="23"/>
                <w:szCs w:val="23"/>
              </w:rPr>
              <w:fldChar w:fldCharType="end"/>
            </w:r>
            <w:r>
              <w:rPr>
                <w:rFonts w:ascii="宋体" w:hAnsi="宋体" w:eastAsia="宋体" w:cs="宋体"/>
                <w:spacing w:val="6"/>
                <w:sz w:val="23"/>
                <w:szCs w:val="23"/>
              </w:rPr>
              <w:t xml:space="preserve"> ） 中被列入失信被执行人、重大税 收违法案件当事人名 单、政府采购严重违法失信行为记 录名单的禁止参与 参与本项目，响应文件无效。（供应商信用记录由采购 人或采购代理查询，查询截止时间为响应文件开启时间。）</w:t>
            </w:r>
          </w:p>
          <w:p w14:paraId="001ABB80">
            <w:pPr>
              <w:pStyle w:val="9"/>
              <w:spacing w:before="30" w:line="239" w:lineRule="auto"/>
              <w:ind w:left="114" w:right="194" w:firstLine="9"/>
              <w:rPr>
                <w:rFonts w:hint="eastAsia" w:eastAsia="宋体"/>
                <w:highlight w:val="none"/>
                <w:lang w:eastAsia="zh-CN"/>
              </w:rPr>
            </w:pPr>
            <w:r>
              <w:rPr>
                <w:spacing w:val="9"/>
                <w:highlight w:val="none"/>
              </w:rPr>
              <w:t>（</w:t>
            </w:r>
            <w:r>
              <w:rPr>
                <w:rFonts w:hint="eastAsia"/>
                <w:spacing w:val="9"/>
                <w:highlight w:val="none"/>
                <w:lang w:val="en-US" w:eastAsia="zh-CN"/>
              </w:rPr>
              <w:t>五</w:t>
            </w:r>
            <w:r>
              <w:rPr>
                <w:spacing w:val="9"/>
                <w:highlight w:val="none"/>
              </w:rPr>
              <w:t>）</w:t>
            </w:r>
            <w:r>
              <w:rPr>
                <w:rFonts w:hint="eastAsia"/>
                <w:b/>
                <w:bCs/>
                <w:spacing w:val="9"/>
                <w:highlight w:val="none"/>
                <w:lang w:val="en-US" w:eastAsia="zh-CN"/>
              </w:rPr>
              <w:t>特点资格要求：</w:t>
            </w:r>
            <w:r>
              <w:rPr>
                <w:rFonts w:hint="eastAsia"/>
                <w:spacing w:val="9"/>
                <w:highlight w:val="none"/>
              </w:rPr>
              <w:t>投标人具备有效的行政主管部门颁发的</w:t>
            </w:r>
            <w:r>
              <w:rPr>
                <w:rFonts w:hint="eastAsia"/>
                <w:spacing w:val="9"/>
                <w:highlight w:val="none"/>
                <w:lang w:val="en-US" w:eastAsia="zh-CN"/>
              </w:rPr>
              <w:t>《</w:t>
            </w:r>
            <w:r>
              <w:rPr>
                <w:rFonts w:hint="eastAsia"/>
                <w:spacing w:val="9"/>
                <w:highlight w:val="none"/>
              </w:rPr>
              <w:t>第二类医疗器械经营备案凭证</w:t>
            </w:r>
            <w:r>
              <w:rPr>
                <w:rFonts w:hint="eastAsia"/>
                <w:spacing w:val="9"/>
                <w:highlight w:val="none"/>
                <w:lang w:val="en-US" w:eastAsia="zh-CN"/>
              </w:rPr>
              <w:t>》</w:t>
            </w:r>
            <w:r>
              <w:rPr>
                <w:rFonts w:hint="eastAsia"/>
                <w:spacing w:val="9"/>
                <w:highlight w:val="none"/>
                <w:lang w:eastAsia="zh-CN"/>
              </w:rPr>
              <w:t>；</w:t>
            </w:r>
          </w:p>
          <w:p w14:paraId="53CBA877">
            <w:pPr>
              <w:pStyle w:val="9"/>
              <w:spacing w:before="28" w:line="239" w:lineRule="auto"/>
              <w:ind w:left="115" w:right="108" w:firstLine="8"/>
              <w:rPr>
                <w:rFonts w:hint="eastAsia"/>
                <w:spacing w:val="9"/>
                <w:lang w:eastAsia="zh-CN"/>
              </w:rPr>
            </w:pPr>
            <w:r>
              <w:rPr>
                <w:spacing w:val="9"/>
              </w:rPr>
              <w:t>（</w:t>
            </w:r>
            <w:r>
              <w:rPr>
                <w:rFonts w:hint="eastAsia"/>
                <w:spacing w:val="9"/>
                <w:lang w:val="en-US" w:eastAsia="zh-CN"/>
              </w:rPr>
              <w:t>六</w:t>
            </w:r>
            <w:r>
              <w:rPr>
                <w:spacing w:val="9"/>
              </w:rPr>
              <w:t>）参与投标的《法定代表人资格证明书》</w:t>
            </w:r>
            <w:r>
              <w:rPr>
                <w:spacing w:val="8"/>
              </w:rPr>
              <w:t>及法定代表人身份证彩色扫描件，委托代</w:t>
            </w:r>
            <w:r>
              <w:rPr>
                <w:spacing w:val="9"/>
              </w:rPr>
              <w:t>理人《法人代表授权委托书》和身份证彩色扫描件</w:t>
            </w:r>
            <w:r>
              <w:rPr>
                <w:spacing w:val="10"/>
              </w:rPr>
              <w:t>；（</w:t>
            </w:r>
            <w:r>
              <w:rPr>
                <w:spacing w:val="9"/>
              </w:rPr>
              <w:t>备注好项目名称及项目编号</w:t>
            </w:r>
            <w:r>
              <w:rPr>
                <w:rFonts w:hint="eastAsia"/>
                <w:spacing w:val="9"/>
                <w:lang w:eastAsia="zh-CN"/>
              </w:rPr>
              <w:t>）。</w:t>
            </w:r>
          </w:p>
          <w:p w14:paraId="5AC91654">
            <w:pPr>
              <w:pStyle w:val="9"/>
              <w:spacing w:before="28" w:line="239" w:lineRule="auto"/>
              <w:ind w:left="115" w:right="108" w:firstLine="8"/>
              <w:rPr>
                <w:rFonts w:hint="eastAsia"/>
                <w:spacing w:val="9"/>
                <w:highlight w:val="none"/>
                <w:lang w:eastAsia="zh-CN"/>
              </w:rPr>
            </w:pPr>
            <w:r>
              <w:rPr>
                <w:rFonts w:hint="eastAsia"/>
                <w:spacing w:val="9"/>
                <w:highlight w:val="none"/>
                <w:lang w:eastAsia="zh-CN"/>
              </w:rPr>
              <w:t>（</w:t>
            </w:r>
            <w:r>
              <w:rPr>
                <w:rFonts w:hint="eastAsia"/>
                <w:spacing w:val="9"/>
                <w:highlight w:val="none"/>
                <w:lang w:val="en-US" w:eastAsia="zh-CN"/>
              </w:rPr>
              <w:t>七</w:t>
            </w:r>
            <w:r>
              <w:rPr>
                <w:rFonts w:hint="eastAsia"/>
                <w:spacing w:val="9"/>
                <w:highlight w:val="none"/>
                <w:lang w:eastAsia="zh-CN"/>
              </w:rPr>
              <w:t>）为保证政府采购活动提供的货物及参数应真实有效，投标文件内须提供诚信投标承诺书。</w:t>
            </w:r>
          </w:p>
          <w:p w14:paraId="0C34AF40">
            <w:pPr>
              <w:pStyle w:val="9"/>
              <w:spacing w:before="28" w:line="239" w:lineRule="auto"/>
              <w:ind w:left="115" w:right="108" w:firstLine="8"/>
              <w:rPr>
                <w:rFonts w:hint="eastAsia"/>
                <w:spacing w:val="9"/>
                <w:lang w:eastAsia="zh-CN"/>
              </w:rPr>
            </w:pPr>
            <w:r>
              <w:rPr>
                <w:rFonts w:hint="eastAsia"/>
                <w:spacing w:val="9"/>
                <w:highlight w:val="none"/>
                <w:lang w:eastAsia="zh-CN"/>
              </w:rPr>
              <w:t>（</w:t>
            </w:r>
            <w:r>
              <w:rPr>
                <w:rFonts w:hint="eastAsia"/>
                <w:spacing w:val="9"/>
                <w:highlight w:val="none"/>
                <w:lang w:val="en-US" w:eastAsia="zh-CN"/>
              </w:rPr>
              <w:t>八</w:t>
            </w:r>
            <w:r>
              <w:rPr>
                <w:rFonts w:hint="eastAsia"/>
                <w:spacing w:val="9"/>
                <w:highlight w:val="none"/>
                <w:lang w:eastAsia="zh-CN"/>
              </w:rPr>
              <w:t>）为保证本次招标活动公平竞争，杜绝任何形式的商业贿赂行为，投标文件内须提供反商业贿赂承诺书符合上述条件的供应商即为合格供应商，具有参与竞争性谈判的资格。</w:t>
            </w:r>
          </w:p>
        </w:tc>
      </w:tr>
      <w:tr w14:paraId="78CF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24" w:type="dxa"/>
            <w:vAlign w:val="top"/>
          </w:tcPr>
          <w:p w14:paraId="7C239F6D">
            <w:pPr>
              <w:pStyle w:val="9"/>
              <w:spacing w:before="201" w:line="308" w:lineRule="exact"/>
              <w:ind w:left="310"/>
            </w:pPr>
            <w:r>
              <w:rPr>
                <w:position w:val="1"/>
              </w:rPr>
              <w:t>6</w:t>
            </w:r>
          </w:p>
        </w:tc>
        <w:tc>
          <w:tcPr>
            <w:tcW w:w="9303" w:type="dxa"/>
            <w:vAlign w:val="top"/>
          </w:tcPr>
          <w:p w14:paraId="527342D1">
            <w:pPr>
              <w:pStyle w:val="9"/>
              <w:spacing w:before="200" w:line="227" w:lineRule="auto"/>
              <w:ind w:left="115"/>
            </w:pPr>
            <w:r>
              <w:rPr>
                <w:spacing w:val="9"/>
              </w:rPr>
              <w:t>投标保证金：本项目无需缴纳</w:t>
            </w:r>
          </w:p>
        </w:tc>
      </w:tr>
      <w:tr w14:paraId="73880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24" w:type="dxa"/>
            <w:vAlign w:val="top"/>
          </w:tcPr>
          <w:p w14:paraId="7581436D">
            <w:pPr>
              <w:pStyle w:val="9"/>
              <w:spacing w:before="131" w:line="309" w:lineRule="exact"/>
              <w:ind w:left="314"/>
            </w:pPr>
            <w:r>
              <w:rPr>
                <w:position w:val="1"/>
              </w:rPr>
              <w:t>7</w:t>
            </w:r>
          </w:p>
        </w:tc>
        <w:tc>
          <w:tcPr>
            <w:tcW w:w="9303" w:type="dxa"/>
            <w:vAlign w:val="top"/>
          </w:tcPr>
          <w:p w14:paraId="01288F9B">
            <w:pPr>
              <w:pStyle w:val="9"/>
              <w:spacing w:before="132" w:line="227" w:lineRule="auto"/>
              <w:ind w:left="115"/>
            </w:pPr>
            <w:r>
              <w:rPr>
                <w:spacing w:val="2"/>
              </w:rPr>
              <w:t>投标文件有效期：</w:t>
            </w:r>
            <w:r>
              <w:rPr>
                <w:spacing w:val="-63"/>
              </w:rPr>
              <w:t xml:space="preserve"> </w:t>
            </w:r>
            <w:r>
              <w:rPr>
                <w:spacing w:val="2"/>
              </w:rPr>
              <w:t>60</w:t>
            </w:r>
            <w:r>
              <w:rPr>
                <w:spacing w:val="-39"/>
              </w:rPr>
              <w:t xml:space="preserve"> </w:t>
            </w:r>
            <w:r>
              <w:rPr>
                <w:spacing w:val="2"/>
              </w:rPr>
              <w:t>天</w:t>
            </w:r>
          </w:p>
        </w:tc>
      </w:tr>
      <w:tr w14:paraId="5A5D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24" w:type="dxa"/>
            <w:vAlign w:val="top"/>
          </w:tcPr>
          <w:p w14:paraId="2AD3827C">
            <w:pPr>
              <w:pStyle w:val="9"/>
              <w:spacing w:before="170" w:line="309" w:lineRule="exact"/>
              <w:ind w:left="309"/>
            </w:pPr>
            <w:r>
              <w:rPr>
                <w:position w:val="1"/>
              </w:rPr>
              <w:t>8</w:t>
            </w:r>
          </w:p>
        </w:tc>
        <w:tc>
          <w:tcPr>
            <w:tcW w:w="9303" w:type="dxa"/>
            <w:vAlign w:val="top"/>
          </w:tcPr>
          <w:p w14:paraId="433F22E8">
            <w:pPr>
              <w:pStyle w:val="9"/>
              <w:spacing w:before="171" w:line="227" w:lineRule="auto"/>
              <w:ind w:left="115"/>
            </w:pPr>
            <w:r>
              <w:rPr>
                <w:spacing w:val="-1"/>
              </w:rPr>
              <w:t>投标截止时间：</w:t>
            </w:r>
            <w:r>
              <w:rPr>
                <w:color w:val="0000FF"/>
                <w:spacing w:val="-31"/>
              </w:rPr>
              <w:t xml:space="preserve"> </w:t>
            </w:r>
            <w:r>
              <w:rPr>
                <w:rFonts w:ascii="宋体" w:hAnsi="宋体" w:eastAsia="宋体" w:cs="宋体"/>
                <w:color w:val="0000FF"/>
                <w:spacing w:val="-1"/>
              </w:rPr>
              <w:t>202</w:t>
            </w:r>
            <w:r>
              <w:rPr>
                <w:rFonts w:hint="eastAsia" w:ascii="宋体" w:hAnsi="宋体" w:eastAsia="宋体" w:cs="宋体"/>
                <w:color w:val="0000FF"/>
                <w:spacing w:val="-1"/>
                <w:lang w:val="en-US" w:eastAsia="zh-CN"/>
              </w:rPr>
              <w:t>5</w:t>
            </w:r>
            <w:r>
              <w:rPr>
                <w:rFonts w:ascii="宋体" w:hAnsi="宋体" w:eastAsia="宋体" w:cs="宋体"/>
                <w:color w:val="0000FF"/>
                <w:spacing w:val="-1"/>
              </w:rPr>
              <w:t>年</w:t>
            </w:r>
            <w:r>
              <w:rPr>
                <w:rFonts w:hint="eastAsia" w:cs="宋体"/>
                <w:color w:val="0000FF"/>
                <w:spacing w:val="-1"/>
                <w:lang w:val="en-US" w:eastAsia="zh-CN"/>
              </w:rPr>
              <w:t>11</w:t>
            </w:r>
            <w:r>
              <w:rPr>
                <w:rFonts w:ascii="宋体" w:hAnsi="宋体" w:eastAsia="宋体" w:cs="宋体"/>
                <w:color w:val="0000FF"/>
                <w:spacing w:val="-1"/>
              </w:rPr>
              <w:t>月</w:t>
            </w:r>
            <w:r>
              <w:rPr>
                <w:rFonts w:hint="eastAsia" w:cs="宋体"/>
                <w:color w:val="0000FF"/>
                <w:spacing w:val="-1"/>
                <w:lang w:val="en-US" w:eastAsia="zh-CN"/>
              </w:rPr>
              <w:t>19</w:t>
            </w:r>
            <w:r>
              <w:rPr>
                <w:rFonts w:hint="eastAsia" w:ascii="宋体" w:hAnsi="宋体" w:eastAsia="宋体" w:cs="宋体"/>
                <w:color w:val="0000FF"/>
                <w:spacing w:val="-1"/>
                <w:lang w:val="en-US" w:eastAsia="zh-CN"/>
              </w:rPr>
              <w:t>日</w:t>
            </w:r>
            <w:r>
              <w:rPr>
                <w:rFonts w:ascii="宋体" w:hAnsi="宋体" w:eastAsia="宋体" w:cs="宋体"/>
                <w:color w:val="0000FF"/>
                <w:spacing w:val="-1"/>
              </w:rPr>
              <w:t>1</w:t>
            </w:r>
            <w:r>
              <w:rPr>
                <w:rFonts w:hint="eastAsia" w:ascii="宋体" w:hAnsi="宋体" w:eastAsia="宋体" w:cs="宋体"/>
                <w:color w:val="0000FF"/>
                <w:spacing w:val="-1"/>
                <w:lang w:val="en-US" w:eastAsia="zh-CN"/>
              </w:rPr>
              <w:t>1</w:t>
            </w:r>
            <w:r>
              <w:rPr>
                <w:rFonts w:ascii="宋体" w:hAnsi="宋体" w:eastAsia="宋体" w:cs="宋体"/>
                <w:color w:val="0000FF"/>
                <w:spacing w:val="-1"/>
              </w:rPr>
              <w:t>:00（北京时间）</w:t>
            </w:r>
          </w:p>
        </w:tc>
      </w:tr>
      <w:tr w14:paraId="0F4F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4" w:type="dxa"/>
            <w:vAlign w:val="top"/>
          </w:tcPr>
          <w:p w14:paraId="33EC250C">
            <w:pPr>
              <w:pStyle w:val="9"/>
              <w:spacing w:before="178" w:line="308" w:lineRule="exact"/>
              <w:ind w:left="309"/>
            </w:pPr>
            <w:r>
              <w:rPr>
                <w:position w:val="1"/>
              </w:rPr>
              <w:t>9</w:t>
            </w:r>
          </w:p>
        </w:tc>
        <w:tc>
          <w:tcPr>
            <w:tcW w:w="9303" w:type="dxa"/>
            <w:vAlign w:val="top"/>
          </w:tcPr>
          <w:p w14:paraId="4C3AC59A">
            <w:pPr>
              <w:pStyle w:val="9"/>
              <w:spacing w:before="177" w:line="227" w:lineRule="auto"/>
              <w:ind w:left="115"/>
            </w:pPr>
            <w:r>
              <w:rPr>
                <w:spacing w:val="7"/>
              </w:rPr>
              <w:t>投标文件递交地点：</w:t>
            </w:r>
            <w:r>
              <w:rPr>
                <w:spacing w:val="-46"/>
              </w:rPr>
              <w:t xml:space="preserve"> </w:t>
            </w:r>
            <w:r>
              <w:rPr>
                <w:spacing w:val="7"/>
              </w:rPr>
              <w:t>政府采购云平台（政采云网上不见面开评标系统）</w:t>
            </w:r>
          </w:p>
        </w:tc>
      </w:tr>
      <w:tr w14:paraId="7913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24" w:type="dxa"/>
            <w:vAlign w:val="top"/>
          </w:tcPr>
          <w:p w14:paraId="2846798E">
            <w:pPr>
              <w:spacing w:before="236" w:line="194" w:lineRule="auto"/>
              <w:ind w:left="267"/>
              <w:rPr>
                <w:rFonts w:ascii="Times New Roman" w:hAnsi="Times New Roman" w:eastAsia="Times New Roman" w:cs="Times New Roman"/>
                <w:sz w:val="23"/>
                <w:szCs w:val="23"/>
              </w:rPr>
            </w:pPr>
            <w:r>
              <w:rPr>
                <w:rFonts w:ascii="Times New Roman" w:hAnsi="Times New Roman" w:eastAsia="Times New Roman" w:cs="Times New Roman"/>
                <w:spacing w:val="-11"/>
                <w:sz w:val="23"/>
                <w:szCs w:val="23"/>
              </w:rPr>
              <w:t>10</w:t>
            </w:r>
          </w:p>
        </w:tc>
        <w:tc>
          <w:tcPr>
            <w:tcW w:w="9303" w:type="dxa"/>
            <w:vAlign w:val="top"/>
          </w:tcPr>
          <w:p w14:paraId="3127471E">
            <w:pPr>
              <w:pStyle w:val="9"/>
              <w:spacing w:before="41" w:line="227" w:lineRule="auto"/>
              <w:ind w:left="113"/>
            </w:pPr>
            <w:r>
              <w:t>开标日期：</w:t>
            </w:r>
            <w:r>
              <w:rPr>
                <w:rFonts w:ascii="宋体" w:hAnsi="宋体" w:eastAsia="宋体" w:cs="宋体"/>
                <w:color w:val="0000FF"/>
                <w:spacing w:val="-1"/>
              </w:rPr>
              <w:t>202</w:t>
            </w:r>
            <w:r>
              <w:rPr>
                <w:rFonts w:hint="eastAsia" w:ascii="宋体" w:hAnsi="宋体" w:eastAsia="宋体" w:cs="宋体"/>
                <w:color w:val="0000FF"/>
                <w:spacing w:val="-1"/>
                <w:lang w:val="en-US" w:eastAsia="zh-CN"/>
              </w:rPr>
              <w:t>5</w:t>
            </w:r>
            <w:r>
              <w:rPr>
                <w:rFonts w:ascii="宋体" w:hAnsi="宋体" w:eastAsia="宋体" w:cs="宋体"/>
                <w:color w:val="0000FF"/>
                <w:spacing w:val="-1"/>
              </w:rPr>
              <w:t>年</w:t>
            </w:r>
            <w:r>
              <w:rPr>
                <w:rFonts w:hint="eastAsia" w:cs="宋体"/>
                <w:color w:val="0000FF"/>
                <w:spacing w:val="-1"/>
                <w:lang w:val="en-US" w:eastAsia="zh-CN"/>
              </w:rPr>
              <w:t>11</w:t>
            </w:r>
            <w:r>
              <w:rPr>
                <w:rFonts w:ascii="宋体" w:hAnsi="宋体" w:eastAsia="宋体" w:cs="宋体"/>
                <w:color w:val="0000FF"/>
                <w:spacing w:val="-1"/>
              </w:rPr>
              <w:t>月</w:t>
            </w:r>
            <w:r>
              <w:rPr>
                <w:rFonts w:hint="eastAsia" w:cs="宋体"/>
                <w:color w:val="0000FF"/>
                <w:spacing w:val="-1"/>
                <w:lang w:val="en-US" w:eastAsia="zh-CN"/>
              </w:rPr>
              <w:t>19</w:t>
            </w:r>
            <w:r>
              <w:rPr>
                <w:rFonts w:hint="eastAsia" w:ascii="宋体" w:hAnsi="宋体" w:eastAsia="宋体" w:cs="宋体"/>
                <w:color w:val="0000FF"/>
                <w:spacing w:val="-1"/>
                <w:lang w:val="en-US" w:eastAsia="zh-CN"/>
              </w:rPr>
              <w:t>日</w:t>
            </w:r>
            <w:r>
              <w:rPr>
                <w:rFonts w:ascii="宋体" w:hAnsi="宋体" w:eastAsia="宋体" w:cs="宋体"/>
                <w:color w:val="0000FF"/>
                <w:spacing w:val="-1"/>
              </w:rPr>
              <w:t>1</w:t>
            </w:r>
            <w:r>
              <w:rPr>
                <w:rFonts w:hint="eastAsia" w:ascii="宋体" w:hAnsi="宋体" w:eastAsia="宋体" w:cs="宋体"/>
                <w:color w:val="0000FF"/>
                <w:spacing w:val="-1"/>
                <w:lang w:val="en-US" w:eastAsia="zh-CN"/>
              </w:rPr>
              <w:t>1</w:t>
            </w:r>
            <w:r>
              <w:rPr>
                <w:rFonts w:ascii="宋体" w:hAnsi="宋体" w:eastAsia="宋体" w:cs="宋体"/>
                <w:color w:val="0000FF"/>
                <w:spacing w:val="-1"/>
              </w:rPr>
              <w:t>:00（北京时间）</w:t>
            </w:r>
          </w:p>
          <w:p w14:paraId="5EFD8D0B">
            <w:pPr>
              <w:pStyle w:val="9"/>
              <w:spacing w:before="29" w:line="215" w:lineRule="auto"/>
              <w:ind w:left="113"/>
              <w:rPr>
                <w:spacing w:val="7"/>
              </w:rPr>
            </w:pPr>
            <w:r>
              <w:rPr>
                <w:spacing w:val="7"/>
              </w:rPr>
              <w:t>开标地点：</w:t>
            </w:r>
            <w:r>
              <w:rPr>
                <w:spacing w:val="-67"/>
              </w:rPr>
              <w:t xml:space="preserve"> </w:t>
            </w:r>
            <w:r>
              <w:rPr>
                <w:spacing w:val="7"/>
              </w:rPr>
              <w:t>政府采购云平台（政采云网上不见面开评标系统）</w:t>
            </w:r>
          </w:p>
          <w:p w14:paraId="62D357B6">
            <w:pPr>
              <w:pStyle w:val="9"/>
              <w:spacing w:before="29" w:line="215" w:lineRule="auto"/>
              <w:ind w:left="113"/>
              <w:rPr>
                <w:spacing w:val="7"/>
              </w:rPr>
            </w:pPr>
            <w:r>
              <w:rPr>
                <w:spacing w:val="9"/>
              </w:rPr>
              <w:t>备注：供应商需要使用</w:t>
            </w:r>
            <w:r>
              <w:rPr>
                <w:spacing w:val="-33"/>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rPr>
                <w:spacing w:val="9"/>
              </w:rPr>
              <w:t>锁，登录政府采购云平台电子投标客户端制作投标文件，将</w:t>
            </w:r>
            <w:r>
              <w:rPr>
                <w:spacing w:val="12"/>
              </w:rPr>
              <w:t>生成的“</w:t>
            </w:r>
            <w:r>
              <w:rPr>
                <w:rFonts w:ascii="Times New Roman" w:hAnsi="Times New Roman" w:eastAsia="Times New Roman" w:cs="Times New Roman"/>
              </w:rPr>
              <w:t>JMBS</w:t>
            </w:r>
            <w:r>
              <w:rPr>
                <w:rFonts w:ascii="Times New Roman" w:hAnsi="Times New Roman" w:eastAsia="Times New Roman" w:cs="Times New Roman"/>
                <w:spacing w:val="12"/>
              </w:rPr>
              <w:t xml:space="preserve"> </w:t>
            </w:r>
            <w:r>
              <w:rPr>
                <w:spacing w:val="12"/>
              </w:rPr>
              <w:t>格式电子加密投标文件</w:t>
            </w:r>
            <w:r>
              <w:rPr>
                <w:spacing w:val="-83"/>
              </w:rPr>
              <w:t xml:space="preserve"> </w:t>
            </w:r>
            <w:r>
              <w:rPr>
                <w:spacing w:val="12"/>
              </w:rPr>
              <w:t>”上传递交至“政府采</w:t>
            </w:r>
            <w:r>
              <w:rPr>
                <w:spacing w:val="11"/>
              </w:rPr>
              <w:t>购云平台</w:t>
            </w:r>
            <w:r>
              <w:rPr>
                <w:spacing w:val="-83"/>
              </w:rPr>
              <w:t xml:space="preserve"> </w:t>
            </w:r>
            <w:r>
              <w:rPr>
                <w:spacing w:val="11"/>
              </w:rPr>
              <w:t>”</w:t>
            </w:r>
          </w:p>
        </w:tc>
      </w:tr>
      <w:tr w14:paraId="64DD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24" w:type="dxa"/>
            <w:shd w:val="clear" w:color="auto" w:fill="auto"/>
            <w:vAlign w:val="top"/>
          </w:tcPr>
          <w:p w14:paraId="1E79A0B8">
            <w:pPr>
              <w:spacing w:line="247" w:lineRule="auto"/>
              <w:rPr>
                <w:rFonts w:ascii="Arial"/>
                <w:sz w:val="21"/>
              </w:rPr>
            </w:pPr>
          </w:p>
          <w:p w14:paraId="740CA253">
            <w:pPr>
              <w:spacing w:line="247" w:lineRule="auto"/>
              <w:rPr>
                <w:rFonts w:ascii="Arial"/>
                <w:sz w:val="21"/>
              </w:rPr>
            </w:pPr>
          </w:p>
          <w:p w14:paraId="7B881297">
            <w:pPr>
              <w:spacing w:line="247" w:lineRule="auto"/>
              <w:rPr>
                <w:rFonts w:ascii="Arial"/>
                <w:sz w:val="21"/>
              </w:rPr>
            </w:pPr>
          </w:p>
          <w:p w14:paraId="273DDCA2">
            <w:pPr>
              <w:spacing w:line="247" w:lineRule="auto"/>
              <w:rPr>
                <w:rFonts w:ascii="Arial"/>
                <w:sz w:val="21"/>
              </w:rPr>
            </w:pPr>
          </w:p>
          <w:p w14:paraId="3BF99E93">
            <w:pPr>
              <w:spacing w:line="247" w:lineRule="auto"/>
              <w:rPr>
                <w:rFonts w:ascii="Arial"/>
                <w:sz w:val="21"/>
              </w:rPr>
            </w:pPr>
          </w:p>
          <w:p w14:paraId="199BB9E0">
            <w:pPr>
              <w:spacing w:line="247" w:lineRule="auto"/>
              <w:rPr>
                <w:rFonts w:ascii="Arial"/>
                <w:sz w:val="21"/>
              </w:rPr>
            </w:pPr>
          </w:p>
          <w:p w14:paraId="6B76DAC5">
            <w:pPr>
              <w:spacing w:line="247" w:lineRule="auto"/>
              <w:rPr>
                <w:rFonts w:ascii="Arial"/>
                <w:sz w:val="21"/>
              </w:rPr>
            </w:pPr>
          </w:p>
          <w:p w14:paraId="0DA1FB6C">
            <w:pPr>
              <w:spacing w:line="248" w:lineRule="auto"/>
              <w:rPr>
                <w:rFonts w:ascii="Arial"/>
                <w:sz w:val="21"/>
              </w:rPr>
            </w:pPr>
          </w:p>
          <w:p w14:paraId="082C5357">
            <w:pPr>
              <w:spacing w:line="248" w:lineRule="auto"/>
              <w:rPr>
                <w:rFonts w:ascii="Arial"/>
                <w:sz w:val="21"/>
              </w:rPr>
            </w:pPr>
          </w:p>
          <w:p w14:paraId="0433042F">
            <w:pPr>
              <w:spacing w:line="248" w:lineRule="auto"/>
              <w:rPr>
                <w:rFonts w:ascii="Arial"/>
                <w:sz w:val="21"/>
              </w:rPr>
            </w:pPr>
          </w:p>
          <w:p w14:paraId="5AF5ECD9">
            <w:pPr>
              <w:spacing w:line="248" w:lineRule="auto"/>
              <w:rPr>
                <w:rFonts w:ascii="Arial"/>
                <w:sz w:val="21"/>
              </w:rPr>
            </w:pPr>
          </w:p>
          <w:p w14:paraId="59373372">
            <w:pPr>
              <w:spacing w:line="248" w:lineRule="auto"/>
              <w:rPr>
                <w:rFonts w:ascii="Arial"/>
                <w:sz w:val="21"/>
              </w:rPr>
            </w:pPr>
          </w:p>
          <w:p w14:paraId="5E4A3E9D">
            <w:pPr>
              <w:spacing w:line="248" w:lineRule="auto"/>
              <w:rPr>
                <w:rFonts w:ascii="Arial"/>
                <w:sz w:val="21"/>
              </w:rPr>
            </w:pPr>
          </w:p>
          <w:p w14:paraId="786599FD">
            <w:pPr>
              <w:pStyle w:val="9"/>
              <w:spacing w:before="75" w:line="310" w:lineRule="exact"/>
              <w:ind w:left="266" w:leftChars="0"/>
              <w:rPr>
                <w:rFonts w:ascii="宋体" w:hAnsi="宋体" w:eastAsia="宋体" w:cs="宋体"/>
                <w:snapToGrid w:val="0"/>
                <w:color w:val="000000"/>
                <w:kern w:val="0"/>
                <w:sz w:val="23"/>
                <w:szCs w:val="23"/>
                <w:lang w:val="en-US" w:eastAsia="en-US" w:bidi="ar-SA"/>
              </w:rPr>
            </w:pPr>
            <w:r>
              <w:rPr>
                <w:spacing w:val="-10"/>
                <w:position w:val="1"/>
              </w:rPr>
              <w:t>11</w:t>
            </w:r>
          </w:p>
        </w:tc>
        <w:tc>
          <w:tcPr>
            <w:tcW w:w="9303" w:type="dxa"/>
            <w:shd w:val="clear" w:color="auto" w:fill="auto"/>
            <w:vAlign w:val="top"/>
          </w:tcPr>
          <w:p w14:paraId="205D11F5">
            <w:pPr>
              <w:pStyle w:val="9"/>
              <w:spacing w:before="36" w:line="227" w:lineRule="auto"/>
              <w:ind w:left="115"/>
            </w:pPr>
            <w:r>
              <w:rPr>
                <w:spacing w:val="1"/>
              </w:rPr>
              <w:t>投标文件的要求：</w:t>
            </w:r>
          </w:p>
          <w:p w14:paraId="5CC584D9">
            <w:pPr>
              <w:pStyle w:val="9"/>
              <w:spacing w:before="27" w:line="245" w:lineRule="auto"/>
              <w:ind w:left="108" w:right="108" w:firstLine="23"/>
            </w:pPr>
            <w:r>
              <w:rPr>
                <w:rFonts w:ascii="Times New Roman" w:hAnsi="Times New Roman" w:eastAsia="Times New Roman" w:cs="Times New Roman"/>
                <w:spacing w:val="9"/>
              </w:rPr>
              <w:t>1</w:t>
            </w:r>
            <w:r>
              <w:rPr>
                <w:spacing w:val="9"/>
              </w:rPr>
              <w:t>、本项目实行电子招投标，供应商须登录政府采购云平台申请获</w:t>
            </w:r>
            <w:r>
              <w:rPr>
                <w:spacing w:val="8"/>
              </w:rPr>
              <w:t>取采购文件，并需要</w:t>
            </w:r>
            <w:r>
              <w:rPr>
                <w:spacing w:val="9"/>
              </w:rPr>
              <w:t>使用</w:t>
            </w:r>
            <w:r>
              <w:rPr>
                <w:spacing w:val="-43"/>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rPr>
                <w:spacing w:val="9"/>
              </w:rPr>
              <w:t>锁，在新疆政府采购网</w:t>
            </w:r>
            <w:r>
              <w:rPr>
                <w:rFonts w:ascii="Times New Roman" w:hAnsi="Times New Roman" w:eastAsia="Times New Roman" w:cs="Times New Roman"/>
                <w:spacing w:val="9"/>
              </w:rPr>
              <w:t>--</w:t>
            </w:r>
            <w:r>
              <w:rPr>
                <w:spacing w:val="9"/>
              </w:rPr>
              <w:t>下载专区下载</w:t>
            </w:r>
            <w:r>
              <w:rPr>
                <w:rFonts w:ascii="Times New Roman" w:hAnsi="Times New Roman" w:eastAsia="Times New Roman" w:cs="Times New Roman"/>
                <w:spacing w:val="9"/>
              </w:rPr>
              <w:t>--</w:t>
            </w:r>
            <w:r>
              <w:rPr>
                <w:spacing w:val="9"/>
              </w:rPr>
              <w:t>供应商客户端制作投标文件，并生成</w:t>
            </w:r>
            <w:r>
              <w:t xml:space="preserve"> </w:t>
            </w:r>
            <w:r>
              <w:rPr>
                <w:rFonts w:ascii="Times New Roman" w:hAnsi="Times New Roman" w:eastAsia="Times New Roman" w:cs="Times New Roman"/>
              </w:rPr>
              <w:t>JMBS</w:t>
            </w:r>
            <w:r>
              <w:rPr>
                <w:rFonts w:ascii="Times New Roman" w:hAnsi="Times New Roman" w:eastAsia="Times New Roman" w:cs="Times New Roman"/>
                <w:spacing w:val="8"/>
              </w:rPr>
              <w:t xml:space="preserve"> </w:t>
            </w:r>
            <w:r>
              <w:rPr>
                <w:spacing w:val="8"/>
              </w:rPr>
              <w:t>格式加密文件，在投标截止前上传至政府采购云平台。若供应商参与投</w:t>
            </w:r>
            <w:r>
              <w:rPr>
                <w:spacing w:val="7"/>
              </w:rPr>
              <w:t>标</w:t>
            </w:r>
            <w:r>
              <w:rPr>
                <w:rFonts w:ascii="Times New Roman" w:hAnsi="Times New Roman" w:eastAsia="Times New Roman" w:cs="Times New Roman"/>
                <w:spacing w:val="7"/>
              </w:rPr>
              <w:t>,</w:t>
            </w:r>
            <w:r>
              <w:rPr>
                <w:rFonts w:ascii="Times New Roman" w:hAnsi="Times New Roman" w:eastAsia="Times New Roman" w:cs="Times New Roman"/>
                <w:spacing w:val="-9"/>
              </w:rPr>
              <w:t xml:space="preserve"> </w:t>
            </w:r>
            <w:r>
              <w:rPr>
                <w:spacing w:val="7"/>
              </w:rPr>
              <w:t>自行承</w:t>
            </w:r>
            <w:r>
              <w:rPr>
                <w:spacing w:val="6"/>
              </w:rPr>
              <w:t>担与投标有关的一切费用。</w:t>
            </w:r>
          </w:p>
          <w:p w14:paraId="67B4CE55">
            <w:pPr>
              <w:pStyle w:val="9"/>
              <w:spacing w:before="27" w:line="227" w:lineRule="auto"/>
              <w:ind w:left="108"/>
            </w:pPr>
            <w:r>
              <w:rPr>
                <w:rFonts w:ascii="Times New Roman" w:hAnsi="Times New Roman" w:eastAsia="Times New Roman" w:cs="Times New Roman"/>
                <w:spacing w:val="7"/>
              </w:rPr>
              <w:t>2</w:t>
            </w:r>
            <w:r>
              <w:rPr>
                <w:rFonts w:ascii="Times New Roman" w:hAnsi="Times New Roman" w:eastAsia="Times New Roman" w:cs="Times New Roman"/>
                <w:spacing w:val="-14"/>
              </w:rPr>
              <w:t xml:space="preserve"> </w:t>
            </w:r>
            <w:r>
              <w:rPr>
                <w:spacing w:val="7"/>
              </w:rPr>
              <w:t>、各供应商应在开标前确保是新疆维吾尔自治区政府采购网正式注册入库的供应商，</w:t>
            </w:r>
          </w:p>
          <w:p w14:paraId="0A0DB5D3">
            <w:pPr>
              <w:pStyle w:val="9"/>
              <w:spacing w:before="28" w:line="239" w:lineRule="auto"/>
              <w:ind w:left="115" w:right="127" w:firstLine="2"/>
            </w:pPr>
            <w:r>
              <w:rPr>
                <w:spacing w:val="9"/>
              </w:rPr>
              <w:t>并完成</w:t>
            </w:r>
            <w:r>
              <w:rPr>
                <w:spacing w:val="-31"/>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rPr>
                <w:spacing w:val="9"/>
              </w:rPr>
              <w:t>数字证书申领。因未注册入库、未办理</w:t>
            </w:r>
            <w:r>
              <w:rPr>
                <w:spacing w:val="-47"/>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rPr>
                <w:spacing w:val="9"/>
              </w:rPr>
              <w:t>数字证书等原因造成无法投标或</w:t>
            </w:r>
            <w:r>
              <w:rPr>
                <w:spacing w:val="6"/>
              </w:rPr>
              <w:t>投标失败等后果的由供应商自行承担。</w:t>
            </w:r>
          </w:p>
          <w:p w14:paraId="09012798">
            <w:pPr>
              <w:pStyle w:val="9"/>
              <w:spacing w:before="32" w:line="244" w:lineRule="auto"/>
              <w:ind w:left="111" w:right="108" w:firstLine="1"/>
            </w:pPr>
            <w:r>
              <w:rPr>
                <w:rFonts w:ascii="Times New Roman" w:hAnsi="Times New Roman" w:eastAsia="Times New Roman" w:cs="Times New Roman"/>
                <w:spacing w:val="9"/>
              </w:rPr>
              <w:t>3</w:t>
            </w:r>
            <w:r>
              <w:rPr>
                <w:spacing w:val="9"/>
              </w:rPr>
              <w:t>、供应商可前往新疆政府采购网（</w:t>
            </w:r>
            <w:r>
              <w:fldChar w:fldCharType="begin"/>
            </w:r>
            <w:r>
              <w:instrText xml:space="preserve"> HYPERLINK "http://www.ccgp-xinjiang.gov.cn/" </w:instrText>
            </w:r>
            <w:r>
              <w:fldChar w:fldCharType="separate"/>
            </w:r>
            <w:r>
              <w:rPr>
                <w:rFonts w:ascii="Times New Roman" w:hAnsi="Times New Roman" w:eastAsia="Times New Roman" w:cs="Times New Roman"/>
              </w:rPr>
              <w:t>http</w:t>
            </w:r>
            <w:r>
              <w:rPr>
                <w:rFonts w:ascii="Times New Roman" w:hAnsi="Times New Roman" w:eastAsia="Times New Roman" w:cs="Times New Roman"/>
                <w:spacing w:val="9"/>
              </w:rPr>
              <w:t>://</w:t>
            </w:r>
            <w:r>
              <w:rPr>
                <w:rFonts w:ascii="Times New Roman" w:hAnsi="Times New Roman" w:eastAsia="Times New Roman" w:cs="Times New Roman"/>
              </w:rPr>
              <w:t>www</w:t>
            </w:r>
            <w:r>
              <w:rPr>
                <w:rFonts w:ascii="Times New Roman" w:hAnsi="Times New Roman" w:eastAsia="Times New Roman" w:cs="Times New Roman"/>
                <w:spacing w:val="9"/>
              </w:rPr>
              <w:t>.</w:t>
            </w:r>
            <w:r>
              <w:rPr>
                <w:rFonts w:ascii="Times New Roman" w:hAnsi="Times New Roman" w:eastAsia="Times New Roman" w:cs="Times New Roman"/>
              </w:rPr>
              <w:t>ccgp</w:t>
            </w:r>
            <w:r>
              <w:rPr>
                <w:rFonts w:ascii="Times New Roman" w:hAnsi="Times New Roman" w:eastAsia="Times New Roman" w:cs="Times New Roman"/>
                <w:spacing w:val="9"/>
              </w:rPr>
              <w:t>-</w:t>
            </w:r>
            <w:r>
              <w:rPr>
                <w:rFonts w:ascii="Times New Roman" w:hAnsi="Times New Roman" w:eastAsia="Times New Roman" w:cs="Times New Roman"/>
              </w:rPr>
              <w:t>xinjiang</w:t>
            </w:r>
            <w:r>
              <w:rPr>
                <w:rFonts w:ascii="Times New Roman" w:hAnsi="Times New Roman" w:eastAsia="Times New Roman" w:cs="Times New Roman"/>
                <w:spacing w:val="9"/>
              </w:rPr>
              <w:t>.</w:t>
            </w:r>
            <w:r>
              <w:rPr>
                <w:rFonts w:ascii="Times New Roman" w:hAnsi="Times New Roman" w:eastAsia="Times New Roman" w:cs="Times New Roman"/>
              </w:rPr>
              <w:t>gov</w:t>
            </w:r>
            <w:r>
              <w:rPr>
                <w:rFonts w:ascii="Times New Roman" w:hAnsi="Times New Roman" w:eastAsia="Times New Roman" w:cs="Times New Roman"/>
                <w:spacing w:val="9"/>
              </w:rPr>
              <w:t>.</w:t>
            </w:r>
            <w:r>
              <w:rPr>
                <w:rFonts w:ascii="Times New Roman" w:hAnsi="Times New Roman" w:eastAsia="Times New Roman" w:cs="Times New Roman"/>
              </w:rPr>
              <w:t>cn</w:t>
            </w:r>
            <w:r>
              <w:rPr>
                <w:rFonts w:ascii="Times New Roman" w:hAnsi="Times New Roman" w:eastAsia="Times New Roman" w:cs="Times New Roman"/>
                <w:spacing w:val="9"/>
              </w:rPr>
              <w:t>/</w:t>
            </w:r>
            <w:r>
              <w:rPr>
                <w:rFonts w:ascii="Times New Roman" w:hAnsi="Times New Roman" w:eastAsia="Times New Roman" w:cs="Times New Roman"/>
                <w:spacing w:val="9"/>
              </w:rPr>
              <w:fldChar w:fldCharType="end"/>
            </w:r>
            <w:r>
              <w:rPr>
                <w:rFonts w:ascii="Times New Roman" w:hAnsi="Times New Roman" w:eastAsia="Times New Roman" w:cs="Times New Roman"/>
                <w:spacing w:val="-23"/>
              </w:rPr>
              <w:t xml:space="preserve"> </w:t>
            </w:r>
            <w:r>
              <w:rPr>
                <w:spacing w:val="9"/>
              </w:rPr>
              <w:t>）下载专区，下</w:t>
            </w:r>
            <w:r>
              <w:rPr>
                <w:spacing w:val="8"/>
              </w:rPr>
              <w:t>载政</w:t>
            </w:r>
            <w:r>
              <w:rPr>
                <w:spacing w:val="9"/>
              </w:rPr>
              <w:t>府采购云平台电子投标客户端，安装完成后，可通过账号密码或</w:t>
            </w:r>
            <w:r>
              <w:rPr>
                <w:spacing w:val="-38"/>
              </w:rPr>
              <w:t xml:space="preserve"> </w:t>
            </w:r>
            <w:r>
              <w:rPr>
                <w:rFonts w:ascii="Times New Roman" w:hAnsi="Times New Roman" w:eastAsia="Times New Roman" w:cs="Times New Roman"/>
              </w:rPr>
              <w:t>CA</w:t>
            </w:r>
            <w:r>
              <w:rPr>
                <w:rFonts w:ascii="Times New Roman" w:hAnsi="Times New Roman" w:eastAsia="Times New Roman" w:cs="Times New Roman"/>
                <w:spacing w:val="18"/>
                <w:w w:val="101"/>
              </w:rPr>
              <w:t xml:space="preserve"> </w:t>
            </w:r>
            <w:r>
              <w:rPr>
                <w:spacing w:val="9"/>
              </w:rPr>
              <w:t>登录客户端进行投标文件制作。在使用政府采购云平台电子投标客户端时，建议使用</w:t>
            </w:r>
            <w:r>
              <w:rPr>
                <w:spacing w:val="-52"/>
              </w:rPr>
              <w:t xml:space="preserve"> </w:t>
            </w:r>
            <w:r>
              <w:rPr>
                <w:rFonts w:ascii="Times New Roman" w:hAnsi="Times New Roman" w:eastAsia="Times New Roman" w:cs="Times New Roman"/>
              </w:rPr>
              <w:t>WIN</w:t>
            </w:r>
            <w:r>
              <w:rPr>
                <w:rFonts w:ascii="Times New Roman" w:hAnsi="Times New Roman" w:eastAsia="Times New Roman" w:cs="Times New Roman"/>
                <w:spacing w:val="9"/>
              </w:rPr>
              <w:t xml:space="preserve">7 </w:t>
            </w:r>
            <w:r>
              <w:rPr>
                <w:spacing w:val="9"/>
              </w:rPr>
              <w:t>及以上操</w:t>
            </w:r>
            <w:r>
              <w:rPr>
                <w:spacing w:val="8"/>
              </w:rPr>
              <w:t>作系</w:t>
            </w:r>
            <w:r>
              <w:rPr>
                <w:spacing w:val="7"/>
              </w:rPr>
              <w:t>统。如有问题可拨打政府采购云平台客户服务热线</w:t>
            </w:r>
            <w:r>
              <w:rPr>
                <w:spacing w:val="-51"/>
              </w:rPr>
              <w:t xml:space="preserve"> </w:t>
            </w:r>
            <w:r>
              <w:rPr>
                <w:rFonts w:ascii="Times New Roman" w:hAnsi="Times New Roman" w:eastAsia="Times New Roman" w:cs="Times New Roman"/>
                <w:spacing w:val="7"/>
              </w:rPr>
              <w:t>400-881-7190</w:t>
            </w:r>
            <w:r>
              <w:rPr>
                <w:rFonts w:ascii="Times New Roman" w:hAnsi="Times New Roman" w:eastAsia="Times New Roman" w:cs="Times New Roman"/>
                <w:spacing w:val="6"/>
              </w:rPr>
              <w:t xml:space="preserve"> </w:t>
            </w:r>
            <w:r>
              <w:rPr>
                <w:spacing w:val="6"/>
              </w:rPr>
              <w:t>进行咨询。</w:t>
            </w:r>
          </w:p>
          <w:p w14:paraId="6EB0F2DD">
            <w:pPr>
              <w:pStyle w:val="9"/>
              <w:spacing w:before="29" w:line="239" w:lineRule="auto"/>
              <w:ind w:left="115" w:right="220" w:hanging="8"/>
            </w:pPr>
            <w:r>
              <w:rPr>
                <w:rFonts w:ascii="Times New Roman" w:hAnsi="Times New Roman" w:eastAsia="Times New Roman" w:cs="Times New Roman"/>
                <w:spacing w:val="9"/>
              </w:rPr>
              <w:t>4</w:t>
            </w:r>
            <w:r>
              <w:rPr>
                <w:spacing w:val="9"/>
              </w:rPr>
              <w:t>、供应商在开标时须携带制作加密电子投标文件所使用的</w:t>
            </w:r>
            <w:r>
              <w:rPr>
                <w:spacing w:val="-22"/>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rPr>
                <w:spacing w:val="9"/>
              </w:rPr>
              <w:t>锁，电脑须提前配置好</w:t>
            </w:r>
            <w:r>
              <w:rPr>
                <w:spacing w:val="7"/>
              </w:rPr>
              <w:t>浏览器（建议使用</w:t>
            </w:r>
            <w:r>
              <w:rPr>
                <w:spacing w:val="-44"/>
              </w:rPr>
              <w:t xml:space="preserve"> </w:t>
            </w:r>
            <w:r>
              <w:rPr>
                <w:rFonts w:ascii="Times New Roman" w:hAnsi="Times New Roman" w:eastAsia="Times New Roman" w:cs="Times New Roman"/>
                <w:spacing w:val="7"/>
              </w:rPr>
              <w:t>360</w:t>
            </w:r>
            <w:r>
              <w:rPr>
                <w:rFonts w:ascii="Times New Roman" w:hAnsi="Times New Roman" w:eastAsia="Times New Roman" w:cs="Times New Roman"/>
                <w:spacing w:val="17"/>
              </w:rPr>
              <w:t xml:space="preserve"> </w:t>
            </w:r>
            <w:r>
              <w:rPr>
                <w:spacing w:val="7"/>
              </w:rPr>
              <w:t>浏览器或谷歌浏览器</w:t>
            </w:r>
            <w:r>
              <w:rPr>
                <w:spacing w:val="8"/>
              </w:rPr>
              <w:t>），</w:t>
            </w:r>
            <w:r>
              <w:rPr>
                <w:spacing w:val="7"/>
              </w:rPr>
              <w:t>以便开标时在线解密。</w:t>
            </w:r>
          </w:p>
          <w:p w14:paraId="707DD146">
            <w:pPr>
              <w:pStyle w:val="9"/>
              <w:spacing w:before="28" w:line="243" w:lineRule="auto"/>
              <w:ind w:left="111" w:right="108" w:firstLine="3"/>
            </w:pPr>
            <w:r>
              <w:rPr>
                <w:rFonts w:ascii="Times New Roman" w:hAnsi="Times New Roman" w:eastAsia="Times New Roman" w:cs="Times New Roman"/>
                <w:spacing w:val="6"/>
              </w:rPr>
              <w:t>5</w:t>
            </w:r>
            <w:r>
              <w:rPr>
                <w:rFonts w:ascii="Times New Roman" w:hAnsi="Times New Roman" w:eastAsia="Times New Roman" w:cs="Times New Roman"/>
                <w:spacing w:val="-31"/>
              </w:rPr>
              <w:t xml:space="preserve"> </w:t>
            </w:r>
            <w:r>
              <w:rPr>
                <w:spacing w:val="6"/>
              </w:rPr>
              <w:t>、投标供应商应当在投标截止时间前，将生成的“</w:t>
            </w:r>
            <w:r>
              <w:rPr>
                <w:rFonts w:ascii="Times New Roman" w:hAnsi="Times New Roman" w:eastAsia="Times New Roman" w:cs="Times New Roman"/>
              </w:rPr>
              <w:t>JMBS</w:t>
            </w:r>
            <w:r>
              <w:rPr>
                <w:rFonts w:ascii="Times New Roman" w:hAnsi="Times New Roman" w:eastAsia="Times New Roman" w:cs="Times New Roman"/>
                <w:spacing w:val="6"/>
              </w:rPr>
              <w:t xml:space="preserve"> </w:t>
            </w:r>
            <w:r>
              <w:rPr>
                <w:spacing w:val="6"/>
              </w:rPr>
              <w:t>格式电子加密投标</w:t>
            </w:r>
            <w:r>
              <w:rPr>
                <w:spacing w:val="5"/>
              </w:rPr>
              <w:t>文件</w:t>
            </w:r>
            <w:r>
              <w:rPr>
                <w:spacing w:val="-83"/>
              </w:rPr>
              <w:t xml:space="preserve"> </w:t>
            </w:r>
            <w:r>
              <w:rPr>
                <w:spacing w:val="5"/>
              </w:rPr>
              <w:t>”上传</w:t>
            </w:r>
            <w:r>
              <w:rPr>
                <w:spacing w:val="8"/>
              </w:rPr>
              <w:t>递交至“政府采购云平台</w:t>
            </w:r>
            <w:r>
              <w:rPr>
                <w:spacing w:val="-83"/>
              </w:rPr>
              <w:t xml:space="preserve"> </w:t>
            </w:r>
            <w:r>
              <w:rPr>
                <w:spacing w:val="8"/>
              </w:rPr>
              <w:t>”，投标截止时间以后上传递交的投标文件将被“政府采购云</w:t>
            </w:r>
            <w:r>
              <w:rPr>
                <w:spacing w:val="-3"/>
              </w:rPr>
              <w:t>平台</w:t>
            </w:r>
            <w:r>
              <w:rPr>
                <w:spacing w:val="-83"/>
              </w:rPr>
              <w:t xml:space="preserve"> </w:t>
            </w:r>
            <w:r>
              <w:rPr>
                <w:spacing w:val="-3"/>
              </w:rPr>
              <w:t>”拒收。</w:t>
            </w:r>
          </w:p>
          <w:p w14:paraId="4002BDAF">
            <w:pPr>
              <w:pStyle w:val="9"/>
              <w:spacing w:before="31" w:line="243" w:lineRule="auto"/>
              <w:ind w:left="111" w:leftChars="0" w:right="108" w:rightChars="0" w:firstLine="1" w:firstLineChars="0"/>
              <w:rPr>
                <w:rFonts w:ascii="宋体" w:hAnsi="宋体" w:eastAsia="宋体" w:cs="宋体"/>
                <w:snapToGrid w:val="0"/>
                <w:color w:val="000000"/>
                <w:kern w:val="0"/>
                <w:sz w:val="23"/>
                <w:szCs w:val="23"/>
                <w:lang w:val="en-US" w:eastAsia="en-US" w:bidi="ar-SA"/>
              </w:rPr>
            </w:pPr>
            <w:r>
              <w:rPr>
                <w:rFonts w:ascii="Times New Roman" w:hAnsi="Times New Roman" w:eastAsia="Times New Roman" w:cs="Times New Roman"/>
                <w:spacing w:val="7"/>
              </w:rPr>
              <w:t>6</w:t>
            </w:r>
            <w:r>
              <w:rPr>
                <w:rFonts w:ascii="Times New Roman" w:hAnsi="Times New Roman" w:eastAsia="Times New Roman" w:cs="Times New Roman"/>
                <w:spacing w:val="-14"/>
              </w:rPr>
              <w:t xml:space="preserve"> </w:t>
            </w:r>
            <w:r>
              <w:rPr>
                <w:spacing w:val="7"/>
              </w:rPr>
              <w:t>、</w:t>
            </w:r>
            <w:r>
              <w:rPr>
                <w:b/>
                <w:bCs/>
                <w:spacing w:val="7"/>
              </w:rPr>
              <w:t>评标结束后，各投标单位须在一周内按招标文件要求将纸质版投标文件递交至招标</w:t>
            </w:r>
            <w:r>
              <w:rPr>
                <w:b/>
                <w:bCs/>
                <w:spacing w:val="8"/>
              </w:rPr>
              <w:t>代理处（所产生的的费用投标单位自理）</w:t>
            </w:r>
            <w:r>
              <w:rPr>
                <w:spacing w:val="8"/>
              </w:rPr>
              <w:t>。纸质版投标文件可</w:t>
            </w:r>
            <w:r>
              <w:rPr>
                <w:spacing w:val="7"/>
              </w:rPr>
              <w:t>通过加密电子版投标文件</w:t>
            </w:r>
            <w:r>
              <w:rPr>
                <w:spacing w:val="6"/>
              </w:rPr>
              <w:t>打印生成，应当与电子版投标文件一致。【</w:t>
            </w:r>
            <w:r>
              <w:rPr>
                <w:rFonts w:ascii="Times New Roman" w:hAnsi="Times New Roman" w:eastAsia="Times New Roman" w:cs="Times New Roman"/>
                <w:spacing w:val="6"/>
              </w:rPr>
              <w:t>1</w:t>
            </w:r>
            <w:r>
              <w:rPr>
                <w:spacing w:val="6"/>
              </w:rPr>
              <w:t>、份</w:t>
            </w:r>
            <w:r>
              <w:rPr>
                <w:spacing w:val="5"/>
              </w:rPr>
              <w:t>数要求：</w:t>
            </w:r>
            <w:r>
              <w:rPr>
                <w:spacing w:val="-41"/>
              </w:rPr>
              <w:t xml:space="preserve"> </w:t>
            </w:r>
            <w:r>
              <w:rPr>
                <w:b/>
                <w:bCs/>
                <w:spacing w:val="5"/>
              </w:rPr>
              <w:t>正本壹份、副本贰份，</w:t>
            </w:r>
            <w:r>
              <w:rPr>
                <w:spacing w:val="-55"/>
              </w:rPr>
              <w:t xml:space="preserve"> </w:t>
            </w:r>
            <w:r>
              <w:rPr>
                <w:b/>
                <w:bCs/>
                <w:spacing w:val="5"/>
              </w:rPr>
              <w:t>电子</w:t>
            </w:r>
            <w:r>
              <w:rPr>
                <w:b/>
                <w:bCs/>
                <w:spacing w:val="9"/>
              </w:rPr>
              <w:t>标叁份（</w:t>
            </w:r>
            <w:r>
              <w:rPr>
                <w:rFonts w:ascii="Times New Roman" w:hAnsi="Times New Roman" w:eastAsia="Times New Roman" w:cs="Times New Roman"/>
                <w:b/>
                <w:bCs/>
                <w:spacing w:val="9"/>
              </w:rPr>
              <w:t xml:space="preserve">U </w:t>
            </w:r>
            <w:r>
              <w:rPr>
                <w:b/>
                <w:bCs/>
                <w:spacing w:val="9"/>
              </w:rPr>
              <w:t>盘）</w:t>
            </w:r>
            <w:r>
              <w:rPr>
                <w:spacing w:val="9"/>
              </w:rPr>
              <w:t>。</w:t>
            </w:r>
            <w:r>
              <w:rPr>
                <w:rFonts w:ascii="Times New Roman" w:hAnsi="Times New Roman" w:eastAsia="Times New Roman" w:cs="Times New Roman"/>
                <w:spacing w:val="9"/>
              </w:rPr>
              <w:t>2</w:t>
            </w:r>
            <w:r>
              <w:rPr>
                <w:spacing w:val="9"/>
              </w:rPr>
              <w:t>、装订要求：投标文件装订成一册，投标文件的装订必须采用死页</w:t>
            </w:r>
            <w:r>
              <w:rPr>
                <w:spacing w:val="6"/>
              </w:rPr>
              <w:t>胶粘本。】</w:t>
            </w:r>
          </w:p>
        </w:tc>
      </w:tr>
      <w:tr w14:paraId="38C59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417AACA7">
            <w:pPr>
              <w:pStyle w:val="9"/>
              <w:spacing w:before="166" w:line="310" w:lineRule="exact"/>
              <w:ind w:left="266" w:leftChars="0"/>
              <w:rPr>
                <w:rFonts w:ascii="宋体" w:hAnsi="宋体" w:eastAsia="宋体" w:cs="宋体"/>
                <w:snapToGrid w:val="0"/>
                <w:color w:val="000000"/>
                <w:kern w:val="0"/>
                <w:sz w:val="23"/>
                <w:szCs w:val="23"/>
                <w:lang w:val="en-US" w:eastAsia="en-US" w:bidi="ar-SA"/>
              </w:rPr>
            </w:pPr>
            <w:r>
              <w:rPr>
                <w:spacing w:val="-10"/>
                <w:position w:val="1"/>
              </w:rPr>
              <w:t>12</w:t>
            </w:r>
          </w:p>
        </w:tc>
        <w:tc>
          <w:tcPr>
            <w:tcW w:w="0" w:type="auto"/>
            <w:shd w:val="clear" w:color="auto" w:fill="auto"/>
            <w:vAlign w:val="top"/>
          </w:tcPr>
          <w:p w14:paraId="71904526">
            <w:pPr>
              <w:pStyle w:val="9"/>
              <w:spacing w:before="165" w:line="227" w:lineRule="auto"/>
              <w:ind w:left="113" w:leftChars="0"/>
              <w:rPr>
                <w:rFonts w:ascii="宋体" w:hAnsi="宋体" w:eastAsia="宋体" w:cs="宋体"/>
                <w:snapToGrid w:val="0"/>
                <w:color w:val="000000"/>
                <w:kern w:val="0"/>
                <w:sz w:val="23"/>
                <w:szCs w:val="23"/>
                <w:lang w:val="en-US" w:eastAsia="en-US" w:bidi="ar-SA"/>
              </w:rPr>
            </w:pPr>
            <w:r>
              <w:rPr>
                <w:spacing w:val="7"/>
              </w:rPr>
              <w:t>联合体投标：本项目不接受联合体投标。</w:t>
            </w:r>
          </w:p>
        </w:tc>
      </w:tr>
      <w:tr w14:paraId="3A787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08B0AD37">
            <w:pPr>
              <w:pStyle w:val="9"/>
              <w:spacing w:before="167" w:line="308" w:lineRule="exact"/>
              <w:ind w:left="266" w:leftChars="0"/>
              <w:rPr>
                <w:rFonts w:ascii="宋体" w:hAnsi="宋体" w:eastAsia="宋体" w:cs="宋体"/>
                <w:snapToGrid w:val="0"/>
                <w:color w:val="000000"/>
                <w:kern w:val="0"/>
                <w:sz w:val="23"/>
                <w:szCs w:val="23"/>
                <w:lang w:val="en-US" w:eastAsia="en-US" w:bidi="ar-SA"/>
              </w:rPr>
            </w:pPr>
            <w:r>
              <w:rPr>
                <w:spacing w:val="-10"/>
                <w:position w:val="1"/>
              </w:rPr>
              <w:t>13</w:t>
            </w:r>
          </w:p>
        </w:tc>
        <w:tc>
          <w:tcPr>
            <w:tcW w:w="0" w:type="auto"/>
            <w:shd w:val="clear" w:color="auto" w:fill="auto"/>
            <w:vAlign w:val="top"/>
          </w:tcPr>
          <w:p w14:paraId="56A5251C">
            <w:pPr>
              <w:pStyle w:val="9"/>
              <w:spacing w:before="167" w:line="227" w:lineRule="auto"/>
              <w:ind w:left="113" w:leftChars="0"/>
              <w:rPr>
                <w:rFonts w:ascii="宋体" w:hAnsi="宋体" w:eastAsia="宋体" w:cs="宋体"/>
                <w:snapToGrid w:val="0"/>
                <w:color w:val="000000"/>
                <w:kern w:val="0"/>
                <w:sz w:val="23"/>
                <w:szCs w:val="23"/>
                <w:lang w:val="en-US" w:eastAsia="en-US" w:bidi="ar-SA"/>
              </w:rPr>
            </w:pPr>
            <w:r>
              <w:rPr>
                <w:spacing w:val="7"/>
              </w:rPr>
              <w:t>踏勘现场：不组织，投标人可自行踏勘现场。</w:t>
            </w:r>
          </w:p>
        </w:tc>
      </w:tr>
      <w:tr w14:paraId="65230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52222F08">
            <w:pPr>
              <w:spacing w:line="429" w:lineRule="auto"/>
              <w:rPr>
                <w:rFonts w:ascii="Arial"/>
                <w:sz w:val="21"/>
              </w:rPr>
            </w:pPr>
          </w:p>
          <w:p w14:paraId="4DBBD967">
            <w:pPr>
              <w:pStyle w:val="9"/>
              <w:spacing w:before="75" w:line="310" w:lineRule="exact"/>
              <w:ind w:left="266" w:leftChars="0"/>
              <w:rPr>
                <w:rFonts w:ascii="宋体" w:hAnsi="宋体" w:eastAsia="宋体" w:cs="宋体"/>
                <w:snapToGrid w:val="0"/>
                <w:color w:val="000000"/>
                <w:kern w:val="0"/>
                <w:sz w:val="23"/>
                <w:szCs w:val="23"/>
                <w:lang w:val="en-US" w:eastAsia="en-US" w:bidi="ar-SA"/>
              </w:rPr>
            </w:pPr>
            <w:r>
              <w:rPr>
                <w:spacing w:val="-10"/>
                <w:position w:val="1"/>
              </w:rPr>
              <w:t>14</w:t>
            </w:r>
          </w:p>
        </w:tc>
        <w:tc>
          <w:tcPr>
            <w:tcW w:w="0" w:type="auto"/>
            <w:shd w:val="clear" w:color="auto" w:fill="auto"/>
            <w:vAlign w:val="top"/>
          </w:tcPr>
          <w:p w14:paraId="44C78A38">
            <w:pPr>
              <w:pStyle w:val="9"/>
              <w:spacing w:before="38" w:line="227" w:lineRule="auto"/>
              <w:ind w:left="111"/>
            </w:pPr>
            <w:r>
              <w:rPr>
                <w:spacing w:val="2"/>
              </w:rPr>
              <w:t>评标委员会的组建：</w:t>
            </w:r>
          </w:p>
          <w:p w14:paraId="54A47455">
            <w:pPr>
              <w:pStyle w:val="9"/>
              <w:spacing w:before="30" w:line="250" w:lineRule="auto"/>
              <w:ind w:left="113" w:right="134" w:hanging="2"/>
            </w:pPr>
            <w:r>
              <w:rPr>
                <w:spacing w:val="9"/>
              </w:rPr>
              <w:t>评标委员会由</w:t>
            </w:r>
            <w:r>
              <w:rPr>
                <w:spacing w:val="-41"/>
              </w:rPr>
              <w:t xml:space="preserve"> </w:t>
            </w:r>
            <w:r>
              <w:rPr>
                <w:spacing w:val="9"/>
                <w:u w:val="single" w:color="auto"/>
              </w:rPr>
              <w:t xml:space="preserve">3 </w:t>
            </w:r>
            <w:r>
              <w:rPr>
                <w:spacing w:val="9"/>
              </w:rPr>
              <w:t>人构成，其中招标人代表</w:t>
            </w:r>
            <w:r>
              <w:rPr>
                <w:spacing w:val="9"/>
                <w:u w:val="single" w:color="auto"/>
              </w:rPr>
              <w:t xml:space="preserve"> 0 </w:t>
            </w:r>
            <w:r>
              <w:rPr>
                <w:spacing w:val="9"/>
              </w:rPr>
              <w:t>人（应当具备评标专</w:t>
            </w:r>
            <w:r>
              <w:rPr>
                <w:spacing w:val="8"/>
              </w:rPr>
              <w:t>家相应的或者类似的</w:t>
            </w:r>
            <w:r>
              <w:rPr>
                <w:spacing w:val="-1"/>
              </w:rPr>
              <w:t>条件</w:t>
            </w:r>
            <w:r>
              <w:rPr>
                <w:spacing w:val="9"/>
              </w:rPr>
              <w:t>），</w:t>
            </w:r>
            <w:r>
              <w:rPr>
                <w:spacing w:val="-1"/>
              </w:rPr>
              <w:t>专家</w:t>
            </w:r>
            <w:r>
              <w:rPr>
                <w:spacing w:val="-40"/>
              </w:rPr>
              <w:t xml:space="preserve"> </w:t>
            </w:r>
            <w:r>
              <w:rPr>
                <w:spacing w:val="-1"/>
              </w:rPr>
              <w:t>3</w:t>
            </w:r>
            <w:r>
              <w:rPr>
                <w:spacing w:val="-44"/>
              </w:rPr>
              <w:t xml:space="preserve"> </w:t>
            </w:r>
            <w:r>
              <w:rPr>
                <w:spacing w:val="-1"/>
              </w:rPr>
              <w:t>人；</w:t>
            </w:r>
          </w:p>
          <w:p w14:paraId="3316BFF3">
            <w:pPr>
              <w:pStyle w:val="9"/>
              <w:spacing w:line="214" w:lineRule="auto"/>
              <w:ind w:left="111" w:leftChars="0"/>
              <w:rPr>
                <w:rFonts w:ascii="宋体" w:hAnsi="宋体" w:eastAsia="宋体" w:cs="宋体"/>
                <w:snapToGrid w:val="0"/>
                <w:color w:val="000000"/>
                <w:kern w:val="0"/>
                <w:sz w:val="23"/>
                <w:szCs w:val="23"/>
                <w:lang w:val="en-US" w:eastAsia="en-US" w:bidi="ar-SA"/>
              </w:rPr>
            </w:pPr>
            <w:r>
              <w:rPr>
                <w:spacing w:val="5"/>
              </w:rPr>
              <w:t>评标专家确定方式：</w:t>
            </w:r>
            <w:r>
              <w:rPr>
                <w:spacing w:val="100"/>
              </w:rPr>
              <w:t xml:space="preserve"> </w:t>
            </w:r>
            <w:r>
              <w:rPr>
                <w:spacing w:val="5"/>
              </w:rPr>
              <w:t>从政府采购专家库随机抽取</w:t>
            </w:r>
          </w:p>
        </w:tc>
      </w:tr>
      <w:tr w14:paraId="6B53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72C887B5">
            <w:pPr>
              <w:pStyle w:val="9"/>
              <w:spacing w:before="167" w:line="308" w:lineRule="exact"/>
              <w:ind w:left="266" w:leftChars="0"/>
              <w:rPr>
                <w:rFonts w:ascii="宋体" w:hAnsi="宋体" w:eastAsia="宋体" w:cs="宋体"/>
                <w:snapToGrid w:val="0"/>
                <w:color w:val="000000"/>
                <w:kern w:val="0"/>
                <w:sz w:val="23"/>
                <w:szCs w:val="23"/>
                <w:lang w:val="en-US" w:eastAsia="en-US" w:bidi="ar-SA"/>
              </w:rPr>
            </w:pPr>
            <w:r>
              <w:rPr>
                <w:spacing w:val="-10"/>
                <w:position w:val="1"/>
              </w:rPr>
              <w:t>15</w:t>
            </w:r>
          </w:p>
        </w:tc>
        <w:tc>
          <w:tcPr>
            <w:tcW w:w="0" w:type="auto"/>
            <w:shd w:val="clear" w:color="auto" w:fill="auto"/>
            <w:vAlign w:val="top"/>
          </w:tcPr>
          <w:p w14:paraId="5B3629E1">
            <w:pPr>
              <w:pStyle w:val="9"/>
              <w:spacing w:before="166" w:line="227" w:lineRule="auto"/>
              <w:ind w:left="111" w:leftChars="0"/>
              <w:rPr>
                <w:rFonts w:ascii="宋体" w:hAnsi="宋体" w:eastAsia="宋体" w:cs="宋体"/>
                <w:snapToGrid w:val="0"/>
                <w:color w:val="000000"/>
                <w:kern w:val="0"/>
                <w:sz w:val="23"/>
                <w:szCs w:val="23"/>
                <w:lang w:val="en-US" w:eastAsia="en-US" w:bidi="ar-SA"/>
              </w:rPr>
            </w:pPr>
            <w:r>
              <w:rPr>
                <w:spacing w:val="-2"/>
              </w:rPr>
              <w:t>评标委员会推荐中标候选人的人数：</w:t>
            </w:r>
            <w:r>
              <w:rPr>
                <w:spacing w:val="76"/>
              </w:rPr>
              <w:t xml:space="preserve"> </w:t>
            </w:r>
            <w:r>
              <w:rPr>
                <w:spacing w:val="-2"/>
              </w:rPr>
              <w:t>3</w:t>
            </w:r>
            <w:r>
              <w:rPr>
                <w:spacing w:val="-44"/>
              </w:rPr>
              <w:t xml:space="preserve"> </w:t>
            </w:r>
            <w:r>
              <w:rPr>
                <w:spacing w:val="-2"/>
              </w:rPr>
              <w:t>人</w:t>
            </w:r>
          </w:p>
        </w:tc>
      </w:tr>
      <w:tr w14:paraId="16AB7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6F0DAA01">
            <w:pPr>
              <w:pStyle w:val="9"/>
              <w:spacing w:before="180" w:line="308" w:lineRule="exact"/>
              <w:ind w:left="266" w:leftChars="0"/>
              <w:rPr>
                <w:rFonts w:ascii="宋体" w:hAnsi="宋体" w:eastAsia="宋体" w:cs="宋体"/>
                <w:snapToGrid w:val="0"/>
                <w:color w:val="000000"/>
                <w:kern w:val="0"/>
                <w:sz w:val="23"/>
                <w:szCs w:val="23"/>
                <w:lang w:val="en-US" w:eastAsia="en-US" w:bidi="ar-SA"/>
              </w:rPr>
            </w:pPr>
            <w:r>
              <w:rPr>
                <w:spacing w:val="-10"/>
                <w:position w:val="1"/>
              </w:rPr>
              <w:t>16</w:t>
            </w:r>
          </w:p>
        </w:tc>
        <w:tc>
          <w:tcPr>
            <w:tcW w:w="0" w:type="auto"/>
            <w:shd w:val="clear" w:color="auto" w:fill="auto"/>
            <w:vAlign w:val="top"/>
          </w:tcPr>
          <w:p w14:paraId="35B8FAD1">
            <w:pPr>
              <w:pStyle w:val="9"/>
              <w:spacing w:before="179" w:line="227" w:lineRule="auto"/>
              <w:ind w:left="116" w:leftChars="0"/>
              <w:rPr>
                <w:rFonts w:ascii="宋体" w:hAnsi="宋体" w:eastAsia="宋体" w:cs="宋体"/>
                <w:snapToGrid w:val="0"/>
                <w:color w:val="000000"/>
                <w:kern w:val="0"/>
                <w:sz w:val="23"/>
                <w:szCs w:val="23"/>
                <w:lang w:val="en-US" w:eastAsia="en-US" w:bidi="ar-SA"/>
              </w:rPr>
            </w:pPr>
            <w:r>
              <w:rPr>
                <w:spacing w:val="9"/>
              </w:rPr>
              <w:t>是否授权评标委员会确定中标人：否</w:t>
            </w:r>
          </w:p>
        </w:tc>
      </w:tr>
      <w:tr w14:paraId="1A33B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4AEEFF04">
            <w:pPr>
              <w:pStyle w:val="9"/>
              <w:spacing w:before="168" w:line="308" w:lineRule="exact"/>
              <w:ind w:left="266" w:leftChars="0"/>
              <w:rPr>
                <w:rFonts w:ascii="宋体" w:hAnsi="宋体" w:eastAsia="宋体" w:cs="宋体"/>
                <w:snapToGrid w:val="0"/>
                <w:color w:val="000000"/>
                <w:kern w:val="0"/>
                <w:sz w:val="23"/>
                <w:szCs w:val="23"/>
                <w:lang w:val="en-US" w:eastAsia="en-US" w:bidi="ar-SA"/>
              </w:rPr>
            </w:pPr>
            <w:r>
              <w:rPr>
                <w:spacing w:val="-10"/>
                <w:position w:val="1"/>
              </w:rPr>
              <w:t>17</w:t>
            </w:r>
          </w:p>
        </w:tc>
        <w:tc>
          <w:tcPr>
            <w:tcW w:w="0" w:type="auto"/>
            <w:shd w:val="clear" w:color="auto" w:fill="auto"/>
            <w:vAlign w:val="top"/>
          </w:tcPr>
          <w:p w14:paraId="67A266C9">
            <w:pPr>
              <w:pStyle w:val="9"/>
              <w:spacing w:before="168" w:line="226" w:lineRule="auto"/>
              <w:ind w:left="135" w:leftChars="0"/>
              <w:rPr>
                <w:rFonts w:ascii="宋体" w:hAnsi="宋体" w:eastAsia="宋体" w:cs="宋体"/>
                <w:snapToGrid w:val="0"/>
                <w:color w:val="000000"/>
                <w:kern w:val="0"/>
                <w:sz w:val="23"/>
                <w:szCs w:val="23"/>
                <w:lang w:val="en-US" w:eastAsia="en-US" w:bidi="ar-SA"/>
              </w:rPr>
            </w:pPr>
            <w:r>
              <w:rPr>
                <w:spacing w:val="8"/>
              </w:rPr>
              <w:t>中标公示及中标公告媒介：新疆政府采购网</w:t>
            </w:r>
          </w:p>
        </w:tc>
      </w:tr>
      <w:tr w14:paraId="60A07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51C2212E">
            <w:pPr>
              <w:pStyle w:val="9"/>
              <w:spacing w:before="167" w:line="308" w:lineRule="exact"/>
              <w:ind w:left="266" w:leftChars="0"/>
              <w:rPr>
                <w:rFonts w:ascii="宋体" w:hAnsi="宋体" w:eastAsia="宋体" w:cs="宋体"/>
                <w:snapToGrid w:val="0"/>
                <w:color w:val="000000"/>
                <w:kern w:val="0"/>
                <w:sz w:val="23"/>
                <w:szCs w:val="23"/>
                <w:lang w:val="en-US" w:eastAsia="en-US" w:bidi="ar-SA"/>
              </w:rPr>
            </w:pPr>
            <w:r>
              <w:rPr>
                <w:spacing w:val="-10"/>
                <w:position w:val="1"/>
              </w:rPr>
              <w:t>18</w:t>
            </w:r>
          </w:p>
        </w:tc>
        <w:tc>
          <w:tcPr>
            <w:tcW w:w="0" w:type="auto"/>
            <w:shd w:val="clear" w:color="auto" w:fill="auto"/>
            <w:vAlign w:val="top"/>
          </w:tcPr>
          <w:p w14:paraId="185077CE">
            <w:pPr>
              <w:pStyle w:val="9"/>
              <w:spacing w:before="167" w:line="227" w:lineRule="auto"/>
              <w:ind w:left="115" w:leftChars="0"/>
              <w:rPr>
                <w:rFonts w:ascii="宋体" w:hAnsi="宋体" w:eastAsia="宋体" w:cs="宋体"/>
                <w:snapToGrid w:val="0"/>
                <w:color w:val="000000"/>
                <w:kern w:val="0"/>
                <w:sz w:val="23"/>
                <w:szCs w:val="23"/>
                <w:lang w:val="en-US" w:eastAsia="en-US" w:bidi="ar-SA"/>
              </w:rPr>
            </w:pPr>
            <w:r>
              <w:rPr>
                <w:spacing w:val="9"/>
              </w:rPr>
              <w:t>构成招标文件的其他资料：答疑、澄清、修改、补充文件</w:t>
            </w:r>
          </w:p>
        </w:tc>
      </w:tr>
      <w:tr w14:paraId="0F092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75D66560">
            <w:pPr>
              <w:pStyle w:val="9"/>
              <w:spacing w:before="166" w:line="308" w:lineRule="exact"/>
              <w:ind w:left="266" w:leftChars="0"/>
              <w:rPr>
                <w:rFonts w:ascii="宋体" w:hAnsi="宋体" w:eastAsia="宋体" w:cs="宋体"/>
                <w:snapToGrid w:val="0"/>
                <w:color w:val="000000"/>
                <w:kern w:val="0"/>
                <w:sz w:val="23"/>
                <w:szCs w:val="23"/>
                <w:lang w:val="en-US" w:eastAsia="en-US" w:bidi="ar-SA"/>
              </w:rPr>
            </w:pPr>
            <w:r>
              <w:rPr>
                <w:spacing w:val="-10"/>
                <w:position w:val="1"/>
              </w:rPr>
              <w:t>19</w:t>
            </w:r>
          </w:p>
        </w:tc>
        <w:tc>
          <w:tcPr>
            <w:tcW w:w="0" w:type="auto"/>
            <w:shd w:val="clear" w:color="auto" w:fill="auto"/>
            <w:vAlign w:val="top"/>
          </w:tcPr>
          <w:p w14:paraId="0E4BDC28">
            <w:pPr>
              <w:pStyle w:val="9"/>
              <w:spacing w:before="169" w:line="227" w:lineRule="auto"/>
              <w:ind w:left="111" w:leftChars="0"/>
              <w:rPr>
                <w:rFonts w:ascii="宋体" w:hAnsi="宋体" w:eastAsia="宋体" w:cs="宋体"/>
                <w:snapToGrid w:val="0"/>
                <w:color w:val="000000"/>
                <w:kern w:val="0"/>
                <w:sz w:val="23"/>
                <w:szCs w:val="23"/>
                <w:lang w:val="en-US" w:eastAsia="en-US" w:bidi="ar-SA"/>
              </w:rPr>
            </w:pPr>
            <w:r>
              <w:rPr>
                <w:spacing w:val="3"/>
              </w:rPr>
              <w:t>评标办法：</w:t>
            </w:r>
            <w:r>
              <w:rPr>
                <w:spacing w:val="-55"/>
              </w:rPr>
              <w:t xml:space="preserve"> </w:t>
            </w:r>
            <w:r>
              <w:rPr>
                <w:spacing w:val="3"/>
              </w:rPr>
              <w:t>竞争性谈判</w:t>
            </w:r>
          </w:p>
        </w:tc>
      </w:tr>
      <w:tr w14:paraId="25BA2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6FB05838">
            <w:pPr>
              <w:pStyle w:val="9"/>
              <w:spacing w:before="160" w:line="308" w:lineRule="exact"/>
              <w:ind w:left="251" w:leftChars="0"/>
              <w:rPr>
                <w:rFonts w:ascii="宋体" w:hAnsi="宋体" w:eastAsia="宋体" w:cs="宋体"/>
                <w:snapToGrid w:val="0"/>
                <w:color w:val="000000"/>
                <w:kern w:val="0"/>
                <w:sz w:val="23"/>
                <w:szCs w:val="23"/>
                <w:lang w:val="en-US" w:eastAsia="en-US" w:bidi="ar-SA"/>
              </w:rPr>
            </w:pPr>
            <w:r>
              <w:rPr>
                <w:spacing w:val="-2"/>
                <w:position w:val="1"/>
              </w:rPr>
              <w:t>20</w:t>
            </w:r>
          </w:p>
        </w:tc>
        <w:tc>
          <w:tcPr>
            <w:tcW w:w="0" w:type="auto"/>
            <w:shd w:val="clear" w:color="auto" w:fill="auto"/>
            <w:vAlign w:val="top"/>
          </w:tcPr>
          <w:p w14:paraId="7ABA6FBC">
            <w:pPr>
              <w:pStyle w:val="9"/>
              <w:spacing w:before="160" w:line="227" w:lineRule="auto"/>
              <w:ind w:left="112" w:leftChars="0"/>
              <w:rPr>
                <w:rFonts w:ascii="宋体" w:hAnsi="宋体" w:eastAsia="宋体" w:cs="宋体"/>
                <w:snapToGrid w:val="0"/>
                <w:color w:val="000000"/>
                <w:kern w:val="0"/>
                <w:sz w:val="23"/>
                <w:szCs w:val="23"/>
                <w:lang w:val="en-US" w:eastAsia="en-US" w:bidi="ar-SA"/>
              </w:rPr>
            </w:pPr>
            <w:r>
              <w:rPr>
                <w:spacing w:val="6"/>
              </w:rPr>
              <w:t>付款方式：签订合同时约定。</w:t>
            </w:r>
          </w:p>
        </w:tc>
      </w:tr>
      <w:tr w14:paraId="41023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372D50A9">
            <w:pPr>
              <w:spacing w:line="276" w:lineRule="auto"/>
              <w:rPr>
                <w:rFonts w:ascii="Arial"/>
                <w:sz w:val="21"/>
              </w:rPr>
            </w:pPr>
          </w:p>
          <w:p w14:paraId="701EEC56">
            <w:pPr>
              <w:spacing w:line="276" w:lineRule="auto"/>
              <w:rPr>
                <w:rFonts w:ascii="Arial"/>
                <w:sz w:val="21"/>
              </w:rPr>
            </w:pPr>
          </w:p>
          <w:p w14:paraId="4961EBD5">
            <w:pPr>
              <w:spacing w:line="276" w:lineRule="auto"/>
              <w:rPr>
                <w:rFonts w:ascii="Arial"/>
                <w:sz w:val="21"/>
              </w:rPr>
            </w:pPr>
          </w:p>
          <w:p w14:paraId="47434F94">
            <w:pPr>
              <w:spacing w:line="277" w:lineRule="auto"/>
              <w:rPr>
                <w:rFonts w:ascii="Arial"/>
                <w:sz w:val="21"/>
              </w:rPr>
            </w:pPr>
          </w:p>
          <w:p w14:paraId="3C8B975D">
            <w:pPr>
              <w:spacing w:line="277" w:lineRule="auto"/>
              <w:rPr>
                <w:rFonts w:ascii="Arial"/>
                <w:sz w:val="21"/>
              </w:rPr>
            </w:pPr>
          </w:p>
          <w:p w14:paraId="6B14C6F9">
            <w:pPr>
              <w:spacing w:line="277" w:lineRule="auto"/>
              <w:rPr>
                <w:rFonts w:ascii="Arial"/>
                <w:sz w:val="21"/>
              </w:rPr>
            </w:pPr>
          </w:p>
          <w:p w14:paraId="49D7817E">
            <w:pPr>
              <w:pStyle w:val="9"/>
              <w:spacing w:before="75" w:line="310" w:lineRule="exact"/>
              <w:ind w:left="251" w:leftChars="0"/>
              <w:rPr>
                <w:rFonts w:hint="eastAsia" w:ascii="宋体" w:hAnsi="宋体" w:eastAsia="宋体" w:cs="宋体"/>
                <w:snapToGrid w:val="0"/>
                <w:color w:val="000000"/>
                <w:kern w:val="0"/>
                <w:sz w:val="23"/>
                <w:szCs w:val="23"/>
                <w:lang w:val="en-US" w:eastAsia="zh-CN" w:bidi="ar-SA"/>
              </w:rPr>
            </w:pPr>
            <w:r>
              <w:rPr>
                <w:spacing w:val="-3"/>
                <w:position w:val="1"/>
              </w:rPr>
              <w:t>2</w:t>
            </w:r>
            <w:r>
              <w:rPr>
                <w:rFonts w:hint="eastAsia"/>
                <w:spacing w:val="-3"/>
                <w:position w:val="1"/>
                <w:lang w:val="en-US" w:eastAsia="zh-CN"/>
              </w:rPr>
              <w:t>1</w:t>
            </w:r>
          </w:p>
        </w:tc>
        <w:tc>
          <w:tcPr>
            <w:tcW w:w="0" w:type="auto"/>
            <w:shd w:val="clear" w:color="auto" w:fill="auto"/>
            <w:vAlign w:val="top"/>
          </w:tcPr>
          <w:p w14:paraId="6702B233">
            <w:pPr>
              <w:pStyle w:val="9"/>
              <w:spacing w:before="115" w:line="227" w:lineRule="auto"/>
              <w:ind w:left="115"/>
            </w:pPr>
            <w:r>
              <w:rPr>
                <w:spacing w:val="2"/>
              </w:rPr>
              <w:t>投标人信用信息查询：</w:t>
            </w:r>
          </w:p>
          <w:p w14:paraId="19422FBF">
            <w:pPr>
              <w:pStyle w:val="9"/>
              <w:spacing w:before="103" w:line="227" w:lineRule="auto"/>
              <w:ind w:left="130"/>
            </w:pPr>
            <w:r>
              <w:rPr>
                <w:spacing w:val="-3"/>
              </w:rPr>
              <w:t>1、查询渠道：</w:t>
            </w:r>
          </w:p>
          <w:p w14:paraId="094C0BF1">
            <w:pPr>
              <w:pStyle w:val="9"/>
              <w:spacing w:before="104" w:line="309" w:lineRule="auto"/>
              <w:ind w:left="112" w:right="1895" w:firstLine="23"/>
            </w:pPr>
            <w:r>
              <w:rPr>
                <w:spacing w:val="11"/>
              </w:rPr>
              <w:t>国家企业信用信息公示系统（</w:t>
            </w:r>
            <w:r>
              <w:fldChar w:fldCharType="begin"/>
            </w:r>
            <w:r>
              <w:instrText xml:space="preserve"> HYPERLINK "http://www.gsxt.gov.cn/index.html" </w:instrText>
            </w:r>
            <w:r>
              <w:fldChar w:fldCharType="separate"/>
            </w:r>
            <w:r>
              <w:t>http</w:t>
            </w:r>
            <w:r>
              <w:rPr>
                <w:spacing w:val="11"/>
              </w:rPr>
              <w:t>://</w:t>
            </w:r>
            <w:r>
              <w:t>www</w:t>
            </w:r>
            <w:r>
              <w:rPr>
                <w:spacing w:val="11"/>
              </w:rPr>
              <w:t>.</w:t>
            </w:r>
            <w:r>
              <w:t>gsxt</w:t>
            </w:r>
            <w:r>
              <w:rPr>
                <w:spacing w:val="11"/>
              </w:rPr>
              <w:t>.</w:t>
            </w:r>
            <w:r>
              <w:t>gov</w:t>
            </w:r>
            <w:r>
              <w:rPr>
                <w:spacing w:val="11"/>
              </w:rPr>
              <w:t>.</w:t>
            </w:r>
            <w:r>
              <w:t>cn</w:t>
            </w:r>
            <w:r>
              <w:rPr>
                <w:spacing w:val="11"/>
              </w:rPr>
              <w:t>/</w:t>
            </w:r>
            <w:r>
              <w:t>index</w:t>
            </w:r>
            <w:r>
              <w:rPr>
                <w:spacing w:val="11"/>
              </w:rPr>
              <w:t>.</w:t>
            </w:r>
            <w:r>
              <w:t>html</w:t>
            </w:r>
            <w:r>
              <w:fldChar w:fldCharType="end"/>
            </w:r>
            <w:r>
              <w:rPr>
                <w:spacing w:val="11"/>
              </w:rPr>
              <w:t>）</w:t>
            </w:r>
            <w:r>
              <w:rPr>
                <w:spacing w:val="16"/>
              </w:rPr>
              <w:t>信用中国（</w:t>
            </w:r>
            <w:r>
              <w:fldChar w:fldCharType="begin"/>
            </w:r>
            <w:r>
              <w:instrText xml:space="preserve"> HYPERLINK "https://www.creditchina.gov.cn" </w:instrText>
            </w:r>
            <w:r>
              <w:fldChar w:fldCharType="separate"/>
            </w:r>
            <w:r>
              <w:t>www</w:t>
            </w:r>
            <w:r>
              <w:rPr>
                <w:spacing w:val="16"/>
              </w:rPr>
              <w:t>.</w:t>
            </w:r>
            <w:r>
              <w:t>creditchina</w:t>
            </w:r>
            <w:r>
              <w:rPr>
                <w:spacing w:val="16"/>
              </w:rPr>
              <w:t>.</w:t>
            </w:r>
            <w:r>
              <w:t>gov</w:t>
            </w:r>
            <w:r>
              <w:rPr>
                <w:spacing w:val="16"/>
              </w:rPr>
              <w:t>.</w:t>
            </w:r>
            <w:r>
              <w:t>cn</w:t>
            </w:r>
            <w:r>
              <w:fldChar w:fldCharType="end"/>
            </w:r>
            <w:r>
              <w:rPr>
                <w:spacing w:val="16"/>
              </w:rPr>
              <w:t>）</w:t>
            </w:r>
          </w:p>
          <w:p w14:paraId="51104EB4">
            <w:pPr>
              <w:pStyle w:val="9"/>
              <w:spacing w:before="3" w:line="222" w:lineRule="auto"/>
              <w:ind w:left="135"/>
            </w:pPr>
            <w:r>
              <w:rPr>
                <w:spacing w:val="10"/>
              </w:rPr>
              <w:t>中国政府采购网（</w:t>
            </w:r>
            <w:r>
              <w:fldChar w:fldCharType="begin"/>
            </w:r>
            <w:r>
              <w:instrText xml:space="preserve"> HYPERLINK "http://www.ccgp.gov.cn/" </w:instrText>
            </w:r>
            <w:r>
              <w:fldChar w:fldCharType="separate"/>
            </w:r>
            <w:r>
              <w:t>http</w:t>
            </w:r>
            <w:r>
              <w:rPr>
                <w:spacing w:val="10"/>
              </w:rPr>
              <w:t>://</w:t>
            </w:r>
            <w:r>
              <w:t>www</w:t>
            </w:r>
            <w:r>
              <w:rPr>
                <w:spacing w:val="10"/>
              </w:rPr>
              <w:t>.</w:t>
            </w:r>
            <w:r>
              <w:t>ccgp</w:t>
            </w:r>
            <w:r>
              <w:rPr>
                <w:spacing w:val="10"/>
              </w:rPr>
              <w:t>.</w:t>
            </w:r>
            <w:r>
              <w:t>gov</w:t>
            </w:r>
            <w:r>
              <w:rPr>
                <w:spacing w:val="10"/>
              </w:rPr>
              <w:t>.</w:t>
            </w:r>
            <w:r>
              <w:t>cn</w:t>
            </w:r>
            <w:r>
              <w:rPr>
                <w:spacing w:val="10"/>
              </w:rPr>
              <w:t>/</w:t>
            </w:r>
            <w:r>
              <w:rPr>
                <w:spacing w:val="10"/>
              </w:rPr>
              <w:fldChar w:fldCharType="end"/>
            </w:r>
            <w:r>
              <w:rPr>
                <w:spacing w:val="10"/>
              </w:rPr>
              <w:t>）</w:t>
            </w:r>
          </w:p>
          <w:p w14:paraId="0B9436EE">
            <w:pPr>
              <w:pStyle w:val="9"/>
              <w:spacing w:before="110" w:line="227" w:lineRule="auto"/>
              <w:ind w:left="115"/>
            </w:pPr>
            <w:r>
              <w:rPr>
                <w:spacing w:val="8"/>
              </w:rPr>
              <w:t>2、信用信息查询记录和证据留存的方式：网页截图</w:t>
            </w:r>
          </w:p>
          <w:p w14:paraId="1F801991">
            <w:pPr>
              <w:pStyle w:val="9"/>
              <w:spacing w:before="108" w:line="244" w:lineRule="auto"/>
              <w:ind w:left="112" w:leftChars="0" w:right="108" w:rightChars="0" w:firstLine="4" w:firstLineChars="0"/>
              <w:rPr>
                <w:rFonts w:ascii="宋体" w:hAnsi="宋体" w:eastAsia="宋体" w:cs="宋体"/>
                <w:snapToGrid w:val="0"/>
                <w:color w:val="000000"/>
                <w:kern w:val="0"/>
                <w:sz w:val="23"/>
                <w:szCs w:val="23"/>
                <w:lang w:val="en-US" w:eastAsia="en-US" w:bidi="ar-SA"/>
              </w:rPr>
            </w:pPr>
            <w:r>
              <w:rPr>
                <w:spacing w:val="9"/>
              </w:rPr>
              <w:t>3、信用信息的使用规则：经核查投标企业被列入失信被执行人、重大税收</w:t>
            </w:r>
            <w:r>
              <w:rPr>
                <w:spacing w:val="8"/>
              </w:rPr>
              <w:t>违法案件当</w:t>
            </w:r>
            <w:r>
              <w:rPr>
                <w:spacing w:val="9"/>
              </w:rPr>
              <w:t>事人名单、政府采购严重违法失信行为记录名单、经营异常名录等黑名</w:t>
            </w:r>
            <w:r>
              <w:rPr>
                <w:spacing w:val="8"/>
              </w:rPr>
              <w:t>单的将拒绝其投</w:t>
            </w:r>
            <w:r>
              <w:rPr>
                <w:spacing w:val="9"/>
              </w:rPr>
              <w:t>标。（投标截止日期前在各网站下载的信用信息报告查询结果为准，如</w:t>
            </w:r>
            <w:r>
              <w:rPr>
                <w:spacing w:val="8"/>
              </w:rPr>
              <w:t>相关失信记录已</w:t>
            </w:r>
            <w:r>
              <w:rPr>
                <w:spacing w:val="7"/>
              </w:rPr>
              <w:t>失效，投标人需提供相关证明资料）。</w:t>
            </w:r>
          </w:p>
        </w:tc>
      </w:tr>
      <w:tr w14:paraId="596D2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3101542E">
            <w:pPr>
              <w:spacing w:line="246" w:lineRule="auto"/>
              <w:rPr>
                <w:rFonts w:ascii="Arial"/>
                <w:sz w:val="21"/>
              </w:rPr>
            </w:pPr>
          </w:p>
          <w:p w14:paraId="71DD9910">
            <w:pPr>
              <w:spacing w:line="247" w:lineRule="auto"/>
              <w:rPr>
                <w:rFonts w:ascii="Arial"/>
                <w:sz w:val="21"/>
              </w:rPr>
            </w:pPr>
          </w:p>
          <w:p w14:paraId="6BFE3EB7">
            <w:pPr>
              <w:spacing w:line="247" w:lineRule="auto"/>
              <w:rPr>
                <w:rFonts w:ascii="Arial"/>
                <w:sz w:val="21"/>
              </w:rPr>
            </w:pPr>
          </w:p>
          <w:p w14:paraId="7A73D32A">
            <w:pPr>
              <w:spacing w:line="247" w:lineRule="auto"/>
              <w:rPr>
                <w:rFonts w:ascii="Arial"/>
                <w:sz w:val="21"/>
              </w:rPr>
            </w:pPr>
          </w:p>
          <w:p w14:paraId="46C0CC5B">
            <w:pPr>
              <w:spacing w:line="247" w:lineRule="auto"/>
              <w:rPr>
                <w:rFonts w:ascii="Arial"/>
                <w:sz w:val="21"/>
              </w:rPr>
            </w:pPr>
          </w:p>
          <w:p w14:paraId="0B101A36">
            <w:pPr>
              <w:pStyle w:val="9"/>
              <w:spacing w:before="74" w:line="309" w:lineRule="exact"/>
              <w:ind w:left="251" w:leftChars="0"/>
              <w:rPr>
                <w:rFonts w:hint="eastAsia" w:ascii="宋体" w:hAnsi="宋体" w:eastAsia="宋体" w:cs="宋体"/>
                <w:snapToGrid w:val="0"/>
                <w:color w:val="000000"/>
                <w:kern w:val="0"/>
                <w:sz w:val="23"/>
                <w:szCs w:val="23"/>
                <w:lang w:val="en-US" w:eastAsia="zh-CN" w:bidi="ar-SA"/>
              </w:rPr>
            </w:pPr>
            <w:r>
              <w:rPr>
                <w:spacing w:val="-3"/>
                <w:position w:val="1"/>
              </w:rPr>
              <w:t>2</w:t>
            </w:r>
            <w:r>
              <w:rPr>
                <w:rFonts w:hint="eastAsia"/>
                <w:spacing w:val="-3"/>
                <w:position w:val="1"/>
                <w:lang w:val="en-US" w:eastAsia="zh-CN"/>
              </w:rPr>
              <w:t>2</w:t>
            </w:r>
          </w:p>
        </w:tc>
        <w:tc>
          <w:tcPr>
            <w:tcW w:w="0" w:type="auto"/>
            <w:shd w:val="clear" w:color="auto" w:fill="auto"/>
            <w:vAlign w:val="top"/>
          </w:tcPr>
          <w:p w14:paraId="05601ECF">
            <w:pPr>
              <w:pStyle w:val="9"/>
              <w:spacing w:before="111" w:line="227" w:lineRule="auto"/>
              <w:ind w:left="130"/>
            </w:pPr>
            <w:r>
              <w:rPr>
                <w:spacing w:val="-2"/>
              </w:rPr>
              <w:t>1、政府采购强制采购：</w:t>
            </w:r>
            <w:r>
              <w:rPr>
                <w:spacing w:val="38"/>
              </w:rPr>
              <w:t xml:space="preserve"> </w:t>
            </w:r>
            <w:r>
              <w:rPr>
                <w:spacing w:val="-2"/>
              </w:rPr>
              <w:t>(1)标记*符号的节能产品； (2)其他。</w:t>
            </w:r>
          </w:p>
          <w:p w14:paraId="165980F7">
            <w:pPr>
              <w:pStyle w:val="9"/>
              <w:spacing w:before="105" w:line="227" w:lineRule="auto"/>
              <w:ind w:left="115"/>
            </w:pPr>
            <w:r>
              <w:rPr>
                <w:spacing w:val="-1"/>
              </w:rPr>
              <w:t>2、政府采购优先采购：</w:t>
            </w:r>
            <w:r>
              <w:rPr>
                <w:spacing w:val="52"/>
              </w:rPr>
              <w:t xml:space="preserve"> </w:t>
            </w:r>
            <w:r>
              <w:rPr>
                <w:spacing w:val="-1"/>
              </w:rPr>
              <w:t>(1)非标记*符号的节能产品； (2)环境标志产品；</w:t>
            </w:r>
          </w:p>
          <w:p w14:paraId="60174C1D">
            <w:pPr>
              <w:pStyle w:val="9"/>
              <w:spacing w:before="102" w:line="239" w:lineRule="auto"/>
              <w:ind w:left="113" w:right="108" w:firstLine="3"/>
            </w:pPr>
            <w:r>
              <w:rPr>
                <w:spacing w:val="7"/>
              </w:rPr>
              <w:t>3、采购产品为《节能产品政府采购清单》</w:t>
            </w:r>
            <w:r>
              <w:rPr>
                <w:spacing w:val="-60"/>
              </w:rPr>
              <w:t xml:space="preserve"> </w:t>
            </w:r>
            <w:r>
              <w:rPr>
                <w:spacing w:val="7"/>
              </w:rPr>
              <w:t>(最新一期)内非标记*符号的节能产</w:t>
            </w:r>
            <w:r>
              <w:rPr>
                <w:spacing w:val="6"/>
              </w:rPr>
              <w:t>品及《环</w:t>
            </w:r>
            <w:r>
              <w:rPr>
                <w:spacing w:val="5"/>
              </w:rPr>
              <w:t>境标志产品政府采购清单》内的产品：</w:t>
            </w:r>
          </w:p>
          <w:p w14:paraId="27CC4E81">
            <w:pPr>
              <w:pStyle w:val="9"/>
              <w:spacing w:before="103" w:line="251" w:lineRule="auto"/>
              <w:ind w:left="111" w:leftChars="0" w:right="108" w:rightChars="0" w:firstLine="483" w:firstLineChars="0"/>
              <w:rPr>
                <w:rFonts w:ascii="宋体" w:hAnsi="宋体" w:eastAsia="宋体" w:cs="宋体"/>
                <w:snapToGrid w:val="0"/>
                <w:color w:val="000000"/>
                <w:kern w:val="0"/>
                <w:sz w:val="23"/>
                <w:szCs w:val="23"/>
                <w:lang w:val="en-US" w:eastAsia="en-US" w:bidi="ar-SA"/>
              </w:rPr>
            </w:pPr>
            <w:r>
              <w:rPr>
                <w:spacing w:val="9"/>
              </w:rPr>
              <w:t>投标文件中对所投标产品为节能、环境标志产品清单中</w:t>
            </w:r>
            <w:r>
              <w:rPr>
                <w:spacing w:val="8"/>
              </w:rPr>
              <w:t>的产品，在投标报价时必须</w:t>
            </w:r>
            <w:r>
              <w:rPr>
                <w:spacing w:val="9"/>
              </w:rPr>
              <w:t>对此类产品单独分项报价，计算出小计及占合同包总金额的百分比，并提</w:t>
            </w:r>
            <w:r>
              <w:rPr>
                <w:spacing w:val="8"/>
              </w:rPr>
              <w:t>供属于清单内</w:t>
            </w:r>
            <w:r>
              <w:rPr>
                <w:spacing w:val="9"/>
              </w:rPr>
              <w:t>产品的证明资料（从发布以上清单目录的权威媒体网站上下载的网页公告</w:t>
            </w:r>
            <w:r>
              <w:rPr>
                <w:spacing w:val="8"/>
              </w:rPr>
              <w:t>、目录清单、</w:t>
            </w:r>
            <w:r>
              <w:rPr>
                <w:spacing w:val="9"/>
              </w:rPr>
              <w:t>证书等</w:t>
            </w:r>
            <w:r>
              <w:rPr>
                <w:spacing w:val="8"/>
              </w:rPr>
              <w:t>），</w:t>
            </w:r>
            <w:r>
              <w:rPr>
                <w:spacing w:val="9"/>
              </w:rPr>
              <w:t>未单独分项报价且未提供属于清单内</w:t>
            </w:r>
            <w:r>
              <w:rPr>
                <w:spacing w:val="8"/>
              </w:rPr>
              <w:t>产品的证明资料的不给予加分。</w:t>
            </w:r>
          </w:p>
        </w:tc>
      </w:tr>
      <w:tr w14:paraId="1F8B0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6291DFB6">
            <w:pPr>
              <w:spacing w:line="257" w:lineRule="auto"/>
              <w:rPr>
                <w:rFonts w:ascii="Arial"/>
                <w:sz w:val="21"/>
              </w:rPr>
            </w:pPr>
          </w:p>
          <w:p w14:paraId="30DB7D2F">
            <w:pPr>
              <w:spacing w:line="257" w:lineRule="auto"/>
              <w:rPr>
                <w:rFonts w:ascii="Arial"/>
                <w:sz w:val="21"/>
              </w:rPr>
            </w:pPr>
          </w:p>
          <w:p w14:paraId="4BC98E86">
            <w:pPr>
              <w:spacing w:line="258" w:lineRule="auto"/>
              <w:rPr>
                <w:rFonts w:ascii="Arial"/>
                <w:sz w:val="21"/>
              </w:rPr>
            </w:pPr>
          </w:p>
          <w:p w14:paraId="7CF6B215">
            <w:pPr>
              <w:spacing w:line="258" w:lineRule="auto"/>
              <w:rPr>
                <w:rFonts w:ascii="Arial"/>
                <w:sz w:val="21"/>
              </w:rPr>
            </w:pPr>
          </w:p>
          <w:p w14:paraId="65C8B458">
            <w:pPr>
              <w:spacing w:line="258" w:lineRule="auto"/>
              <w:rPr>
                <w:rFonts w:ascii="Arial"/>
                <w:sz w:val="21"/>
              </w:rPr>
            </w:pPr>
          </w:p>
          <w:p w14:paraId="5969F69D">
            <w:pPr>
              <w:spacing w:line="258" w:lineRule="auto"/>
              <w:rPr>
                <w:rFonts w:ascii="Arial"/>
                <w:sz w:val="21"/>
              </w:rPr>
            </w:pPr>
          </w:p>
          <w:p w14:paraId="10B196CE">
            <w:pPr>
              <w:spacing w:line="258" w:lineRule="auto"/>
              <w:rPr>
                <w:rFonts w:ascii="Arial"/>
                <w:sz w:val="21"/>
              </w:rPr>
            </w:pPr>
          </w:p>
          <w:p w14:paraId="03E81C76">
            <w:pPr>
              <w:spacing w:line="258" w:lineRule="auto"/>
              <w:rPr>
                <w:rFonts w:ascii="Arial"/>
                <w:sz w:val="21"/>
              </w:rPr>
            </w:pPr>
          </w:p>
          <w:p w14:paraId="20A892E4">
            <w:pPr>
              <w:spacing w:line="258" w:lineRule="auto"/>
              <w:rPr>
                <w:rFonts w:ascii="Arial"/>
                <w:sz w:val="21"/>
              </w:rPr>
            </w:pPr>
          </w:p>
          <w:p w14:paraId="22A9D9F4">
            <w:pPr>
              <w:spacing w:line="258" w:lineRule="auto"/>
              <w:rPr>
                <w:rFonts w:ascii="Arial"/>
                <w:sz w:val="21"/>
              </w:rPr>
            </w:pPr>
          </w:p>
          <w:p w14:paraId="01DC0D6F">
            <w:pPr>
              <w:spacing w:line="258" w:lineRule="auto"/>
              <w:rPr>
                <w:rFonts w:ascii="Arial"/>
                <w:sz w:val="21"/>
              </w:rPr>
            </w:pPr>
          </w:p>
          <w:p w14:paraId="663B225C">
            <w:pPr>
              <w:spacing w:line="258" w:lineRule="auto"/>
              <w:rPr>
                <w:rFonts w:ascii="Arial"/>
                <w:sz w:val="21"/>
              </w:rPr>
            </w:pPr>
          </w:p>
          <w:p w14:paraId="5EFB0FD9">
            <w:pPr>
              <w:pStyle w:val="9"/>
              <w:spacing w:before="75" w:line="310" w:lineRule="exact"/>
              <w:ind w:left="251" w:leftChars="0"/>
              <w:rPr>
                <w:rFonts w:hint="eastAsia" w:ascii="宋体" w:hAnsi="宋体" w:eastAsia="宋体" w:cs="宋体"/>
                <w:snapToGrid w:val="0"/>
                <w:color w:val="000000"/>
                <w:kern w:val="0"/>
                <w:sz w:val="23"/>
                <w:szCs w:val="23"/>
                <w:lang w:val="en-US" w:eastAsia="zh-CN" w:bidi="ar-SA"/>
              </w:rPr>
            </w:pPr>
            <w:r>
              <w:rPr>
                <w:spacing w:val="-3"/>
                <w:position w:val="1"/>
              </w:rPr>
              <w:t>2</w:t>
            </w:r>
            <w:r>
              <w:rPr>
                <w:rFonts w:hint="eastAsia"/>
                <w:spacing w:val="-3"/>
                <w:position w:val="1"/>
                <w:lang w:val="en-US" w:eastAsia="zh-CN"/>
              </w:rPr>
              <w:t>3</w:t>
            </w:r>
          </w:p>
        </w:tc>
        <w:tc>
          <w:tcPr>
            <w:tcW w:w="0" w:type="auto"/>
            <w:shd w:val="clear" w:color="auto" w:fill="auto"/>
            <w:vAlign w:val="top"/>
          </w:tcPr>
          <w:p w14:paraId="4D46EA23">
            <w:pPr>
              <w:pStyle w:val="9"/>
              <w:spacing w:before="113" w:line="243" w:lineRule="auto"/>
              <w:ind w:left="116" w:right="134" w:firstLine="13"/>
            </w:pPr>
            <w:r>
              <w:drawing>
                <wp:anchor distT="0" distB="0" distL="0" distR="0" simplePos="0" relativeHeight="251661312" behindDoc="0" locked="0" layoutInCell="1" allowOverlap="1">
                  <wp:simplePos x="0" y="0"/>
                  <wp:positionH relativeFrom="rightMargin">
                    <wp:posOffset>-5838190</wp:posOffset>
                  </wp:positionH>
                  <wp:positionV relativeFrom="topMargin">
                    <wp:posOffset>3176270</wp:posOffset>
                  </wp:positionV>
                  <wp:extent cx="5770245" cy="8890"/>
                  <wp:effectExtent l="0" t="0" r="0" b="0"/>
                  <wp:wrapNone/>
                  <wp:docPr id="3" name="IM 10"/>
                  <wp:cNvGraphicFramePr/>
                  <a:graphic xmlns:a="http://schemas.openxmlformats.org/drawingml/2006/main">
                    <a:graphicData uri="http://schemas.openxmlformats.org/drawingml/2006/picture">
                      <pic:pic xmlns:pic="http://schemas.openxmlformats.org/drawingml/2006/picture">
                        <pic:nvPicPr>
                          <pic:cNvPr id="3" name="IM 10"/>
                          <pic:cNvPicPr/>
                        </pic:nvPicPr>
                        <pic:blipFill>
                          <a:blip r:embed="rId40"/>
                          <a:stretch>
                            <a:fillRect/>
                          </a:stretch>
                        </pic:blipFill>
                        <pic:spPr>
                          <a:xfrm>
                            <a:off x="0" y="0"/>
                            <a:ext cx="5770152" cy="9143"/>
                          </a:xfrm>
                          <a:prstGeom prst="rect">
                            <a:avLst/>
                          </a:prstGeom>
                        </pic:spPr>
                      </pic:pic>
                    </a:graphicData>
                  </a:graphic>
                </wp:anchor>
              </w:drawing>
            </w:r>
            <w:r>
              <w:rPr>
                <w:spacing w:val="7"/>
              </w:rPr>
              <w:t>1、超过</w:t>
            </w:r>
            <w:r>
              <w:rPr>
                <w:spacing w:val="-33"/>
              </w:rPr>
              <w:t xml:space="preserve"> </w:t>
            </w:r>
            <w:r>
              <w:rPr>
                <w:spacing w:val="7"/>
              </w:rPr>
              <w:t>200</w:t>
            </w:r>
            <w:r>
              <w:rPr>
                <w:spacing w:val="-38"/>
              </w:rPr>
              <w:t xml:space="preserve"> </w:t>
            </w:r>
            <w:r>
              <w:rPr>
                <w:spacing w:val="7"/>
              </w:rPr>
              <w:t>万元的货物和服务采购项目、超过</w:t>
            </w:r>
            <w:r>
              <w:rPr>
                <w:spacing w:val="-46"/>
              </w:rPr>
              <w:t xml:space="preserve"> </w:t>
            </w:r>
            <w:r>
              <w:rPr>
                <w:spacing w:val="7"/>
              </w:rPr>
              <w:t>400</w:t>
            </w:r>
            <w:r>
              <w:rPr>
                <w:spacing w:val="-38"/>
              </w:rPr>
              <w:t xml:space="preserve"> </w:t>
            </w:r>
            <w:r>
              <w:rPr>
                <w:spacing w:val="7"/>
              </w:rPr>
              <w:t>万元的工程采</w:t>
            </w:r>
            <w:r>
              <w:rPr>
                <w:spacing w:val="6"/>
              </w:rPr>
              <w:t>购项目中适宜由中小</w:t>
            </w:r>
            <w:r>
              <w:rPr>
                <w:spacing w:val="9"/>
              </w:rPr>
              <w:t>企业提供的，预留该部分采购项目预算总额的</w:t>
            </w:r>
            <w:r>
              <w:rPr>
                <w:spacing w:val="-46"/>
              </w:rPr>
              <w:t xml:space="preserve"> </w:t>
            </w:r>
            <w:r>
              <w:rPr>
                <w:spacing w:val="9"/>
              </w:rPr>
              <w:t>40%以上专门面向中小企业采购，其中预</w:t>
            </w:r>
            <w:r>
              <w:rPr>
                <w:spacing w:val="6"/>
              </w:rPr>
              <w:t>留给小微企业的比例不低于</w:t>
            </w:r>
            <w:r>
              <w:rPr>
                <w:spacing w:val="-33"/>
              </w:rPr>
              <w:t xml:space="preserve"> </w:t>
            </w:r>
            <w:r>
              <w:rPr>
                <w:spacing w:val="6"/>
              </w:rPr>
              <w:t>60%。</w:t>
            </w:r>
          </w:p>
          <w:p w14:paraId="58BCC05F">
            <w:pPr>
              <w:pStyle w:val="9"/>
              <w:spacing w:before="100" w:line="246" w:lineRule="auto"/>
              <w:ind w:left="111" w:right="108" w:firstLine="3"/>
            </w:pPr>
            <w:r>
              <w:rPr>
                <w:spacing w:val="9"/>
              </w:rPr>
              <w:t>2、对于未预留份额专门面向中小企业的采购项目，以及预留份额项目中的非预留部分</w:t>
            </w:r>
            <w:r>
              <w:rPr>
                <w:spacing w:val="8"/>
              </w:rPr>
              <w:t>采购包，采购人、采购代理机构应当对符合规定的小微企业报价给予</w:t>
            </w:r>
            <w:r>
              <w:rPr>
                <w:spacing w:val="-28"/>
              </w:rPr>
              <w:t xml:space="preserve"> </w:t>
            </w:r>
            <w:r>
              <w:rPr>
                <w:spacing w:val="8"/>
              </w:rPr>
              <w:t>10%~20</w:t>
            </w:r>
            <w:r>
              <w:rPr>
                <w:spacing w:val="7"/>
              </w:rPr>
              <w:t>%（工程项目为</w:t>
            </w:r>
            <w:r>
              <w:rPr>
                <w:spacing w:val="-44"/>
              </w:rPr>
              <w:t xml:space="preserve"> </w:t>
            </w:r>
            <w:r>
              <w:rPr>
                <w:spacing w:val="7"/>
              </w:rPr>
              <w:t>6%~10%）的扣除，用扣除后的价</w:t>
            </w:r>
            <w:r>
              <w:rPr>
                <w:spacing w:val="6"/>
              </w:rPr>
              <w:t>格参加评审。适用招标投标法的政府采购工程建设</w:t>
            </w:r>
            <w:r>
              <w:rPr>
                <w:spacing w:val="9"/>
              </w:rPr>
              <w:t>项目，采用综合评估法但未采用低价优先法计算价格分的，评标时应当在</w:t>
            </w:r>
            <w:r>
              <w:rPr>
                <w:spacing w:val="8"/>
              </w:rPr>
              <w:t>采用原报价进</w:t>
            </w:r>
            <w:r>
              <w:rPr>
                <w:spacing w:val="7"/>
              </w:rPr>
              <w:t>行评分的基础上增加其价格得分的</w:t>
            </w:r>
            <w:r>
              <w:rPr>
                <w:spacing w:val="-44"/>
              </w:rPr>
              <w:t xml:space="preserve"> </w:t>
            </w:r>
            <w:r>
              <w:rPr>
                <w:spacing w:val="7"/>
              </w:rPr>
              <w:t>6%~10%</w:t>
            </w:r>
            <w:r>
              <w:rPr>
                <w:spacing w:val="6"/>
              </w:rPr>
              <w:t>作为其价格分。</w:t>
            </w:r>
          </w:p>
          <w:p w14:paraId="10A43FE5">
            <w:pPr>
              <w:pStyle w:val="9"/>
              <w:spacing w:before="105" w:line="242" w:lineRule="auto"/>
              <w:ind w:left="111" w:right="108" w:firstLine="5"/>
            </w:pPr>
            <w:r>
              <w:rPr>
                <w:spacing w:val="9"/>
              </w:rPr>
              <w:t>3、接受大中型企业与小微企业组成联合体或者允许大中型企业向一家或者多家小微企业分包的采购项目，对于联合协议或者分包意向协议约定小微企业的合同</w:t>
            </w:r>
            <w:r>
              <w:rPr>
                <w:spacing w:val="8"/>
              </w:rPr>
              <w:t>份额占到合同</w:t>
            </w:r>
            <w:r>
              <w:rPr>
                <w:spacing w:val="9"/>
              </w:rPr>
              <w:t>总金额</w:t>
            </w:r>
            <w:r>
              <w:rPr>
                <w:spacing w:val="-42"/>
              </w:rPr>
              <w:t xml:space="preserve"> </w:t>
            </w:r>
            <w:r>
              <w:rPr>
                <w:spacing w:val="9"/>
              </w:rPr>
              <w:t>40%以上的，采购人、采购代理机构应当对联合体或者大中型企业的报价给予</w:t>
            </w:r>
          </w:p>
          <w:p w14:paraId="2F488666">
            <w:pPr>
              <w:pStyle w:val="9"/>
              <w:spacing w:before="31" w:line="242" w:lineRule="auto"/>
              <w:ind w:left="111" w:right="108"/>
            </w:pPr>
            <w:r>
              <w:rPr>
                <w:spacing w:val="6"/>
              </w:rPr>
              <w:t>4%~6%（工程项目为</w:t>
            </w:r>
            <w:r>
              <w:rPr>
                <w:spacing w:val="-37"/>
              </w:rPr>
              <w:t xml:space="preserve"> </w:t>
            </w:r>
            <w:r>
              <w:rPr>
                <w:spacing w:val="6"/>
              </w:rPr>
              <w:t>2%~4%）的扣除，用扣除后的价格参加评审。适用招标投标法的政府</w:t>
            </w:r>
            <w:r>
              <w:rPr>
                <w:spacing w:val="9"/>
              </w:rPr>
              <w:t>采购工程建设项目，采用综合评估法但未采用低价优先法计算价格分的，</w:t>
            </w:r>
            <w:r>
              <w:rPr>
                <w:spacing w:val="8"/>
              </w:rPr>
              <w:t>评标时应当在</w:t>
            </w:r>
            <w:r>
              <w:rPr>
                <w:spacing w:val="7"/>
              </w:rPr>
              <w:t>采用原报价进行评分的基础上增加其价格得分的</w:t>
            </w:r>
            <w:r>
              <w:rPr>
                <w:spacing w:val="-31"/>
              </w:rPr>
              <w:t xml:space="preserve"> </w:t>
            </w:r>
            <w:r>
              <w:rPr>
                <w:spacing w:val="7"/>
              </w:rPr>
              <w:t>2%~4%作为其价格分。</w:t>
            </w:r>
          </w:p>
          <w:p w14:paraId="7D43719E">
            <w:pPr>
              <w:pStyle w:val="9"/>
              <w:spacing w:before="106" w:line="227" w:lineRule="auto"/>
              <w:ind w:left="111"/>
            </w:pPr>
            <w:r>
              <w:rPr>
                <w:spacing w:val="8"/>
              </w:rPr>
              <w:t>4、根据财库〔2022〕19</w:t>
            </w:r>
            <w:r>
              <w:rPr>
                <w:spacing w:val="-33"/>
              </w:rPr>
              <w:t xml:space="preserve"> </w:t>
            </w:r>
            <w:r>
              <w:rPr>
                <w:spacing w:val="8"/>
              </w:rPr>
              <w:t>号“关于进一步加大政府采购支持中小企业力度的通知</w:t>
            </w:r>
            <w:r>
              <w:rPr>
                <w:spacing w:val="-83"/>
              </w:rPr>
              <w:t xml:space="preserve"> </w:t>
            </w:r>
            <w:r>
              <w:rPr>
                <w:spacing w:val="8"/>
              </w:rPr>
              <w:t>”，</w:t>
            </w:r>
          </w:p>
          <w:p w14:paraId="3E24D3FC">
            <w:pPr>
              <w:pStyle w:val="9"/>
              <w:spacing w:before="142" w:line="226" w:lineRule="auto"/>
              <w:ind w:left="112"/>
            </w:pPr>
            <w:r>
              <w:rPr>
                <w:b/>
                <w:bCs/>
                <w:spacing w:val="7"/>
              </w:rPr>
              <w:t>注：本项目</w:t>
            </w:r>
            <w:r>
              <w:rPr>
                <w:rFonts w:hint="eastAsia"/>
                <w:b/>
                <w:bCs/>
                <w:spacing w:val="7"/>
                <w:lang w:eastAsia="zh-CN"/>
              </w:rPr>
              <w:t>不</w:t>
            </w:r>
            <w:r>
              <w:rPr>
                <w:b/>
                <w:bCs/>
                <w:spacing w:val="7"/>
              </w:rPr>
              <w:t>专门面向中小企业。</w:t>
            </w:r>
          </w:p>
          <w:p w14:paraId="5520AFB6">
            <w:pPr>
              <w:pStyle w:val="9"/>
              <w:spacing w:before="187" w:line="227" w:lineRule="auto"/>
              <w:ind w:left="113" w:leftChars="0"/>
              <w:rPr>
                <w:rFonts w:ascii="宋体" w:hAnsi="宋体" w:eastAsia="宋体" w:cs="宋体"/>
                <w:snapToGrid w:val="0"/>
                <w:color w:val="000000"/>
                <w:kern w:val="0"/>
                <w:sz w:val="23"/>
                <w:szCs w:val="23"/>
                <w:lang w:val="en-US" w:eastAsia="en-US" w:bidi="ar-SA"/>
              </w:rPr>
            </w:pPr>
            <w:r>
              <w:rPr>
                <w:b/>
                <w:bCs/>
                <w:spacing w:val="8"/>
              </w:rPr>
              <w:t>本项目所属行业为：</w:t>
            </w:r>
            <w:r>
              <w:rPr>
                <w:b/>
                <w:bCs/>
                <w:spacing w:val="8"/>
                <w:u w:val="single" w:color="auto"/>
              </w:rPr>
              <w:t>工业</w:t>
            </w:r>
          </w:p>
        </w:tc>
      </w:tr>
      <w:tr w14:paraId="1B62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0" w:type="auto"/>
            <w:shd w:val="clear" w:color="auto" w:fill="auto"/>
            <w:vAlign w:val="top"/>
          </w:tcPr>
          <w:p w14:paraId="237021C2">
            <w:pPr>
              <w:pStyle w:val="9"/>
              <w:spacing w:before="181" w:line="308" w:lineRule="exact"/>
              <w:ind w:left="251" w:leftChars="0"/>
              <w:rPr>
                <w:rFonts w:hint="eastAsia" w:ascii="宋体" w:hAnsi="宋体" w:eastAsia="宋体" w:cs="宋体"/>
                <w:snapToGrid w:val="0"/>
                <w:color w:val="000000"/>
                <w:kern w:val="0"/>
                <w:sz w:val="23"/>
                <w:szCs w:val="23"/>
                <w:lang w:val="en-US" w:eastAsia="zh-CN" w:bidi="ar-SA"/>
              </w:rPr>
            </w:pPr>
            <w:r>
              <w:rPr>
                <w:spacing w:val="-3"/>
                <w:position w:val="1"/>
              </w:rPr>
              <w:t>2</w:t>
            </w:r>
            <w:r>
              <w:rPr>
                <w:rFonts w:hint="eastAsia"/>
                <w:spacing w:val="-3"/>
                <w:position w:val="1"/>
                <w:lang w:val="en-US" w:eastAsia="zh-CN"/>
              </w:rPr>
              <w:t>4</w:t>
            </w:r>
          </w:p>
        </w:tc>
        <w:tc>
          <w:tcPr>
            <w:tcW w:w="0" w:type="auto"/>
            <w:shd w:val="clear" w:color="auto" w:fill="auto"/>
            <w:vAlign w:val="top"/>
          </w:tcPr>
          <w:p w14:paraId="2B5E654D">
            <w:pPr>
              <w:pStyle w:val="9"/>
              <w:spacing w:before="180" w:line="227" w:lineRule="auto"/>
              <w:ind w:left="111" w:leftChars="0"/>
              <w:rPr>
                <w:rFonts w:ascii="宋体" w:hAnsi="宋体" w:eastAsia="宋体" w:cs="宋体"/>
                <w:snapToGrid w:val="0"/>
                <w:color w:val="000000"/>
                <w:kern w:val="0"/>
                <w:sz w:val="23"/>
                <w:szCs w:val="23"/>
                <w:lang w:val="en-US" w:eastAsia="en-US" w:bidi="ar-SA"/>
              </w:rPr>
            </w:pPr>
            <w:r>
              <w:rPr>
                <w:spacing w:val="8"/>
              </w:rPr>
              <w:t>政府采购支持中小企业融资：有融资需求的，可查询相关业务。</w:t>
            </w:r>
          </w:p>
        </w:tc>
      </w:tr>
    </w:tbl>
    <w:p w14:paraId="41E5E510">
      <w:pPr>
        <w:spacing w:before="19"/>
      </w:pPr>
    </w:p>
    <w:p w14:paraId="5622C68A">
      <w:pPr>
        <w:sectPr>
          <w:footerReference r:id="rId11" w:type="default"/>
          <w:pgSz w:w="11906" w:h="16838"/>
          <w:pgMar w:top="400" w:right="936" w:bottom="1152" w:left="936" w:header="0" w:footer="992" w:gutter="0"/>
          <w:pgNumType w:fmt="decimal"/>
          <w:cols w:space="720" w:num="1"/>
        </w:sectPr>
      </w:pPr>
    </w:p>
    <w:tbl>
      <w:tblPr>
        <w:tblStyle w:val="8"/>
        <w:tblpPr w:leftFromText="180" w:rightFromText="180" w:vertAnchor="text" w:horzAnchor="page" w:tblpX="970" w:tblpY="144"/>
        <w:tblOverlap w:val="never"/>
        <w:tblW w:w="100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2AB94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724" w:type="dxa"/>
            <w:vAlign w:val="top"/>
          </w:tcPr>
          <w:p w14:paraId="41BBBE6C">
            <w:pPr>
              <w:spacing w:line="278" w:lineRule="auto"/>
              <w:rPr>
                <w:rFonts w:ascii="Arial"/>
                <w:sz w:val="21"/>
              </w:rPr>
            </w:pPr>
          </w:p>
          <w:p w14:paraId="5F3AE017">
            <w:pPr>
              <w:spacing w:line="278" w:lineRule="auto"/>
              <w:rPr>
                <w:rFonts w:ascii="Arial"/>
                <w:sz w:val="21"/>
              </w:rPr>
            </w:pPr>
          </w:p>
          <w:p w14:paraId="22A20DD8">
            <w:pPr>
              <w:spacing w:line="278" w:lineRule="auto"/>
              <w:rPr>
                <w:rFonts w:ascii="Arial"/>
                <w:sz w:val="21"/>
              </w:rPr>
            </w:pPr>
          </w:p>
          <w:p w14:paraId="59273C3E">
            <w:pPr>
              <w:spacing w:line="279" w:lineRule="auto"/>
              <w:rPr>
                <w:rFonts w:ascii="Arial"/>
                <w:sz w:val="21"/>
              </w:rPr>
            </w:pPr>
          </w:p>
          <w:p w14:paraId="2E5080FB">
            <w:pPr>
              <w:spacing w:line="279" w:lineRule="auto"/>
              <w:rPr>
                <w:rFonts w:ascii="Arial"/>
                <w:sz w:val="21"/>
              </w:rPr>
            </w:pPr>
          </w:p>
          <w:p w14:paraId="00F1A623">
            <w:pPr>
              <w:spacing w:line="279" w:lineRule="auto"/>
              <w:rPr>
                <w:rFonts w:ascii="Arial"/>
                <w:sz w:val="21"/>
              </w:rPr>
            </w:pPr>
          </w:p>
          <w:p w14:paraId="7ED3AAAE">
            <w:pPr>
              <w:pStyle w:val="9"/>
              <w:spacing w:before="75" w:line="308" w:lineRule="exact"/>
              <w:ind w:left="251"/>
              <w:rPr>
                <w:rFonts w:hint="eastAsia" w:eastAsia="宋体"/>
                <w:lang w:eastAsia="zh-CN"/>
              </w:rPr>
            </w:pPr>
            <w:r>
              <w:rPr>
                <w:spacing w:val="-3"/>
                <w:position w:val="1"/>
              </w:rPr>
              <w:t>2</w:t>
            </w:r>
            <w:r>
              <w:rPr>
                <w:rFonts w:hint="eastAsia"/>
                <w:spacing w:val="-3"/>
                <w:position w:val="1"/>
                <w:lang w:val="en-US" w:eastAsia="zh-CN"/>
              </w:rPr>
              <w:t>5</w:t>
            </w:r>
          </w:p>
        </w:tc>
        <w:tc>
          <w:tcPr>
            <w:tcW w:w="9303" w:type="dxa"/>
            <w:vAlign w:val="top"/>
          </w:tcPr>
          <w:p w14:paraId="371284B2">
            <w:pPr>
              <w:pStyle w:val="9"/>
              <w:spacing w:before="41" w:line="227" w:lineRule="auto"/>
              <w:ind w:left="130"/>
            </w:pPr>
            <w:r>
              <w:rPr>
                <w:spacing w:val="6"/>
              </w:rPr>
              <w:t>1.4.3 投标人不得存在下列情形之一：</w:t>
            </w:r>
          </w:p>
          <w:p w14:paraId="146265A6">
            <w:pPr>
              <w:pStyle w:val="9"/>
              <w:spacing w:before="29" w:line="227" w:lineRule="auto"/>
              <w:ind w:left="124"/>
            </w:pPr>
            <w:r>
              <w:rPr>
                <w:spacing w:val="6"/>
              </w:rPr>
              <w:t>（1）与招标人存在利害关系且可能影响招标公正性；</w:t>
            </w:r>
          </w:p>
          <w:p w14:paraId="77C5B050">
            <w:pPr>
              <w:pStyle w:val="9"/>
              <w:spacing w:before="28" w:line="227" w:lineRule="auto"/>
              <w:ind w:left="124"/>
            </w:pPr>
            <w:r>
              <w:rPr>
                <w:spacing w:val="6"/>
              </w:rPr>
              <w:t>（2）与本招标项目的其他投标人为同一个单位负责人；</w:t>
            </w:r>
          </w:p>
          <w:p w14:paraId="1B94D91D">
            <w:pPr>
              <w:pStyle w:val="9"/>
              <w:spacing w:before="29" w:line="227" w:lineRule="auto"/>
              <w:ind w:left="124"/>
            </w:pPr>
            <w:r>
              <w:rPr>
                <w:spacing w:val="6"/>
              </w:rPr>
              <w:t>（3）与本招标项目的其他投标人存在控股、管理关系；</w:t>
            </w:r>
          </w:p>
          <w:p w14:paraId="48A00197">
            <w:pPr>
              <w:pStyle w:val="9"/>
              <w:spacing w:before="29" w:line="227" w:lineRule="auto"/>
              <w:ind w:left="124"/>
            </w:pPr>
            <w:r>
              <w:rPr>
                <w:spacing w:val="4"/>
              </w:rPr>
              <w:t>（4）被依法暂停或者取消投标资格；</w:t>
            </w:r>
          </w:p>
          <w:p w14:paraId="1F90D5DF">
            <w:pPr>
              <w:pStyle w:val="9"/>
              <w:spacing w:before="29" w:line="227" w:lineRule="auto"/>
              <w:ind w:left="124"/>
            </w:pPr>
            <w:r>
              <w:rPr>
                <w:spacing w:val="7"/>
              </w:rPr>
              <w:t>（5）被责令停产停业、暂扣或者吊销许可证、暂扣或者吊销执照；</w:t>
            </w:r>
          </w:p>
          <w:p w14:paraId="4DBEEF69">
            <w:pPr>
              <w:pStyle w:val="9"/>
              <w:spacing w:before="29" w:line="226" w:lineRule="auto"/>
              <w:ind w:left="124"/>
            </w:pPr>
            <w:r>
              <w:rPr>
                <w:spacing w:val="7"/>
              </w:rPr>
              <w:t>（6）进入清算程序，或被宣告破产，或其他丧失履约能力的情形；</w:t>
            </w:r>
          </w:p>
          <w:p w14:paraId="71253C55">
            <w:pPr>
              <w:pStyle w:val="9"/>
              <w:spacing w:before="30" w:line="227" w:lineRule="auto"/>
              <w:jc w:val="right"/>
            </w:pPr>
            <w:r>
              <w:rPr>
                <w:spacing w:val="7"/>
              </w:rPr>
              <w:t>（7）被工商行政管理机关在全国企业信用信息公示系统中列入严重违法失信</w:t>
            </w:r>
            <w:r>
              <w:rPr>
                <w:spacing w:val="6"/>
              </w:rPr>
              <w:t>企业名单；</w:t>
            </w:r>
          </w:p>
          <w:p w14:paraId="6D6CC332">
            <w:pPr>
              <w:pStyle w:val="9"/>
              <w:spacing w:before="29" w:line="239" w:lineRule="auto"/>
              <w:ind w:left="123" w:right="211" w:firstLine="1"/>
            </w:pPr>
            <w:r>
              <w:rPr>
                <w:spacing w:val="11"/>
              </w:rPr>
              <w:t>（8）被最高人民法院在“信用中国”网站（</w:t>
            </w:r>
            <w:r>
              <w:fldChar w:fldCharType="begin"/>
            </w:r>
            <w:r>
              <w:instrText xml:space="preserve"> HYPERLINK "https://www.creditchina.gov.cn" </w:instrText>
            </w:r>
            <w:r>
              <w:fldChar w:fldCharType="separate"/>
            </w:r>
            <w:r>
              <w:t>www</w:t>
            </w:r>
            <w:r>
              <w:rPr>
                <w:spacing w:val="11"/>
              </w:rPr>
              <w:t>.</w:t>
            </w:r>
            <w:r>
              <w:t>creditchina</w:t>
            </w:r>
            <w:r>
              <w:rPr>
                <w:spacing w:val="11"/>
              </w:rPr>
              <w:t>.</w:t>
            </w:r>
            <w:r>
              <w:t>gov</w:t>
            </w:r>
            <w:r>
              <w:rPr>
                <w:spacing w:val="11"/>
              </w:rPr>
              <w:t>.</w:t>
            </w:r>
            <w:r>
              <w:t>cn</w:t>
            </w:r>
            <w:r>
              <w:fldChar w:fldCharType="end"/>
            </w:r>
            <w:r>
              <w:rPr>
                <w:spacing w:val="11"/>
              </w:rPr>
              <w:t>）或各级信用信</w:t>
            </w:r>
            <w:r>
              <w:rPr>
                <w:spacing w:val="5"/>
              </w:rPr>
              <w:t>息共享平台中列入失信被执行人名单；</w:t>
            </w:r>
          </w:p>
          <w:p w14:paraId="3B1B4510">
            <w:pPr>
              <w:pStyle w:val="9"/>
              <w:spacing w:before="28" w:line="227" w:lineRule="auto"/>
              <w:ind w:left="124"/>
            </w:pPr>
            <w:r>
              <w:rPr>
                <w:spacing w:val="8"/>
              </w:rPr>
              <w:t>（9）在近三年内投标人或其法定代表人、拟委任</w:t>
            </w:r>
            <w:r>
              <w:rPr>
                <w:spacing w:val="7"/>
              </w:rPr>
              <w:t>的项目负责人有行贿犯罪行为的；</w:t>
            </w:r>
          </w:p>
          <w:p w14:paraId="244635D8">
            <w:pPr>
              <w:pStyle w:val="9"/>
              <w:spacing w:before="30" w:line="216" w:lineRule="auto"/>
              <w:ind w:left="124"/>
            </w:pPr>
            <w:r>
              <w:rPr>
                <w:spacing w:val="7"/>
              </w:rPr>
              <w:t>（10）法律法规或投标人须知前附表规定的其他情形。</w:t>
            </w:r>
          </w:p>
        </w:tc>
      </w:tr>
      <w:tr w14:paraId="198F9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1" w:hRule="atLeast"/>
        </w:trPr>
        <w:tc>
          <w:tcPr>
            <w:tcW w:w="724" w:type="dxa"/>
            <w:vAlign w:val="top"/>
          </w:tcPr>
          <w:p w14:paraId="7F7A2BB5">
            <w:pPr>
              <w:spacing w:line="243" w:lineRule="auto"/>
              <w:rPr>
                <w:rFonts w:ascii="Arial"/>
                <w:sz w:val="21"/>
              </w:rPr>
            </w:pPr>
          </w:p>
          <w:p w14:paraId="60A10DE3">
            <w:pPr>
              <w:spacing w:line="243" w:lineRule="auto"/>
              <w:rPr>
                <w:rFonts w:ascii="Arial"/>
                <w:sz w:val="21"/>
              </w:rPr>
            </w:pPr>
          </w:p>
          <w:p w14:paraId="3C57F1CC">
            <w:pPr>
              <w:spacing w:line="243" w:lineRule="auto"/>
              <w:rPr>
                <w:rFonts w:ascii="Arial"/>
                <w:sz w:val="21"/>
              </w:rPr>
            </w:pPr>
          </w:p>
          <w:p w14:paraId="0AED2E19">
            <w:pPr>
              <w:spacing w:line="243" w:lineRule="auto"/>
              <w:rPr>
                <w:rFonts w:ascii="Arial"/>
                <w:sz w:val="21"/>
              </w:rPr>
            </w:pPr>
          </w:p>
          <w:p w14:paraId="00D2F096">
            <w:pPr>
              <w:spacing w:line="244" w:lineRule="auto"/>
              <w:rPr>
                <w:rFonts w:ascii="Arial"/>
                <w:sz w:val="21"/>
              </w:rPr>
            </w:pPr>
          </w:p>
          <w:p w14:paraId="617A487D">
            <w:pPr>
              <w:spacing w:line="244" w:lineRule="auto"/>
              <w:rPr>
                <w:rFonts w:ascii="Arial"/>
                <w:sz w:val="21"/>
              </w:rPr>
            </w:pPr>
          </w:p>
          <w:p w14:paraId="3EF08453">
            <w:pPr>
              <w:spacing w:line="244" w:lineRule="auto"/>
              <w:rPr>
                <w:rFonts w:ascii="Arial"/>
                <w:sz w:val="21"/>
              </w:rPr>
            </w:pPr>
          </w:p>
          <w:p w14:paraId="0BE9CB3B">
            <w:pPr>
              <w:spacing w:line="244" w:lineRule="auto"/>
              <w:rPr>
                <w:rFonts w:ascii="Arial"/>
                <w:sz w:val="21"/>
              </w:rPr>
            </w:pPr>
          </w:p>
          <w:p w14:paraId="25C8034C">
            <w:pPr>
              <w:spacing w:line="244" w:lineRule="auto"/>
              <w:rPr>
                <w:rFonts w:ascii="Arial"/>
                <w:sz w:val="21"/>
              </w:rPr>
            </w:pPr>
          </w:p>
          <w:p w14:paraId="699B1D5D">
            <w:pPr>
              <w:spacing w:line="244" w:lineRule="auto"/>
              <w:rPr>
                <w:rFonts w:ascii="Arial"/>
                <w:sz w:val="21"/>
              </w:rPr>
            </w:pPr>
          </w:p>
          <w:p w14:paraId="4AEF8B33">
            <w:pPr>
              <w:spacing w:line="244" w:lineRule="auto"/>
              <w:rPr>
                <w:rFonts w:ascii="Arial"/>
                <w:sz w:val="21"/>
              </w:rPr>
            </w:pPr>
          </w:p>
          <w:p w14:paraId="540040B0">
            <w:pPr>
              <w:spacing w:line="244" w:lineRule="auto"/>
              <w:rPr>
                <w:rFonts w:ascii="Arial"/>
                <w:sz w:val="21"/>
              </w:rPr>
            </w:pPr>
          </w:p>
          <w:p w14:paraId="26F1FCC6">
            <w:pPr>
              <w:spacing w:line="244" w:lineRule="auto"/>
              <w:rPr>
                <w:rFonts w:ascii="Arial"/>
                <w:sz w:val="21"/>
              </w:rPr>
            </w:pPr>
          </w:p>
          <w:p w14:paraId="26A7C04B">
            <w:pPr>
              <w:pStyle w:val="9"/>
              <w:spacing w:before="75" w:line="308" w:lineRule="exact"/>
              <w:ind w:left="251"/>
              <w:rPr>
                <w:rFonts w:hint="eastAsia" w:eastAsia="宋体"/>
                <w:lang w:eastAsia="zh-CN"/>
              </w:rPr>
            </w:pPr>
            <w:r>
              <w:rPr>
                <w:spacing w:val="-2"/>
                <w:position w:val="1"/>
              </w:rPr>
              <w:t>2</w:t>
            </w:r>
            <w:r>
              <w:rPr>
                <w:rFonts w:hint="eastAsia"/>
                <w:spacing w:val="-2"/>
                <w:position w:val="1"/>
                <w:lang w:val="en-US" w:eastAsia="zh-CN"/>
              </w:rPr>
              <w:t>6</w:t>
            </w:r>
          </w:p>
        </w:tc>
        <w:tc>
          <w:tcPr>
            <w:tcW w:w="9303" w:type="dxa"/>
            <w:vAlign w:val="top"/>
          </w:tcPr>
          <w:p w14:paraId="00406852">
            <w:pPr>
              <w:pStyle w:val="9"/>
              <w:spacing w:before="111" w:line="226" w:lineRule="auto"/>
              <w:ind w:left="111"/>
            </w:pPr>
            <w:r>
              <w:rPr>
                <w:spacing w:val="5"/>
              </w:rPr>
              <w:t>低于成本价不正当竞争预防措施：</w:t>
            </w:r>
          </w:p>
          <w:p w14:paraId="5091B5C2">
            <w:pPr>
              <w:pStyle w:val="9"/>
              <w:spacing w:before="108" w:line="251" w:lineRule="auto"/>
              <w:ind w:left="111" w:right="48" w:firstLine="480"/>
              <w:jc w:val="both"/>
            </w:pPr>
            <w:r>
              <w:rPr>
                <w:spacing w:val="5"/>
              </w:rPr>
              <w:t>根据“财政部</w:t>
            </w:r>
            <w:r>
              <w:rPr>
                <w:spacing w:val="-37"/>
              </w:rPr>
              <w:t xml:space="preserve"> </w:t>
            </w:r>
            <w:r>
              <w:rPr>
                <w:spacing w:val="5"/>
              </w:rPr>
              <w:t>87</w:t>
            </w:r>
            <w:r>
              <w:rPr>
                <w:spacing w:val="-38"/>
              </w:rPr>
              <w:t xml:space="preserve"> </w:t>
            </w:r>
            <w:r>
              <w:rPr>
                <w:spacing w:val="5"/>
              </w:rPr>
              <w:t>号令《政府采购货物服务招标投标管理办法》</w:t>
            </w:r>
            <w:r>
              <w:rPr>
                <w:spacing w:val="-80"/>
              </w:rPr>
              <w:t xml:space="preserve"> </w:t>
            </w:r>
            <w:r>
              <w:rPr>
                <w:spacing w:val="5"/>
              </w:rPr>
              <w:t>”第六十条之规定：</w:t>
            </w:r>
            <w:r>
              <w:rPr>
                <w:spacing w:val="9"/>
              </w:rPr>
              <w:t>评标委员会认为投标人报价明显低于其他通过符合性审查投标人的报价，</w:t>
            </w:r>
            <w:r>
              <w:rPr>
                <w:spacing w:val="8"/>
              </w:rPr>
              <w:t>有可能影响产</w:t>
            </w:r>
            <w:r>
              <w:rPr>
                <w:spacing w:val="9"/>
              </w:rPr>
              <w:t>品质量或者不能诚信履约的，应当要求其在评标现场合理的时间内提供书</w:t>
            </w:r>
            <w:r>
              <w:rPr>
                <w:spacing w:val="8"/>
              </w:rPr>
              <w:t>面说明，必要</w:t>
            </w:r>
            <w:r>
              <w:rPr>
                <w:spacing w:val="9"/>
              </w:rPr>
              <w:t>时提交相关证明材料；投标人不能证明其报价合理性的，评标委员会应当</w:t>
            </w:r>
            <w:r>
              <w:rPr>
                <w:spacing w:val="8"/>
              </w:rPr>
              <w:t>将其作为无效</w:t>
            </w:r>
            <w:r>
              <w:t>投标处理。</w:t>
            </w:r>
          </w:p>
          <w:p w14:paraId="70565C8D">
            <w:pPr>
              <w:pStyle w:val="9"/>
              <w:spacing w:before="69" w:line="251" w:lineRule="auto"/>
              <w:ind w:left="112" w:right="108" w:firstLine="479"/>
              <w:jc w:val="both"/>
            </w:pPr>
            <w:r>
              <w:rPr>
                <w:spacing w:val="9"/>
              </w:rPr>
              <w:t>评标委员会应当要求其在评标现场合理的时间内提供成本构成书</w:t>
            </w:r>
            <w:r>
              <w:rPr>
                <w:spacing w:val="8"/>
              </w:rPr>
              <w:t>面说明，并提交相</w:t>
            </w:r>
            <w:r>
              <w:rPr>
                <w:spacing w:val="9"/>
              </w:rPr>
              <w:t>关证明材料。供应商书面说明应当按照国家财务会计制度的规定要求，</w:t>
            </w:r>
            <w:r>
              <w:rPr>
                <w:spacing w:val="8"/>
              </w:rPr>
              <w:t>逐项就供应商提</w:t>
            </w:r>
            <w:r>
              <w:rPr>
                <w:spacing w:val="9"/>
              </w:rPr>
              <w:t>供的货物、工程和服务的主营业务成本（应根据供应商企业类型予以区</w:t>
            </w:r>
            <w:r>
              <w:rPr>
                <w:spacing w:val="8"/>
              </w:rPr>
              <w:t>别）、税金及附加、销售费用、管理费用、财务费用等成本构成事项详细陈述。</w:t>
            </w:r>
          </w:p>
          <w:p w14:paraId="42C4768A">
            <w:pPr>
              <w:pStyle w:val="9"/>
              <w:spacing w:before="72" w:line="251" w:lineRule="auto"/>
              <w:ind w:left="112" w:right="108" w:firstLine="479"/>
              <w:jc w:val="both"/>
            </w:pPr>
            <w:r>
              <w:rPr>
                <w:spacing w:val="9"/>
              </w:rPr>
              <w:t>供应商书面说明应当签字确认或者加盖公章，否则无效。书面</w:t>
            </w:r>
            <w:r>
              <w:rPr>
                <w:spacing w:val="8"/>
              </w:rPr>
              <w:t>说明的签字确认，供</w:t>
            </w:r>
            <w:r>
              <w:rPr>
                <w:spacing w:val="9"/>
              </w:rPr>
              <w:t>应商为法人的，由其法定代表人或者代理人签字确认；供应商为其他组</w:t>
            </w:r>
            <w:r>
              <w:rPr>
                <w:spacing w:val="8"/>
              </w:rPr>
              <w:t>织的，由其主要</w:t>
            </w:r>
            <w:r>
              <w:rPr>
                <w:spacing w:val="9"/>
              </w:rPr>
              <w:t>负责人或者代理人签字确认；供应商为自然人的</w:t>
            </w:r>
            <w:r>
              <w:rPr>
                <w:spacing w:val="8"/>
              </w:rPr>
              <w:t>，由其本人或者代理人签字确认。</w:t>
            </w:r>
          </w:p>
          <w:p w14:paraId="0A5F27D6">
            <w:pPr>
              <w:pStyle w:val="9"/>
              <w:spacing w:before="71" w:line="251" w:lineRule="auto"/>
              <w:ind w:left="112" w:right="108" w:firstLine="479"/>
            </w:pPr>
            <w:r>
              <w:rPr>
                <w:spacing w:val="9"/>
              </w:rPr>
              <w:t>供应商提供书面说明后，评标委员会应当结合采购项目采购需</w:t>
            </w:r>
            <w:r>
              <w:rPr>
                <w:spacing w:val="8"/>
              </w:rPr>
              <w:t>求、专业实际情况、</w:t>
            </w:r>
            <w:r>
              <w:rPr>
                <w:spacing w:val="9"/>
              </w:rPr>
              <w:t>供应商财务状况报告、与其他供应商比较情况等就供应商书面说明进行</w:t>
            </w:r>
            <w:r>
              <w:rPr>
                <w:spacing w:val="8"/>
              </w:rPr>
              <w:t>审查评价。供应</w:t>
            </w:r>
            <w:r>
              <w:rPr>
                <w:spacing w:val="9"/>
              </w:rPr>
              <w:t>商拒绝或者变相拒绝提供有效书面说明或者书面说明不能证明其报价合</w:t>
            </w:r>
            <w:r>
              <w:rPr>
                <w:spacing w:val="8"/>
              </w:rPr>
              <w:t>理性的，评标委</w:t>
            </w:r>
            <w:r>
              <w:rPr>
                <w:spacing w:val="7"/>
              </w:rPr>
              <w:t>员会应当将其投标文件作为无效处理。</w:t>
            </w:r>
          </w:p>
          <w:p w14:paraId="30006DFF">
            <w:pPr>
              <w:pStyle w:val="9"/>
              <w:spacing w:before="73" w:line="253" w:lineRule="auto"/>
              <w:ind w:left="117" w:right="108" w:firstLine="475"/>
              <w:jc w:val="both"/>
            </w:pPr>
            <w:r>
              <w:rPr>
                <w:b/>
                <w:bCs/>
                <w:spacing w:val="6"/>
              </w:rPr>
              <w:t>供应商应当在投标截止前提前准好上述审查资料以备评标委员会审查，提供书面说</w:t>
            </w:r>
            <w:bookmarkStart w:id="1" w:name="bookmark2"/>
            <w:bookmarkEnd w:id="1"/>
            <w:r>
              <w:rPr>
                <w:b/>
                <w:bCs/>
                <w:spacing w:val="7"/>
              </w:rPr>
              <w:t>明的有效时间为</w:t>
            </w:r>
            <w:r>
              <w:rPr>
                <w:spacing w:val="-37"/>
              </w:rPr>
              <w:t xml:space="preserve"> </w:t>
            </w:r>
            <w:r>
              <w:rPr>
                <w:b/>
                <w:bCs/>
                <w:spacing w:val="7"/>
              </w:rPr>
              <w:t>30</w:t>
            </w:r>
            <w:r>
              <w:rPr>
                <w:spacing w:val="-43"/>
              </w:rPr>
              <w:t xml:space="preserve"> </w:t>
            </w:r>
            <w:r>
              <w:rPr>
                <w:b/>
                <w:bCs/>
                <w:spacing w:val="7"/>
              </w:rPr>
              <w:t>分钟，逾期提供或者未提供的，评标委员会将其投标文件作为无效</w:t>
            </w:r>
            <w:r>
              <w:rPr>
                <w:b/>
                <w:bCs/>
                <w:spacing w:val="-1"/>
              </w:rPr>
              <w:t>处理。</w:t>
            </w:r>
          </w:p>
        </w:tc>
      </w:tr>
    </w:tbl>
    <w:p w14:paraId="31C2336F">
      <w:pPr>
        <w:spacing w:before="19"/>
      </w:pPr>
    </w:p>
    <w:p w14:paraId="0D3BBFF6">
      <w:pPr>
        <w:spacing w:before="19"/>
      </w:pPr>
    </w:p>
    <w:p w14:paraId="4D0D14D0">
      <w:pPr>
        <w:spacing w:before="18"/>
      </w:pPr>
    </w:p>
    <w:p w14:paraId="35A14B04">
      <w:pPr>
        <w:spacing w:before="18"/>
      </w:pPr>
    </w:p>
    <w:p w14:paraId="05CD9111">
      <w:pPr>
        <w:pStyle w:val="4"/>
      </w:pPr>
    </w:p>
    <w:p w14:paraId="21C7A385">
      <w:pPr>
        <w:sectPr>
          <w:footerReference r:id="rId12" w:type="default"/>
          <w:pgSz w:w="11906" w:h="16838"/>
          <w:pgMar w:top="400" w:right="936" w:bottom="1152" w:left="936" w:header="0" w:footer="992" w:gutter="0"/>
          <w:pgNumType w:fmt="decimal"/>
          <w:cols w:space="720" w:num="1"/>
        </w:sectPr>
      </w:pPr>
    </w:p>
    <w:p w14:paraId="52016DC3">
      <w:pPr>
        <w:pStyle w:val="4"/>
        <w:spacing w:line="253" w:lineRule="auto"/>
      </w:pPr>
    </w:p>
    <w:p w14:paraId="1A63904F">
      <w:pPr>
        <w:numPr>
          <w:ilvl w:val="0"/>
          <w:numId w:val="1"/>
        </w:numPr>
        <w:spacing w:before="114" w:line="224" w:lineRule="auto"/>
        <w:ind w:left="1886"/>
        <w:outlineLvl w:val="0"/>
        <w:rPr>
          <w:rFonts w:ascii="宋体" w:hAnsi="宋体" w:eastAsia="宋体" w:cs="宋体"/>
          <w:b/>
          <w:bCs/>
          <w:spacing w:val="6"/>
          <w:sz w:val="35"/>
          <w:szCs w:val="35"/>
        </w:rPr>
      </w:pPr>
      <w:bookmarkStart w:id="2" w:name="bookmark7"/>
      <w:bookmarkEnd w:id="2"/>
      <w:r>
        <w:rPr>
          <w:rFonts w:ascii="宋体" w:hAnsi="宋体" w:eastAsia="宋体" w:cs="宋体"/>
          <w:spacing w:val="6"/>
          <w:sz w:val="35"/>
          <w:szCs w:val="35"/>
        </w:rPr>
        <w:t xml:space="preserve"> </w:t>
      </w:r>
      <w:r>
        <w:rPr>
          <w:rFonts w:ascii="宋体" w:hAnsi="宋体" w:eastAsia="宋体" w:cs="宋体"/>
          <w:b/>
          <w:bCs/>
          <w:spacing w:val="6"/>
          <w:sz w:val="35"/>
          <w:szCs w:val="35"/>
        </w:rPr>
        <w:t>采购清单及技术要求</w:t>
      </w:r>
    </w:p>
    <w:p w14:paraId="3489C995">
      <w:pPr>
        <w:spacing w:before="270" w:line="240" w:lineRule="auto"/>
        <w:ind w:right="37"/>
        <w:jc w:val="both"/>
        <w:rPr>
          <w:rFonts w:hint="default" w:ascii="宋体" w:hAnsi="宋体" w:eastAsia="宋体" w:cs="宋体"/>
          <w:b/>
          <w:bCs/>
          <w:spacing w:val="-2"/>
          <w:sz w:val="28"/>
          <w:szCs w:val="28"/>
          <w:lang w:val="en-US" w:eastAsia="zh-CN"/>
        </w:rPr>
      </w:pPr>
      <w:r>
        <w:rPr>
          <w:rFonts w:ascii="宋体" w:hAnsi="宋体" w:eastAsia="宋体" w:cs="宋体"/>
          <w:b/>
          <w:bCs/>
          <w:spacing w:val="-2"/>
          <w:sz w:val="28"/>
          <w:szCs w:val="28"/>
        </w:rPr>
        <w:t>项目名称：</w:t>
      </w:r>
      <w:r>
        <w:rPr>
          <w:rFonts w:hint="eastAsia" w:ascii="宋体" w:hAnsi="宋体" w:eastAsia="宋体" w:cs="宋体"/>
          <w:b w:val="0"/>
          <w:bCs w:val="0"/>
          <w:spacing w:val="-2"/>
          <w:sz w:val="28"/>
          <w:szCs w:val="28"/>
          <w:lang w:val="en-US" w:eastAsia="zh-CN"/>
        </w:rPr>
        <w:t xml:space="preserve">阿克苏地区温宿县边境动物疫情监测站建设项目二次 </w:t>
      </w:r>
    </w:p>
    <w:p w14:paraId="22C5E152">
      <w:pPr>
        <w:spacing w:before="270" w:line="240" w:lineRule="auto"/>
        <w:ind w:right="37"/>
        <w:jc w:val="both"/>
        <w:rPr>
          <w:rFonts w:hint="default" w:ascii="宋体" w:hAnsi="宋体" w:eastAsia="宋体" w:cs="宋体"/>
          <w:b/>
          <w:bCs/>
          <w:spacing w:val="-2"/>
          <w:sz w:val="28"/>
          <w:szCs w:val="28"/>
          <w:lang w:val="en-US" w:eastAsia="zh-CN"/>
        </w:rPr>
      </w:pPr>
      <w:r>
        <w:rPr>
          <w:rFonts w:hint="eastAsia" w:ascii="宋体" w:hAnsi="宋体" w:eastAsia="宋体" w:cs="宋体"/>
          <w:b/>
          <w:bCs/>
          <w:spacing w:val="-2"/>
          <w:sz w:val="28"/>
          <w:szCs w:val="28"/>
          <w:lang w:val="en-US" w:eastAsia="zh-CN"/>
        </w:rPr>
        <w:t>项目编号：</w:t>
      </w:r>
      <w:r>
        <w:rPr>
          <w:rFonts w:hint="eastAsia" w:ascii="宋体" w:hAnsi="宋体" w:eastAsia="宋体" w:cs="宋体"/>
          <w:b w:val="0"/>
          <w:bCs w:val="0"/>
          <w:spacing w:val="-2"/>
          <w:sz w:val="28"/>
          <w:szCs w:val="28"/>
          <w:lang w:val="en-US" w:eastAsia="zh-CN"/>
        </w:rPr>
        <w:t>WSFS-2025-164-1</w:t>
      </w:r>
    </w:p>
    <w:p w14:paraId="5BE81597">
      <w:pPr>
        <w:spacing w:before="270" w:line="240" w:lineRule="auto"/>
        <w:ind w:right="37"/>
        <w:jc w:val="both"/>
        <w:rPr>
          <w:rFonts w:ascii="宋体" w:hAnsi="宋体" w:eastAsia="宋体" w:cs="宋体"/>
          <w:b/>
          <w:bCs/>
          <w:spacing w:val="-2"/>
          <w:sz w:val="28"/>
          <w:szCs w:val="28"/>
        </w:rPr>
      </w:pPr>
      <w:r>
        <w:rPr>
          <w:rFonts w:hint="eastAsia" w:ascii="宋体" w:hAnsi="宋体" w:eastAsia="宋体" w:cs="宋体"/>
          <w:b/>
          <w:bCs/>
          <w:spacing w:val="-2"/>
          <w:sz w:val="28"/>
          <w:szCs w:val="28"/>
          <w:lang w:val="en-US" w:eastAsia="zh-CN"/>
        </w:rPr>
        <w:t>项目预期效果：</w:t>
      </w:r>
      <w:r>
        <w:rPr>
          <w:rFonts w:hint="eastAsia" w:ascii="宋体" w:hAnsi="宋体" w:eastAsia="宋体" w:cs="宋体"/>
          <w:b w:val="0"/>
          <w:bCs w:val="0"/>
          <w:spacing w:val="-2"/>
          <w:sz w:val="28"/>
          <w:szCs w:val="28"/>
          <w:lang w:val="en-US" w:eastAsia="zh-CN"/>
        </w:rPr>
        <w:t>为提高我县动物疫病的预防、控制和扑灭能力，提高处理紧急重大动物疫情和突发动物公共卫生事件的应急反应能力，进一步完善动物疫病防治体系建设。</w:t>
      </w:r>
    </w:p>
    <w:p w14:paraId="13DDBB34">
      <w:pPr>
        <w:spacing w:before="13"/>
      </w:pPr>
    </w:p>
    <w:tbl>
      <w:tblPr>
        <w:tblStyle w:val="6"/>
        <w:tblW w:w="835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3711"/>
        <w:gridCol w:w="1933"/>
        <w:gridCol w:w="1987"/>
      </w:tblGrid>
      <w:tr w14:paraId="334B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5E07A684">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sz w:val="28"/>
                <w:szCs w:val="28"/>
              </w:rPr>
            </w:pPr>
          </w:p>
          <w:p w14:paraId="559BD1B5">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sz w:val="28"/>
                <w:szCs w:val="28"/>
              </w:rPr>
            </w:pPr>
          </w:p>
        </w:tc>
        <w:tc>
          <w:tcPr>
            <w:tcW w:w="3711" w:type="dxa"/>
            <w:tcBorders>
              <w:top w:val="single" w:color="auto" w:sz="4" w:space="0"/>
              <w:left w:val="single" w:color="auto" w:sz="4" w:space="0"/>
              <w:bottom w:val="single" w:color="auto" w:sz="4" w:space="0"/>
              <w:right w:val="single" w:color="auto" w:sz="4" w:space="0"/>
            </w:tcBorders>
            <w:noWrap w:val="0"/>
            <w:vAlign w:val="center"/>
          </w:tcPr>
          <w:p w14:paraId="72D25D73">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5"/>
                <w:sz w:val="28"/>
                <w:szCs w:val="28"/>
              </w:rPr>
              <w:t>名称</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1C80707D">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单位</w:t>
            </w:r>
          </w:p>
        </w:tc>
        <w:tc>
          <w:tcPr>
            <w:tcW w:w="1987" w:type="dxa"/>
            <w:tcBorders>
              <w:top w:val="single" w:color="auto" w:sz="4" w:space="0"/>
              <w:left w:val="single" w:color="auto" w:sz="4" w:space="0"/>
              <w:bottom w:val="single" w:color="auto" w:sz="4" w:space="0"/>
              <w:right w:val="single" w:color="auto" w:sz="4" w:space="0"/>
            </w:tcBorders>
            <w:noWrap w:val="0"/>
            <w:vAlign w:val="center"/>
          </w:tcPr>
          <w:p w14:paraId="1228EC4C">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rPr>
              <w:t>数量</w:t>
            </w:r>
          </w:p>
        </w:tc>
      </w:tr>
      <w:tr w14:paraId="3DD3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4489A838">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42CF4ACE">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000000"/>
                <w:kern w:val="0"/>
                <w:sz w:val="24"/>
                <w:szCs w:val="24"/>
                <w:u w:val="none"/>
                <w:lang w:val="en-US" w:eastAsia="zh-CN" w:bidi="ar"/>
              </w:rPr>
              <w:t>生物安全柜</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03139C12">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en-US" w:bidi="ar-SA"/>
              </w:rPr>
            </w:pPr>
            <w:r>
              <w:rPr>
                <w:rFonts w:hint="eastAsia" w:ascii="仿宋_GB2312" w:hAnsi="宋体" w:eastAsia="仿宋_GB2312" w:cs="仿宋_GB2312"/>
                <w:i w:val="0"/>
                <w:iCs w:val="0"/>
                <w:color w:val="auto"/>
                <w:kern w:val="0"/>
                <w:sz w:val="24"/>
                <w:szCs w:val="24"/>
                <w:u w:val="none"/>
                <w:lang w:val="en-US" w:eastAsia="zh-CN" w:bidi="ar"/>
              </w:rPr>
              <w:t>套</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6DEB4F3F">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E0D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111805BD">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13BFBB51">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000000"/>
                <w:kern w:val="0"/>
                <w:sz w:val="24"/>
                <w:szCs w:val="24"/>
                <w:u w:val="none"/>
                <w:lang w:val="en-US" w:eastAsia="zh-CN" w:bidi="ar"/>
              </w:rPr>
              <w:t>自动核酸提取仪</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4AF99AB9">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en-US" w:bidi="ar-SA"/>
              </w:rPr>
            </w:pPr>
            <w:r>
              <w:rPr>
                <w:rFonts w:hint="eastAsia" w:ascii="仿宋_GB2312" w:hAnsi="宋体" w:eastAsia="仿宋_GB2312" w:cs="仿宋_GB2312"/>
                <w:i w:val="0"/>
                <w:iCs w:val="0"/>
                <w:color w:val="auto"/>
                <w:kern w:val="0"/>
                <w:sz w:val="24"/>
                <w:szCs w:val="24"/>
                <w:u w:val="none"/>
                <w:lang w:val="en-US" w:eastAsia="zh-CN" w:bidi="ar"/>
              </w:rPr>
              <w:t>套</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6EF0C238">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7A0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623647A5">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4342B5C3">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臭氧消毒机</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25DB657D">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2937C9EB">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363E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36077015">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4</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5FAA13DC">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单道移液器</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5A77C4A9">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6CBDFD8E">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14</w:t>
            </w:r>
          </w:p>
        </w:tc>
      </w:tr>
      <w:tr w14:paraId="28DD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51AC2750">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5EB6DF78">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rPr>
            </w:pPr>
            <w:r>
              <w:rPr>
                <w:rFonts w:hint="eastAsia" w:ascii="仿宋_GB2312" w:hAnsi="宋体" w:eastAsia="仿宋_GB2312" w:cs="仿宋_GB2312"/>
                <w:i w:val="0"/>
                <w:iCs w:val="0"/>
                <w:color w:val="auto"/>
                <w:kern w:val="0"/>
                <w:sz w:val="24"/>
                <w:szCs w:val="24"/>
                <w:u w:val="none"/>
                <w:lang w:val="en-US" w:eastAsia="zh-CN" w:bidi="ar"/>
              </w:rPr>
              <w:t>多道移液器（</w:t>
            </w:r>
            <w:r>
              <w:rPr>
                <w:rStyle w:val="10"/>
                <w:rFonts w:eastAsia="仿宋_GB2312"/>
                <w:color w:val="auto"/>
                <w:sz w:val="24"/>
                <w:szCs w:val="24"/>
                <w:lang w:val="en-US" w:eastAsia="zh-CN" w:bidi="ar"/>
              </w:rPr>
              <w:t>8</w:t>
            </w:r>
            <w:r>
              <w:rPr>
                <w:rFonts w:hint="eastAsia" w:ascii="仿宋_GB2312" w:hAnsi="宋体" w:eastAsia="仿宋_GB2312" w:cs="仿宋_GB2312"/>
                <w:i w:val="0"/>
                <w:iCs w:val="0"/>
                <w:color w:val="auto"/>
                <w:kern w:val="0"/>
                <w:sz w:val="24"/>
                <w:szCs w:val="24"/>
                <w:u w:val="none"/>
                <w:lang w:val="en-US" w:eastAsia="zh-CN" w:bidi="ar"/>
              </w:rPr>
              <w:t>道）</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38BA806A">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57B4B72E">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w:t>
            </w:r>
          </w:p>
        </w:tc>
      </w:tr>
      <w:tr w14:paraId="15E2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2ED701EB">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009F3F4B">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rPr>
            </w:pPr>
            <w:r>
              <w:rPr>
                <w:rFonts w:hint="eastAsia" w:ascii="仿宋_GB2312" w:hAnsi="宋体" w:eastAsia="仿宋_GB2312" w:cs="仿宋_GB2312"/>
                <w:i w:val="0"/>
                <w:iCs w:val="0"/>
                <w:color w:val="auto"/>
                <w:kern w:val="0"/>
                <w:sz w:val="24"/>
                <w:szCs w:val="24"/>
                <w:u w:val="none"/>
                <w:lang w:val="en-US" w:eastAsia="zh-CN" w:bidi="ar"/>
              </w:rPr>
              <w:t>多道移液器（</w:t>
            </w:r>
            <w:r>
              <w:rPr>
                <w:rStyle w:val="10"/>
                <w:rFonts w:eastAsia="仿宋_GB2312"/>
                <w:color w:val="auto"/>
                <w:sz w:val="24"/>
                <w:szCs w:val="24"/>
                <w:lang w:val="en-US" w:eastAsia="zh-CN" w:bidi="ar"/>
              </w:rPr>
              <w:t>12</w:t>
            </w:r>
            <w:r>
              <w:rPr>
                <w:rFonts w:hint="eastAsia" w:ascii="仿宋_GB2312" w:hAnsi="宋体" w:eastAsia="仿宋_GB2312" w:cs="仿宋_GB2312"/>
                <w:i w:val="0"/>
                <w:iCs w:val="0"/>
                <w:color w:val="auto"/>
                <w:kern w:val="0"/>
                <w:sz w:val="24"/>
                <w:szCs w:val="24"/>
                <w:u w:val="none"/>
                <w:lang w:val="en-US" w:eastAsia="zh-CN" w:bidi="ar"/>
              </w:rPr>
              <w:t>道）</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3BFCFF19">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2F38A1F6">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w:t>
            </w:r>
          </w:p>
        </w:tc>
      </w:tr>
      <w:tr w14:paraId="5339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5D1FE822">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0960D616">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rPr>
            </w:pPr>
            <w:r>
              <w:rPr>
                <w:rFonts w:hint="eastAsia" w:ascii="仿宋_GB2312" w:hAnsi="宋体" w:eastAsia="仿宋_GB2312" w:cs="仿宋_GB2312"/>
                <w:i w:val="0"/>
                <w:iCs w:val="0"/>
                <w:color w:val="auto"/>
                <w:kern w:val="0"/>
                <w:sz w:val="24"/>
                <w:szCs w:val="24"/>
                <w:u w:val="none"/>
                <w:lang w:val="en-US" w:eastAsia="zh-CN" w:bidi="ar"/>
              </w:rPr>
              <w:t>实时荧光</w:t>
            </w:r>
            <w:r>
              <w:rPr>
                <w:rFonts w:hint="default" w:ascii="Times New Roman" w:hAnsi="Times New Roman" w:eastAsia="仿宋_GB2312" w:cs="Times New Roman"/>
                <w:i w:val="0"/>
                <w:iCs w:val="0"/>
                <w:color w:val="auto"/>
                <w:kern w:val="0"/>
                <w:sz w:val="24"/>
                <w:szCs w:val="24"/>
                <w:u w:val="none"/>
                <w:lang w:val="en-US" w:eastAsia="zh-CN" w:bidi="ar"/>
              </w:rPr>
              <w:t>PCR</w:t>
            </w:r>
            <w:r>
              <w:rPr>
                <w:rFonts w:hint="eastAsia" w:ascii="仿宋_GB2312" w:hAnsi="宋体" w:eastAsia="仿宋_GB2312" w:cs="仿宋_GB2312"/>
                <w:i w:val="0"/>
                <w:iCs w:val="0"/>
                <w:color w:val="auto"/>
                <w:kern w:val="0"/>
                <w:sz w:val="24"/>
                <w:szCs w:val="24"/>
                <w:u w:val="none"/>
                <w:lang w:val="en-US" w:eastAsia="zh-CN" w:bidi="ar"/>
              </w:rPr>
              <w:t>仪</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1FB3D744">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5AF7C2DE">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4260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03768473">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78B74508">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rPr>
            </w:pPr>
            <w:r>
              <w:rPr>
                <w:rFonts w:hint="eastAsia" w:ascii="仿宋_GB2312" w:hAnsi="宋体" w:eastAsia="仿宋_GB2312" w:cs="仿宋_GB2312"/>
                <w:i w:val="0"/>
                <w:iCs w:val="0"/>
                <w:color w:val="auto"/>
                <w:kern w:val="0"/>
                <w:sz w:val="24"/>
                <w:szCs w:val="24"/>
                <w:u w:val="none"/>
                <w:lang w:val="en-US" w:eastAsia="zh-CN" w:bidi="ar"/>
              </w:rPr>
              <w:t>离心机（24孔）</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5925E063">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235B4959">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711A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1B2F8909">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5F5817DC">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rPr>
            </w:pPr>
            <w:r>
              <w:rPr>
                <w:rFonts w:hint="eastAsia" w:ascii="仿宋_GB2312" w:hAnsi="宋体" w:eastAsia="仿宋_GB2312" w:cs="仿宋_GB2312"/>
                <w:i w:val="0"/>
                <w:iCs w:val="0"/>
                <w:color w:val="auto"/>
                <w:kern w:val="0"/>
                <w:sz w:val="24"/>
                <w:szCs w:val="24"/>
                <w:u w:val="none"/>
                <w:lang w:val="en-US" w:eastAsia="zh-CN" w:bidi="ar"/>
              </w:rPr>
              <w:t>酶标仪</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51B9D30B">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3098BF04">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6B1E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018F6973">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0927FEEB">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rPr>
            </w:pPr>
            <w:r>
              <w:rPr>
                <w:rFonts w:hint="eastAsia" w:ascii="仿宋_GB2312" w:hAnsi="宋体" w:eastAsia="仿宋_GB2312" w:cs="仿宋_GB2312"/>
                <w:i w:val="0"/>
                <w:iCs w:val="0"/>
                <w:color w:val="auto"/>
                <w:kern w:val="0"/>
                <w:sz w:val="24"/>
                <w:szCs w:val="24"/>
                <w:u w:val="none"/>
                <w:lang w:val="en-US" w:eastAsia="zh-CN" w:bidi="ar"/>
              </w:rPr>
              <w:t>恒温培养箱</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0B76F1F7">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035C066B">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1E7D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19E04E77">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11</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6614A539">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便携式动物扑杀器</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008E2E5A">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61D5E120">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w:t>
            </w:r>
          </w:p>
        </w:tc>
      </w:tr>
      <w:tr w14:paraId="4BCC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182B0D90">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2DA15F05">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医用冷藏柜</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53BABE28">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5AC30E01">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w:t>
            </w:r>
          </w:p>
        </w:tc>
      </w:tr>
      <w:tr w14:paraId="597B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6AAF6B85">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13</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7A0F253A">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医疗冰箱</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6A337F15">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16A3476E">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w:t>
            </w:r>
          </w:p>
        </w:tc>
      </w:tr>
      <w:tr w14:paraId="388A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32E5E1C8">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39F7B35D">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衣物消毒柜</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3D7BD1B8">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11D620D8">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4C74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04B4F25D">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39E19754">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发电机</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2D023EF8">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台</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7B690FBF">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49DA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08E8BD2A">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34B0C459">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污水处理机组</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16A6981F">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27C8E60C">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40FB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05DBFB9B">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3442F6B5">
            <w:pPr>
              <w:keepNext w:val="0"/>
              <w:keepLines w:val="0"/>
              <w:widowControl/>
              <w:suppressLineNumbers w:val="0"/>
              <w:jc w:val="left"/>
              <w:textAlignment w:val="center"/>
              <w:rPr>
                <w:rFonts w:hint="default" w:ascii="Times New Roman" w:hAnsi="Times New Roman" w:eastAsia="仿宋_GB2312" w:cs="Times New Roman"/>
                <w:color w:val="auto"/>
                <w:spacing w:val="1"/>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全自动移液吸头排列机</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09FA3F04">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25DD986E">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1944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4D0301BC">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36D59F21">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lang w:val="en-US" w:eastAsia="zh-CN"/>
              </w:rPr>
            </w:pPr>
            <w:r>
              <w:rPr>
                <w:rFonts w:hint="default" w:ascii="Times New Roman" w:hAnsi="Times New Roman" w:eastAsia="宋体" w:cs="Times New Roman"/>
                <w:i w:val="0"/>
                <w:iCs w:val="0"/>
                <w:color w:val="auto"/>
                <w:kern w:val="0"/>
                <w:sz w:val="24"/>
                <w:szCs w:val="24"/>
                <w:u w:val="none"/>
                <w:lang w:val="en-US" w:eastAsia="zh-CN" w:bidi="ar"/>
              </w:rPr>
              <w:t>PP</w:t>
            </w:r>
            <w:r>
              <w:rPr>
                <w:rFonts w:hint="eastAsia" w:ascii="仿宋_GB2312" w:hAnsi="Times New Roman" w:eastAsia="仿宋_GB2312" w:cs="仿宋_GB2312"/>
                <w:i w:val="0"/>
                <w:iCs w:val="0"/>
                <w:color w:val="auto"/>
                <w:kern w:val="0"/>
                <w:sz w:val="24"/>
                <w:szCs w:val="24"/>
                <w:u w:val="none"/>
                <w:lang w:val="en-US" w:eastAsia="zh-CN" w:bidi="ar"/>
              </w:rPr>
              <w:t>酸碱柜</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6880EC8F">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4EF5D6C4">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370B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776FA7EF">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19</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346F6A66">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pacing w:val="1"/>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电热蒸馏水器</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547BF644">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55EC4B5C">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w:t>
            </w:r>
          </w:p>
        </w:tc>
      </w:tr>
      <w:tr w14:paraId="7A9C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720" w:type="dxa"/>
            <w:tcBorders>
              <w:top w:val="single" w:color="auto" w:sz="4" w:space="0"/>
              <w:left w:val="single" w:color="auto" w:sz="4" w:space="0"/>
              <w:bottom w:val="single" w:color="auto" w:sz="4" w:space="0"/>
              <w:right w:val="single" w:color="auto" w:sz="4" w:space="0"/>
            </w:tcBorders>
            <w:noWrap w:val="0"/>
            <w:vAlign w:val="center"/>
          </w:tcPr>
          <w:p w14:paraId="4EB85E90">
            <w:pPr>
              <w:pStyle w:val="9"/>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20</w:t>
            </w:r>
          </w:p>
        </w:tc>
        <w:tc>
          <w:tcPr>
            <w:tcW w:w="3711" w:type="dxa"/>
            <w:tcBorders>
              <w:top w:val="single" w:color="auto" w:sz="4" w:space="0"/>
              <w:left w:val="single" w:color="auto" w:sz="4" w:space="0"/>
              <w:bottom w:val="single" w:color="auto" w:sz="4" w:space="0"/>
              <w:right w:val="single" w:color="auto" w:sz="4" w:space="0"/>
            </w:tcBorders>
            <w:noWrap w:val="0"/>
            <w:vAlign w:val="bottom"/>
          </w:tcPr>
          <w:p w14:paraId="26F28EC2">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医用洁净工作台</w:t>
            </w:r>
          </w:p>
        </w:tc>
        <w:tc>
          <w:tcPr>
            <w:tcW w:w="1933" w:type="dxa"/>
            <w:tcBorders>
              <w:top w:val="single" w:color="auto" w:sz="4" w:space="0"/>
              <w:left w:val="single" w:color="auto" w:sz="4" w:space="0"/>
              <w:bottom w:val="single" w:color="auto" w:sz="4" w:space="0"/>
              <w:right w:val="single" w:color="auto" w:sz="4" w:space="0"/>
            </w:tcBorders>
            <w:noWrap w:val="0"/>
            <w:vAlign w:val="bottom"/>
          </w:tcPr>
          <w:p w14:paraId="0A987CBA">
            <w:pPr>
              <w:keepNext w:val="0"/>
              <w:keepLines w:val="0"/>
              <w:widowControl/>
              <w:suppressLineNumbers w:val="0"/>
              <w:ind w:firstLine="480" w:firstLineChars="200"/>
              <w:jc w:val="left"/>
              <w:textAlignment w:val="center"/>
              <w:rPr>
                <w:rFonts w:hint="eastAsia" w:ascii="Times New Roman" w:hAnsi="Times New Roman" w:eastAsia="仿宋_GB2312" w:cs="Times New Roman"/>
                <w:color w:val="auto"/>
                <w:sz w:val="24"/>
                <w:szCs w:val="24"/>
                <w:lang w:val="en-US" w:eastAsia="zh-CN"/>
              </w:rPr>
            </w:pPr>
            <w:r>
              <w:rPr>
                <w:rFonts w:hint="eastAsia" w:ascii="仿宋_GB2312" w:hAnsi="宋体" w:eastAsia="仿宋_GB2312" w:cs="仿宋_GB2312"/>
                <w:i w:val="0"/>
                <w:iCs w:val="0"/>
                <w:color w:val="auto"/>
                <w:kern w:val="0"/>
                <w:sz w:val="24"/>
                <w:szCs w:val="24"/>
                <w:u w:val="none"/>
                <w:lang w:val="en-US" w:eastAsia="zh-CN" w:bidi="ar"/>
              </w:rPr>
              <w:t>个</w:t>
            </w:r>
          </w:p>
        </w:tc>
        <w:tc>
          <w:tcPr>
            <w:tcW w:w="1987" w:type="dxa"/>
            <w:tcBorders>
              <w:top w:val="single" w:color="auto" w:sz="4" w:space="0"/>
              <w:left w:val="single" w:color="auto" w:sz="4" w:space="0"/>
              <w:bottom w:val="single" w:color="auto" w:sz="4" w:space="0"/>
              <w:right w:val="single" w:color="auto" w:sz="4" w:space="0"/>
            </w:tcBorders>
            <w:noWrap w:val="0"/>
            <w:vAlign w:val="bottom"/>
          </w:tcPr>
          <w:p w14:paraId="4B96EE62">
            <w:pPr>
              <w:keepNext w:val="0"/>
              <w:keepLines w:val="0"/>
              <w:widowControl/>
              <w:suppressLineNumbers w:val="0"/>
              <w:ind w:firstLine="480" w:firstLineChars="20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w:t>
            </w:r>
          </w:p>
        </w:tc>
      </w:tr>
    </w:tbl>
    <w:p w14:paraId="638E228A">
      <w:pPr>
        <w:pStyle w:val="3"/>
        <w:keepNext w:val="0"/>
        <w:keepLines w:val="0"/>
        <w:pageBreakBefore w:val="0"/>
        <w:widowControl w:val="0"/>
        <w:tabs>
          <w:tab w:val="left" w:pos="567"/>
        </w:tabs>
        <w:kinsoku/>
        <w:wordWrap/>
        <w:overflowPunct/>
        <w:topLinePunct w:val="0"/>
        <w:autoSpaceDE/>
        <w:autoSpaceDN/>
        <w:bidi w:val="0"/>
        <w:adjustRightInd/>
        <w:snapToGrid w:val="0"/>
        <w:spacing w:before="0" w:after="0" w:line="578" w:lineRule="exact"/>
        <w:ind w:left="0"/>
        <w:jc w:val="center"/>
        <w:textAlignment w:val="auto"/>
        <w:rPr>
          <w:rStyle w:val="11"/>
          <w:rFonts w:hint="eastAsia" w:ascii="Times New Roman" w:hAnsi="Times New Roman" w:cs="Times New Roman"/>
          <w:b w:val="0"/>
          <w:bCs/>
          <w:kern w:val="0"/>
          <w:szCs w:val="30"/>
          <w:lang w:val="en-US" w:eastAsia="zh-CN"/>
        </w:rPr>
        <w:sectPr>
          <w:headerReference r:id="rId13" w:type="default"/>
          <w:footerReference r:id="rId14" w:type="default"/>
          <w:pgSz w:w="11906" w:h="16839"/>
          <w:pgMar w:top="1440" w:right="1800" w:bottom="1440" w:left="1800" w:header="866" w:footer="1097" w:gutter="0"/>
          <w:pgNumType w:fmt="decimal" w:start="1"/>
          <w:cols w:space="720" w:num="1"/>
        </w:sectPr>
      </w:pPr>
    </w:p>
    <w:p w14:paraId="262C3089">
      <w:pPr>
        <w:pStyle w:val="3"/>
        <w:keepNext w:val="0"/>
        <w:keepLines w:val="0"/>
        <w:pageBreakBefore w:val="0"/>
        <w:widowControl w:val="0"/>
        <w:tabs>
          <w:tab w:val="left" w:pos="567"/>
        </w:tabs>
        <w:kinsoku/>
        <w:wordWrap/>
        <w:overflowPunct/>
        <w:topLinePunct w:val="0"/>
        <w:autoSpaceDE/>
        <w:autoSpaceDN/>
        <w:bidi w:val="0"/>
        <w:adjustRightInd/>
        <w:snapToGrid w:val="0"/>
        <w:spacing w:before="0" w:after="0" w:line="578" w:lineRule="exact"/>
        <w:ind w:left="0"/>
        <w:jc w:val="center"/>
        <w:textAlignment w:val="auto"/>
        <w:rPr>
          <w:rStyle w:val="11"/>
          <w:rFonts w:hint="eastAsia" w:ascii="Times New Roman" w:hAnsi="Times New Roman" w:cs="Times New Roman"/>
          <w:b w:val="0"/>
          <w:bCs/>
          <w:kern w:val="0"/>
          <w:szCs w:val="30"/>
          <w:lang w:val="en-US" w:eastAsia="zh-CN"/>
        </w:rPr>
      </w:pPr>
      <w:r>
        <w:rPr>
          <w:rStyle w:val="11"/>
          <w:rFonts w:hint="eastAsia" w:ascii="Times New Roman" w:hAnsi="Times New Roman" w:cs="Times New Roman"/>
          <w:b w:val="0"/>
          <w:bCs/>
          <w:kern w:val="0"/>
          <w:szCs w:val="30"/>
          <w:lang w:val="en-US" w:eastAsia="zh-CN"/>
        </w:rPr>
        <w:t>具体设备参数</w:t>
      </w:r>
    </w:p>
    <w:p w14:paraId="6FB89434">
      <w:pPr>
        <w:pStyle w:val="4"/>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933"/>
        <w:gridCol w:w="7608"/>
      </w:tblGrid>
      <w:tr w14:paraId="718E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4D1141E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序号</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D0D3BF1">
            <w:pPr>
              <w:keepNext w:val="0"/>
              <w:keepLines w:val="0"/>
              <w:widowControl/>
              <w:suppressLineNumbers w:val="0"/>
              <w:ind w:left="0" w:leftChars="0" w:firstLine="0" w:firstLineChars="0"/>
              <w:jc w:val="both"/>
              <w:textAlignment w:val="center"/>
              <w:rPr>
                <w:rStyle w:val="12"/>
                <w:rFonts w:hint="eastAsia" w:ascii="宋体" w:hAnsi="宋体" w:eastAsia="宋体" w:cs="宋体"/>
                <w:sz w:val="24"/>
                <w:szCs w:val="24"/>
                <w:lang w:val="en-US" w:eastAsia="zh-CN" w:bidi="ar"/>
              </w:rPr>
            </w:pPr>
            <w:r>
              <w:rPr>
                <w:rStyle w:val="12"/>
                <w:rFonts w:hint="eastAsia" w:ascii="宋体" w:hAnsi="宋体" w:eastAsia="宋体" w:cs="宋体"/>
                <w:sz w:val="24"/>
                <w:szCs w:val="24"/>
                <w:lang w:val="en-US" w:eastAsia="zh-CN" w:bidi="ar"/>
              </w:rPr>
              <w:t>设备</w:t>
            </w:r>
          </w:p>
          <w:p w14:paraId="4977BE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名称</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6FA30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具体参数</w:t>
            </w:r>
          </w:p>
        </w:tc>
      </w:tr>
      <w:tr w14:paraId="11C5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5F4BC15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71FD19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生物安全柜</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4374D41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w:t>
            </w:r>
            <w:r>
              <w:rPr>
                <w:rStyle w:val="13"/>
                <w:rFonts w:hint="eastAsia" w:ascii="宋体" w:hAnsi="宋体" w:eastAsia="宋体" w:cs="宋体"/>
                <w:sz w:val="24"/>
                <w:szCs w:val="24"/>
                <w:lang w:val="en-US" w:eastAsia="zh-CN" w:bidi="ar"/>
              </w:rPr>
              <w:t>、安全柜基本参数：</w:t>
            </w:r>
          </w:p>
          <w:p w14:paraId="5574A8A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1</w:t>
            </w:r>
            <w:r>
              <w:rPr>
                <w:rStyle w:val="13"/>
                <w:rFonts w:hint="eastAsia" w:ascii="宋体" w:hAnsi="宋体" w:eastAsia="宋体" w:cs="宋体"/>
                <w:sz w:val="24"/>
                <w:szCs w:val="24"/>
                <w:lang w:val="en-US" w:eastAsia="zh-CN" w:bidi="ar"/>
              </w:rPr>
              <w:t>）分类：</w:t>
            </w:r>
            <w:r>
              <w:rPr>
                <w:rStyle w:val="14"/>
                <w:rFonts w:hint="eastAsia" w:ascii="宋体" w:hAnsi="宋体" w:eastAsia="宋体" w:cs="宋体"/>
                <w:sz w:val="24"/>
                <w:szCs w:val="24"/>
                <w:lang w:val="en-US" w:eastAsia="zh-CN" w:bidi="ar"/>
              </w:rPr>
              <w:t>A2</w:t>
            </w:r>
            <w:r>
              <w:rPr>
                <w:rStyle w:val="13"/>
                <w:rFonts w:hint="eastAsia" w:ascii="宋体" w:hAnsi="宋体" w:eastAsia="宋体" w:cs="宋体"/>
                <w:sz w:val="24"/>
                <w:szCs w:val="24"/>
                <w:lang w:val="en-US" w:eastAsia="zh-CN" w:bidi="ar"/>
              </w:rPr>
              <w:t>型，</w:t>
            </w:r>
            <w:r>
              <w:rPr>
                <w:rStyle w:val="14"/>
                <w:rFonts w:hint="eastAsia" w:ascii="宋体" w:hAnsi="宋体" w:eastAsia="宋体" w:cs="宋体"/>
                <w:sz w:val="24"/>
                <w:szCs w:val="24"/>
                <w:lang w:val="en-US" w:eastAsia="zh-CN" w:bidi="ar"/>
              </w:rPr>
              <w:t>30%</w:t>
            </w:r>
            <w:r>
              <w:rPr>
                <w:rStyle w:val="13"/>
                <w:rFonts w:hint="eastAsia" w:ascii="宋体" w:hAnsi="宋体" w:eastAsia="宋体" w:cs="宋体"/>
                <w:sz w:val="24"/>
                <w:szCs w:val="24"/>
                <w:lang w:val="en-US" w:eastAsia="zh-CN" w:bidi="ar"/>
              </w:rPr>
              <w:t>外排，</w:t>
            </w:r>
            <w:r>
              <w:rPr>
                <w:rStyle w:val="14"/>
                <w:rFonts w:hint="eastAsia" w:ascii="宋体" w:hAnsi="宋体" w:eastAsia="宋体" w:cs="宋体"/>
                <w:sz w:val="24"/>
                <w:szCs w:val="24"/>
                <w:lang w:val="en-US" w:eastAsia="zh-CN" w:bidi="ar"/>
              </w:rPr>
              <w:t>70%</w:t>
            </w:r>
            <w:r>
              <w:rPr>
                <w:rStyle w:val="13"/>
                <w:rFonts w:hint="eastAsia" w:ascii="宋体" w:hAnsi="宋体" w:eastAsia="宋体" w:cs="宋体"/>
                <w:sz w:val="24"/>
                <w:szCs w:val="24"/>
                <w:lang w:val="en-US" w:eastAsia="zh-CN" w:bidi="ar"/>
              </w:rPr>
              <w:t>循环</w:t>
            </w:r>
          </w:p>
          <w:p w14:paraId="6EE1178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2</w:t>
            </w:r>
            <w:r>
              <w:rPr>
                <w:rStyle w:val="13"/>
                <w:rFonts w:hint="eastAsia" w:ascii="宋体" w:hAnsi="宋体" w:eastAsia="宋体" w:cs="宋体"/>
                <w:sz w:val="24"/>
                <w:szCs w:val="24"/>
                <w:lang w:val="en-US" w:eastAsia="zh-CN" w:bidi="ar"/>
              </w:rPr>
              <w:t>）外部尺寸</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L×D×H</w:t>
            </w: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1500mm×750mm×2250mm</w:t>
            </w:r>
            <w:r>
              <w:rPr>
                <w:rStyle w:val="13"/>
                <w:rFonts w:hint="eastAsia" w:ascii="宋体" w:hAnsi="宋体" w:eastAsia="宋体" w:cs="宋体"/>
                <w:sz w:val="24"/>
                <w:szCs w:val="24"/>
                <w:lang w:val="en-US" w:eastAsia="zh-CN" w:bidi="ar"/>
              </w:rPr>
              <w:t>；</w:t>
            </w:r>
          </w:p>
          <w:p w14:paraId="009EC9C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3</w:t>
            </w:r>
            <w:r>
              <w:rPr>
                <w:rStyle w:val="13"/>
                <w:rFonts w:hint="eastAsia" w:ascii="宋体" w:hAnsi="宋体" w:eastAsia="宋体" w:cs="宋体"/>
                <w:sz w:val="24"/>
                <w:szCs w:val="24"/>
                <w:lang w:val="en-US" w:eastAsia="zh-CN" w:bidi="ar"/>
              </w:rPr>
              <w:t>）内部尺寸</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L×D×H</w:t>
            </w: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1350mm×600mm×660mm</w:t>
            </w:r>
            <w:r>
              <w:rPr>
                <w:rStyle w:val="13"/>
                <w:rFonts w:hint="eastAsia" w:ascii="宋体" w:hAnsi="宋体" w:eastAsia="宋体" w:cs="宋体"/>
                <w:sz w:val="24"/>
                <w:szCs w:val="24"/>
                <w:lang w:val="en-US" w:eastAsia="zh-CN" w:bidi="ar"/>
              </w:rPr>
              <w:t>。</w:t>
            </w:r>
          </w:p>
          <w:p w14:paraId="7AA51B6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4</w:t>
            </w:r>
            <w:r>
              <w:rPr>
                <w:rStyle w:val="13"/>
                <w:rFonts w:hint="eastAsia" w:ascii="宋体" w:hAnsi="宋体" w:eastAsia="宋体" w:cs="宋体"/>
                <w:sz w:val="24"/>
                <w:szCs w:val="24"/>
                <w:lang w:val="en-US" w:eastAsia="zh-CN" w:bidi="ar"/>
              </w:rPr>
              <w:t>）台面距离地面高度：</w:t>
            </w:r>
            <w:r>
              <w:rPr>
                <w:rStyle w:val="14"/>
                <w:rFonts w:hint="eastAsia" w:ascii="宋体" w:hAnsi="宋体" w:eastAsia="宋体" w:cs="宋体"/>
                <w:sz w:val="24"/>
                <w:szCs w:val="24"/>
                <w:lang w:val="en-US" w:eastAsia="zh-CN" w:bidi="ar"/>
              </w:rPr>
              <w:t>≥750mm</w:t>
            </w:r>
            <w:r>
              <w:rPr>
                <w:rStyle w:val="13"/>
                <w:rFonts w:hint="eastAsia" w:ascii="宋体" w:hAnsi="宋体" w:eastAsia="宋体" w:cs="宋体"/>
                <w:sz w:val="24"/>
                <w:szCs w:val="24"/>
                <w:lang w:val="en-US" w:eastAsia="zh-CN" w:bidi="ar"/>
              </w:rPr>
              <w:t>（尺寸可根据要求订制修改）</w:t>
            </w:r>
          </w:p>
          <w:p w14:paraId="53B1E97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4"/>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5</w:t>
            </w:r>
            <w:r>
              <w:rPr>
                <w:rStyle w:val="13"/>
                <w:rFonts w:hint="eastAsia" w:ascii="宋体" w:hAnsi="宋体" w:eastAsia="宋体" w:cs="宋体"/>
                <w:sz w:val="24"/>
                <w:szCs w:val="24"/>
                <w:lang w:val="en-US" w:eastAsia="zh-CN" w:bidi="ar"/>
              </w:rPr>
              <w:t>）风速：平均下降风速：0</w:t>
            </w:r>
            <w:r>
              <w:rPr>
                <w:rStyle w:val="14"/>
                <w:rFonts w:hint="eastAsia" w:ascii="宋体" w:hAnsi="宋体" w:eastAsia="宋体" w:cs="宋体"/>
                <w:sz w:val="24"/>
                <w:szCs w:val="24"/>
                <w:lang w:val="en-US" w:eastAsia="zh-CN" w:bidi="ar"/>
              </w:rPr>
              <w:t>.33±0.025m/s</w:t>
            </w:r>
            <w:r>
              <w:rPr>
                <w:rStyle w:val="13"/>
                <w:rFonts w:hint="eastAsia" w:ascii="宋体" w:hAnsi="宋体" w:eastAsia="宋体" w:cs="宋体"/>
                <w:sz w:val="24"/>
                <w:szCs w:val="24"/>
                <w:lang w:val="en-US" w:eastAsia="zh-CN" w:bidi="ar"/>
              </w:rPr>
              <w:t>；平均吸入口风速</w:t>
            </w:r>
            <w:r>
              <w:rPr>
                <w:rStyle w:val="14"/>
                <w:rFonts w:hint="eastAsia" w:ascii="宋体" w:hAnsi="宋体" w:eastAsia="宋体" w:cs="宋体"/>
                <w:sz w:val="24"/>
                <w:szCs w:val="24"/>
                <w:lang w:val="en-US" w:eastAsia="zh-CN" w:bidi="ar"/>
              </w:rPr>
              <w:t>0.53±0.025m/s</w:t>
            </w: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6</w:t>
            </w:r>
            <w:r>
              <w:rPr>
                <w:rStyle w:val="13"/>
                <w:rFonts w:hint="eastAsia" w:ascii="宋体" w:hAnsi="宋体" w:eastAsia="宋体" w:cs="宋体"/>
                <w:sz w:val="24"/>
                <w:szCs w:val="24"/>
                <w:lang w:val="en-US" w:eastAsia="zh-CN" w:bidi="ar"/>
              </w:rPr>
              <w:t>）系统排风总量：</w:t>
            </w:r>
            <w:r>
              <w:rPr>
                <w:rStyle w:val="14"/>
                <w:rFonts w:hint="eastAsia" w:ascii="宋体" w:hAnsi="宋体" w:eastAsia="宋体" w:cs="宋体"/>
                <w:sz w:val="24"/>
                <w:szCs w:val="24"/>
                <w:lang w:val="en-US" w:eastAsia="zh-CN" w:bidi="ar"/>
              </w:rPr>
              <w:t>520m³/h</w:t>
            </w:r>
          </w:p>
          <w:p w14:paraId="141CC07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7</w:t>
            </w:r>
            <w:r>
              <w:rPr>
                <w:rStyle w:val="13"/>
                <w:rFonts w:hint="eastAsia" w:ascii="宋体" w:hAnsi="宋体" w:eastAsia="宋体" w:cs="宋体"/>
                <w:sz w:val="24"/>
                <w:szCs w:val="24"/>
                <w:lang w:val="en-US" w:eastAsia="zh-CN" w:bidi="ar"/>
              </w:rPr>
              <w:t>）额定功率：</w:t>
            </w:r>
            <w:r>
              <w:rPr>
                <w:rStyle w:val="14"/>
                <w:rFonts w:hint="eastAsia" w:ascii="宋体" w:hAnsi="宋体" w:eastAsia="宋体" w:cs="宋体"/>
                <w:sz w:val="24"/>
                <w:szCs w:val="24"/>
                <w:lang w:val="en-US" w:eastAsia="zh-CN" w:bidi="ar"/>
              </w:rPr>
              <w:t>≤1850W</w:t>
            </w:r>
            <w:r>
              <w:rPr>
                <w:rStyle w:val="13"/>
                <w:rFonts w:hint="eastAsia" w:ascii="宋体" w:hAnsi="宋体" w:eastAsia="宋体" w:cs="宋体"/>
                <w:sz w:val="24"/>
                <w:szCs w:val="24"/>
                <w:lang w:val="en-US" w:eastAsia="zh-CN" w:bidi="ar"/>
              </w:rPr>
              <w:t>（包含操作区插座负载</w:t>
            </w:r>
            <w:r>
              <w:rPr>
                <w:rStyle w:val="14"/>
                <w:rFonts w:hint="eastAsia" w:ascii="宋体" w:hAnsi="宋体" w:eastAsia="宋体" w:cs="宋体"/>
                <w:sz w:val="24"/>
                <w:szCs w:val="24"/>
                <w:lang w:val="en-US" w:eastAsia="zh-CN" w:bidi="ar"/>
              </w:rPr>
              <w:t>500W</w:t>
            </w:r>
            <w:r>
              <w:rPr>
                <w:rStyle w:val="13"/>
                <w:rFonts w:hint="eastAsia" w:ascii="宋体" w:hAnsi="宋体" w:eastAsia="宋体" w:cs="宋体"/>
                <w:sz w:val="24"/>
                <w:szCs w:val="24"/>
                <w:lang w:val="en-US" w:eastAsia="zh-CN" w:bidi="ar"/>
              </w:rPr>
              <w:t>）</w:t>
            </w:r>
          </w:p>
          <w:p w14:paraId="3208A1F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8</w:t>
            </w:r>
            <w:r>
              <w:rPr>
                <w:rStyle w:val="13"/>
                <w:rFonts w:hint="eastAsia" w:ascii="宋体" w:hAnsi="宋体" w:eastAsia="宋体" w:cs="宋体"/>
                <w:sz w:val="24"/>
                <w:szCs w:val="24"/>
                <w:lang w:val="en-US" w:eastAsia="zh-CN" w:bidi="ar"/>
              </w:rPr>
              <w:t>）噪音等级：</w:t>
            </w:r>
            <w:r>
              <w:rPr>
                <w:rStyle w:val="14"/>
                <w:rFonts w:hint="eastAsia" w:ascii="宋体" w:hAnsi="宋体" w:eastAsia="宋体" w:cs="宋体"/>
                <w:sz w:val="24"/>
                <w:szCs w:val="24"/>
                <w:lang w:val="en-US" w:eastAsia="zh-CN" w:bidi="ar"/>
              </w:rPr>
              <w:t>≤67dB</w:t>
            </w: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A</w:t>
            </w:r>
            <w:r>
              <w:rPr>
                <w:rStyle w:val="13"/>
                <w:rFonts w:hint="eastAsia" w:ascii="宋体" w:hAnsi="宋体" w:eastAsia="宋体" w:cs="宋体"/>
                <w:sz w:val="24"/>
                <w:szCs w:val="24"/>
                <w:lang w:val="en-US" w:eastAsia="zh-CN" w:bidi="ar"/>
              </w:rPr>
              <w:t>）</w:t>
            </w:r>
          </w:p>
          <w:p w14:paraId="09822C8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4"/>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9</w:t>
            </w:r>
            <w:r>
              <w:rPr>
                <w:rStyle w:val="13"/>
                <w:rFonts w:hint="eastAsia" w:ascii="宋体" w:hAnsi="宋体" w:eastAsia="宋体" w:cs="宋体"/>
                <w:sz w:val="24"/>
                <w:szCs w:val="24"/>
                <w:lang w:val="en-US" w:eastAsia="zh-CN" w:bidi="ar"/>
              </w:rPr>
              <w:t>）照明：</w:t>
            </w:r>
            <w:r>
              <w:rPr>
                <w:rStyle w:val="14"/>
                <w:rFonts w:hint="eastAsia" w:ascii="宋体" w:hAnsi="宋体" w:eastAsia="宋体" w:cs="宋体"/>
                <w:sz w:val="24"/>
                <w:szCs w:val="24"/>
                <w:lang w:val="en-US" w:eastAsia="zh-CN" w:bidi="ar"/>
              </w:rPr>
              <w:t>≥1000lx</w:t>
            </w:r>
          </w:p>
          <w:p w14:paraId="5D92E25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4"/>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w:t>
            </w:r>
            <w:r>
              <w:rPr>
                <w:rStyle w:val="14"/>
                <w:rFonts w:hint="eastAsia" w:ascii="宋体" w:hAnsi="宋体" w:eastAsia="宋体" w:cs="宋体"/>
                <w:sz w:val="24"/>
                <w:szCs w:val="24"/>
                <w:lang w:val="en-US" w:eastAsia="zh-CN" w:bidi="ar"/>
              </w:rPr>
              <w:t>10</w:t>
            </w:r>
            <w:r>
              <w:rPr>
                <w:rStyle w:val="13"/>
                <w:rFonts w:hint="eastAsia" w:ascii="宋体" w:hAnsi="宋体" w:eastAsia="宋体" w:cs="宋体"/>
                <w:sz w:val="24"/>
                <w:szCs w:val="24"/>
                <w:lang w:val="en-US" w:eastAsia="zh-CN" w:bidi="ar"/>
              </w:rPr>
              <w:t>）过滤效率</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送风和排风过滤器均采用硼硅酸盐玻璃纤维材质的</w:t>
            </w:r>
            <w:r>
              <w:rPr>
                <w:rStyle w:val="14"/>
                <w:rFonts w:hint="eastAsia" w:ascii="宋体" w:hAnsi="宋体" w:eastAsia="宋体" w:cs="宋体"/>
                <w:sz w:val="24"/>
                <w:szCs w:val="24"/>
                <w:lang w:val="en-US" w:eastAsia="zh-CN" w:bidi="ar"/>
              </w:rPr>
              <w:t>ULPA</w:t>
            </w:r>
            <w:r>
              <w:rPr>
                <w:rStyle w:val="13"/>
                <w:rFonts w:hint="eastAsia" w:ascii="宋体" w:hAnsi="宋体" w:eastAsia="宋体" w:cs="宋体"/>
                <w:sz w:val="24"/>
                <w:szCs w:val="24"/>
                <w:lang w:val="en-US" w:eastAsia="zh-CN" w:bidi="ar"/>
              </w:rPr>
              <w:t>高效过滤器，对</w:t>
            </w:r>
            <w:r>
              <w:rPr>
                <w:rStyle w:val="14"/>
                <w:rFonts w:hint="eastAsia" w:ascii="宋体" w:hAnsi="宋体" w:eastAsia="宋体" w:cs="宋体"/>
                <w:sz w:val="24"/>
                <w:szCs w:val="24"/>
                <w:lang w:val="en-US" w:eastAsia="zh-CN" w:bidi="ar"/>
              </w:rPr>
              <w:t>0.12μm</w:t>
            </w:r>
            <w:r>
              <w:rPr>
                <w:rStyle w:val="13"/>
                <w:rFonts w:hint="eastAsia" w:ascii="宋体" w:hAnsi="宋体" w:eastAsia="宋体" w:cs="宋体"/>
                <w:sz w:val="24"/>
                <w:szCs w:val="24"/>
                <w:lang w:val="en-US" w:eastAsia="zh-CN" w:bidi="ar"/>
              </w:rPr>
              <w:t>颗粒过滤效率</w:t>
            </w:r>
            <w:r>
              <w:rPr>
                <w:rStyle w:val="14"/>
                <w:rFonts w:hint="eastAsia" w:ascii="宋体" w:hAnsi="宋体" w:eastAsia="宋体" w:cs="宋体"/>
                <w:sz w:val="24"/>
                <w:szCs w:val="24"/>
                <w:lang w:val="en-US" w:eastAsia="zh-CN" w:bidi="ar"/>
              </w:rPr>
              <w:t>≥99.9995%</w:t>
            </w:r>
          </w:p>
          <w:p w14:paraId="4557469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二、结构功能特点：</w:t>
            </w:r>
          </w:p>
          <w:p w14:paraId="3E7C1D5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1</w:t>
            </w:r>
            <w:r>
              <w:rPr>
                <w:rStyle w:val="13"/>
                <w:rFonts w:hint="eastAsia" w:ascii="宋体" w:hAnsi="宋体" w:eastAsia="宋体" w:cs="宋体"/>
                <w:sz w:val="24"/>
                <w:szCs w:val="24"/>
                <w:lang w:val="en-US" w:eastAsia="zh-CN" w:bidi="ar"/>
              </w:rPr>
              <w:t>、福马脚轮设计：脚轮与支架一体化设计，安全柜即可通过脚轮安全移动，也可以通过调节脚轮支脚进行固定和调平；</w:t>
            </w:r>
          </w:p>
          <w:p w14:paraId="64A168C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2</w:t>
            </w:r>
            <w:r>
              <w:rPr>
                <w:rStyle w:val="13"/>
                <w:rFonts w:hint="eastAsia" w:ascii="宋体" w:hAnsi="宋体" w:eastAsia="宋体" w:cs="宋体"/>
                <w:sz w:val="24"/>
                <w:szCs w:val="24"/>
                <w:lang w:val="en-US" w:eastAsia="zh-CN" w:bidi="ar"/>
              </w:rPr>
              <w:t>、前窗玻璃采用双层夹胶防爆安全玻璃；即使玻璃破损，也不会伤人，并且生物安全柜还能正常工作，直到实验结束，更好的保护了人员及实验的安全；</w:t>
            </w:r>
          </w:p>
          <w:p w14:paraId="7F6A32C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3</w:t>
            </w:r>
            <w:r>
              <w:rPr>
                <w:rStyle w:val="13"/>
                <w:rFonts w:hint="eastAsia" w:ascii="宋体" w:hAnsi="宋体" w:eastAsia="宋体" w:cs="宋体"/>
                <w:sz w:val="24"/>
                <w:szCs w:val="24"/>
                <w:lang w:val="en-US" w:eastAsia="zh-CN" w:bidi="ar"/>
              </w:rPr>
              <w:t>、至少</w:t>
            </w:r>
            <w:r>
              <w:rPr>
                <w:rStyle w:val="14"/>
                <w:rFonts w:hint="eastAsia" w:ascii="宋体" w:hAnsi="宋体" w:eastAsia="宋体" w:cs="宋体"/>
                <w:sz w:val="24"/>
                <w:szCs w:val="24"/>
                <w:lang w:val="en-US" w:eastAsia="zh-CN" w:bidi="ar"/>
              </w:rPr>
              <w:t>4.7</w:t>
            </w:r>
            <w:r>
              <w:rPr>
                <w:rStyle w:val="13"/>
                <w:rFonts w:hint="eastAsia" w:ascii="宋体" w:hAnsi="宋体" w:eastAsia="宋体" w:cs="宋体"/>
                <w:sz w:val="24"/>
                <w:szCs w:val="24"/>
                <w:lang w:val="en-US" w:eastAsia="zh-CN" w:bidi="ar"/>
              </w:rPr>
              <w:t>寸</w:t>
            </w:r>
            <w:r>
              <w:rPr>
                <w:rStyle w:val="14"/>
                <w:rFonts w:hint="eastAsia" w:ascii="宋体" w:hAnsi="宋体" w:eastAsia="宋体" w:cs="宋体"/>
                <w:sz w:val="24"/>
                <w:szCs w:val="24"/>
                <w:lang w:val="en-US" w:eastAsia="zh-CN" w:bidi="ar"/>
              </w:rPr>
              <w:t>LCD</w:t>
            </w:r>
            <w:r>
              <w:rPr>
                <w:rStyle w:val="13"/>
                <w:rFonts w:hint="eastAsia" w:ascii="宋体" w:hAnsi="宋体" w:eastAsia="宋体" w:cs="宋体"/>
                <w:sz w:val="24"/>
                <w:szCs w:val="24"/>
                <w:lang w:val="en-US" w:eastAsia="zh-CN" w:bidi="ar"/>
              </w:rPr>
              <w:t>液晶显示屏，全参数显示</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实时动态显示操作区的下降气流流速和流入气流流速，显示安全柜的整体运行时间，</w:t>
            </w:r>
            <w:r>
              <w:rPr>
                <w:rStyle w:val="14"/>
                <w:rFonts w:hint="eastAsia" w:ascii="宋体" w:hAnsi="宋体" w:eastAsia="宋体" w:cs="宋体"/>
                <w:sz w:val="24"/>
                <w:szCs w:val="24"/>
                <w:lang w:val="en-US" w:eastAsia="zh-CN" w:bidi="ar"/>
              </w:rPr>
              <w:t>UV</w:t>
            </w:r>
            <w:r>
              <w:rPr>
                <w:rStyle w:val="13"/>
                <w:rFonts w:hint="eastAsia" w:ascii="宋体" w:hAnsi="宋体" w:eastAsia="宋体" w:cs="宋体"/>
                <w:sz w:val="24"/>
                <w:szCs w:val="24"/>
                <w:lang w:val="en-US" w:eastAsia="zh-CN" w:bidi="ar"/>
              </w:rPr>
              <w:t>灯的运行时间，操作区的温度和湿度，送风和排风过滤器的阻力，显示过滤器的使用时间并由条码显示过滤器的使用寿命，条码全部点亮是过滤器寿命到期，运行状态全部显示</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一目了然；</w:t>
            </w:r>
          </w:p>
          <w:p w14:paraId="1452CEA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*4</w:t>
            </w:r>
            <w:r>
              <w:rPr>
                <w:rStyle w:val="13"/>
                <w:rFonts w:hint="eastAsia" w:ascii="宋体" w:hAnsi="宋体" w:eastAsia="宋体" w:cs="宋体"/>
                <w:sz w:val="24"/>
                <w:szCs w:val="24"/>
                <w:lang w:val="en-US" w:eastAsia="zh-CN" w:bidi="ar"/>
              </w:rPr>
              <w:t>、脚踏电动、手动按键、遥控电动三种方式灵活控制玻璃门升降，玻璃门升降到安全操作高度时，自动停止升降，使操作更加方便；且玻璃门升降时不用直接接触玻璃，使实验人员更安全；</w:t>
            </w:r>
          </w:p>
          <w:p w14:paraId="5902520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三、资格证明和技术文件</w:t>
            </w:r>
          </w:p>
          <w:p w14:paraId="13D0150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1、ISO9001</w:t>
            </w:r>
            <w:r>
              <w:rPr>
                <w:rStyle w:val="13"/>
                <w:rFonts w:hint="eastAsia" w:ascii="宋体" w:hAnsi="宋体" w:eastAsia="宋体" w:cs="宋体"/>
                <w:sz w:val="24"/>
                <w:szCs w:val="24"/>
                <w:lang w:val="en-US" w:eastAsia="zh-CN" w:bidi="ar"/>
              </w:rPr>
              <w:t>质量管理认证；</w:t>
            </w:r>
          </w:p>
          <w:p w14:paraId="1E4291E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2、ISO14001</w:t>
            </w:r>
            <w:r>
              <w:rPr>
                <w:rStyle w:val="13"/>
                <w:rFonts w:hint="eastAsia" w:ascii="宋体" w:hAnsi="宋体" w:eastAsia="宋体" w:cs="宋体"/>
                <w:sz w:val="24"/>
                <w:szCs w:val="24"/>
                <w:lang w:val="en-US" w:eastAsia="zh-CN" w:bidi="ar"/>
              </w:rPr>
              <w:t>环境管理体系认证；</w:t>
            </w:r>
          </w:p>
          <w:p w14:paraId="104DA9D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3、ISO13485</w:t>
            </w:r>
            <w:r>
              <w:rPr>
                <w:rStyle w:val="13"/>
                <w:rFonts w:hint="eastAsia" w:ascii="宋体" w:hAnsi="宋体" w:eastAsia="宋体" w:cs="宋体"/>
                <w:sz w:val="24"/>
                <w:szCs w:val="24"/>
                <w:lang w:val="en-US" w:eastAsia="zh-CN" w:bidi="ar"/>
              </w:rPr>
              <w:t>及</w:t>
            </w:r>
            <w:r>
              <w:rPr>
                <w:rStyle w:val="14"/>
                <w:rFonts w:hint="eastAsia" w:ascii="宋体" w:hAnsi="宋体" w:eastAsia="宋体" w:cs="宋体"/>
                <w:sz w:val="24"/>
                <w:szCs w:val="24"/>
                <w:lang w:val="en-US" w:eastAsia="zh-CN" w:bidi="ar"/>
              </w:rPr>
              <w:t>CE</w:t>
            </w:r>
            <w:r>
              <w:rPr>
                <w:rStyle w:val="13"/>
                <w:rFonts w:hint="eastAsia" w:ascii="宋体" w:hAnsi="宋体" w:eastAsia="宋体" w:cs="宋体"/>
                <w:sz w:val="24"/>
                <w:szCs w:val="24"/>
                <w:lang w:val="en-US" w:eastAsia="zh-CN" w:bidi="ar"/>
              </w:rPr>
              <w:t>认证；</w:t>
            </w:r>
          </w:p>
          <w:p w14:paraId="1DF1EC8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4、</w:t>
            </w:r>
            <w:r>
              <w:rPr>
                <w:rStyle w:val="13"/>
                <w:rFonts w:hint="eastAsia" w:ascii="宋体" w:hAnsi="宋体" w:eastAsia="宋体" w:cs="宋体"/>
                <w:sz w:val="24"/>
                <w:szCs w:val="24"/>
                <w:lang w:val="en-US" w:eastAsia="zh-CN" w:bidi="ar"/>
              </w:rPr>
              <w:t>国家食品药品监督管理局核发的生物安全柜产品注册证；</w:t>
            </w:r>
          </w:p>
          <w:p w14:paraId="3BEB08D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5、</w:t>
            </w:r>
            <w:r>
              <w:rPr>
                <w:rStyle w:val="13"/>
                <w:rFonts w:hint="eastAsia" w:ascii="宋体" w:hAnsi="宋体" w:eastAsia="宋体" w:cs="宋体"/>
                <w:sz w:val="24"/>
                <w:szCs w:val="24"/>
                <w:lang w:val="en-US" w:eastAsia="zh-CN" w:bidi="ar"/>
              </w:rPr>
              <w:t>具有国家食品药品监督管理总局认可的实验室出具的符合；</w:t>
            </w:r>
            <w:r>
              <w:rPr>
                <w:rStyle w:val="14"/>
                <w:rFonts w:hint="eastAsia" w:ascii="宋体" w:hAnsi="宋体" w:eastAsia="宋体" w:cs="宋体"/>
                <w:sz w:val="24"/>
                <w:szCs w:val="24"/>
                <w:lang w:val="en-US" w:eastAsia="zh-CN" w:bidi="ar"/>
              </w:rPr>
              <w:t>GB/T18268.1-2010</w:t>
            </w:r>
            <w:r>
              <w:rPr>
                <w:rStyle w:val="13"/>
                <w:rFonts w:hint="eastAsia" w:ascii="宋体" w:hAnsi="宋体" w:eastAsia="宋体" w:cs="宋体"/>
                <w:sz w:val="24"/>
                <w:szCs w:val="24"/>
                <w:lang w:val="en-US" w:eastAsia="zh-CN" w:bidi="ar"/>
              </w:rPr>
              <w:t>测量、控制和实验室用的电设备电磁兼容性要求第</w:t>
            </w:r>
            <w:r>
              <w:rPr>
                <w:rStyle w:val="14"/>
                <w:rFonts w:hint="eastAsia" w:ascii="宋体" w:hAnsi="宋体" w:eastAsia="宋体" w:cs="宋体"/>
                <w:sz w:val="24"/>
                <w:szCs w:val="24"/>
                <w:lang w:val="en-US" w:eastAsia="zh-CN" w:bidi="ar"/>
              </w:rPr>
              <w:t>1</w:t>
            </w:r>
            <w:r>
              <w:rPr>
                <w:rStyle w:val="13"/>
                <w:rFonts w:hint="eastAsia" w:ascii="宋体" w:hAnsi="宋体" w:eastAsia="宋体" w:cs="宋体"/>
                <w:sz w:val="24"/>
                <w:szCs w:val="24"/>
                <w:lang w:val="en-US" w:eastAsia="zh-CN" w:bidi="ar"/>
              </w:rPr>
              <w:t>部分：通用要求》标准的检测报告</w:t>
            </w:r>
          </w:p>
        </w:tc>
      </w:tr>
      <w:tr w14:paraId="4E9C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5CE0C15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019EBD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自动核酸提取仪</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217AAAB7">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Style w:val="13"/>
                <w:rFonts w:hint="eastAsia" w:ascii="宋体" w:hAnsi="宋体" w:eastAsia="宋体" w:cs="宋体"/>
                <w:sz w:val="24"/>
                <w:szCs w:val="24"/>
                <w:lang w:val="en-US" w:eastAsia="zh-CN" w:bidi="ar"/>
              </w:rPr>
            </w:pPr>
            <w:r>
              <w:rPr>
                <w:rStyle w:val="13"/>
                <w:rFonts w:hint="eastAsia" w:ascii="宋体" w:hAnsi="宋体" w:eastAsia="宋体" w:cs="宋体"/>
                <w:sz w:val="24"/>
                <w:szCs w:val="24"/>
                <w:lang w:val="en-US" w:eastAsia="zh-CN" w:bidi="ar"/>
              </w:rPr>
              <w:t>处理体积：</w:t>
            </w:r>
            <w:r>
              <w:rPr>
                <w:rStyle w:val="14"/>
                <w:rFonts w:hint="eastAsia" w:ascii="宋体" w:hAnsi="宋体" w:eastAsia="宋体" w:cs="宋体"/>
                <w:sz w:val="24"/>
                <w:szCs w:val="24"/>
                <w:lang w:val="en-US" w:eastAsia="zh-CN" w:bidi="ar"/>
              </w:rPr>
              <w:t>≥30μL-1000μL</w:t>
            </w:r>
            <w:r>
              <w:rPr>
                <w:rStyle w:val="13"/>
                <w:rFonts w:hint="eastAsia" w:ascii="宋体" w:hAnsi="宋体" w:eastAsia="宋体" w:cs="宋体"/>
                <w:sz w:val="24"/>
                <w:szCs w:val="24"/>
                <w:lang w:val="en-US" w:eastAsia="zh-CN" w:bidi="ar"/>
              </w:rPr>
              <w:t>；</w:t>
            </w:r>
          </w:p>
          <w:p w14:paraId="21110BF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2</w:t>
            </w:r>
            <w:r>
              <w:rPr>
                <w:rStyle w:val="13"/>
                <w:rFonts w:hint="eastAsia" w:ascii="宋体" w:hAnsi="宋体" w:eastAsia="宋体" w:cs="宋体"/>
                <w:sz w:val="24"/>
                <w:szCs w:val="24"/>
                <w:lang w:val="en-US" w:eastAsia="zh-CN" w:bidi="ar"/>
              </w:rPr>
              <w:t>、样品通量：</w:t>
            </w:r>
            <w:r>
              <w:rPr>
                <w:rStyle w:val="14"/>
                <w:rFonts w:hint="eastAsia" w:ascii="宋体" w:hAnsi="宋体" w:eastAsia="宋体" w:cs="宋体"/>
                <w:sz w:val="24"/>
                <w:szCs w:val="24"/>
                <w:lang w:val="en-US" w:eastAsia="zh-CN" w:bidi="ar"/>
              </w:rPr>
              <w:t>≥32</w:t>
            </w:r>
            <w:r>
              <w:rPr>
                <w:rStyle w:val="13"/>
                <w:rFonts w:hint="eastAsia" w:ascii="宋体" w:hAnsi="宋体" w:eastAsia="宋体" w:cs="宋体"/>
                <w:sz w:val="24"/>
                <w:szCs w:val="24"/>
                <w:lang w:val="en-US" w:eastAsia="zh-CN" w:bidi="ar"/>
              </w:rPr>
              <w:t xml:space="preserve">； </w:t>
            </w:r>
          </w:p>
          <w:p w14:paraId="7D0D205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3</w:t>
            </w:r>
            <w:r>
              <w:rPr>
                <w:rStyle w:val="13"/>
                <w:rFonts w:hint="eastAsia" w:ascii="宋体" w:hAnsi="宋体" w:eastAsia="宋体" w:cs="宋体"/>
                <w:sz w:val="24"/>
                <w:szCs w:val="24"/>
                <w:lang w:val="en-US" w:eastAsia="zh-CN" w:bidi="ar"/>
              </w:rPr>
              <w:t>、磁珠回收率：</w:t>
            </w:r>
            <w:r>
              <w:rPr>
                <w:rStyle w:val="14"/>
                <w:rFonts w:hint="eastAsia" w:ascii="宋体" w:hAnsi="宋体" w:eastAsia="宋体" w:cs="宋体"/>
                <w:sz w:val="24"/>
                <w:szCs w:val="24"/>
                <w:lang w:val="en-US" w:eastAsia="zh-CN" w:bidi="ar"/>
              </w:rPr>
              <w:t>≥95%</w:t>
            </w:r>
            <w:r>
              <w:rPr>
                <w:rStyle w:val="13"/>
                <w:rFonts w:hint="eastAsia" w:ascii="宋体" w:hAnsi="宋体" w:eastAsia="宋体" w:cs="宋体"/>
                <w:sz w:val="24"/>
                <w:szCs w:val="24"/>
                <w:lang w:val="en-US" w:eastAsia="zh-CN" w:bidi="ar"/>
              </w:rPr>
              <w:t>；</w:t>
            </w:r>
          </w:p>
          <w:p w14:paraId="51B2C97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4"/>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4</w:t>
            </w:r>
            <w:r>
              <w:rPr>
                <w:rStyle w:val="13"/>
                <w:rFonts w:hint="eastAsia" w:ascii="宋体" w:hAnsi="宋体" w:eastAsia="宋体" w:cs="宋体"/>
                <w:sz w:val="24"/>
                <w:szCs w:val="24"/>
                <w:lang w:val="en-US" w:eastAsia="zh-CN" w:bidi="ar"/>
              </w:rPr>
              <w:t>、加热温度：裂解加热、洗脱加热温度范围为室温至</w:t>
            </w:r>
            <w:r>
              <w:rPr>
                <w:rStyle w:val="14"/>
                <w:rFonts w:hint="eastAsia" w:ascii="宋体" w:hAnsi="宋体" w:eastAsia="宋体" w:cs="宋体"/>
                <w:sz w:val="24"/>
                <w:szCs w:val="24"/>
                <w:lang w:val="en-US" w:eastAsia="zh-CN" w:bidi="ar"/>
              </w:rPr>
              <w:t>+120℃;</w:t>
            </w:r>
          </w:p>
          <w:p w14:paraId="2A31738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5</w:t>
            </w:r>
            <w:r>
              <w:rPr>
                <w:rStyle w:val="13"/>
                <w:rFonts w:hint="eastAsia" w:ascii="宋体" w:hAnsi="宋体" w:eastAsia="宋体" w:cs="宋体"/>
                <w:sz w:val="24"/>
                <w:szCs w:val="24"/>
                <w:lang w:val="en-US" w:eastAsia="zh-CN" w:bidi="ar"/>
              </w:rPr>
              <w:t>、振荡混合：多模式多档可调；</w:t>
            </w:r>
          </w:p>
          <w:p w14:paraId="3009A63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6</w:t>
            </w:r>
            <w:r>
              <w:rPr>
                <w:rStyle w:val="13"/>
                <w:rFonts w:hint="eastAsia" w:ascii="宋体" w:hAnsi="宋体" w:eastAsia="宋体" w:cs="宋体"/>
                <w:sz w:val="24"/>
                <w:szCs w:val="24"/>
                <w:lang w:val="en-US" w:eastAsia="zh-CN" w:bidi="ar"/>
              </w:rPr>
              <w:t>、试剂种类：原厂配套</w:t>
            </w:r>
            <w:r>
              <w:rPr>
                <w:rStyle w:val="14"/>
                <w:rFonts w:hint="eastAsia" w:ascii="宋体" w:hAnsi="宋体" w:eastAsia="宋体" w:cs="宋体"/>
                <w:sz w:val="24"/>
                <w:szCs w:val="24"/>
                <w:lang w:val="en-US" w:eastAsia="zh-CN" w:bidi="ar"/>
              </w:rPr>
              <w:t>多</w:t>
            </w:r>
            <w:r>
              <w:rPr>
                <w:rStyle w:val="13"/>
                <w:rFonts w:hint="eastAsia" w:ascii="宋体" w:hAnsi="宋体" w:eastAsia="宋体" w:cs="宋体"/>
                <w:sz w:val="24"/>
                <w:szCs w:val="24"/>
                <w:lang w:val="en-US" w:eastAsia="zh-CN" w:bidi="ar"/>
              </w:rPr>
              <w:t>种规格（</w:t>
            </w:r>
            <w:r>
              <w:rPr>
                <w:rStyle w:val="14"/>
                <w:rFonts w:hint="eastAsia" w:ascii="宋体" w:hAnsi="宋体" w:eastAsia="宋体" w:cs="宋体"/>
                <w:sz w:val="24"/>
                <w:szCs w:val="24"/>
                <w:lang w:val="en-US" w:eastAsia="zh-CN" w:bidi="ar"/>
              </w:rPr>
              <w:t>1</w:t>
            </w:r>
            <w:r>
              <w:rPr>
                <w:rStyle w:val="13"/>
                <w:rFonts w:hint="eastAsia" w:ascii="宋体" w:hAnsi="宋体" w:eastAsia="宋体" w:cs="宋体"/>
                <w:sz w:val="24"/>
                <w:szCs w:val="24"/>
                <w:lang w:val="en-US" w:eastAsia="zh-CN" w:bidi="ar"/>
              </w:rPr>
              <w:t>人份-32人份）磁珠法试剂盒</w:t>
            </w:r>
          </w:p>
          <w:p w14:paraId="4494662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7</w:t>
            </w:r>
            <w:r>
              <w:rPr>
                <w:rStyle w:val="13"/>
                <w:rFonts w:hint="eastAsia" w:ascii="宋体" w:hAnsi="宋体" w:eastAsia="宋体" w:cs="宋体"/>
                <w:sz w:val="24"/>
                <w:szCs w:val="24"/>
                <w:lang w:val="en-US" w:eastAsia="zh-CN" w:bidi="ar"/>
              </w:rPr>
              <w:t>、操作界面：中</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英文操作系统，大屏幕</w:t>
            </w:r>
            <w:r>
              <w:rPr>
                <w:rStyle w:val="14"/>
                <w:rFonts w:hint="eastAsia" w:ascii="宋体" w:hAnsi="宋体" w:eastAsia="宋体" w:cs="宋体"/>
                <w:sz w:val="24"/>
                <w:szCs w:val="24"/>
                <w:lang w:val="en-US" w:eastAsia="zh-CN" w:bidi="ar"/>
              </w:rPr>
              <w:t>≥7</w:t>
            </w:r>
            <w:r>
              <w:rPr>
                <w:rStyle w:val="13"/>
                <w:rFonts w:hint="eastAsia" w:ascii="宋体" w:hAnsi="宋体" w:eastAsia="宋体" w:cs="宋体"/>
                <w:sz w:val="24"/>
                <w:szCs w:val="24"/>
                <w:lang w:val="en-US" w:eastAsia="zh-CN" w:bidi="ar"/>
              </w:rPr>
              <w:t>寸彩色液晶屏，触控操作；</w:t>
            </w:r>
          </w:p>
          <w:p w14:paraId="76257F4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8</w:t>
            </w:r>
            <w:r>
              <w:rPr>
                <w:rStyle w:val="13"/>
                <w:rFonts w:hint="eastAsia" w:ascii="宋体" w:hAnsi="宋体" w:eastAsia="宋体" w:cs="宋体"/>
                <w:sz w:val="24"/>
                <w:szCs w:val="24"/>
                <w:lang w:val="en-US" w:eastAsia="zh-CN" w:bidi="ar"/>
              </w:rPr>
              <w:t>、内部程序：内建＞</w:t>
            </w:r>
            <w:r>
              <w:rPr>
                <w:rStyle w:val="14"/>
                <w:rFonts w:hint="eastAsia" w:ascii="宋体" w:hAnsi="宋体" w:eastAsia="宋体" w:cs="宋体"/>
                <w:sz w:val="24"/>
                <w:szCs w:val="24"/>
                <w:lang w:val="en-US" w:eastAsia="zh-CN" w:bidi="ar"/>
              </w:rPr>
              <w:t>15</w:t>
            </w:r>
            <w:r>
              <w:rPr>
                <w:rStyle w:val="13"/>
                <w:rFonts w:hint="eastAsia" w:ascii="宋体" w:hAnsi="宋体" w:eastAsia="宋体" w:cs="宋体"/>
                <w:sz w:val="24"/>
                <w:szCs w:val="24"/>
                <w:lang w:val="en-US" w:eastAsia="zh-CN" w:bidi="ar"/>
              </w:rPr>
              <w:t>组模式程序，可存储</w:t>
            </w:r>
            <w:r>
              <w:rPr>
                <w:rStyle w:val="14"/>
                <w:rFonts w:hint="eastAsia" w:ascii="宋体" w:hAnsi="宋体" w:eastAsia="宋体" w:cs="宋体"/>
                <w:sz w:val="24"/>
                <w:szCs w:val="24"/>
                <w:lang w:val="en-US" w:eastAsia="zh-CN" w:bidi="ar"/>
              </w:rPr>
              <w:t>&gt;500</w:t>
            </w:r>
            <w:r>
              <w:rPr>
                <w:rStyle w:val="13"/>
                <w:rFonts w:hint="eastAsia" w:ascii="宋体" w:hAnsi="宋体" w:eastAsia="宋体" w:cs="宋体"/>
                <w:sz w:val="24"/>
                <w:szCs w:val="24"/>
                <w:lang w:val="en-US" w:eastAsia="zh-CN" w:bidi="ar"/>
              </w:rPr>
              <w:t>组程序；</w:t>
            </w:r>
          </w:p>
          <w:p w14:paraId="7E797F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9</w:t>
            </w:r>
            <w:r>
              <w:rPr>
                <w:rStyle w:val="13"/>
                <w:rFonts w:hint="eastAsia" w:ascii="宋体" w:hAnsi="宋体" w:eastAsia="宋体" w:cs="宋体"/>
                <w:sz w:val="24"/>
                <w:szCs w:val="24"/>
                <w:lang w:val="en-US" w:eastAsia="zh-CN" w:bidi="ar"/>
              </w:rPr>
              <w:t>、计算机接口：</w:t>
            </w:r>
            <w:r>
              <w:rPr>
                <w:rStyle w:val="14"/>
                <w:rFonts w:hint="eastAsia" w:ascii="宋体" w:hAnsi="宋体" w:eastAsia="宋体" w:cs="宋体"/>
                <w:sz w:val="24"/>
                <w:szCs w:val="24"/>
                <w:lang w:val="en-US" w:eastAsia="zh-CN" w:bidi="ar"/>
              </w:rPr>
              <w:t>USB</w:t>
            </w:r>
            <w:r>
              <w:rPr>
                <w:rStyle w:val="13"/>
                <w:rFonts w:hint="eastAsia" w:ascii="宋体" w:hAnsi="宋体" w:eastAsia="宋体" w:cs="宋体"/>
                <w:sz w:val="24"/>
                <w:szCs w:val="24"/>
                <w:lang w:val="en-US" w:eastAsia="zh-CN" w:bidi="ar"/>
              </w:rPr>
              <w:t>；</w:t>
            </w:r>
          </w:p>
          <w:p w14:paraId="3DB80DE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10</w:t>
            </w:r>
            <w:r>
              <w:rPr>
                <w:rStyle w:val="13"/>
                <w:rFonts w:hint="eastAsia" w:ascii="宋体" w:hAnsi="宋体" w:eastAsia="宋体" w:cs="宋体"/>
                <w:sz w:val="24"/>
                <w:szCs w:val="24"/>
                <w:lang w:val="en-US" w:eastAsia="zh-CN" w:bidi="ar"/>
              </w:rPr>
              <w:t>、二维码识别：仪器带有条码扫码器，扫描后仪器可直接调用配套试剂盒二维码内包含的程序信息，无需人工编辑、查找程序，一键运行；</w:t>
            </w:r>
            <w:r>
              <w:rPr>
                <w:rStyle w:val="14"/>
                <w:rFonts w:hint="eastAsia" w:ascii="宋体" w:hAnsi="宋体" w:eastAsia="宋体" w:cs="宋体"/>
                <w:sz w:val="24"/>
                <w:szCs w:val="24"/>
                <w:lang w:val="en-US" w:eastAsia="zh-CN" w:bidi="ar"/>
              </w:rPr>
              <w:t>11</w:t>
            </w:r>
            <w:r>
              <w:rPr>
                <w:rStyle w:val="13"/>
                <w:rFonts w:hint="eastAsia" w:ascii="宋体" w:hAnsi="宋体" w:eastAsia="宋体" w:cs="宋体"/>
                <w:sz w:val="24"/>
                <w:szCs w:val="24"/>
                <w:lang w:val="en-US" w:eastAsia="zh-CN" w:bidi="ar"/>
              </w:rPr>
              <w:t>、程序管理：新建、编辑、删除模式程序，自由灵活编辑提取程序；</w:t>
            </w:r>
            <w:r>
              <w:rPr>
                <w:rStyle w:val="14"/>
                <w:rFonts w:hint="eastAsia" w:ascii="宋体" w:hAnsi="宋体" w:eastAsia="宋体" w:cs="宋体"/>
                <w:sz w:val="24"/>
                <w:szCs w:val="24"/>
                <w:lang w:val="en-US" w:eastAsia="zh-CN" w:bidi="ar"/>
              </w:rPr>
              <w:t>12</w:t>
            </w:r>
            <w:r>
              <w:rPr>
                <w:rStyle w:val="13"/>
                <w:rFonts w:hint="eastAsia" w:ascii="宋体" w:hAnsi="宋体" w:eastAsia="宋体" w:cs="宋体"/>
                <w:sz w:val="24"/>
                <w:szCs w:val="24"/>
                <w:lang w:val="en-US" w:eastAsia="zh-CN" w:bidi="ar"/>
              </w:rPr>
              <w:t>、污染控制：内置紫外消毒模块；</w:t>
            </w:r>
          </w:p>
          <w:p w14:paraId="6CD3D08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13</w:t>
            </w:r>
            <w:r>
              <w:rPr>
                <w:rStyle w:val="13"/>
                <w:rFonts w:hint="eastAsia" w:ascii="宋体" w:hAnsi="宋体" w:eastAsia="宋体" w:cs="宋体"/>
                <w:sz w:val="24"/>
                <w:szCs w:val="24"/>
                <w:lang w:val="en-US" w:eastAsia="zh-CN" w:bidi="ar"/>
              </w:rPr>
              <w:t>、温控方式：深孔板底部全包裹加热，采用自主开模的耗材，提升热传导速度，可提微量核酸；</w:t>
            </w:r>
          </w:p>
          <w:p w14:paraId="326DC23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14、</w:t>
            </w:r>
            <w:r>
              <w:rPr>
                <w:rStyle w:val="13"/>
                <w:rFonts w:hint="eastAsia" w:ascii="宋体" w:hAnsi="宋体" w:eastAsia="宋体" w:cs="宋体"/>
                <w:sz w:val="24"/>
                <w:szCs w:val="24"/>
                <w:lang w:val="en-US" w:eastAsia="zh-CN" w:bidi="ar"/>
              </w:rPr>
              <w:t>具有</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医疗器械备案信息表</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及</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备案凭证</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，并提供证明性文件；</w:t>
            </w:r>
          </w:p>
          <w:p w14:paraId="7F185B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Style w:val="13"/>
                <w:rFonts w:hint="eastAsia" w:ascii="宋体" w:hAnsi="宋体" w:eastAsia="宋体" w:cs="宋体"/>
                <w:sz w:val="24"/>
                <w:szCs w:val="24"/>
                <w:lang w:val="en-US" w:eastAsia="zh-CN" w:bidi="ar"/>
              </w:rPr>
            </w:pPr>
            <w:r>
              <w:rPr>
                <w:rStyle w:val="14"/>
                <w:rFonts w:hint="eastAsia" w:ascii="宋体" w:hAnsi="宋体" w:eastAsia="宋体" w:cs="宋体"/>
                <w:sz w:val="24"/>
                <w:szCs w:val="24"/>
                <w:lang w:val="en-US" w:eastAsia="zh-CN" w:bidi="ar"/>
              </w:rPr>
              <w:t>15、</w:t>
            </w:r>
            <w:r>
              <w:rPr>
                <w:rStyle w:val="13"/>
                <w:rFonts w:hint="eastAsia" w:ascii="宋体" w:hAnsi="宋体" w:eastAsia="宋体" w:cs="宋体"/>
                <w:sz w:val="24"/>
                <w:szCs w:val="24"/>
                <w:lang w:val="en-US" w:eastAsia="zh-CN" w:bidi="ar"/>
              </w:rPr>
              <w:t>与所投仪器同一品牌的核酸提取试剂应具有不少于四种预封装规格，并具有单条预封装的包装形式，具有</w:t>
            </w:r>
            <w:r>
              <w:rPr>
                <w:rStyle w:val="14"/>
                <w:rFonts w:hint="eastAsia" w:ascii="宋体" w:hAnsi="宋体" w:eastAsia="宋体" w:cs="宋体"/>
                <w:sz w:val="24"/>
                <w:szCs w:val="24"/>
                <w:lang w:val="en-US" w:eastAsia="zh-CN" w:bidi="ar"/>
              </w:rPr>
              <w:t>“CFDA</w:t>
            </w:r>
            <w:r>
              <w:rPr>
                <w:rStyle w:val="13"/>
                <w:rFonts w:hint="eastAsia" w:ascii="宋体" w:hAnsi="宋体" w:eastAsia="宋体" w:cs="宋体"/>
                <w:sz w:val="24"/>
                <w:szCs w:val="24"/>
                <w:lang w:val="en-US" w:eastAsia="zh-CN" w:bidi="ar"/>
              </w:rPr>
              <w:t>注册证</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或者</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体外诊断试剂备案信息表</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w:t>
            </w:r>
          </w:p>
          <w:p w14:paraId="0A8453F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Fonts w:hint="eastAsia" w:ascii="宋体" w:hAnsi="宋体" w:eastAsia="宋体" w:cs="宋体"/>
                <w:i w:val="0"/>
                <w:iCs w:val="0"/>
                <w:color w:val="000000"/>
                <w:sz w:val="24"/>
                <w:szCs w:val="24"/>
                <w:u w:val="none"/>
                <w:lang w:val="en-US"/>
              </w:rPr>
            </w:pPr>
            <w:r>
              <w:rPr>
                <w:rStyle w:val="14"/>
                <w:rFonts w:hint="eastAsia" w:ascii="宋体" w:hAnsi="宋体" w:eastAsia="宋体" w:cs="宋体"/>
                <w:sz w:val="24"/>
                <w:szCs w:val="24"/>
                <w:lang w:val="en-US" w:eastAsia="zh-CN" w:bidi="ar"/>
              </w:rPr>
              <w:t>16、</w:t>
            </w:r>
            <w:r>
              <w:rPr>
                <w:rStyle w:val="13"/>
                <w:rFonts w:hint="eastAsia" w:ascii="宋体" w:hAnsi="宋体" w:eastAsia="宋体" w:cs="宋体"/>
                <w:sz w:val="24"/>
                <w:szCs w:val="24"/>
                <w:lang w:val="en-US" w:eastAsia="zh-CN" w:bidi="ar"/>
              </w:rPr>
              <w:t>不少于</w:t>
            </w:r>
            <w:r>
              <w:rPr>
                <w:rStyle w:val="14"/>
                <w:rFonts w:hint="eastAsia" w:ascii="宋体" w:hAnsi="宋体" w:eastAsia="宋体" w:cs="宋体"/>
                <w:sz w:val="24"/>
                <w:szCs w:val="24"/>
                <w:lang w:val="en-US" w:eastAsia="zh-CN" w:bidi="ar"/>
              </w:rPr>
              <w:t>5</w:t>
            </w:r>
            <w:r>
              <w:rPr>
                <w:rStyle w:val="13"/>
                <w:rFonts w:hint="eastAsia" w:ascii="宋体" w:hAnsi="宋体" w:eastAsia="宋体" w:cs="宋体"/>
                <w:sz w:val="24"/>
                <w:szCs w:val="24"/>
                <w:lang w:val="en-US" w:eastAsia="zh-CN" w:bidi="ar"/>
              </w:rPr>
              <w:t>年的此类设备生产经验，以第一次</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医疗器械注册证</w:t>
            </w:r>
            <w:r>
              <w:rPr>
                <w:rStyle w:val="14"/>
                <w:rFonts w:hint="eastAsia" w:ascii="宋体" w:hAnsi="宋体" w:eastAsia="宋体" w:cs="宋体"/>
                <w:sz w:val="24"/>
                <w:szCs w:val="24"/>
                <w:lang w:val="en-US" w:eastAsia="zh-CN" w:bidi="ar"/>
              </w:rPr>
              <w:t>”</w:t>
            </w:r>
            <w:r>
              <w:rPr>
                <w:rStyle w:val="13"/>
                <w:rFonts w:hint="eastAsia" w:ascii="宋体" w:hAnsi="宋体" w:eastAsia="宋体" w:cs="宋体"/>
                <w:sz w:val="24"/>
                <w:szCs w:val="24"/>
                <w:lang w:val="en-US" w:eastAsia="zh-CN" w:bidi="ar"/>
              </w:rPr>
              <w:t>的注册时间为准，并提供证明性文件。</w:t>
            </w:r>
          </w:p>
        </w:tc>
      </w:tr>
      <w:tr w14:paraId="723E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3D49A8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4550F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臭氧消毒机</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661527E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1、适用消毒体积：≥60m³;</w:t>
            </w:r>
          </w:p>
          <w:p w14:paraId="311B2FA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2、臭氧发生量：≥20g/h;</w:t>
            </w:r>
          </w:p>
          <w:p w14:paraId="1B9C42D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3、30m³实验舱臭氧浓度：≥129.45mg/m³;</w:t>
            </w:r>
          </w:p>
          <w:p w14:paraId="61A8B94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4、白色葡萄球菌杀灭率：≥99.99%;</w:t>
            </w:r>
          </w:p>
          <w:p w14:paraId="3BBBFAE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5、空气自然菌杀灭率：≥94%;</w:t>
            </w:r>
          </w:p>
          <w:p w14:paraId="17AF391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6、消毒时间：2小时内置高浓度散热型发生片，寿命超过5年;</w:t>
            </w:r>
          </w:p>
          <w:p w14:paraId="25E45F0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7、采用高亮度数码管显示屏，直观显示消毒机工作状态。</w:t>
            </w:r>
          </w:p>
          <w:p w14:paraId="68276DA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8、采用红外线遥控器操作方式，方便用户操作，同时更加安全。</w:t>
            </w:r>
          </w:p>
          <w:p w14:paraId="0A77AAB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9、具有整机累计工作时间计时;</w:t>
            </w:r>
          </w:p>
          <w:p w14:paraId="57DF32A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10、可24h设定任意三段定时;</w:t>
            </w:r>
          </w:p>
          <w:p w14:paraId="4008649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11、采用卫星计算机构成控制核心，工作稳定可靠。</w:t>
            </w:r>
          </w:p>
          <w:p w14:paraId="4CD4772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12、静音万向脚轮，移动方便电源：AC220V50/60Hz</w:t>
            </w:r>
          </w:p>
        </w:tc>
      </w:tr>
      <w:tr w14:paraId="7760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233AE4E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8648D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单道移液器</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3BDD692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1.手动单道移液器半只消毒;</w:t>
            </w:r>
          </w:p>
          <w:p w14:paraId="2C1E9C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2.量程：0.1-2.5ul,0.5-10ul,2-20ul,5-50ul,10-100ul,20-200ul,50-200ul,100-1000ul,200-1000ul,1000-5000ul,2-10ml</w:t>
            </w:r>
          </w:p>
        </w:tc>
      </w:tr>
      <w:tr w14:paraId="47E9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6A6C56A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D1C50D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多道移液器</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2643155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r>
              <w:rPr>
                <w:rStyle w:val="12"/>
                <w:rFonts w:hint="eastAsia" w:ascii="宋体" w:hAnsi="宋体" w:eastAsia="宋体" w:cs="宋体"/>
                <w:sz w:val="24"/>
                <w:szCs w:val="24"/>
                <w:lang w:val="en-US" w:eastAsia="zh-CN" w:bidi="ar"/>
              </w:rPr>
              <w:t>道</w:t>
            </w:r>
            <w:r>
              <w:rPr>
                <w:rStyle w:val="15"/>
                <w:rFonts w:hint="eastAsia" w:ascii="宋体" w:hAnsi="宋体" w:eastAsia="宋体" w:cs="宋体"/>
                <w:sz w:val="24"/>
                <w:szCs w:val="24"/>
                <w:lang w:val="en-US" w:eastAsia="zh-CN" w:bidi="ar"/>
              </w:rPr>
              <w:t>20-200ul</w:t>
            </w:r>
          </w:p>
        </w:tc>
      </w:tr>
      <w:tr w14:paraId="10B2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66604D4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C43289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多道移液器</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5E94567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r>
              <w:rPr>
                <w:rStyle w:val="12"/>
                <w:rFonts w:hint="eastAsia" w:ascii="宋体" w:hAnsi="宋体" w:eastAsia="宋体" w:cs="宋体"/>
                <w:sz w:val="24"/>
                <w:szCs w:val="24"/>
                <w:lang w:val="en-US" w:eastAsia="zh-CN" w:bidi="ar"/>
              </w:rPr>
              <w:t>道</w:t>
            </w:r>
            <w:r>
              <w:rPr>
                <w:rStyle w:val="15"/>
                <w:rFonts w:hint="eastAsia" w:ascii="宋体" w:hAnsi="宋体" w:eastAsia="宋体" w:cs="宋体"/>
                <w:sz w:val="24"/>
                <w:szCs w:val="24"/>
                <w:lang w:val="en-US" w:eastAsia="zh-CN" w:bidi="ar"/>
              </w:rPr>
              <w:t>20-200ul</w:t>
            </w:r>
          </w:p>
        </w:tc>
      </w:tr>
      <w:tr w14:paraId="25D4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55A6519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DF48F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荧光PCR</w:t>
            </w:r>
            <w:r>
              <w:rPr>
                <w:rStyle w:val="13"/>
                <w:rFonts w:hint="eastAsia" w:ascii="宋体" w:hAnsi="宋体" w:eastAsia="宋体" w:cs="宋体"/>
                <w:sz w:val="24"/>
                <w:szCs w:val="24"/>
                <w:lang w:val="en-US" w:eastAsia="zh-CN" w:bidi="ar"/>
              </w:rPr>
              <w:t>仪</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58068E18">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▲实时荧光PCR仪</w:t>
            </w:r>
          </w:p>
          <w:p w14:paraId="1AD00710">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采用先进的热电制冷技术与长寿命多孔半导体加热制冷器，和先进的PMT光纤信号传导技术，全球宽压恒流电源和多点控温方式，独具快速变温，精确控制，低能耗的卓越性能；</w:t>
            </w:r>
          </w:p>
          <w:p w14:paraId="64E12298">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一、基本性能：</w:t>
            </w:r>
          </w:p>
          <w:p w14:paraId="34169463">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1.适用耗材：样本容量96×0.2mL，可用96孔板(半裙板、无裙板)；12×8联管，</w:t>
            </w:r>
          </w:p>
          <w:p w14:paraId="6C907DAB">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2.样本通量：96孔；</w:t>
            </w:r>
          </w:p>
          <w:p w14:paraId="79C3AD44">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3.反应体系：5-100μL；</w:t>
            </w:r>
          </w:p>
          <w:p w14:paraId="425A6047">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4.线性范围：1～1010copies；</w:t>
            </w:r>
          </w:p>
          <w:p w14:paraId="0D74C8E0">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二、温控系统：</w:t>
            </w:r>
          </w:p>
          <w:p w14:paraId="5922C194">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1.控温技术：半导体制冷片加热制冷技术；</w:t>
            </w:r>
          </w:p>
          <w:p w14:paraId="440154DF">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2.控温模式：依据加液量自动选择BLOCK和模拟TUBE两种控温模式；</w:t>
            </w:r>
          </w:p>
          <w:p w14:paraId="63D467AA">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3.控温范围：4.0～105.0℃；</w:t>
            </w:r>
          </w:p>
          <w:p w14:paraId="66DB7E6C">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 xml:space="preserve">4.最大升降温速度：≥5℃/s </w:t>
            </w:r>
          </w:p>
          <w:p w14:paraId="0290AE85">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5.控温精确度：≤±0.1℃；</w:t>
            </w:r>
          </w:p>
          <w:p w14:paraId="19B9C6BE">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6.温度波动范围：≤±0.1℃；</w:t>
            </w:r>
          </w:p>
          <w:p w14:paraId="667EDF94">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7.温度均匀性：≤±0.3℃ ；</w:t>
            </w:r>
          </w:p>
          <w:p w14:paraId="7AF8C27B">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*8.梯度温度：12列梯度温度，模块梯度范围为1～36℃；</w:t>
            </w:r>
          </w:p>
          <w:p w14:paraId="77209F7C">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*9.热盖温度范围：30℃～110℃，全封闭3D电动热盖，可以实现试管压力恒定，自动升降，有效防止试剂蒸发，确保实验稳定可靠，操作简便；</w:t>
            </w:r>
          </w:p>
          <w:p w14:paraId="18DAD152">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10.TAS技术：仪器采用TAS技术，极大提高模块的控温精度及温度均一性；</w:t>
            </w:r>
          </w:p>
          <w:p w14:paraId="602E6657">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11.低温保存功能：具有SOAK低温保存功能；</w:t>
            </w:r>
          </w:p>
          <w:p w14:paraId="3AE60EE6">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三、荧光检测系统：</w:t>
            </w:r>
          </w:p>
          <w:p w14:paraId="795DE680">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1.激发光源：长寿命LED光源，免维护；</w:t>
            </w:r>
          </w:p>
          <w:p w14:paraId="42B7063B">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*2.检测器：光电倍增管PMT（管底检测、耗材开放、适用广、成本低），避免边缘效应，免于进行ROX校正，检测灵敏度高；（须提供官方网站截图及网址链接进行佐证）</w:t>
            </w:r>
          </w:p>
          <w:p w14:paraId="3522DD24">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*3.部分荧光染料：F1:FAM、SYBR Green I等； F2:VIC、HEX、TET、JOE 、CY3、NED、TAMRA等；F3:ROX、TEXAS-RED等；F4:CY5、Quasar-670等；</w:t>
            </w:r>
          </w:p>
          <w:p w14:paraId="153F186A">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4.荧光检测波长：500-800nm；</w:t>
            </w:r>
          </w:p>
          <w:p w14:paraId="149E03E4">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5.激发光波长：300-800nm；</w:t>
            </w:r>
          </w:p>
          <w:p w14:paraId="576F6C2E">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*6.检测通道:4个；</w:t>
            </w:r>
          </w:p>
          <w:p w14:paraId="459C8F4A">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*7.扫描方式：底部荧光扫描方式（全板扫描或指定行扫描），光程短、准确度及重复性高；（须提供官方网站截图及网址链接进行佐证）</w:t>
            </w:r>
          </w:p>
          <w:p w14:paraId="73D31B5D">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四、软件系统：</w:t>
            </w:r>
          </w:p>
          <w:p w14:paraId="561D7D24">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1.操作界面：全中文操作界面，程序设定灵活，分析和报告功能全面，参数可储存。</w:t>
            </w:r>
          </w:p>
          <w:p w14:paraId="35439372">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*2.软件功能：具有定性判断、绝对定量、相对定量、SNP分析系统功能、熔解度曲线分析功能、HRM分析功能；梯度功能、自动增益调节等；</w:t>
            </w:r>
          </w:p>
          <w:p w14:paraId="6C058058">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3.模板功能：可自定义实验报告格式，预存多种行业实验报告模板；</w:t>
            </w:r>
          </w:p>
          <w:p w14:paraId="4B449992">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4.特色功能：文件内容备注功能、样本资料记录功能、文件运行显示功能、检测数据分析功能、分析结果输出功能、故障保护和报警功能、阴阳性分色显示等功能；</w:t>
            </w:r>
          </w:p>
          <w:p w14:paraId="60DC2CA9">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5.支持：Microsoft: Windows 7/Windows 8.1/Windows10；</w:t>
            </w:r>
          </w:p>
          <w:p w14:paraId="7CE03831">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6.数据导出：导出CSV、Excel、txt等格式的实验数据；</w:t>
            </w:r>
          </w:p>
          <w:p w14:paraId="3F21A6C8">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五、其它：</w:t>
            </w:r>
          </w:p>
          <w:p w14:paraId="063B3713">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1.外部电源要求：100-240V～50/60Hz   600W；</w:t>
            </w:r>
          </w:p>
          <w:p w14:paraId="4ED5D5E1">
            <w:pPr>
              <w:adjustRightInd/>
              <w:snapToGrid/>
              <w:spacing w:before="120" w:after="120" w:line="240" w:lineRule="auto"/>
              <w:ind w:firstLine="0" w:firstLineChars="0"/>
              <w:rPr>
                <w:rFonts w:hint="eastAsia" w:ascii="宋体" w:hAnsi="宋体" w:eastAsia="宋体" w:cs="宋体"/>
                <w:w w:val="100"/>
                <w:sz w:val="24"/>
                <w:szCs w:val="24"/>
              </w:rPr>
            </w:pPr>
            <w:r>
              <w:rPr>
                <w:rFonts w:hint="eastAsia" w:ascii="宋体" w:hAnsi="宋体" w:eastAsia="宋体" w:cs="宋体"/>
                <w:w w:val="100"/>
                <w:sz w:val="24"/>
                <w:szCs w:val="24"/>
              </w:rPr>
              <w:t>2.多种接口供选：与计算机接口可供选用的有RS232、USB、蓝牙；</w:t>
            </w:r>
          </w:p>
          <w:p w14:paraId="5A9B0137">
            <w:pPr>
              <w:adjustRightInd/>
              <w:snapToGrid/>
              <w:spacing w:before="120" w:after="120" w:line="240" w:lineRule="auto"/>
              <w:ind w:firstLine="0" w:firstLineChars="0"/>
              <w:rPr>
                <w:rFonts w:hint="eastAsia" w:ascii="宋体" w:hAnsi="宋体" w:eastAsia="宋体" w:cs="宋体"/>
                <w:i w:val="0"/>
                <w:iCs w:val="0"/>
                <w:color w:val="000000"/>
                <w:sz w:val="24"/>
                <w:szCs w:val="24"/>
                <w:u w:val="none"/>
              </w:rPr>
            </w:pPr>
          </w:p>
        </w:tc>
      </w:tr>
      <w:tr w14:paraId="668C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22F527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0C339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离心机</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699E0E2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台式离心机24孔</w:t>
            </w:r>
          </w:p>
        </w:tc>
      </w:tr>
      <w:tr w14:paraId="296C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2F5910E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7D4DE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酶标仪</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4F1419D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1.波长范围（nm）：400-800；</w:t>
            </w:r>
          </w:p>
          <w:p w14:paraId="0900538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2.光源灯：12V/20W石英卤钨灯（寿命≥3000h），且有休眠功能；</w:t>
            </w:r>
          </w:p>
          <w:p w14:paraId="0D04713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3.检测范围（A）：0.000～4.000；检测光道：8通道；</w:t>
            </w:r>
          </w:p>
          <w:p w14:paraId="78484D2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4.滤光片配置（nm）：标准配置4片：405、450、492、630，在400-800范围内最多可选配10个滤光片（以注册证后技术要求为准）；</w:t>
            </w:r>
          </w:p>
          <w:p w14:paraId="2650DB9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5.显示屏：≥8吋彩色触摸屏；</w:t>
            </w:r>
          </w:p>
          <w:p w14:paraId="4835CDF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6.波长特性：分析仪配置的滤光片中心波长准确度应不超过±2nm；波长半宽度（nm）：7±2；</w:t>
            </w:r>
          </w:p>
          <w:p w14:paraId="7BA02AC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7.吸光度准确度（A）：±0.005（当吸光度范围在0.000≤0.500之间）；</w:t>
            </w:r>
          </w:p>
          <w:p w14:paraId="403240E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8.线性误差：线性相关系数（r）≥0.995（在吸光度值为0～3.000范围内）；</w:t>
            </w:r>
          </w:p>
          <w:p w14:paraId="76328A0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9.仪器的吸光度重复性：CV≤0.5%；</w:t>
            </w:r>
          </w:p>
          <w:p w14:paraId="1578C2C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10.仪器的吸光度的稳定性（A）：≤±0.005；</w:t>
            </w:r>
          </w:p>
          <w:p w14:paraId="58F7B63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11.仪器既可以内置打印又可以外置打印；</w:t>
            </w:r>
          </w:p>
          <w:p w14:paraId="2FAB4F7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13.检测功能：具有吸光度检测、定性检测和定量检测功能；可视化布板及单板12个检测项目的功能；</w:t>
            </w:r>
          </w:p>
          <w:p w14:paraId="562B16B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14.检测输出：定性：样本吸光度、S/CO值、临界值及阴阳性判定结果；定量：样本吸光度、样本浓度值、正常参考值及检测判定结果；输出为96孔整板检验结果；同时可以打印病人的中文综合检验报告；</w:t>
            </w:r>
          </w:p>
          <w:p w14:paraId="402BF51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15.计算方式：直线法、点对点法、线性回归法、半对数回归法、指数回归法、全对数回归法、比值回归法、比值半对数回归法、二次方曲线、Logit-Log曲线；</w:t>
            </w:r>
          </w:p>
          <w:p w14:paraId="0EACCD1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16.质控功能：具有质控功能，可输出质控数据和L-J质控图Westgrad多规则判定；</w:t>
            </w:r>
          </w:p>
          <w:p w14:paraId="6AD31D8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17.存储功能：程序存储：≥200个项目程序及定标参数；检验结果存储：可存储105板检测结果；</w:t>
            </w:r>
          </w:p>
          <w:p w14:paraId="5922ED7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18.通讯功能：仪器具有RS-232通讯接口以及USB接口；</w:t>
            </w:r>
          </w:p>
          <w:p w14:paraId="3BE44B4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19.酶标仪可以在不联接电脑就可以打印中文综合检测报告，并提供证明材料；</w:t>
            </w:r>
          </w:p>
          <w:p w14:paraId="698AA99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20.功率:≤110W；</w:t>
            </w:r>
          </w:p>
          <w:p w14:paraId="7C669F9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21.提供省级以上食品药品监督管理局批准的医疗器械注册证和产品的技术要求；</w:t>
            </w:r>
          </w:p>
          <w:p w14:paraId="73B64E7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22.仪器可以连接电脑和软件，做个人跟踪报告、综合报告、统计报告、数据处理等功能；</w:t>
            </w:r>
          </w:p>
          <w:p w14:paraId="0628C6B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23.具有酶标工作站软件著作权证书；</w:t>
            </w:r>
          </w:p>
          <w:p w14:paraId="2539786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24.企业产品通过ISO9001、ISO13485质量管理体系认证；</w:t>
            </w:r>
          </w:p>
          <w:p w14:paraId="7D871BA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25.配备电脑数据导出功能。</w:t>
            </w:r>
          </w:p>
        </w:tc>
      </w:tr>
      <w:tr w14:paraId="23CE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199A06B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A4970D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恒温培养箱</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48CBEDF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1.容积：≥54升，透视窗</w:t>
            </w:r>
          </w:p>
          <w:p w14:paraId="6EE3FCF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2.温度控制范围：≥Rt+5--85℃</w:t>
            </w:r>
          </w:p>
          <w:p w14:paraId="3C8F968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3.监视误差：≤±1.0℃</w:t>
            </w:r>
          </w:p>
          <w:p w14:paraId="07E715E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4.控制误差：≤±1.0℃</w:t>
            </w:r>
          </w:p>
          <w:p w14:paraId="7D97811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5.温度波动度：≤±1.0℃</w:t>
            </w:r>
          </w:p>
          <w:p w14:paraId="7D60AD7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6.温度均匀度：≤±2.0℃</w:t>
            </w:r>
          </w:p>
          <w:p w14:paraId="0B2B8A2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7.环境温度：≥18-30℃</w:t>
            </w:r>
          </w:p>
        </w:tc>
      </w:tr>
      <w:tr w14:paraId="2454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5AEA934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79AB0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便携式动物扑杀器</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4F41B39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1.输出功率：≥600W</w:t>
            </w:r>
          </w:p>
          <w:p w14:paraId="622BCD7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2.充电连续工作8—12h</w:t>
            </w:r>
          </w:p>
          <w:p w14:paraId="73104AC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3.适用牛、马、羊、猪、驴等大型动物</w:t>
            </w:r>
          </w:p>
        </w:tc>
      </w:tr>
      <w:tr w14:paraId="2745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19D927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035DF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医用冷藏柜</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27E194F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1.技术要求；全透明门设计，内置冷光源照明设施；</w:t>
            </w:r>
          </w:p>
          <w:p w14:paraId="2F2D83F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*2.存储体积：≥330L；</w:t>
            </w:r>
          </w:p>
          <w:p w14:paraId="5ED864B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*3.功率:≤200W；</w:t>
            </w:r>
          </w:p>
          <w:p w14:paraId="6F47561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*4.数字温度显示，温度范围：2～8℃,精度：≤±0.1℃;</w:t>
            </w:r>
          </w:p>
          <w:p w14:paraId="260AB53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5.采用知名品牌压缩机和风机；</w:t>
            </w:r>
          </w:p>
          <w:p w14:paraId="05DD4D1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6.具有安全门锁设计，可防止无关人员随意开启；</w:t>
            </w:r>
          </w:p>
          <w:p w14:paraId="6857B42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7.多重搁架设计，适合不同类别物品的分类存放；</w:t>
            </w:r>
          </w:p>
          <w:p w14:paraId="3A5FF36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8.多种报警方式：高低温报警、传感器故障报警；</w:t>
            </w:r>
          </w:p>
          <w:p w14:paraId="362ACE8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*9.具有医疗注册证，注册表。</w:t>
            </w:r>
          </w:p>
        </w:tc>
      </w:tr>
      <w:tr w14:paraId="5C9B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9114F1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DA3C51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医疗冰箱</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6FD5CDA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1、总容积：大于等于240升小于280升，便于进门；</w:t>
            </w:r>
          </w:p>
          <w:p w14:paraId="6B7F3F1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*2、冷藏容积：≥160L；</w:t>
            </w:r>
          </w:p>
          <w:p w14:paraId="0321AE2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3、温度范围：2℃-8℃；</w:t>
            </w:r>
          </w:p>
          <w:p w14:paraId="0BED9C3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4、冷冻容积：≥100L；</w:t>
            </w:r>
          </w:p>
          <w:p w14:paraId="3860448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5、温度范围：-10℃~-26℃可调；</w:t>
            </w:r>
          </w:p>
          <w:p w14:paraId="4773316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6、温控器：微电脑温控，数字显示；</w:t>
            </w:r>
          </w:p>
          <w:p w14:paraId="6FD6259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7、资质要求：生产企业具有医疗器械生产企业许可证、医疗器械注册证。</w:t>
            </w:r>
          </w:p>
        </w:tc>
      </w:tr>
      <w:tr w14:paraId="7F5B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68C339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6147D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衣物消毒柜</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6F848FB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1.内胆材质：不锈钢；</w:t>
            </w:r>
          </w:p>
          <w:p w14:paraId="1C3A5E2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2.操控方式：触摸式，消毒方式、消毒时间均为电脑式；</w:t>
            </w:r>
          </w:p>
          <w:p w14:paraId="16C20E2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3.打开方式：平开；</w:t>
            </w:r>
          </w:p>
          <w:p w14:paraId="07F53DF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4.面板材质：钢化玻璃</w:t>
            </w:r>
          </w:p>
          <w:p w14:paraId="13317F1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5.容量：≥300L</w:t>
            </w:r>
          </w:p>
        </w:tc>
      </w:tr>
      <w:tr w14:paraId="09CF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4C88A4F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001423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发电机</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6799107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1.产品形式：户外便捷式</w:t>
            </w:r>
          </w:p>
          <w:p w14:paraId="20ED09C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2.额定功率：≥2KW</w:t>
            </w:r>
          </w:p>
          <w:p w14:paraId="64B67CB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3.海拔：≥1500m</w:t>
            </w:r>
          </w:p>
        </w:tc>
      </w:tr>
      <w:tr w14:paraId="5A2B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B0EA43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561D461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污水处理机</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48F4BC7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1.功率：≥0.15kw</w:t>
            </w:r>
          </w:p>
          <w:p w14:paraId="486AAC4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2.进出水：DN25</w:t>
            </w:r>
          </w:p>
        </w:tc>
      </w:tr>
      <w:tr w14:paraId="7ED6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0C0A692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E6509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2"/>
                <w:rFonts w:hint="eastAsia" w:ascii="宋体" w:hAnsi="宋体" w:eastAsia="宋体" w:cs="宋体"/>
                <w:sz w:val="24"/>
                <w:szCs w:val="24"/>
                <w:lang w:val="en-US" w:eastAsia="zh-CN" w:bidi="ar"/>
              </w:rPr>
              <w:t>全自动移液吸头排列机</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04B0916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1.二合一机型，在不更换零件的情况下，一台设备上同时支持排列10ul和200ul吸头；</w:t>
            </w:r>
          </w:p>
          <w:p w14:paraId="5BD8C3E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2.整机采用全铝机身，使用阳极氧化工艺加优质烤漆，关键结构采用医用级304不锈钢打造，抗菌、坚固、耐用；</w:t>
            </w:r>
          </w:p>
          <w:p w14:paraId="6287D53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3.无需复杂设置，开机即用；</w:t>
            </w:r>
          </w:p>
          <w:p w14:paraId="3D87A10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*4.高清电容触摸屏，显示清晰，触摸精准，戴手套也可操作，界面简单，容易操作；</w:t>
            </w:r>
          </w:p>
          <w:p w14:paraId="1931D33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5.支持吸头：匹配进口、国产等多种品牌吸头；</w:t>
            </w:r>
          </w:p>
          <w:p w14:paraId="4A0EEF0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*6.储料仓体积：可同时储存不少于1500个200ul移液吸头、2500个10ul移液吸头；</w:t>
            </w:r>
          </w:p>
          <w:p w14:paraId="35F960B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*7.加料方式：上方加料，节省空间，不容易掉落吸头；</w:t>
            </w:r>
          </w:p>
          <w:p w14:paraId="25C22AD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*8.低功耗，整机运行功耗低于50W；</w:t>
            </w:r>
          </w:p>
          <w:p w14:paraId="0B5EFA3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*9.磁吸式快拆式下料管，可快速拆卸更换，便于后期维护；</w:t>
            </w:r>
          </w:p>
          <w:p w14:paraId="55C1C04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*10.磁吸式吸头盒固定架，可以通过更换不同固定架匹配不同品牌的吸头盒；</w:t>
            </w:r>
          </w:p>
          <w:p w14:paraId="12DA294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*11.单次装盒量：≥6盒；</w:t>
            </w:r>
          </w:p>
          <w:p w14:paraId="120B18E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12.尺寸：≤680mmx550mmx520mm(长x宽x高)；</w:t>
            </w:r>
          </w:p>
          <w:p w14:paraId="02A113E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13.重量：≤60KG。</w:t>
            </w:r>
          </w:p>
        </w:tc>
      </w:tr>
      <w:tr w14:paraId="778F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443EDF7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598AE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4"/>
                <w:rFonts w:hint="eastAsia" w:ascii="宋体" w:hAnsi="宋体" w:eastAsia="宋体" w:cs="宋体"/>
                <w:sz w:val="24"/>
                <w:szCs w:val="24"/>
                <w:lang w:val="en-US" w:eastAsia="zh-CN" w:bidi="ar"/>
              </w:rPr>
              <w:t>PP</w:t>
            </w:r>
            <w:r>
              <w:rPr>
                <w:rStyle w:val="13"/>
                <w:rFonts w:hint="eastAsia" w:ascii="宋体" w:hAnsi="宋体" w:eastAsia="宋体" w:cs="宋体"/>
                <w:sz w:val="24"/>
                <w:szCs w:val="24"/>
                <w:lang w:val="en-US" w:eastAsia="zh-CN" w:bidi="ar"/>
              </w:rPr>
              <w:t>酸碱柜</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1BB13B2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1.柜体采用 约8mm 厚瓷白 PP 板；</w:t>
            </w:r>
          </w:p>
          <w:p w14:paraId="2F73A72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2.耐酸碱 PP 双锁设计，一层活动隔板；</w:t>
            </w:r>
          </w:p>
          <w:p w14:paraId="633A678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3.单开门，规格：≥60加仑。</w:t>
            </w:r>
          </w:p>
        </w:tc>
      </w:tr>
      <w:tr w14:paraId="1079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2CC96D2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CD7C8E5">
            <w:pPr>
              <w:keepNext w:val="0"/>
              <w:keepLines w:val="0"/>
              <w:widowControl/>
              <w:suppressLineNumbers w:val="0"/>
              <w:ind w:left="0" w:leftChars="0" w:firstLine="0" w:firstLineChars="0"/>
              <w:jc w:val="both"/>
              <w:textAlignment w:val="center"/>
              <w:rPr>
                <w:rStyle w:val="14"/>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电热蒸馏水器</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01A506A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容量：≥10L</w:t>
            </w:r>
          </w:p>
        </w:tc>
      </w:tr>
      <w:tr w14:paraId="1A46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659" w:type="dxa"/>
            <w:tcBorders>
              <w:top w:val="single" w:color="000000" w:sz="4" w:space="0"/>
              <w:left w:val="single" w:color="000000" w:sz="4" w:space="0"/>
              <w:bottom w:val="single" w:color="000000" w:sz="4" w:space="0"/>
              <w:right w:val="single" w:color="000000" w:sz="4" w:space="0"/>
            </w:tcBorders>
            <w:noWrap w:val="0"/>
            <w:vAlign w:val="center"/>
          </w:tcPr>
          <w:p w14:paraId="7E8195D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06C423F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Style w:val="13"/>
                <w:rFonts w:hint="eastAsia" w:ascii="宋体" w:hAnsi="宋体" w:eastAsia="宋体" w:cs="宋体"/>
                <w:sz w:val="24"/>
                <w:szCs w:val="24"/>
                <w:lang w:val="en-US" w:eastAsia="zh-CN" w:bidi="ar"/>
              </w:rPr>
              <w:t>医用洁净工作台</w:t>
            </w:r>
          </w:p>
        </w:tc>
        <w:tc>
          <w:tcPr>
            <w:tcW w:w="7608" w:type="dxa"/>
            <w:tcBorders>
              <w:top w:val="single" w:color="000000" w:sz="4" w:space="0"/>
              <w:left w:val="single" w:color="000000" w:sz="4" w:space="0"/>
              <w:bottom w:val="single" w:color="000000" w:sz="4" w:space="0"/>
              <w:right w:val="single" w:color="000000" w:sz="4" w:space="0"/>
            </w:tcBorders>
            <w:noWrap w:val="0"/>
            <w:vAlign w:val="center"/>
          </w:tcPr>
          <w:p w14:paraId="1DE76D2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rPr>
              <w:t>1.1外部尺寸：≥1050mm×620mm×1850mm；</w:t>
            </w:r>
          </w:p>
          <w:p w14:paraId="54757EB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1.2内部尺寸：≥930mm×530mm×650mm；</w:t>
            </w:r>
          </w:p>
          <w:p w14:paraId="1259CE5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rPr>
              <w:t>1.3过滤器尺寸：≥900mm×450mm×60mm；</w:t>
            </w:r>
          </w:p>
          <w:p w14:paraId="5835941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1.4额定功率：≤650W(电源消耗功率包括柜体插座负载的功率（单个负载不能超过500W）)；</w:t>
            </w:r>
          </w:p>
          <w:p w14:paraId="736284C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1.5气流流速：0.30～0.45m/s；</w:t>
            </w:r>
          </w:p>
          <w:p w14:paraId="57EB959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1.6紫外灯功率：20W；</w:t>
            </w:r>
          </w:p>
          <w:p w14:paraId="468A802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1.7LED日光灯功率：12W；</w:t>
            </w:r>
          </w:p>
          <w:p w14:paraId="61A5324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1.8前窗玻璃最大开口高度：400mm；</w:t>
            </w:r>
          </w:p>
          <w:p w14:paraId="489C6DE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1.9前窗玻璃开口安全操作高度：200-350mm；</w:t>
            </w:r>
          </w:p>
          <w:p w14:paraId="0CAB9A3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1.10噪音≤65dB(A)；</w:t>
            </w:r>
          </w:p>
          <w:p w14:paraId="0B1A0A7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1.11风机转速:≥2460RPM，流量：≥750m³/h，功率：≤90W；</w:t>
            </w:r>
          </w:p>
          <w:p w14:paraId="637E407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1.12产品安全性：菌落数≤0.5CFU/30min；</w:t>
            </w:r>
          </w:p>
          <w:p w14:paraId="405157C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1.13照明：≥300lx；</w:t>
            </w:r>
          </w:p>
          <w:p w14:paraId="488C55F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1.14毛重：≤185KG；</w:t>
            </w:r>
          </w:p>
          <w:p w14:paraId="7047CF3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1.15木包装外尺寸：≤1240mm×900mm×1350mm；</w:t>
            </w:r>
          </w:p>
          <w:p w14:paraId="17D1AAA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1.16洁净等级：≥ISO5级（ISOClass5），100级（美联邦209E）Class100（Fed209E）</w:t>
            </w:r>
          </w:p>
          <w:p w14:paraId="25F4ED1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2、结构特点:</w:t>
            </w:r>
          </w:p>
          <w:p w14:paraId="5174B64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2.1洁净台分类：垂直层流、单面操作；</w:t>
            </w:r>
          </w:p>
          <w:p w14:paraId="7E9E333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2.2过滤效率:过滤器均采用无隔板高效过滤器，对直径0.3μm颗粒过滤效率≥99.995%；</w:t>
            </w:r>
          </w:p>
          <w:p w14:paraId="59D8E18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2.3具有预过滤器，能够有效拦截大的颗粒物及杂质，有效延长高效过滤器的使用寿命；</w:t>
            </w:r>
          </w:p>
          <w:p w14:paraId="5F54EA0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2.4工作区台面选用优质304不锈钢材质，美观、易清理、耐腐蚀；</w:t>
            </w:r>
          </w:p>
          <w:p w14:paraId="537D447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2.5箱体采用优质冷轧钢板静电喷涂，美观、稳定性好；</w:t>
            </w:r>
          </w:p>
          <w:p w14:paraId="6230C4A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2.6控制面板采用轻触式开关，按键由风机键、照明键、紫外键、电源键、插座键、风量减小键、风量增大键组成，易于操作；显示屏显示内容有：风机的风速、显示时间、紫外灯的工作时间、过滤器的工作时间；</w:t>
            </w:r>
          </w:p>
          <w:p w14:paraId="406E54A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2.7洁净台前视窗是采用约5mm厚钢化玻璃的手动视窗，玻璃门-配重结构，上下开启灵活方便，行程范围内任意高度悬停；</w:t>
            </w:r>
          </w:p>
          <w:p w14:paraId="6BC9E04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2.8紫外灯与风机、日光灯互锁功能，即当风机、日光灯工作时，紫外灯无法开启，保护操作人员；</w:t>
            </w:r>
          </w:p>
          <w:p w14:paraId="24A9DEC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2.9具有紫外灯、风机预约定时功能；</w:t>
            </w:r>
          </w:p>
          <w:p w14:paraId="2B33DEF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2.10具有压力单位转换功能，进行PA和m/s之间的单位切换；</w:t>
            </w:r>
          </w:p>
          <w:p w14:paraId="246634F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2.11紫外灯至少延时5S开启，保护操作人员安全；</w:t>
            </w:r>
          </w:p>
          <w:p w14:paraId="6F22619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2.12设置前窗开口安全高度，在低于或高于安全高度时报警，保证设备使用时性能稳定；</w:t>
            </w:r>
          </w:p>
          <w:p w14:paraId="370FAD4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2.13福马脚轮设计，方便柜体移动与固定。</w:t>
            </w:r>
          </w:p>
          <w:p w14:paraId="5807129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rPr>
              <w:t>2.14具有医疗器械注册证。</w:t>
            </w:r>
          </w:p>
          <w:p w14:paraId="5DB6537F">
            <w:pPr>
              <w:pStyle w:val="2"/>
              <w:rPr>
                <w:rFonts w:hint="eastAsia"/>
                <w:lang w:val="en-US"/>
              </w:rPr>
            </w:pPr>
            <w:r>
              <w:rPr>
                <w:rStyle w:val="13"/>
                <w:rFonts w:hint="eastAsia" w:ascii="宋体" w:hAnsi="宋体" w:eastAsia="宋体" w:cs="宋体"/>
                <w:sz w:val="24"/>
                <w:szCs w:val="24"/>
                <w:lang w:val="en-US" w:eastAsia="zh-CN" w:bidi="ar"/>
              </w:rPr>
              <w:t>（尺寸可根据</w:t>
            </w:r>
            <w:r>
              <w:rPr>
                <w:rStyle w:val="13"/>
                <w:rFonts w:hint="eastAsia" w:ascii="宋体" w:hAnsi="宋体" w:cs="宋体"/>
                <w:sz w:val="24"/>
                <w:szCs w:val="24"/>
                <w:lang w:val="en-US" w:eastAsia="zh-CN" w:bidi="ar"/>
              </w:rPr>
              <w:t>实验室实际场地</w:t>
            </w:r>
            <w:r>
              <w:rPr>
                <w:rStyle w:val="13"/>
                <w:rFonts w:hint="eastAsia" w:ascii="宋体" w:hAnsi="宋体" w:eastAsia="宋体" w:cs="宋体"/>
                <w:sz w:val="24"/>
                <w:szCs w:val="24"/>
                <w:lang w:val="en-US" w:eastAsia="zh-CN" w:bidi="ar"/>
              </w:rPr>
              <w:t>要求订制修改）</w:t>
            </w:r>
          </w:p>
        </w:tc>
      </w:tr>
    </w:tbl>
    <w:p w14:paraId="5C61A322">
      <w:pPr>
        <w:keepNext w:val="0"/>
        <w:keepLines w:val="0"/>
        <w:pageBreakBefore w:val="0"/>
        <w:widowControl w:val="0"/>
        <w:kinsoku/>
        <w:wordWrap/>
        <w:overflowPunct/>
        <w:topLinePunct w:val="0"/>
        <w:autoSpaceDE/>
        <w:autoSpaceDN/>
        <w:bidi w:val="0"/>
        <w:adjustRightInd w:val="0"/>
        <w:snapToGrid w:val="0"/>
        <w:spacing w:line="578" w:lineRule="exact"/>
        <w:ind w:left="0" w:leftChars="0"/>
        <w:textAlignment w:val="auto"/>
        <w:rPr>
          <w:rFonts w:hint="eastAsia" w:ascii="宋体" w:hAnsi="宋体" w:eastAsia="宋体" w:cs="宋体"/>
          <w:b w:val="0"/>
          <w:bCs w:val="0"/>
          <w:color w:val="auto"/>
          <w:kern w:val="44"/>
          <w:sz w:val="24"/>
          <w:szCs w:val="24"/>
          <w:lang w:val="en-US" w:eastAsia="zh-CN" w:bidi="ar-SA"/>
        </w:rPr>
      </w:pPr>
    </w:p>
    <w:p w14:paraId="33C407E6">
      <w:pPr>
        <w:spacing w:before="114" w:line="224" w:lineRule="auto"/>
        <w:ind w:left="2248"/>
        <w:outlineLvl w:val="0"/>
        <w:rPr>
          <w:rFonts w:ascii="宋体" w:hAnsi="宋体" w:eastAsia="宋体" w:cs="宋体"/>
          <w:b/>
          <w:bCs/>
          <w:spacing w:val="6"/>
          <w:sz w:val="35"/>
          <w:szCs w:val="35"/>
        </w:rPr>
      </w:pPr>
    </w:p>
    <w:p w14:paraId="07A81581">
      <w:pPr>
        <w:pStyle w:val="2"/>
        <w:rPr>
          <w:rFonts w:ascii="宋体" w:hAnsi="宋体" w:eastAsia="宋体" w:cs="宋体"/>
          <w:b/>
          <w:bCs/>
          <w:spacing w:val="6"/>
          <w:sz w:val="35"/>
          <w:szCs w:val="35"/>
        </w:rPr>
      </w:pPr>
    </w:p>
    <w:p w14:paraId="6DA433E3">
      <w:pPr>
        <w:rPr>
          <w:rFonts w:ascii="宋体" w:hAnsi="宋体" w:eastAsia="宋体" w:cs="宋体"/>
          <w:b/>
          <w:bCs/>
          <w:spacing w:val="6"/>
          <w:sz w:val="35"/>
          <w:szCs w:val="35"/>
        </w:rPr>
      </w:pPr>
    </w:p>
    <w:p w14:paraId="31158B18">
      <w:pPr>
        <w:pStyle w:val="2"/>
        <w:rPr>
          <w:rFonts w:ascii="宋体" w:hAnsi="宋体" w:eastAsia="宋体" w:cs="宋体"/>
          <w:b/>
          <w:bCs/>
          <w:spacing w:val="6"/>
          <w:sz w:val="35"/>
          <w:szCs w:val="35"/>
        </w:rPr>
      </w:pPr>
    </w:p>
    <w:p w14:paraId="4F98430D">
      <w:pPr>
        <w:rPr>
          <w:rFonts w:ascii="宋体" w:hAnsi="宋体" w:eastAsia="宋体" w:cs="宋体"/>
          <w:b/>
          <w:bCs/>
          <w:spacing w:val="6"/>
          <w:sz w:val="35"/>
          <w:szCs w:val="35"/>
        </w:rPr>
      </w:pPr>
    </w:p>
    <w:p w14:paraId="78021543">
      <w:pPr>
        <w:pStyle w:val="2"/>
        <w:rPr>
          <w:rFonts w:ascii="宋体" w:hAnsi="宋体" w:eastAsia="宋体" w:cs="宋体"/>
          <w:b/>
          <w:bCs/>
          <w:spacing w:val="6"/>
          <w:sz w:val="35"/>
          <w:szCs w:val="35"/>
        </w:rPr>
      </w:pPr>
    </w:p>
    <w:p w14:paraId="3FEE4257">
      <w:pPr>
        <w:rPr>
          <w:rFonts w:ascii="宋体" w:hAnsi="宋体" w:eastAsia="宋体" w:cs="宋体"/>
          <w:b/>
          <w:bCs/>
          <w:spacing w:val="6"/>
          <w:sz w:val="35"/>
          <w:szCs w:val="35"/>
        </w:rPr>
      </w:pPr>
    </w:p>
    <w:p w14:paraId="09467204">
      <w:pPr>
        <w:pStyle w:val="2"/>
        <w:rPr>
          <w:rFonts w:ascii="宋体" w:hAnsi="宋体" w:eastAsia="宋体" w:cs="宋体"/>
          <w:b/>
          <w:bCs/>
          <w:spacing w:val="6"/>
          <w:sz w:val="35"/>
          <w:szCs w:val="35"/>
        </w:rPr>
      </w:pPr>
    </w:p>
    <w:p w14:paraId="32E47FA1">
      <w:pPr>
        <w:rPr>
          <w:rFonts w:ascii="宋体" w:hAnsi="宋体" w:eastAsia="宋体" w:cs="宋体"/>
          <w:b/>
          <w:bCs/>
          <w:spacing w:val="6"/>
          <w:sz w:val="35"/>
          <w:szCs w:val="35"/>
        </w:rPr>
      </w:pPr>
    </w:p>
    <w:p w14:paraId="0F8E3B7E">
      <w:pPr>
        <w:pStyle w:val="2"/>
      </w:pPr>
    </w:p>
    <w:p w14:paraId="3A4C55DD">
      <w:pPr>
        <w:spacing w:before="114" w:line="224" w:lineRule="auto"/>
        <w:ind w:left="2248"/>
        <w:outlineLvl w:val="0"/>
        <w:rPr>
          <w:rFonts w:ascii="宋体" w:hAnsi="宋体" w:eastAsia="宋体" w:cs="宋体"/>
          <w:b/>
          <w:bCs/>
          <w:spacing w:val="6"/>
          <w:sz w:val="35"/>
          <w:szCs w:val="35"/>
        </w:rPr>
      </w:pPr>
    </w:p>
    <w:p w14:paraId="1BB048D3">
      <w:pPr>
        <w:spacing w:before="114" w:line="224" w:lineRule="auto"/>
        <w:ind w:left="2248"/>
        <w:outlineLvl w:val="0"/>
        <w:rPr>
          <w:rFonts w:ascii="宋体" w:hAnsi="宋体" w:eastAsia="宋体" w:cs="宋体"/>
          <w:sz w:val="35"/>
          <w:szCs w:val="35"/>
        </w:rPr>
      </w:pPr>
      <w:r>
        <w:rPr>
          <w:rFonts w:ascii="宋体" w:hAnsi="宋体" w:eastAsia="宋体" w:cs="宋体"/>
          <w:b/>
          <w:bCs/>
          <w:spacing w:val="6"/>
          <w:sz w:val="35"/>
          <w:szCs w:val="35"/>
        </w:rPr>
        <w:t>第三章</w:t>
      </w:r>
      <w:r>
        <w:rPr>
          <w:rFonts w:ascii="宋体" w:hAnsi="宋体" w:eastAsia="宋体" w:cs="宋体"/>
          <w:spacing w:val="6"/>
          <w:sz w:val="35"/>
          <w:szCs w:val="35"/>
        </w:rPr>
        <w:t xml:space="preserve">  </w:t>
      </w:r>
      <w:r>
        <w:rPr>
          <w:rFonts w:ascii="宋体" w:hAnsi="宋体" w:eastAsia="宋体" w:cs="宋体"/>
          <w:b/>
          <w:bCs/>
          <w:spacing w:val="6"/>
          <w:sz w:val="35"/>
          <w:szCs w:val="35"/>
        </w:rPr>
        <w:t>评标办法及规则</w:t>
      </w:r>
    </w:p>
    <w:p w14:paraId="0145635B">
      <w:pPr>
        <w:spacing w:before="216" w:line="227" w:lineRule="auto"/>
        <w:ind w:left="40"/>
        <w:rPr>
          <w:rFonts w:ascii="宋体" w:hAnsi="宋体" w:eastAsia="宋体" w:cs="宋体"/>
          <w:sz w:val="23"/>
          <w:szCs w:val="23"/>
        </w:rPr>
      </w:pPr>
      <w:r>
        <w:rPr>
          <w:rFonts w:ascii="宋体" w:hAnsi="宋体" w:eastAsia="宋体" w:cs="宋体"/>
          <w:b/>
          <w:bCs/>
          <w:spacing w:val="1"/>
          <w:sz w:val="23"/>
          <w:szCs w:val="23"/>
        </w:rPr>
        <w:t>（一）竞争性谈判：</w:t>
      </w:r>
    </w:p>
    <w:p w14:paraId="12DEE97A">
      <w:pPr>
        <w:spacing w:before="156" w:line="353" w:lineRule="auto"/>
        <w:ind w:left="28" w:right="844" w:firstLine="508"/>
        <w:jc w:val="both"/>
        <w:rPr>
          <w:rFonts w:ascii="宋体" w:hAnsi="宋体" w:eastAsia="宋体" w:cs="宋体"/>
          <w:sz w:val="23"/>
          <w:szCs w:val="23"/>
        </w:rPr>
      </w:pPr>
      <w:r>
        <w:rPr>
          <w:rFonts w:ascii="宋体" w:hAnsi="宋体" w:eastAsia="宋体" w:cs="宋体"/>
          <w:spacing w:val="9"/>
          <w:sz w:val="23"/>
          <w:szCs w:val="23"/>
        </w:rPr>
        <w:t>以价格为主要因素确定成交候选供应商，评委委员会从质量和服</w:t>
      </w:r>
      <w:r>
        <w:rPr>
          <w:rFonts w:ascii="宋体" w:hAnsi="宋体" w:eastAsia="宋体" w:cs="宋体"/>
          <w:spacing w:val="8"/>
          <w:sz w:val="23"/>
          <w:szCs w:val="23"/>
        </w:rPr>
        <w:t>务均能满足</w:t>
      </w:r>
      <w:r>
        <w:rPr>
          <w:rFonts w:ascii="宋体" w:hAnsi="宋体" w:eastAsia="宋体" w:cs="宋体"/>
          <w:spacing w:val="10"/>
          <w:sz w:val="23"/>
          <w:szCs w:val="23"/>
        </w:rPr>
        <w:t>采购文件实质性响应要求的供应商中，谈判小组所有成员</w:t>
      </w:r>
      <w:r>
        <w:rPr>
          <w:rFonts w:ascii="宋体" w:hAnsi="宋体" w:eastAsia="宋体" w:cs="宋体"/>
          <w:spacing w:val="9"/>
          <w:sz w:val="23"/>
          <w:szCs w:val="23"/>
        </w:rPr>
        <w:t>应当集中与单一供应商分别进行谈判，按照报价由低到高的顺序提出</w:t>
      </w:r>
      <w:r>
        <w:rPr>
          <w:rFonts w:ascii="宋体" w:hAnsi="宋体" w:eastAsia="宋体" w:cs="宋体"/>
          <w:spacing w:val="-41"/>
          <w:sz w:val="23"/>
          <w:szCs w:val="23"/>
        </w:rPr>
        <w:t xml:space="preserve"> </w:t>
      </w:r>
      <w:r>
        <w:rPr>
          <w:rFonts w:ascii="宋体" w:hAnsi="宋体" w:eastAsia="宋体" w:cs="宋体"/>
          <w:spacing w:val="9"/>
          <w:sz w:val="23"/>
          <w:szCs w:val="23"/>
        </w:rPr>
        <w:t>3</w:t>
      </w:r>
      <w:r>
        <w:rPr>
          <w:rFonts w:ascii="宋体" w:hAnsi="宋体" w:eastAsia="宋体" w:cs="宋体"/>
          <w:spacing w:val="-43"/>
          <w:sz w:val="23"/>
          <w:szCs w:val="23"/>
        </w:rPr>
        <w:t xml:space="preserve"> </w:t>
      </w:r>
      <w:r>
        <w:rPr>
          <w:rFonts w:ascii="宋体" w:hAnsi="宋体" w:eastAsia="宋体" w:cs="宋体"/>
          <w:spacing w:val="9"/>
          <w:sz w:val="23"/>
          <w:szCs w:val="23"/>
        </w:rPr>
        <w:t>名成交候选人，排</w:t>
      </w:r>
      <w:r>
        <w:rPr>
          <w:rFonts w:ascii="宋体" w:hAnsi="宋体" w:eastAsia="宋体" w:cs="宋体"/>
          <w:spacing w:val="8"/>
          <w:sz w:val="23"/>
          <w:szCs w:val="23"/>
        </w:rPr>
        <w:t>名第一的为中</w:t>
      </w:r>
      <w:r>
        <w:rPr>
          <w:rFonts w:ascii="宋体" w:hAnsi="宋体" w:eastAsia="宋体" w:cs="宋体"/>
          <w:spacing w:val="7"/>
          <w:sz w:val="23"/>
          <w:szCs w:val="23"/>
        </w:rPr>
        <w:t>标人，经采购人确认后在新疆政府采购网，公示期为</w:t>
      </w:r>
      <w:r>
        <w:rPr>
          <w:rFonts w:ascii="宋体" w:hAnsi="宋体" w:eastAsia="宋体" w:cs="宋体"/>
          <w:spacing w:val="-28"/>
          <w:sz w:val="23"/>
          <w:szCs w:val="23"/>
        </w:rPr>
        <w:t xml:space="preserve"> </w:t>
      </w:r>
      <w:r>
        <w:rPr>
          <w:rFonts w:ascii="宋体" w:hAnsi="宋体" w:eastAsia="宋体" w:cs="宋体"/>
          <w:spacing w:val="7"/>
          <w:sz w:val="23"/>
          <w:szCs w:val="23"/>
        </w:rPr>
        <w:t>1</w:t>
      </w:r>
      <w:r>
        <w:rPr>
          <w:rFonts w:ascii="宋体" w:hAnsi="宋体" w:eastAsia="宋体" w:cs="宋体"/>
          <w:spacing w:val="-46"/>
          <w:sz w:val="23"/>
          <w:szCs w:val="23"/>
        </w:rPr>
        <w:t xml:space="preserve"> </w:t>
      </w:r>
      <w:r>
        <w:rPr>
          <w:rFonts w:ascii="宋体" w:hAnsi="宋体" w:eastAsia="宋体" w:cs="宋体"/>
          <w:spacing w:val="7"/>
          <w:sz w:val="23"/>
          <w:szCs w:val="23"/>
        </w:rPr>
        <w:t>个</w:t>
      </w:r>
      <w:r>
        <w:rPr>
          <w:rFonts w:ascii="宋体" w:hAnsi="宋体" w:eastAsia="宋体" w:cs="宋体"/>
          <w:spacing w:val="6"/>
          <w:sz w:val="23"/>
          <w:szCs w:val="23"/>
        </w:rPr>
        <w:t>工作日。</w:t>
      </w:r>
    </w:p>
    <w:p w14:paraId="7EBC87D4">
      <w:pPr>
        <w:numPr>
          <w:ilvl w:val="0"/>
          <w:numId w:val="3"/>
        </w:numPr>
        <w:spacing w:line="355" w:lineRule="auto"/>
        <w:ind w:left="39" w:right="844" w:firstLine="1"/>
        <w:rPr>
          <w:rFonts w:ascii="宋体" w:hAnsi="宋体" w:eastAsia="宋体" w:cs="宋体"/>
          <w:spacing w:val="7"/>
          <w:sz w:val="23"/>
          <w:szCs w:val="23"/>
        </w:rPr>
      </w:pPr>
      <w:r>
        <w:rPr>
          <w:rFonts w:ascii="宋体" w:hAnsi="宋体" w:eastAsia="宋体" w:cs="宋体"/>
          <w:b/>
          <w:bCs/>
          <w:spacing w:val="9"/>
          <w:sz w:val="23"/>
          <w:szCs w:val="23"/>
        </w:rPr>
        <w:t>评标程序</w:t>
      </w:r>
      <w:r>
        <w:rPr>
          <w:rFonts w:ascii="宋体" w:hAnsi="宋体" w:eastAsia="宋体" w:cs="宋体"/>
          <w:spacing w:val="9"/>
          <w:sz w:val="23"/>
          <w:szCs w:val="23"/>
        </w:rPr>
        <w:t xml:space="preserve">  谈判小组将依照以下程序进行谈</w:t>
      </w:r>
      <w:r>
        <w:rPr>
          <w:rFonts w:ascii="宋体" w:hAnsi="宋体" w:eastAsia="宋体" w:cs="宋体"/>
          <w:spacing w:val="8"/>
          <w:sz w:val="23"/>
          <w:szCs w:val="23"/>
        </w:rPr>
        <w:t>判评审，首先对响应文件进行</w:t>
      </w:r>
      <w:r>
        <w:rPr>
          <w:rFonts w:ascii="宋体" w:hAnsi="宋体" w:eastAsia="宋体" w:cs="宋体"/>
          <w:spacing w:val="7"/>
          <w:sz w:val="23"/>
          <w:szCs w:val="23"/>
        </w:rPr>
        <w:t>资格性和符合性的审查，再进行两轮价格谈判。</w:t>
      </w:r>
    </w:p>
    <w:p w14:paraId="503FCF33">
      <w:pPr>
        <w:spacing w:before="75" w:line="227" w:lineRule="auto"/>
        <w:rPr>
          <w:rFonts w:ascii="宋体" w:hAnsi="宋体" w:eastAsia="宋体" w:cs="宋体"/>
          <w:sz w:val="23"/>
          <w:szCs w:val="23"/>
        </w:rPr>
      </w:pPr>
      <w:r>
        <w:rPr>
          <w:rFonts w:ascii="宋体" w:hAnsi="宋体" w:eastAsia="宋体" w:cs="宋体"/>
          <w:b/>
          <w:bCs/>
          <w:spacing w:val="3"/>
          <w:sz w:val="23"/>
          <w:szCs w:val="23"/>
        </w:rPr>
        <w:t>（三）评审内容</w:t>
      </w:r>
    </w:p>
    <w:p w14:paraId="0511C6CF">
      <w:pPr>
        <w:spacing w:before="156" w:line="227" w:lineRule="auto"/>
        <w:ind w:left="315"/>
        <w:rPr>
          <w:rFonts w:ascii="宋体" w:hAnsi="宋体" w:eastAsia="宋体" w:cs="宋体"/>
          <w:sz w:val="23"/>
          <w:szCs w:val="23"/>
        </w:rPr>
      </w:pPr>
      <w:r>
        <w:rPr>
          <w:rFonts w:ascii="宋体" w:hAnsi="宋体" w:eastAsia="宋体" w:cs="宋体"/>
          <w:spacing w:val="7"/>
          <w:sz w:val="23"/>
          <w:szCs w:val="23"/>
        </w:rPr>
        <w:t>1、谈判响应文件评审内容及标准</w:t>
      </w:r>
    </w:p>
    <w:p w14:paraId="0C67A8F3">
      <w:pPr>
        <w:spacing w:before="156" w:line="227" w:lineRule="auto"/>
        <w:ind w:left="315"/>
        <w:rPr>
          <w:rFonts w:ascii="宋体" w:hAnsi="宋体" w:eastAsia="宋体" w:cs="宋体"/>
          <w:sz w:val="23"/>
          <w:szCs w:val="23"/>
        </w:rPr>
      </w:pPr>
      <w:r>
        <w:rPr>
          <w:rFonts w:ascii="宋体" w:hAnsi="宋体" w:eastAsia="宋体" w:cs="宋体"/>
          <w:spacing w:val="7"/>
          <w:sz w:val="23"/>
          <w:szCs w:val="23"/>
        </w:rPr>
        <w:t>1、竞争性谈判响应文件评审内容及标准</w:t>
      </w:r>
    </w:p>
    <w:p w14:paraId="06207CF1">
      <w:pPr>
        <w:spacing w:before="157" w:line="227" w:lineRule="auto"/>
        <w:ind w:left="1017"/>
        <w:rPr>
          <w:rFonts w:ascii="宋体" w:hAnsi="宋体" w:eastAsia="宋体" w:cs="宋体"/>
          <w:sz w:val="23"/>
          <w:szCs w:val="23"/>
        </w:rPr>
      </w:pPr>
      <w:r>
        <w:rPr>
          <w:rFonts w:ascii="宋体" w:hAnsi="宋体" w:eastAsia="宋体" w:cs="宋体"/>
          <w:spacing w:val="10"/>
          <w:sz w:val="23"/>
          <w:szCs w:val="23"/>
        </w:rPr>
        <w:t>评标委员会对评标委员会应对所有竞争性谈判响</w:t>
      </w:r>
      <w:r>
        <w:rPr>
          <w:rFonts w:ascii="宋体" w:hAnsi="宋体" w:eastAsia="宋体" w:cs="宋体"/>
          <w:spacing w:val="9"/>
          <w:sz w:val="23"/>
          <w:szCs w:val="23"/>
        </w:rPr>
        <w:t>应文件中投标人资格条</w:t>
      </w:r>
    </w:p>
    <w:p w14:paraId="14A34CA4">
      <w:pPr>
        <w:spacing w:before="158" w:line="353" w:lineRule="auto"/>
        <w:ind w:left="300" w:right="288" w:hanging="3"/>
        <w:rPr>
          <w:rFonts w:ascii="宋体" w:hAnsi="宋体" w:eastAsia="宋体" w:cs="宋体"/>
          <w:sz w:val="23"/>
          <w:szCs w:val="23"/>
        </w:rPr>
      </w:pPr>
      <w:r>
        <w:rPr>
          <w:rFonts w:ascii="宋体" w:hAnsi="宋体" w:eastAsia="宋体" w:cs="宋体"/>
          <w:spacing w:val="10"/>
          <w:sz w:val="23"/>
          <w:szCs w:val="23"/>
        </w:rPr>
        <w:t>件、技术参数等内容是否满足竞争性谈判文件要求进行评</w:t>
      </w:r>
      <w:r>
        <w:rPr>
          <w:rFonts w:ascii="宋体" w:hAnsi="宋体" w:eastAsia="宋体" w:cs="宋体"/>
          <w:spacing w:val="9"/>
          <w:sz w:val="23"/>
          <w:szCs w:val="23"/>
        </w:rPr>
        <w:t>审。评审不合格的竞争</w:t>
      </w:r>
      <w:r>
        <w:rPr>
          <w:rFonts w:ascii="宋体" w:hAnsi="宋体" w:eastAsia="宋体" w:cs="宋体"/>
          <w:spacing w:val="7"/>
          <w:sz w:val="23"/>
          <w:szCs w:val="23"/>
        </w:rPr>
        <w:t>性谈判响应文件不再进行后续一对一谈判。</w:t>
      </w:r>
    </w:p>
    <w:p w14:paraId="119D03FE">
      <w:pPr>
        <w:spacing w:before="1" w:line="294" w:lineRule="auto"/>
        <w:ind w:left="300" w:right="288" w:firstLine="717"/>
        <w:rPr>
          <w:rFonts w:ascii="宋体" w:hAnsi="宋体" w:eastAsia="宋体" w:cs="宋体"/>
          <w:sz w:val="23"/>
          <w:szCs w:val="23"/>
        </w:rPr>
      </w:pPr>
      <w:r>
        <w:rPr>
          <w:rFonts w:ascii="宋体" w:hAnsi="宋体" w:eastAsia="宋体" w:cs="宋体"/>
          <w:spacing w:val="10"/>
          <w:sz w:val="23"/>
          <w:szCs w:val="23"/>
        </w:rPr>
        <w:t>评标委员会依据下列标准对竞争性谈判响应文件进</w:t>
      </w:r>
      <w:r>
        <w:rPr>
          <w:rFonts w:ascii="宋体" w:hAnsi="宋体" w:eastAsia="宋体" w:cs="宋体"/>
          <w:spacing w:val="9"/>
          <w:sz w:val="23"/>
          <w:szCs w:val="23"/>
        </w:rPr>
        <w:t>行初步评审。有一项不</w:t>
      </w:r>
      <w:r>
        <w:rPr>
          <w:rFonts w:ascii="宋体" w:hAnsi="宋体" w:eastAsia="宋体" w:cs="宋体"/>
          <w:spacing w:val="4"/>
          <w:sz w:val="23"/>
          <w:szCs w:val="23"/>
        </w:rPr>
        <w:t>符合评审标准的，否决其投标：</w:t>
      </w:r>
    </w:p>
    <w:tbl>
      <w:tblPr>
        <w:tblStyle w:val="8"/>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682"/>
        <w:gridCol w:w="6867"/>
        <w:gridCol w:w="640"/>
      </w:tblGrid>
      <w:tr w14:paraId="28A23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83" w:type="dxa"/>
            <w:vAlign w:val="top"/>
          </w:tcPr>
          <w:p w14:paraId="52E81DC2">
            <w:pPr>
              <w:spacing w:before="89" w:line="231" w:lineRule="auto"/>
              <w:ind w:left="166"/>
              <w:rPr>
                <w:rFonts w:hint="eastAsia" w:ascii="宋体" w:hAnsi="宋体" w:eastAsia="宋体" w:cs="宋体"/>
                <w:sz w:val="23"/>
                <w:szCs w:val="23"/>
              </w:rPr>
            </w:pPr>
            <w:r>
              <w:rPr>
                <w:rFonts w:hint="eastAsia" w:ascii="宋体" w:hAnsi="宋体" w:eastAsia="宋体" w:cs="宋体"/>
                <w:b/>
                <w:bCs/>
                <w:spacing w:val="-1"/>
                <w:sz w:val="23"/>
                <w:szCs w:val="23"/>
              </w:rPr>
              <w:t>评审</w:t>
            </w:r>
          </w:p>
          <w:p w14:paraId="6020E95A">
            <w:pPr>
              <w:spacing w:before="73" w:line="216" w:lineRule="auto"/>
              <w:ind w:left="189"/>
              <w:rPr>
                <w:rFonts w:hint="eastAsia" w:ascii="宋体" w:hAnsi="宋体" w:eastAsia="宋体" w:cs="宋体"/>
                <w:sz w:val="23"/>
                <w:szCs w:val="23"/>
              </w:rPr>
            </w:pPr>
            <w:r>
              <w:rPr>
                <w:rFonts w:hint="eastAsia" w:ascii="宋体" w:hAnsi="宋体" w:eastAsia="宋体" w:cs="宋体"/>
                <w:b/>
                <w:bCs/>
                <w:spacing w:val="-8"/>
                <w:sz w:val="23"/>
                <w:szCs w:val="23"/>
              </w:rPr>
              <w:t>因素</w:t>
            </w:r>
          </w:p>
        </w:tc>
        <w:tc>
          <w:tcPr>
            <w:tcW w:w="682" w:type="dxa"/>
            <w:vAlign w:val="top"/>
          </w:tcPr>
          <w:p w14:paraId="3BA63754">
            <w:pPr>
              <w:spacing w:before="89" w:line="231" w:lineRule="auto"/>
              <w:ind w:left="166"/>
              <w:rPr>
                <w:rFonts w:hint="eastAsia" w:ascii="宋体" w:hAnsi="宋体" w:eastAsia="宋体" w:cs="宋体"/>
                <w:b/>
                <w:bCs/>
                <w:spacing w:val="-1"/>
                <w:sz w:val="23"/>
                <w:szCs w:val="23"/>
              </w:rPr>
            </w:pPr>
            <w:r>
              <w:rPr>
                <w:rFonts w:hint="eastAsia" w:ascii="宋体" w:hAnsi="宋体" w:eastAsia="宋体" w:cs="宋体"/>
                <w:b/>
                <w:bCs/>
                <w:spacing w:val="-1"/>
                <w:sz w:val="23"/>
                <w:szCs w:val="23"/>
              </w:rPr>
              <w:t>评审内容</w:t>
            </w:r>
          </w:p>
        </w:tc>
        <w:tc>
          <w:tcPr>
            <w:tcW w:w="6867" w:type="dxa"/>
            <w:vAlign w:val="top"/>
          </w:tcPr>
          <w:p w14:paraId="2679A8C6">
            <w:pPr>
              <w:spacing w:before="269" w:line="231" w:lineRule="auto"/>
              <w:ind w:left="1801"/>
              <w:rPr>
                <w:rFonts w:hint="eastAsia" w:ascii="宋体" w:hAnsi="宋体" w:eastAsia="宋体" w:cs="宋体"/>
                <w:sz w:val="23"/>
                <w:szCs w:val="23"/>
              </w:rPr>
            </w:pPr>
            <w:r>
              <w:rPr>
                <w:rFonts w:hint="eastAsia" w:ascii="宋体" w:hAnsi="宋体" w:eastAsia="宋体" w:cs="宋体"/>
                <w:b/>
                <w:bCs/>
                <w:spacing w:val="3"/>
                <w:sz w:val="23"/>
                <w:szCs w:val="23"/>
              </w:rPr>
              <w:t>评审标准</w:t>
            </w:r>
          </w:p>
        </w:tc>
        <w:tc>
          <w:tcPr>
            <w:tcW w:w="640" w:type="dxa"/>
            <w:vAlign w:val="top"/>
          </w:tcPr>
          <w:p w14:paraId="4C3B8C13">
            <w:pPr>
              <w:spacing w:before="89" w:line="231" w:lineRule="auto"/>
              <w:ind w:left="94"/>
              <w:rPr>
                <w:rFonts w:hint="eastAsia" w:ascii="宋体" w:hAnsi="宋体" w:eastAsia="宋体" w:cs="宋体"/>
                <w:sz w:val="23"/>
                <w:szCs w:val="23"/>
              </w:rPr>
            </w:pPr>
            <w:r>
              <w:rPr>
                <w:rFonts w:hint="eastAsia" w:ascii="宋体" w:hAnsi="宋体" w:eastAsia="宋体" w:cs="宋体"/>
                <w:b/>
                <w:bCs/>
                <w:spacing w:val="-1"/>
                <w:sz w:val="23"/>
                <w:szCs w:val="23"/>
              </w:rPr>
              <w:t>评审</w:t>
            </w:r>
          </w:p>
          <w:p w14:paraId="5C0DBE36">
            <w:pPr>
              <w:spacing w:before="73" w:line="216" w:lineRule="auto"/>
              <w:ind w:left="103"/>
              <w:rPr>
                <w:rFonts w:hint="eastAsia" w:ascii="宋体" w:hAnsi="宋体" w:eastAsia="宋体" w:cs="宋体"/>
                <w:sz w:val="23"/>
                <w:szCs w:val="23"/>
              </w:rPr>
            </w:pPr>
            <w:r>
              <w:rPr>
                <w:rFonts w:hint="eastAsia" w:ascii="宋体" w:hAnsi="宋体" w:eastAsia="宋体" w:cs="宋体"/>
                <w:b/>
                <w:bCs/>
                <w:spacing w:val="-4"/>
                <w:sz w:val="23"/>
                <w:szCs w:val="23"/>
              </w:rPr>
              <w:t>意见</w:t>
            </w:r>
          </w:p>
        </w:tc>
      </w:tr>
      <w:tr w14:paraId="595AE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83" w:type="dxa"/>
            <w:vMerge w:val="restart"/>
            <w:tcBorders>
              <w:bottom w:val="nil"/>
            </w:tcBorders>
            <w:textDirection w:val="tbRlV"/>
            <w:vAlign w:val="top"/>
          </w:tcPr>
          <w:p w14:paraId="681833A1">
            <w:pPr>
              <w:spacing w:before="278" w:line="202" w:lineRule="auto"/>
              <w:ind w:left="4690"/>
              <w:rPr>
                <w:rFonts w:hint="eastAsia" w:ascii="宋体" w:hAnsi="宋体" w:eastAsia="宋体" w:cs="宋体"/>
                <w:sz w:val="22"/>
                <w:szCs w:val="22"/>
              </w:rPr>
            </w:pPr>
            <w:r>
              <w:rPr>
                <w:rFonts w:hint="eastAsia" w:ascii="宋体" w:hAnsi="宋体" w:eastAsia="宋体" w:cs="宋体"/>
                <w:spacing w:val="6"/>
                <w:sz w:val="22"/>
                <w:szCs w:val="22"/>
              </w:rPr>
              <w:t>初</w:t>
            </w:r>
            <w:r>
              <w:rPr>
                <w:rFonts w:hint="eastAsia" w:ascii="宋体" w:hAnsi="宋体" w:eastAsia="宋体" w:cs="宋体"/>
                <w:spacing w:val="23"/>
                <w:sz w:val="22"/>
                <w:szCs w:val="22"/>
              </w:rPr>
              <w:t xml:space="preserve"> </w:t>
            </w:r>
            <w:r>
              <w:rPr>
                <w:rFonts w:hint="eastAsia" w:ascii="宋体" w:hAnsi="宋体" w:eastAsia="宋体" w:cs="宋体"/>
                <w:spacing w:val="6"/>
                <w:sz w:val="22"/>
                <w:szCs w:val="22"/>
              </w:rPr>
              <w:t>步</w:t>
            </w:r>
            <w:r>
              <w:rPr>
                <w:rFonts w:hint="eastAsia" w:ascii="宋体" w:hAnsi="宋体" w:eastAsia="宋体" w:cs="宋体"/>
                <w:spacing w:val="24"/>
                <w:sz w:val="22"/>
                <w:szCs w:val="22"/>
              </w:rPr>
              <w:t xml:space="preserve"> </w:t>
            </w:r>
            <w:r>
              <w:rPr>
                <w:rFonts w:hint="eastAsia" w:ascii="宋体" w:hAnsi="宋体" w:eastAsia="宋体" w:cs="宋体"/>
                <w:spacing w:val="6"/>
                <w:sz w:val="22"/>
                <w:szCs w:val="22"/>
              </w:rPr>
              <w:t>评</w:t>
            </w:r>
            <w:r>
              <w:rPr>
                <w:rFonts w:hint="eastAsia" w:ascii="宋体" w:hAnsi="宋体" w:eastAsia="宋体" w:cs="宋体"/>
                <w:spacing w:val="24"/>
                <w:sz w:val="22"/>
                <w:szCs w:val="22"/>
              </w:rPr>
              <w:t xml:space="preserve"> </w:t>
            </w:r>
            <w:r>
              <w:rPr>
                <w:rFonts w:hint="eastAsia" w:ascii="宋体" w:hAnsi="宋体" w:eastAsia="宋体" w:cs="宋体"/>
                <w:spacing w:val="6"/>
                <w:sz w:val="22"/>
                <w:szCs w:val="22"/>
              </w:rPr>
              <w:t>审</w:t>
            </w:r>
          </w:p>
        </w:tc>
        <w:tc>
          <w:tcPr>
            <w:tcW w:w="682" w:type="dxa"/>
            <w:vMerge w:val="restart"/>
            <w:tcBorders>
              <w:bottom w:val="nil"/>
            </w:tcBorders>
            <w:textDirection w:val="tbRlV"/>
            <w:vAlign w:val="top"/>
          </w:tcPr>
          <w:p w14:paraId="5335B27A">
            <w:pPr>
              <w:spacing w:before="89" w:line="231" w:lineRule="auto"/>
              <w:ind w:left="166" w:firstLine="2289" w:firstLineChars="1000"/>
              <w:rPr>
                <w:rFonts w:hint="eastAsia" w:ascii="宋体" w:hAnsi="宋体" w:eastAsia="宋体" w:cs="宋体"/>
                <w:b/>
                <w:bCs/>
                <w:spacing w:val="-1"/>
                <w:sz w:val="23"/>
                <w:szCs w:val="23"/>
              </w:rPr>
            </w:pPr>
            <w:r>
              <w:rPr>
                <w:rFonts w:hint="eastAsia" w:ascii="宋体" w:hAnsi="宋体" w:eastAsia="宋体" w:cs="宋体"/>
                <w:b/>
                <w:bCs/>
                <w:spacing w:val="-1"/>
                <w:sz w:val="23"/>
                <w:szCs w:val="23"/>
              </w:rPr>
              <w:t>资 格 审 查</w:t>
            </w:r>
          </w:p>
        </w:tc>
        <w:tc>
          <w:tcPr>
            <w:tcW w:w="6867" w:type="dxa"/>
            <w:vAlign w:val="top"/>
          </w:tcPr>
          <w:p w14:paraId="71D4BF23">
            <w:pPr>
              <w:spacing w:before="107" w:line="255" w:lineRule="auto"/>
              <w:ind w:left="28" w:right="82" w:hanging="10"/>
              <w:rPr>
                <w:rFonts w:hint="eastAsia" w:ascii="宋体" w:hAnsi="宋体" w:eastAsia="宋体" w:cs="宋体"/>
                <w:sz w:val="22"/>
                <w:szCs w:val="22"/>
              </w:rPr>
            </w:pPr>
            <w:r>
              <w:rPr>
                <w:rFonts w:hint="eastAsia" w:ascii="宋体" w:hAnsi="宋体" w:eastAsia="宋体" w:cs="宋体"/>
                <w:spacing w:val="-2"/>
                <w:sz w:val="22"/>
                <w:szCs w:val="22"/>
              </w:rPr>
              <w:t>具有独立承担民事责任的</w:t>
            </w:r>
            <w:r>
              <w:rPr>
                <w:rFonts w:hint="eastAsia" w:ascii="宋体" w:hAnsi="宋体" w:eastAsia="宋体" w:cs="宋体"/>
                <w:spacing w:val="-7"/>
                <w:sz w:val="22"/>
                <w:szCs w:val="22"/>
              </w:rPr>
              <w:t>能力</w:t>
            </w:r>
            <w:r>
              <w:rPr>
                <w:rFonts w:hint="eastAsia" w:ascii="宋体" w:hAnsi="宋体" w:eastAsia="宋体" w:cs="宋体"/>
                <w:spacing w:val="-7"/>
                <w:sz w:val="22"/>
                <w:szCs w:val="22"/>
                <w:lang w:eastAsia="zh-CN"/>
              </w:rPr>
              <w:t>，</w:t>
            </w:r>
            <w:r>
              <w:rPr>
                <w:rFonts w:hint="eastAsia" w:ascii="宋体" w:hAnsi="宋体" w:eastAsia="宋体" w:cs="宋体"/>
                <w:sz w:val="22"/>
                <w:szCs w:val="22"/>
              </w:rPr>
              <w:t>投标人应具有独立企业法人资格，有效经年检的营业执照。</w:t>
            </w:r>
          </w:p>
        </w:tc>
        <w:tc>
          <w:tcPr>
            <w:tcW w:w="640" w:type="dxa"/>
            <w:vAlign w:val="top"/>
          </w:tcPr>
          <w:p w14:paraId="1FEF8DF6">
            <w:pPr>
              <w:rPr>
                <w:rFonts w:hint="eastAsia" w:ascii="宋体" w:hAnsi="宋体" w:eastAsia="宋体" w:cs="宋体"/>
                <w:sz w:val="21"/>
              </w:rPr>
            </w:pPr>
          </w:p>
        </w:tc>
      </w:tr>
      <w:tr w14:paraId="5A369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783" w:type="dxa"/>
            <w:vMerge w:val="continue"/>
            <w:tcBorders>
              <w:top w:val="nil"/>
              <w:bottom w:val="nil"/>
            </w:tcBorders>
            <w:textDirection w:val="tbRlV"/>
            <w:vAlign w:val="top"/>
          </w:tcPr>
          <w:p w14:paraId="61A93166">
            <w:pPr>
              <w:rPr>
                <w:rFonts w:hint="eastAsia" w:ascii="宋体" w:hAnsi="宋体" w:eastAsia="宋体" w:cs="宋体"/>
                <w:sz w:val="21"/>
              </w:rPr>
            </w:pPr>
          </w:p>
        </w:tc>
        <w:tc>
          <w:tcPr>
            <w:tcW w:w="682" w:type="dxa"/>
            <w:vMerge w:val="continue"/>
            <w:tcBorders>
              <w:top w:val="nil"/>
              <w:bottom w:val="nil"/>
            </w:tcBorders>
            <w:textDirection w:val="tbRlV"/>
            <w:vAlign w:val="top"/>
          </w:tcPr>
          <w:p w14:paraId="4DFBAB4E">
            <w:pPr>
              <w:rPr>
                <w:rFonts w:hint="eastAsia" w:ascii="宋体" w:hAnsi="宋体" w:eastAsia="宋体" w:cs="宋体"/>
                <w:sz w:val="21"/>
              </w:rPr>
            </w:pPr>
          </w:p>
        </w:tc>
        <w:tc>
          <w:tcPr>
            <w:tcW w:w="6867" w:type="dxa"/>
            <w:vAlign w:val="top"/>
          </w:tcPr>
          <w:p w14:paraId="21341CFD">
            <w:pPr>
              <w:spacing w:before="266" w:line="303" w:lineRule="auto"/>
              <w:ind w:left="18" w:right="14"/>
              <w:rPr>
                <w:rFonts w:hint="eastAsia" w:ascii="宋体" w:hAnsi="宋体" w:eastAsia="宋体" w:cs="宋体"/>
                <w:sz w:val="22"/>
                <w:szCs w:val="22"/>
              </w:rPr>
            </w:pPr>
            <w:r>
              <w:rPr>
                <w:rFonts w:hint="eastAsia" w:ascii="宋体" w:hAnsi="宋体" w:eastAsia="宋体" w:cs="宋体"/>
                <w:spacing w:val="-2"/>
                <w:sz w:val="22"/>
                <w:szCs w:val="22"/>
              </w:rPr>
              <w:t>提供近三个月的企业完税证明及社保缴纳证明；（如有退休人员提供退休证） 、提供 2024 年度财务审计报告（企业成立不足一年提供成立至今的财务报表） ；</w:t>
            </w:r>
          </w:p>
        </w:tc>
        <w:tc>
          <w:tcPr>
            <w:tcW w:w="640" w:type="dxa"/>
            <w:vAlign w:val="top"/>
          </w:tcPr>
          <w:p w14:paraId="6BE85860">
            <w:pPr>
              <w:rPr>
                <w:rFonts w:hint="eastAsia" w:ascii="宋体" w:hAnsi="宋体" w:eastAsia="宋体" w:cs="宋体"/>
                <w:sz w:val="21"/>
              </w:rPr>
            </w:pPr>
          </w:p>
        </w:tc>
      </w:tr>
      <w:tr w14:paraId="6AAB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83" w:type="dxa"/>
            <w:vMerge w:val="continue"/>
            <w:tcBorders>
              <w:top w:val="nil"/>
              <w:bottom w:val="nil"/>
            </w:tcBorders>
            <w:textDirection w:val="tbRlV"/>
            <w:vAlign w:val="top"/>
          </w:tcPr>
          <w:p w14:paraId="76BD9080">
            <w:pPr>
              <w:rPr>
                <w:rFonts w:hint="eastAsia" w:ascii="宋体" w:hAnsi="宋体" w:eastAsia="宋体" w:cs="宋体"/>
                <w:sz w:val="21"/>
              </w:rPr>
            </w:pPr>
          </w:p>
        </w:tc>
        <w:tc>
          <w:tcPr>
            <w:tcW w:w="682" w:type="dxa"/>
            <w:vMerge w:val="continue"/>
            <w:tcBorders>
              <w:top w:val="nil"/>
              <w:bottom w:val="nil"/>
            </w:tcBorders>
            <w:textDirection w:val="tbRlV"/>
            <w:vAlign w:val="top"/>
          </w:tcPr>
          <w:p w14:paraId="3E285E1C">
            <w:pPr>
              <w:rPr>
                <w:rFonts w:hint="eastAsia" w:ascii="宋体" w:hAnsi="宋体" w:eastAsia="宋体" w:cs="宋体"/>
                <w:sz w:val="21"/>
              </w:rPr>
            </w:pPr>
          </w:p>
        </w:tc>
        <w:tc>
          <w:tcPr>
            <w:tcW w:w="6867" w:type="dxa"/>
            <w:vAlign w:val="top"/>
          </w:tcPr>
          <w:p w14:paraId="2EF12867">
            <w:pPr>
              <w:spacing w:before="151" w:line="273" w:lineRule="auto"/>
              <w:rPr>
                <w:rFonts w:hint="eastAsia" w:ascii="宋体" w:hAnsi="宋体" w:eastAsia="宋体" w:cs="宋体"/>
                <w:sz w:val="22"/>
                <w:szCs w:val="22"/>
              </w:rPr>
            </w:pPr>
            <w:r>
              <w:rPr>
                <w:rFonts w:hint="eastAsia" w:ascii="宋体" w:hAnsi="宋体" w:eastAsia="宋体" w:cs="宋体"/>
                <w:spacing w:val="-1"/>
                <w:sz w:val="22"/>
                <w:szCs w:val="22"/>
              </w:rPr>
              <w:t>供应商存在“信用中国 ”网站 （ www.creditchina.g ov.cn ）、中 国 政 府采购网 （ www.ccgp.gov.cn ） 中被列入失信被执行人、重大税 收违法案件当事人名 单、政府采购严重违法失信行为记 录名单的禁止参与 参与本项目，响应文件无效。（供应商信用记录由采购 人或采购代理查询，查询截止时间为响应文件开启时间。）</w:t>
            </w:r>
          </w:p>
        </w:tc>
        <w:tc>
          <w:tcPr>
            <w:tcW w:w="640" w:type="dxa"/>
            <w:vAlign w:val="top"/>
          </w:tcPr>
          <w:p w14:paraId="479EF41E">
            <w:pPr>
              <w:rPr>
                <w:rFonts w:hint="eastAsia" w:ascii="宋体" w:hAnsi="宋体" w:eastAsia="宋体" w:cs="宋体"/>
                <w:sz w:val="21"/>
              </w:rPr>
            </w:pPr>
          </w:p>
        </w:tc>
      </w:tr>
      <w:tr w14:paraId="2E92A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83" w:type="dxa"/>
            <w:vMerge w:val="continue"/>
            <w:tcBorders>
              <w:top w:val="nil"/>
              <w:bottom w:val="nil"/>
            </w:tcBorders>
            <w:textDirection w:val="tbRlV"/>
            <w:vAlign w:val="top"/>
          </w:tcPr>
          <w:p w14:paraId="355C68BA">
            <w:pPr>
              <w:rPr>
                <w:rFonts w:hint="eastAsia" w:ascii="宋体" w:hAnsi="宋体" w:eastAsia="宋体" w:cs="宋体"/>
                <w:sz w:val="21"/>
              </w:rPr>
            </w:pPr>
          </w:p>
        </w:tc>
        <w:tc>
          <w:tcPr>
            <w:tcW w:w="682" w:type="dxa"/>
            <w:vMerge w:val="continue"/>
            <w:tcBorders>
              <w:top w:val="nil"/>
              <w:bottom w:val="nil"/>
            </w:tcBorders>
            <w:textDirection w:val="tbRlV"/>
            <w:vAlign w:val="top"/>
          </w:tcPr>
          <w:p w14:paraId="059579E6">
            <w:pPr>
              <w:rPr>
                <w:rFonts w:hint="eastAsia" w:ascii="宋体" w:hAnsi="宋体" w:eastAsia="宋体" w:cs="宋体"/>
                <w:sz w:val="21"/>
              </w:rPr>
            </w:pPr>
          </w:p>
        </w:tc>
        <w:tc>
          <w:tcPr>
            <w:tcW w:w="6867" w:type="dxa"/>
            <w:vAlign w:val="top"/>
          </w:tcPr>
          <w:p w14:paraId="445BB038">
            <w:pPr>
              <w:spacing w:before="287" w:line="303" w:lineRule="auto"/>
              <w:ind w:left="22" w:right="121" w:hanging="3"/>
              <w:rPr>
                <w:rFonts w:hint="eastAsia" w:ascii="宋体" w:hAnsi="宋体" w:eastAsia="宋体" w:cs="宋体"/>
                <w:sz w:val="22"/>
                <w:szCs w:val="22"/>
              </w:rPr>
            </w:pPr>
            <w:r>
              <w:rPr>
                <w:rFonts w:hint="eastAsia" w:ascii="宋体" w:hAnsi="宋体" w:eastAsia="宋体" w:cs="宋体"/>
                <w:spacing w:val="-2"/>
                <w:sz w:val="22"/>
                <w:szCs w:val="22"/>
              </w:rPr>
              <w:t>投标人具备有效的行政主管部门颁发的《第二类医疗器械经营备案凭证》；</w:t>
            </w:r>
          </w:p>
        </w:tc>
        <w:tc>
          <w:tcPr>
            <w:tcW w:w="640" w:type="dxa"/>
            <w:vAlign w:val="top"/>
          </w:tcPr>
          <w:p w14:paraId="5F1775D4">
            <w:pPr>
              <w:rPr>
                <w:rFonts w:hint="eastAsia" w:ascii="宋体" w:hAnsi="宋体" w:eastAsia="宋体" w:cs="宋体"/>
                <w:sz w:val="21"/>
              </w:rPr>
            </w:pPr>
          </w:p>
        </w:tc>
      </w:tr>
      <w:tr w14:paraId="13510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83" w:type="dxa"/>
            <w:vMerge w:val="continue"/>
            <w:tcBorders>
              <w:top w:val="nil"/>
              <w:bottom w:val="nil"/>
            </w:tcBorders>
            <w:textDirection w:val="tbRlV"/>
            <w:vAlign w:val="top"/>
          </w:tcPr>
          <w:p w14:paraId="31D1C4A5">
            <w:pPr>
              <w:rPr>
                <w:rFonts w:hint="eastAsia" w:ascii="宋体" w:hAnsi="宋体" w:eastAsia="宋体" w:cs="宋体"/>
                <w:sz w:val="21"/>
              </w:rPr>
            </w:pPr>
          </w:p>
        </w:tc>
        <w:tc>
          <w:tcPr>
            <w:tcW w:w="682" w:type="dxa"/>
            <w:vMerge w:val="continue"/>
            <w:tcBorders>
              <w:top w:val="nil"/>
            </w:tcBorders>
            <w:textDirection w:val="tbRlV"/>
            <w:vAlign w:val="top"/>
          </w:tcPr>
          <w:p w14:paraId="5B130B3A">
            <w:pPr>
              <w:rPr>
                <w:rFonts w:hint="eastAsia" w:ascii="宋体" w:hAnsi="宋体" w:eastAsia="宋体" w:cs="宋体"/>
                <w:sz w:val="21"/>
              </w:rPr>
            </w:pPr>
          </w:p>
        </w:tc>
        <w:tc>
          <w:tcPr>
            <w:tcW w:w="6867" w:type="dxa"/>
            <w:vAlign w:val="top"/>
          </w:tcPr>
          <w:p w14:paraId="14269416">
            <w:pPr>
              <w:spacing w:before="112" w:line="269" w:lineRule="auto"/>
              <w:jc w:val="both"/>
              <w:rPr>
                <w:rFonts w:hint="eastAsia" w:ascii="宋体" w:hAnsi="宋体" w:eastAsia="宋体" w:cs="宋体"/>
                <w:sz w:val="22"/>
                <w:szCs w:val="22"/>
              </w:rPr>
            </w:pPr>
            <w:r>
              <w:rPr>
                <w:rFonts w:hint="eastAsia" w:ascii="宋体" w:hAnsi="宋体" w:eastAsia="宋体" w:cs="宋体"/>
                <w:sz w:val="22"/>
                <w:szCs w:val="22"/>
              </w:rPr>
              <w:t>参与投标的《法定代表人资格证明书》及法定代表人身份证彩色扫描件，委托代理人《法人代表授权委托书》和身份证彩色扫描件；（备注好项目名称及项目编号）。</w:t>
            </w:r>
          </w:p>
        </w:tc>
        <w:tc>
          <w:tcPr>
            <w:tcW w:w="640" w:type="dxa"/>
            <w:vAlign w:val="top"/>
          </w:tcPr>
          <w:p w14:paraId="4F800CD9">
            <w:pPr>
              <w:rPr>
                <w:rFonts w:hint="eastAsia" w:ascii="宋体" w:hAnsi="宋体" w:eastAsia="宋体" w:cs="宋体"/>
                <w:sz w:val="21"/>
              </w:rPr>
            </w:pPr>
          </w:p>
        </w:tc>
      </w:tr>
      <w:tr w14:paraId="7CAD2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83" w:type="dxa"/>
            <w:vMerge w:val="continue"/>
            <w:tcBorders>
              <w:top w:val="nil"/>
              <w:bottom w:val="nil"/>
            </w:tcBorders>
            <w:textDirection w:val="tbRlV"/>
            <w:vAlign w:val="top"/>
          </w:tcPr>
          <w:p w14:paraId="69A76CFA">
            <w:pPr>
              <w:rPr>
                <w:rFonts w:hint="eastAsia" w:ascii="宋体" w:hAnsi="宋体" w:eastAsia="宋体" w:cs="宋体"/>
                <w:sz w:val="21"/>
              </w:rPr>
            </w:pPr>
          </w:p>
        </w:tc>
        <w:tc>
          <w:tcPr>
            <w:tcW w:w="682" w:type="dxa"/>
            <w:tcBorders>
              <w:top w:val="nil"/>
            </w:tcBorders>
            <w:textDirection w:val="tbRlV"/>
            <w:vAlign w:val="top"/>
          </w:tcPr>
          <w:p w14:paraId="5C491E55">
            <w:pPr>
              <w:rPr>
                <w:rFonts w:hint="eastAsia" w:ascii="宋体" w:hAnsi="宋体" w:eastAsia="宋体" w:cs="宋体"/>
                <w:sz w:val="21"/>
              </w:rPr>
            </w:pPr>
          </w:p>
        </w:tc>
        <w:tc>
          <w:tcPr>
            <w:tcW w:w="6867" w:type="dxa"/>
            <w:vAlign w:val="top"/>
          </w:tcPr>
          <w:p w14:paraId="47241AC7">
            <w:pPr>
              <w:spacing w:before="112" w:line="269" w:lineRule="auto"/>
              <w:jc w:val="both"/>
              <w:rPr>
                <w:rFonts w:hint="eastAsia" w:ascii="宋体" w:hAnsi="宋体" w:eastAsia="宋体" w:cs="宋体"/>
                <w:sz w:val="22"/>
                <w:szCs w:val="22"/>
              </w:rPr>
            </w:pPr>
            <w:r>
              <w:rPr>
                <w:rFonts w:hint="eastAsia" w:ascii="宋体" w:hAnsi="宋体" w:eastAsia="宋体" w:cs="宋体"/>
                <w:sz w:val="22"/>
                <w:szCs w:val="22"/>
              </w:rPr>
              <w:t>为保证政府采购活动提供的货物及参数应真实有效，投标文件内须提供诚信投标承诺书。</w:t>
            </w:r>
          </w:p>
        </w:tc>
        <w:tc>
          <w:tcPr>
            <w:tcW w:w="640" w:type="dxa"/>
            <w:vAlign w:val="top"/>
          </w:tcPr>
          <w:p w14:paraId="3B5B3819">
            <w:pPr>
              <w:rPr>
                <w:rFonts w:hint="eastAsia" w:ascii="宋体" w:hAnsi="宋体" w:eastAsia="宋体" w:cs="宋体"/>
                <w:sz w:val="21"/>
              </w:rPr>
            </w:pPr>
          </w:p>
        </w:tc>
      </w:tr>
      <w:tr w14:paraId="2A6B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83" w:type="dxa"/>
            <w:vMerge w:val="continue"/>
            <w:tcBorders>
              <w:top w:val="nil"/>
              <w:bottom w:val="nil"/>
            </w:tcBorders>
            <w:textDirection w:val="tbRlV"/>
            <w:vAlign w:val="top"/>
          </w:tcPr>
          <w:p w14:paraId="3119939F">
            <w:pPr>
              <w:rPr>
                <w:rFonts w:hint="eastAsia" w:ascii="宋体" w:hAnsi="宋体" w:eastAsia="宋体" w:cs="宋体"/>
                <w:sz w:val="21"/>
              </w:rPr>
            </w:pPr>
          </w:p>
        </w:tc>
        <w:tc>
          <w:tcPr>
            <w:tcW w:w="682" w:type="dxa"/>
            <w:tcBorders>
              <w:top w:val="nil"/>
            </w:tcBorders>
            <w:textDirection w:val="tbRlV"/>
            <w:vAlign w:val="top"/>
          </w:tcPr>
          <w:p w14:paraId="45F84280">
            <w:pPr>
              <w:rPr>
                <w:rFonts w:hint="eastAsia" w:ascii="宋体" w:hAnsi="宋体" w:eastAsia="宋体" w:cs="宋体"/>
                <w:sz w:val="21"/>
              </w:rPr>
            </w:pPr>
          </w:p>
        </w:tc>
        <w:tc>
          <w:tcPr>
            <w:tcW w:w="6867" w:type="dxa"/>
            <w:vAlign w:val="top"/>
          </w:tcPr>
          <w:p w14:paraId="28F07177">
            <w:pPr>
              <w:spacing w:before="112" w:line="269" w:lineRule="auto"/>
              <w:jc w:val="both"/>
              <w:rPr>
                <w:rFonts w:hint="eastAsia" w:ascii="宋体" w:hAnsi="宋体" w:eastAsia="宋体" w:cs="宋体"/>
                <w:sz w:val="22"/>
                <w:szCs w:val="22"/>
              </w:rPr>
            </w:pPr>
            <w:r>
              <w:rPr>
                <w:rFonts w:hint="eastAsia" w:ascii="宋体" w:hAnsi="宋体" w:eastAsia="宋体" w:cs="宋体"/>
                <w:sz w:val="22"/>
                <w:szCs w:val="22"/>
              </w:rPr>
              <w:t>为保证本次招标活动公平竞争，杜绝任何形式的商业贿赂行为，投标文件内须提供反商业贿赂承诺书符合上述条件的供应商即为合格供应商，具有参与竞争性谈判的资格。</w:t>
            </w:r>
          </w:p>
        </w:tc>
        <w:tc>
          <w:tcPr>
            <w:tcW w:w="640" w:type="dxa"/>
            <w:vAlign w:val="top"/>
          </w:tcPr>
          <w:p w14:paraId="28F0D048">
            <w:pPr>
              <w:rPr>
                <w:rFonts w:hint="eastAsia" w:ascii="宋体" w:hAnsi="宋体" w:eastAsia="宋体" w:cs="宋体"/>
                <w:sz w:val="21"/>
              </w:rPr>
            </w:pPr>
          </w:p>
        </w:tc>
      </w:tr>
      <w:tr w14:paraId="38B3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83" w:type="dxa"/>
            <w:vMerge w:val="continue"/>
            <w:tcBorders>
              <w:top w:val="nil"/>
              <w:bottom w:val="nil"/>
            </w:tcBorders>
            <w:textDirection w:val="tbRlV"/>
            <w:vAlign w:val="top"/>
          </w:tcPr>
          <w:p w14:paraId="2E6B8D22">
            <w:pPr>
              <w:rPr>
                <w:rFonts w:hint="eastAsia" w:ascii="宋体" w:hAnsi="宋体" w:eastAsia="宋体" w:cs="宋体"/>
                <w:sz w:val="21"/>
              </w:rPr>
            </w:pPr>
          </w:p>
        </w:tc>
        <w:tc>
          <w:tcPr>
            <w:tcW w:w="682" w:type="dxa"/>
            <w:vMerge w:val="restart"/>
            <w:tcBorders>
              <w:bottom w:val="nil"/>
            </w:tcBorders>
            <w:textDirection w:val="tbRlV"/>
            <w:vAlign w:val="top"/>
          </w:tcPr>
          <w:p w14:paraId="4A18028A">
            <w:pPr>
              <w:spacing w:before="139" w:line="199" w:lineRule="auto"/>
              <w:ind w:left="142"/>
              <w:rPr>
                <w:rFonts w:hint="eastAsia" w:ascii="宋体" w:hAnsi="宋体" w:eastAsia="宋体" w:cs="宋体"/>
                <w:sz w:val="22"/>
                <w:szCs w:val="22"/>
              </w:rPr>
            </w:pPr>
            <w:r>
              <w:rPr>
                <w:rFonts w:hint="eastAsia" w:ascii="宋体" w:hAnsi="宋体" w:eastAsia="宋体" w:cs="宋体"/>
                <w:spacing w:val="6"/>
                <w:sz w:val="22"/>
                <w:szCs w:val="22"/>
              </w:rPr>
              <w:t>符</w:t>
            </w:r>
            <w:r>
              <w:rPr>
                <w:rFonts w:hint="eastAsia" w:ascii="宋体" w:hAnsi="宋体" w:eastAsia="宋体" w:cs="宋体"/>
                <w:spacing w:val="23"/>
                <w:sz w:val="22"/>
                <w:szCs w:val="22"/>
              </w:rPr>
              <w:t xml:space="preserve"> </w:t>
            </w:r>
            <w:r>
              <w:rPr>
                <w:rFonts w:hint="eastAsia" w:ascii="宋体" w:hAnsi="宋体" w:eastAsia="宋体" w:cs="宋体"/>
                <w:spacing w:val="6"/>
                <w:sz w:val="22"/>
                <w:szCs w:val="22"/>
              </w:rPr>
              <w:t>合</w:t>
            </w:r>
            <w:r>
              <w:rPr>
                <w:rFonts w:hint="eastAsia" w:ascii="宋体" w:hAnsi="宋体" w:eastAsia="宋体" w:cs="宋体"/>
                <w:spacing w:val="24"/>
                <w:sz w:val="22"/>
                <w:szCs w:val="22"/>
              </w:rPr>
              <w:t xml:space="preserve"> </w:t>
            </w:r>
            <w:r>
              <w:rPr>
                <w:rFonts w:hint="eastAsia" w:ascii="宋体" w:hAnsi="宋体" w:eastAsia="宋体" w:cs="宋体"/>
                <w:spacing w:val="6"/>
                <w:sz w:val="22"/>
                <w:szCs w:val="22"/>
              </w:rPr>
              <w:t>性</w:t>
            </w:r>
            <w:r>
              <w:rPr>
                <w:rFonts w:hint="eastAsia" w:ascii="宋体" w:hAnsi="宋体" w:eastAsia="宋体" w:cs="宋体"/>
                <w:spacing w:val="24"/>
                <w:sz w:val="22"/>
                <w:szCs w:val="22"/>
              </w:rPr>
              <w:t xml:space="preserve"> </w:t>
            </w:r>
            <w:r>
              <w:rPr>
                <w:rFonts w:hint="eastAsia" w:ascii="宋体" w:hAnsi="宋体" w:eastAsia="宋体" w:cs="宋体"/>
                <w:spacing w:val="6"/>
                <w:sz w:val="22"/>
                <w:szCs w:val="22"/>
              </w:rPr>
              <w:t>审</w:t>
            </w:r>
            <w:r>
              <w:rPr>
                <w:rFonts w:hint="eastAsia" w:ascii="宋体" w:hAnsi="宋体" w:eastAsia="宋体" w:cs="宋体"/>
                <w:spacing w:val="24"/>
                <w:sz w:val="22"/>
                <w:szCs w:val="22"/>
              </w:rPr>
              <w:t xml:space="preserve"> </w:t>
            </w:r>
            <w:r>
              <w:rPr>
                <w:rFonts w:hint="eastAsia" w:ascii="宋体" w:hAnsi="宋体" w:eastAsia="宋体" w:cs="宋体"/>
                <w:spacing w:val="6"/>
                <w:sz w:val="22"/>
                <w:szCs w:val="22"/>
              </w:rPr>
              <w:t>查</w:t>
            </w:r>
          </w:p>
        </w:tc>
        <w:tc>
          <w:tcPr>
            <w:tcW w:w="6867" w:type="dxa"/>
            <w:vAlign w:val="top"/>
          </w:tcPr>
          <w:p w14:paraId="3E7A3A50">
            <w:pPr>
              <w:spacing w:before="112" w:line="253" w:lineRule="auto"/>
              <w:ind w:left="15" w:hanging="1"/>
              <w:rPr>
                <w:rFonts w:hint="eastAsia" w:ascii="宋体" w:hAnsi="宋体" w:eastAsia="宋体" w:cs="宋体"/>
                <w:sz w:val="22"/>
                <w:szCs w:val="22"/>
              </w:rPr>
            </w:pPr>
            <w:r>
              <w:rPr>
                <w:rFonts w:hint="eastAsia" w:ascii="宋体" w:hAnsi="宋体" w:eastAsia="宋体" w:cs="宋体"/>
                <w:spacing w:val="-1"/>
                <w:sz w:val="22"/>
                <w:szCs w:val="22"/>
              </w:rPr>
              <w:t>投标文件没有投标单位法定代表人或其授权代表签字（章）和加盖投标单</w:t>
            </w:r>
            <w:r>
              <w:rPr>
                <w:rFonts w:hint="eastAsia" w:ascii="宋体" w:hAnsi="宋体" w:eastAsia="宋体" w:cs="宋体"/>
                <w:spacing w:val="-10"/>
                <w:sz w:val="22"/>
                <w:szCs w:val="22"/>
              </w:rPr>
              <w:t>位公章的；</w:t>
            </w:r>
          </w:p>
        </w:tc>
        <w:tc>
          <w:tcPr>
            <w:tcW w:w="640" w:type="dxa"/>
            <w:vAlign w:val="top"/>
          </w:tcPr>
          <w:p w14:paraId="4E6C7CFF">
            <w:pPr>
              <w:rPr>
                <w:rFonts w:hint="eastAsia" w:ascii="宋体" w:hAnsi="宋体" w:eastAsia="宋体" w:cs="宋体"/>
                <w:sz w:val="21"/>
              </w:rPr>
            </w:pPr>
          </w:p>
        </w:tc>
      </w:tr>
      <w:tr w14:paraId="23132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3" w:type="dxa"/>
            <w:vMerge w:val="continue"/>
            <w:tcBorders>
              <w:top w:val="nil"/>
              <w:bottom w:val="nil"/>
            </w:tcBorders>
            <w:textDirection w:val="tbRlV"/>
            <w:vAlign w:val="top"/>
          </w:tcPr>
          <w:p w14:paraId="22539347">
            <w:pPr>
              <w:rPr>
                <w:rFonts w:hint="eastAsia" w:ascii="宋体" w:hAnsi="宋体" w:eastAsia="宋体" w:cs="宋体"/>
                <w:sz w:val="21"/>
              </w:rPr>
            </w:pPr>
          </w:p>
        </w:tc>
        <w:tc>
          <w:tcPr>
            <w:tcW w:w="682" w:type="dxa"/>
            <w:vMerge w:val="continue"/>
            <w:tcBorders>
              <w:top w:val="nil"/>
              <w:bottom w:val="nil"/>
            </w:tcBorders>
            <w:textDirection w:val="tbRlV"/>
            <w:vAlign w:val="top"/>
          </w:tcPr>
          <w:p w14:paraId="4B1BD8B0">
            <w:pPr>
              <w:rPr>
                <w:rFonts w:hint="eastAsia" w:ascii="宋体" w:hAnsi="宋体" w:eastAsia="宋体" w:cs="宋体"/>
                <w:sz w:val="21"/>
              </w:rPr>
            </w:pPr>
          </w:p>
        </w:tc>
        <w:tc>
          <w:tcPr>
            <w:tcW w:w="6867" w:type="dxa"/>
            <w:vAlign w:val="top"/>
          </w:tcPr>
          <w:p w14:paraId="45D7F2CD">
            <w:pPr>
              <w:spacing w:before="245" w:line="223" w:lineRule="auto"/>
              <w:ind w:left="14"/>
              <w:rPr>
                <w:rFonts w:hint="eastAsia" w:ascii="宋体" w:hAnsi="宋体" w:eastAsia="宋体" w:cs="宋体"/>
                <w:sz w:val="22"/>
                <w:szCs w:val="22"/>
              </w:rPr>
            </w:pPr>
            <w:r>
              <w:rPr>
                <w:rFonts w:hint="eastAsia" w:ascii="宋体" w:hAnsi="宋体" w:eastAsia="宋体" w:cs="宋体"/>
                <w:spacing w:val="-1"/>
                <w:sz w:val="22"/>
                <w:szCs w:val="22"/>
              </w:rPr>
              <w:t>投标的采购完成期限超过谈判文件规定期限的；</w:t>
            </w:r>
          </w:p>
        </w:tc>
        <w:tc>
          <w:tcPr>
            <w:tcW w:w="640" w:type="dxa"/>
            <w:vAlign w:val="top"/>
          </w:tcPr>
          <w:p w14:paraId="06FF056F">
            <w:pPr>
              <w:rPr>
                <w:rFonts w:hint="eastAsia" w:ascii="宋体" w:hAnsi="宋体" w:eastAsia="宋体" w:cs="宋体"/>
                <w:sz w:val="21"/>
              </w:rPr>
            </w:pPr>
          </w:p>
        </w:tc>
      </w:tr>
      <w:tr w14:paraId="58259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83" w:type="dxa"/>
            <w:vMerge w:val="continue"/>
            <w:tcBorders>
              <w:top w:val="nil"/>
            </w:tcBorders>
            <w:textDirection w:val="tbRlV"/>
            <w:vAlign w:val="top"/>
          </w:tcPr>
          <w:p w14:paraId="31F7013E">
            <w:pPr>
              <w:rPr>
                <w:rFonts w:hint="eastAsia" w:ascii="宋体" w:hAnsi="宋体" w:eastAsia="宋体" w:cs="宋体"/>
                <w:sz w:val="21"/>
              </w:rPr>
            </w:pPr>
          </w:p>
        </w:tc>
        <w:tc>
          <w:tcPr>
            <w:tcW w:w="682" w:type="dxa"/>
            <w:vMerge w:val="continue"/>
            <w:tcBorders>
              <w:top w:val="nil"/>
            </w:tcBorders>
            <w:textDirection w:val="tbRlV"/>
            <w:vAlign w:val="top"/>
          </w:tcPr>
          <w:p w14:paraId="26197AFA">
            <w:pPr>
              <w:rPr>
                <w:rFonts w:hint="eastAsia" w:ascii="宋体" w:hAnsi="宋体" w:eastAsia="宋体" w:cs="宋体"/>
                <w:sz w:val="21"/>
              </w:rPr>
            </w:pPr>
          </w:p>
        </w:tc>
        <w:tc>
          <w:tcPr>
            <w:tcW w:w="6867" w:type="dxa"/>
            <w:vAlign w:val="top"/>
          </w:tcPr>
          <w:p w14:paraId="17B8281F">
            <w:pPr>
              <w:spacing w:before="178" w:line="223" w:lineRule="auto"/>
              <w:ind w:left="18"/>
              <w:rPr>
                <w:rFonts w:hint="eastAsia" w:ascii="宋体" w:hAnsi="宋体" w:eastAsia="宋体" w:cs="宋体"/>
                <w:sz w:val="22"/>
                <w:szCs w:val="22"/>
              </w:rPr>
            </w:pPr>
            <w:r>
              <w:rPr>
                <w:rFonts w:hint="eastAsia" w:ascii="宋体" w:hAnsi="宋体" w:eastAsia="宋体" w:cs="宋体"/>
                <w:spacing w:val="-1"/>
                <w:sz w:val="22"/>
                <w:szCs w:val="22"/>
              </w:rPr>
              <w:t>谈判文件中明确要求的事项而投标文件中未做</w:t>
            </w:r>
            <w:r>
              <w:rPr>
                <w:rFonts w:hint="eastAsia" w:ascii="宋体" w:hAnsi="宋体" w:eastAsia="宋体" w:cs="宋体"/>
                <w:spacing w:val="-2"/>
                <w:sz w:val="22"/>
                <w:szCs w:val="22"/>
              </w:rPr>
              <w:t>出响应或做出错误响应的；</w:t>
            </w:r>
          </w:p>
        </w:tc>
        <w:tc>
          <w:tcPr>
            <w:tcW w:w="640" w:type="dxa"/>
            <w:vAlign w:val="top"/>
          </w:tcPr>
          <w:p w14:paraId="640D810E">
            <w:pPr>
              <w:rPr>
                <w:rFonts w:hint="eastAsia" w:ascii="宋体" w:hAnsi="宋体" w:eastAsia="宋体" w:cs="宋体"/>
                <w:sz w:val="21"/>
              </w:rPr>
            </w:pPr>
          </w:p>
        </w:tc>
      </w:tr>
    </w:tbl>
    <w:p w14:paraId="51263FCC">
      <w:pPr>
        <w:spacing w:before="146" w:line="226" w:lineRule="auto"/>
        <w:ind w:left="301"/>
        <w:rPr>
          <w:rFonts w:ascii="宋体" w:hAnsi="宋体" w:eastAsia="宋体" w:cs="宋体"/>
          <w:sz w:val="23"/>
          <w:szCs w:val="23"/>
        </w:rPr>
      </w:pPr>
      <w:r>
        <w:rPr>
          <w:rFonts w:ascii="宋体" w:hAnsi="宋体" w:eastAsia="宋体" w:cs="宋体"/>
          <w:b/>
          <w:bCs/>
          <w:spacing w:val="6"/>
          <w:sz w:val="23"/>
          <w:szCs w:val="23"/>
        </w:rPr>
        <w:t>2.报价评审内容及标准</w:t>
      </w:r>
    </w:p>
    <w:p w14:paraId="0D08D8B7">
      <w:pPr>
        <w:spacing w:before="157" w:line="353" w:lineRule="auto"/>
        <w:ind w:left="297" w:right="288" w:firstLine="839"/>
        <w:jc w:val="both"/>
        <w:rPr>
          <w:rFonts w:ascii="宋体" w:hAnsi="宋体" w:eastAsia="宋体" w:cs="宋体"/>
          <w:sz w:val="23"/>
          <w:szCs w:val="23"/>
        </w:rPr>
      </w:pPr>
      <w:r>
        <w:rPr>
          <w:rFonts w:ascii="宋体" w:hAnsi="宋体" w:eastAsia="宋体" w:cs="宋体"/>
          <w:spacing w:val="5"/>
          <w:sz w:val="23"/>
          <w:szCs w:val="23"/>
        </w:rPr>
        <w:t>谈判专家为</w:t>
      </w:r>
      <w:r>
        <w:rPr>
          <w:rFonts w:ascii="宋体" w:hAnsi="宋体" w:eastAsia="宋体" w:cs="宋体"/>
          <w:spacing w:val="-41"/>
          <w:sz w:val="23"/>
          <w:szCs w:val="23"/>
        </w:rPr>
        <w:t xml:space="preserve"> </w:t>
      </w:r>
      <w:r>
        <w:rPr>
          <w:rFonts w:ascii="宋体" w:hAnsi="宋体" w:eastAsia="宋体" w:cs="宋体"/>
          <w:spacing w:val="5"/>
          <w:sz w:val="23"/>
          <w:szCs w:val="23"/>
        </w:rPr>
        <w:t>3</w:t>
      </w:r>
      <w:r>
        <w:rPr>
          <w:rFonts w:ascii="宋体" w:hAnsi="宋体" w:eastAsia="宋体" w:cs="宋体"/>
          <w:spacing w:val="-44"/>
          <w:sz w:val="23"/>
          <w:szCs w:val="23"/>
        </w:rPr>
        <w:t xml:space="preserve"> </w:t>
      </w:r>
      <w:r>
        <w:rPr>
          <w:rFonts w:ascii="宋体" w:hAnsi="宋体" w:eastAsia="宋体" w:cs="宋体"/>
          <w:spacing w:val="5"/>
          <w:sz w:val="23"/>
          <w:szCs w:val="23"/>
        </w:rPr>
        <w:t>人，谈判专家小组按文件解密的顺序，就采购需求、质量和</w:t>
      </w:r>
      <w:r>
        <w:rPr>
          <w:rFonts w:ascii="宋体" w:hAnsi="宋体" w:eastAsia="宋体" w:cs="宋体"/>
          <w:spacing w:val="10"/>
          <w:sz w:val="23"/>
          <w:szCs w:val="23"/>
        </w:rPr>
        <w:t>服务等方面了解其报价组成情况。谈判中，谈判的任何一</w:t>
      </w:r>
      <w:r>
        <w:rPr>
          <w:rFonts w:ascii="宋体" w:hAnsi="宋体" w:eastAsia="宋体" w:cs="宋体"/>
          <w:spacing w:val="9"/>
          <w:sz w:val="23"/>
          <w:szCs w:val="23"/>
        </w:rPr>
        <w:t>方不得透露与谈判有关</w:t>
      </w:r>
      <w:r>
        <w:rPr>
          <w:rFonts w:ascii="宋体" w:hAnsi="宋体" w:eastAsia="宋体" w:cs="宋体"/>
          <w:spacing w:val="10"/>
          <w:sz w:val="23"/>
          <w:szCs w:val="23"/>
        </w:rPr>
        <w:t>的其他供应商的技术资料，价格和其他信息。谈判专家小</w:t>
      </w:r>
      <w:r>
        <w:rPr>
          <w:rFonts w:ascii="宋体" w:hAnsi="宋体" w:eastAsia="宋体" w:cs="宋体"/>
          <w:spacing w:val="9"/>
          <w:sz w:val="23"/>
          <w:szCs w:val="23"/>
        </w:rPr>
        <w:t>组一致确定供应商符合</w:t>
      </w:r>
      <w:r>
        <w:rPr>
          <w:rFonts w:ascii="宋体" w:hAnsi="宋体" w:eastAsia="宋体" w:cs="宋体"/>
          <w:spacing w:val="8"/>
          <w:sz w:val="23"/>
          <w:szCs w:val="23"/>
        </w:rPr>
        <w:t>谈判文件要求的，按谈判文件设定的方法和标准确定成交候选人。</w:t>
      </w:r>
    </w:p>
    <w:p w14:paraId="68732D84">
      <w:pPr>
        <w:spacing w:before="1" w:line="353" w:lineRule="auto"/>
        <w:ind w:left="300" w:right="348" w:firstLine="720"/>
        <w:rPr>
          <w:rFonts w:ascii="宋体" w:hAnsi="宋体" w:eastAsia="宋体" w:cs="宋体"/>
          <w:sz w:val="23"/>
          <w:szCs w:val="23"/>
        </w:rPr>
      </w:pPr>
      <w:r>
        <w:rPr>
          <w:rFonts w:ascii="宋体" w:hAnsi="宋体" w:eastAsia="宋体" w:cs="宋体"/>
          <w:spacing w:val="7"/>
          <w:sz w:val="23"/>
          <w:szCs w:val="23"/>
        </w:rPr>
        <w:t>2.1</w:t>
      </w:r>
      <w:r>
        <w:rPr>
          <w:rFonts w:ascii="宋体" w:hAnsi="宋体" w:eastAsia="宋体" w:cs="宋体"/>
          <w:spacing w:val="-45"/>
          <w:sz w:val="23"/>
          <w:szCs w:val="23"/>
        </w:rPr>
        <w:t xml:space="preserve"> </w:t>
      </w:r>
      <w:r>
        <w:rPr>
          <w:rFonts w:ascii="宋体" w:hAnsi="宋体" w:eastAsia="宋体" w:cs="宋体"/>
          <w:spacing w:val="7"/>
          <w:sz w:val="23"/>
          <w:szCs w:val="23"/>
        </w:rPr>
        <w:t>评标价的确认：</w:t>
      </w:r>
      <w:r>
        <w:rPr>
          <w:rFonts w:ascii="宋体" w:hAnsi="宋体" w:eastAsia="宋体" w:cs="宋体"/>
          <w:spacing w:val="-41"/>
          <w:sz w:val="23"/>
          <w:szCs w:val="23"/>
        </w:rPr>
        <w:t xml:space="preserve"> </w:t>
      </w:r>
      <w:r>
        <w:rPr>
          <w:rFonts w:ascii="宋体" w:hAnsi="宋体" w:eastAsia="宋体" w:cs="宋体"/>
          <w:spacing w:val="7"/>
          <w:sz w:val="23"/>
          <w:szCs w:val="23"/>
        </w:rPr>
        <w:t>竞争性谈判小组对所</w:t>
      </w:r>
      <w:r>
        <w:rPr>
          <w:rFonts w:ascii="宋体" w:hAnsi="宋体" w:eastAsia="宋体" w:cs="宋体"/>
          <w:spacing w:val="6"/>
          <w:sz w:val="23"/>
          <w:szCs w:val="23"/>
        </w:rPr>
        <w:t>有实质性响应竞争性谈判文件要</w:t>
      </w:r>
      <w:r>
        <w:rPr>
          <w:rFonts w:ascii="宋体" w:hAnsi="宋体" w:eastAsia="宋体" w:cs="宋体"/>
          <w:spacing w:val="8"/>
          <w:sz w:val="23"/>
          <w:szCs w:val="23"/>
        </w:rPr>
        <w:t>求的投标报价（该报价为最终报价）进行核</w:t>
      </w:r>
      <w:r>
        <w:rPr>
          <w:rFonts w:ascii="宋体" w:hAnsi="宋体" w:eastAsia="宋体" w:cs="宋体"/>
          <w:spacing w:val="7"/>
          <w:sz w:val="23"/>
          <w:szCs w:val="23"/>
        </w:rPr>
        <w:t>查、调整。</w:t>
      </w:r>
    </w:p>
    <w:p w14:paraId="2EFFF952">
      <w:pPr>
        <w:spacing w:before="2" w:line="353" w:lineRule="auto"/>
        <w:ind w:left="298" w:right="288" w:firstLine="731"/>
        <w:jc w:val="both"/>
        <w:rPr>
          <w:rFonts w:ascii="宋体" w:hAnsi="宋体" w:eastAsia="宋体" w:cs="宋体"/>
          <w:sz w:val="23"/>
          <w:szCs w:val="23"/>
        </w:rPr>
      </w:pPr>
      <w:r>
        <w:rPr>
          <w:rFonts w:ascii="宋体" w:hAnsi="宋体" w:eastAsia="宋体" w:cs="宋体"/>
          <w:spacing w:val="5"/>
          <w:sz w:val="23"/>
          <w:szCs w:val="23"/>
        </w:rPr>
        <w:t>（1）价格调整：如供应商对竞争性谈判文件的内容，特别是对谈判范围的</w:t>
      </w:r>
      <w:r>
        <w:rPr>
          <w:rFonts w:ascii="宋体" w:hAnsi="宋体" w:eastAsia="宋体" w:cs="宋体"/>
          <w:spacing w:val="10"/>
          <w:sz w:val="23"/>
          <w:szCs w:val="23"/>
        </w:rPr>
        <w:t>理解发生误差，有子项漏报的（即该供应商投标报价</w:t>
      </w:r>
      <w:r>
        <w:rPr>
          <w:rFonts w:ascii="宋体" w:hAnsi="宋体" w:eastAsia="宋体" w:cs="宋体"/>
          <w:spacing w:val="9"/>
          <w:sz w:val="23"/>
          <w:szCs w:val="23"/>
        </w:rPr>
        <w:t>为漏项报价），经竞争性谈</w:t>
      </w:r>
      <w:r>
        <w:rPr>
          <w:rFonts w:ascii="宋体" w:hAnsi="宋体" w:eastAsia="宋体" w:cs="宋体"/>
          <w:spacing w:val="10"/>
          <w:sz w:val="23"/>
          <w:szCs w:val="23"/>
        </w:rPr>
        <w:t>判小组评审，按漏项子项和相关标准（有规定标准的按</w:t>
      </w:r>
      <w:r>
        <w:rPr>
          <w:rFonts w:ascii="宋体" w:hAnsi="宋体" w:eastAsia="宋体" w:cs="宋体"/>
          <w:spacing w:val="9"/>
          <w:sz w:val="23"/>
          <w:szCs w:val="23"/>
        </w:rPr>
        <w:t>规定标准，无规定标准的</w:t>
      </w:r>
      <w:r>
        <w:rPr>
          <w:rFonts w:ascii="宋体" w:hAnsi="宋体" w:eastAsia="宋体" w:cs="宋体"/>
          <w:spacing w:val="10"/>
          <w:sz w:val="23"/>
          <w:szCs w:val="23"/>
        </w:rPr>
        <w:t>按相应的本次招标中最高的单价报价）计算出该供应商</w:t>
      </w:r>
      <w:r>
        <w:rPr>
          <w:rFonts w:ascii="宋体" w:hAnsi="宋体" w:eastAsia="宋体" w:cs="宋体"/>
          <w:spacing w:val="9"/>
          <w:sz w:val="23"/>
          <w:szCs w:val="23"/>
        </w:rPr>
        <w:t>的投标调整价；本项目为专门面向中小企业采购的项目，不再执行价格评审优惠的扶持政策。</w:t>
      </w:r>
    </w:p>
    <w:p w14:paraId="1175FDF3">
      <w:pPr>
        <w:spacing w:line="353" w:lineRule="auto"/>
        <w:ind w:left="297" w:right="288" w:firstLine="723"/>
        <w:jc w:val="both"/>
        <w:rPr>
          <w:rFonts w:ascii="宋体" w:hAnsi="宋体" w:eastAsia="宋体" w:cs="宋体"/>
          <w:sz w:val="23"/>
          <w:szCs w:val="23"/>
        </w:rPr>
      </w:pPr>
      <w:r>
        <w:rPr>
          <w:rFonts w:ascii="宋体" w:hAnsi="宋体" w:eastAsia="宋体" w:cs="宋体"/>
          <w:spacing w:val="9"/>
          <w:sz w:val="23"/>
          <w:szCs w:val="23"/>
        </w:rPr>
        <w:t>2.2</w:t>
      </w:r>
      <w:r>
        <w:rPr>
          <w:rFonts w:ascii="宋体" w:hAnsi="宋体" w:eastAsia="宋体" w:cs="宋体"/>
          <w:spacing w:val="-40"/>
          <w:sz w:val="23"/>
          <w:szCs w:val="23"/>
        </w:rPr>
        <w:t xml:space="preserve"> </w:t>
      </w:r>
      <w:r>
        <w:rPr>
          <w:rFonts w:ascii="宋体" w:hAnsi="宋体" w:eastAsia="宋体" w:cs="宋体"/>
          <w:spacing w:val="9"/>
          <w:sz w:val="23"/>
          <w:szCs w:val="23"/>
        </w:rPr>
        <w:t>最低评标价（含一个或同时多个）低于其他</w:t>
      </w:r>
      <w:r>
        <w:rPr>
          <w:rFonts w:ascii="宋体" w:hAnsi="宋体" w:eastAsia="宋体" w:cs="宋体"/>
          <w:spacing w:val="8"/>
          <w:sz w:val="23"/>
          <w:szCs w:val="23"/>
        </w:rPr>
        <w:t>有效投标供应商的评标价</w:t>
      </w:r>
      <w:r>
        <w:rPr>
          <w:rFonts w:ascii="宋体" w:hAnsi="宋体" w:eastAsia="宋体" w:cs="宋体"/>
          <w:spacing w:val="9"/>
          <w:sz w:val="23"/>
          <w:szCs w:val="23"/>
        </w:rPr>
        <w:t>平均值</w:t>
      </w:r>
      <w:r>
        <w:rPr>
          <w:rFonts w:ascii="宋体" w:hAnsi="宋体" w:eastAsia="宋体" w:cs="宋体"/>
          <w:spacing w:val="-44"/>
          <w:sz w:val="23"/>
          <w:szCs w:val="23"/>
        </w:rPr>
        <w:t xml:space="preserve"> </w:t>
      </w:r>
      <w:r>
        <w:rPr>
          <w:rFonts w:ascii="宋体" w:hAnsi="宋体" w:eastAsia="宋体" w:cs="宋体"/>
          <w:spacing w:val="9"/>
          <w:sz w:val="23"/>
          <w:szCs w:val="23"/>
        </w:rPr>
        <w:t>60%时，竞争性谈判小组应当要求该供应商作出书面说明并提供相关证明</w:t>
      </w:r>
      <w:r>
        <w:rPr>
          <w:rFonts w:ascii="宋体" w:hAnsi="宋体" w:eastAsia="宋体" w:cs="宋体"/>
          <w:spacing w:val="10"/>
          <w:sz w:val="23"/>
          <w:szCs w:val="23"/>
        </w:rPr>
        <w:t>材料。该供应商不能合理说明或不能提供相关证明材料的</w:t>
      </w:r>
      <w:r>
        <w:rPr>
          <w:rFonts w:ascii="宋体" w:hAnsi="宋体" w:eastAsia="宋体" w:cs="宋体"/>
          <w:spacing w:val="9"/>
          <w:sz w:val="23"/>
          <w:szCs w:val="23"/>
        </w:rPr>
        <w:t>，视作该投标为无效投</w:t>
      </w:r>
      <w:r>
        <w:rPr>
          <w:rFonts w:ascii="宋体" w:hAnsi="宋体" w:eastAsia="宋体" w:cs="宋体"/>
          <w:spacing w:val="-8"/>
          <w:sz w:val="23"/>
          <w:szCs w:val="23"/>
        </w:rPr>
        <w:t>标。</w:t>
      </w:r>
    </w:p>
    <w:p w14:paraId="514AD4A3">
      <w:pPr>
        <w:spacing w:line="290" w:lineRule="auto"/>
        <w:ind w:left="302" w:right="288" w:firstLine="726"/>
        <w:rPr>
          <w:rFonts w:ascii="宋体" w:hAnsi="宋体" w:eastAsia="宋体" w:cs="宋体"/>
          <w:sz w:val="23"/>
          <w:szCs w:val="23"/>
        </w:rPr>
      </w:pPr>
      <w:r>
        <w:rPr>
          <w:rFonts w:ascii="宋体" w:hAnsi="宋体" w:eastAsia="宋体" w:cs="宋体"/>
          <w:spacing w:val="5"/>
          <w:sz w:val="23"/>
          <w:szCs w:val="23"/>
        </w:rPr>
        <w:t>（2）当出现投标供应商投标报价相同时，竞争性谈判小组采用对报价供应</w:t>
      </w:r>
      <w:r>
        <w:rPr>
          <w:rFonts w:ascii="宋体" w:hAnsi="宋体" w:eastAsia="宋体" w:cs="宋体"/>
          <w:spacing w:val="6"/>
          <w:sz w:val="23"/>
          <w:szCs w:val="23"/>
        </w:rPr>
        <w:t>商进行综合评比确定排名顺序。</w:t>
      </w:r>
    </w:p>
    <w:p w14:paraId="01BFB6BF">
      <w:pPr>
        <w:spacing w:before="158" w:line="226" w:lineRule="auto"/>
        <w:ind w:left="1029"/>
        <w:rPr>
          <w:rFonts w:ascii="宋体" w:hAnsi="宋体" w:eastAsia="宋体" w:cs="宋体"/>
          <w:sz w:val="23"/>
          <w:szCs w:val="23"/>
        </w:rPr>
      </w:pPr>
      <w:r>
        <w:rPr>
          <w:rFonts w:ascii="宋体" w:hAnsi="宋体" w:eastAsia="宋体" w:cs="宋体"/>
          <w:spacing w:val="8"/>
          <w:sz w:val="23"/>
          <w:szCs w:val="23"/>
        </w:rPr>
        <w:t>（3）当竞争性谈判小组认为各投标报价均较高时，可以否决全部</w:t>
      </w:r>
      <w:r>
        <w:rPr>
          <w:rFonts w:ascii="宋体" w:hAnsi="宋体" w:eastAsia="宋体" w:cs="宋体"/>
          <w:spacing w:val="7"/>
          <w:sz w:val="23"/>
          <w:szCs w:val="23"/>
        </w:rPr>
        <w:t>投标。</w:t>
      </w:r>
    </w:p>
    <w:p w14:paraId="7C7BAB54">
      <w:pPr>
        <w:spacing w:before="156" w:line="290" w:lineRule="auto"/>
        <w:ind w:left="298" w:right="227" w:firstLine="731"/>
        <w:rPr>
          <w:rFonts w:ascii="宋体" w:hAnsi="宋体" w:eastAsia="宋体" w:cs="宋体"/>
          <w:sz w:val="23"/>
          <w:szCs w:val="23"/>
        </w:rPr>
      </w:pPr>
      <w:r>
        <w:rPr>
          <w:rFonts w:ascii="宋体" w:hAnsi="宋体" w:eastAsia="宋体" w:cs="宋体"/>
          <w:spacing w:val="6"/>
          <w:sz w:val="23"/>
          <w:szCs w:val="23"/>
        </w:rPr>
        <w:t>（4）本项目首次进行谈判时有效投标单位不足</w:t>
      </w:r>
      <w:r>
        <w:rPr>
          <w:rFonts w:ascii="宋体" w:hAnsi="宋体" w:eastAsia="宋体" w:cs="宋体"/>
          <w:spacing w:val="-25"/>
          <w:sz w:val="23"/>
          <w:szCs w:val="23"/>
        </w:rPr>
        <w:t xml:space="preserve"> </w:t>
      </w:r>
      <w:r>
        <w:rPr>
          <w:rFonts w:ascii="宋体" w:hAnsi="宋体" w:eastAsia="宋体" w:cs="宋体"/>
          <w:spacing w:val="6"/>
          <w:sz w:val="23"/>
          <w:szCs w:val="23"/>
        </w:rPr>
        <w:t>3</w:t>
      </w:r>
      <w:r>
        <w:rPr>
          <w:rFonts w:ascii="宋体" w:hAnsi="宋体" w:eastAsia="宋体" w:cs="宋体"/>
          <w:spacing w:val="-44"/>
          <w:sz w:val="23"/>
          <w:szCs w:val="23"/>
        </w:rPr>
        <w:t xml:space="preserve"> </w:t>
      </w:r>
      <w:r>
        <w:rPr>
          <w:rFonts w:ascii="宋体" w:hAnsi="宋体" w:eastAsia="宋体" w:cs="宋体"/>
          <w:spacing w:val="6"/>
          <w:sz w:val="23"/>
          <w:szCs w:val="23"/>
        </w:rPr>
        <w:t>家时，则宣布评标流标，</w:t>
      </w:r>
      <w:r>
        <w:rPr>
          <w:rFonts w:ascii="宋体" w:hAnsi="宋体" w:eastAsia="宋体" w:cs="宋体"/>
          <w:spacing w:val="7"/>
          <w:sz w:val="23"/>
          <w:szCs w:val="23"/>
        </w:rPr>
        <w:t>第二次进行谈判时，有效投标单位不足</w:t>
      </w:r>
      <w:r>
        <w:rPr>
          <w:rFonts w:ascii="宋体" w:hAnsi="宋体" w:eastAsia="宋体" w:cs="宋体"/>
          <w:spacing w:val="-38"/>
          <w:sz w:val="23"/>
          <w:szCs w:val="23"/>
        </w:rPr>
        <w:t xml:space="preserve"> </w:t>
      </w:r>
      <w:r>
        <w:rPr>
          <w:rFonts w:ascii="宋体" w:hAnsi="宋体" w:eastAsia="宋体" w:cs="宋体"/>
          <w:spacing w:val="7"/>
          <w:sz w:val="23"/>
          <w:szCs w:val="23"/>
        </w:rPr>
        <w:t>3</w:t>
      </w:r>
      <w:r>
        <w:rPr>
          <w:rFonts w:ascii="宋体" w:hAnsi="宋体" w:eastAsia="宋体" w:cs="宋体"/>
          <w:spacing w:val="-44"/>
          <w:sz w:val="23"/>
          <w:szCs w:val="23"/>
        </w:rPr>
        <w:t xml:space="preserve"> </w:t>
      </w:r>
      <w:r>
        <w:rPr>
          <w:rFonts w:ascii="宋体" w:hAnsi="宋体" w:eastAsia="宋体" w:cs="宋体"/>
          <w:spacing w:val="7"/>
          <w:sz w:val="23"/>
          <w:szCs w:val="23"/>
        </w:rPr>
        <w:t>家时，宣布评标流标。</w:t>
      </w:r>
    </w:p>
    <w:p w14:paraId="17152B9A">
      <w:pPr>
        <w:spacing w:before="160" w:line="228" w:lineRule="auto"/>
        <w:ind w:left="299"/>
        <w:rPr>
          <w:rFonts w:ascii="宋体" w:hAnsi="宋体" w:eastAsia="宋体" w:cs="宋体"/>
          <w:sz w:val="23"/>
          <w:szCs w:val="23"/>
        </w:rPr>
      </w:pPr>
      <w:r>
        <w:rPr>
          <w:rFonts w:ascii="宋体" w:hAnsi="宋体" w:eastAsia="宋体" w:cs="宋体"/>
          <w:b/>
          <w:bCs/>
          <w:spacing w:val="2"/>
          <w:sz w:val="23"/>
          <w:szCs w:val="23"/>
        </w:rPr>
        <w:t>其他</w:t>
      </w:r>
    </w:p>
    <w:p w14:paraId="73992217">
      <w:pPr>
        <w:spacing w:before="154" w:line="290" w:lineRule="auto"/>
        <w:ind w:left="298" w:right="348" w:firstLine="724"/>
        <w:rPr>
          <w:rFonts w:ascii="宋体" w:hAnsi="宋体" w:eastAsia="宋体" w:cs="宋体"/>
          <w:sz w:val="23"/>
          <w:szCs w:val="23"/>
        </w:rPr>
      </w:pPr>
      <w:r>
        <w:rPr>
          <w:rFonts w:ascii="宋体" w:hAnsi="宋体" w:eastAsia="宋体" w:cs="宋体"/>
          <w:spacing w:val="3"/>
          <w:sz w:val="23"/>
          <w:szCs w:val="23"/>
        </w:rPr>
        <w:t>3.1</w:t>
      </w:r>
      <w:r>
        <w:rPr>
          <w:rFonts w:ascii="宋体" w:hAnsi="宋体" w:eastAsia="宋体" w:cs="宋体"/>
          <w:spacing w:val="-41"/>
          <w:sz w:val="23"/>
          <w:szCs w:val="23"/>
        </w:rPr>
        <w:t xml:space="preserve"> </w:t>
      </w:r>
      <w:r>
        <w:rPr>
          <w:rFonts w:ascii="宋体" w:hAnsi="宋体" w:eastAsia="宋体" w:cs="宋体"/>
          <w:spacing w:val="3"/>
          <w:sz w:val="23"/>
          <w:szCs w:val="23"/>
        </w:rPr>
        <w:t>竞争性谈判文件条款存在含义不清或者相互矛盾的，</w:t>
      </w:r>
      <w:r>
        <w:rPr>
          <w:rFonts w:ascii="宋体" w:hAnsi="宋体" w:eastAsia="宋体" w:cs="宋体"/>
          <w:spacing w:val="71"/>
          <w:sz w:val="23"/>
          <w:szCs w:val="23"/>
        </w:rPr>
        <w:t xml:space="preserve"> </w:t>
      </w:r>
      <w:r>
        <w:rPr>
          <w:rFonts w:ascii="宋体" w:hAnsi="宋体" w:eastAsia="宋体" w:cs="宋体"/>
          <w:spacing w:val="3"/>
          <w:sz w:val="23"/>
          <w:szCs w:val="23"/>
        </w:rPr>
        <w:t>竞争性谈判小组</w:t>
      </w:r>
      <w:r>
        <w:rPr>
          <w:rFonts w:ascii="宋体" w:hAnsi="宋体" w:eastAsia="宋体" w:cs="宋体"/>
          <w:spacing w:val="8"/>
          <w:sz w:val="23"/>
          <w:szCs w:val="23"/>
        </w:rPr>
        <w:t>应当针对相应条款作出有利于相应投标供应商的</w:t>
      </w:r>
      <w:r>
        <w:rPr>
          <w:rFonts w:ascii="宋体" w:hAnsi="宋体" w:eastAsia="宋体" w:cs="宋体"/>
          <w:spacing w:val="7"/>
          <w:sz w:val="23"/>
          <w:szCs w:val="23"/>
        </w:rPr>
        <w:t>结论。</w:t>
      </w:r>
    </w:p>
    <w:p w14:paraId="2C9CC6BE">
      <w:pPr>
        <w:spacing w:before="159" w:line="227" w:lineRule="auto"/>
        <w:ind w:left="1022"/>
        <w:rPr>
          <w:rFonts w:ascii="宋体" w:hAnsi="宋体" w:eastAsia="宋体" w:cs="宋体"/>
          <w:sz w:val="23"/>
          <w:szCs w:val="23"/>
        </w:rPr>
      </w:pPr>
      <w:r>
        <w:rPr>
          <w:rFonts w:ascii="宋体" w:hAnsi="宋体" w:eastAsia="宋体" w:cs="宋体"/>
          <w:spacing w:val="4"/>
          <w:sz w:val="23"/>
          <w:szCs w:val="23"/>
        </w:rPr>
        <w:t>3.2</w:t>
      </w:r>
      <w:r>
        <w:rPr>
          <w:rFonts w:ascii="宋体" w:hAnsi="宋体" w:eastAsia="宋体" w:cs="宋体"/>
          <w:spacing w:val="-26"/>
          <w:sz w:val="23"/>
          <w:szCs w:val="23"/>
        </w:rPr>
        <w:t xml:space="preserve"> </w:t>
      </w:r>
      <w:r>
        <w:rPr>
          <w:rFonts w:ascii="宋体" w:hAnsi="宋体" w:eastAsia="宋体" w:cs="宋体"/>
          <w:spacing w:val="4"/>
          <w:sz w:val="23"/>
          <w:szCs w:val="23"/>
        </w:rPr>
        <w:t>竞争性谈判小组 （安排招标代理机构）对拟推荐的中标单位候选人的</w:t>
      </w:r>
    </w:p>
    <w:p w14:paraId="6A251061">
      <w:pPr>
        <w:spacing w:before="75" w:line="227" w:lineRule="auto"/>
        <w:ind w:firstLine="250" w:firstLineChars="100"/>
        <w:jc w:val="both"/>
        <w:outlineLvl w:val="0"/>
        <w:rPr>
          <w:rFonts w:ascii="宋体" w:hAnsi="宋体" w:eastAsia="宋体" w:cs="宋体"/>
          <w:sz w:val="23"/>
          <w:szCs w:val="23"/>
        </w:rPr>
      </w:pPr>
      <w:r>
        <w:rPr>
          <w:rFonts w:ascii="宋体" w:hAnsi="宋体" w:eastAsia="宋体" w:cs="宋体"/>
          <w:spacing w:val="10"/>
          <w:sz w:val="23"/>
          <w:szCs w:val="23"/>
        </w:rPr>
        <w:t>信用状况进行查询，经查询若被列入投标供应商须知前</w:t>
      </w:r>
      <w:r>
        <w:rPr>
          <w:rFonts w:ascii="宋体" w:hAnsi="宋体" w:eastAsia="宋体" w:cs="宋体"/>
          <w:spacing w:val="9"/>
          <w:sz w:val="23"/>
          <w:szCs w:val="23"/>
        </w:rPr>
        <w:t>附表中失信名单的，由竞</w:t>
      </w:r>
    </w:p>
    <w:p w14:paraId="247A8D3D">
      <w:pPr>
        <w:spacing w:before="157" w:line="353" w:lineRule="auto"/>
        <w:ind w:left="22" w:firstLine="5"/>
        <w:jc w:val="both"/>
        <w:rPr>
          <w:rFonts w:ascii="宋体" w:hAnsi="宋体" w:eastAsia="宋体" w:cs="宋体"/>
          <w:sz w:val="23"/>
          <w:szCs w:val="23"/>
        </w:rPr>
      </w:pPr>
      <w:r>
        <w:rPr>
          <w:rFonts w:ascii="宋体" w:hAnsi="宋体" w:eastAsia="宋体" w:cs="宋体"/>
          <w:spacing w:val="10"/>
          <w:sz w:val="23"/>
          <w:szCs w:val="23"/>
        </w:rPr>
        <w:t>争性谈判小组取消其中标候选人资格，并按</w:t>
      </w:r>
      <w:r>
        <w:rPr>
          <w:rFonts w:ascii="宋体" w:hAnsi="宋体" w:eastAsia="宋体" w:cs="宋体"/>
          <w:spacing w:val="9"/>
          <w:sz w:val="23"/>
          <w:szCs w:val="23"/>
        </w:rPr>
        <w:t>竞争性谈判文件要求重新确定中标候</w:t>
      </w:r>
      <w:r>
        <w:rPr>
          <w:rFonts w:ascii="宋体" w:hAnsi="宋体" w:eastAsia="宋体" w:cs="宋体"/>
          <w:spacing w:val="10"/>
          <w:sz w:val="23"/>
          <w:szCs w:val="23"/>
        </w:rPr>
        <w:t>选人人选，完成相关工作，与此同时，将查询情况记入评</w:t>
      </w:r>
      <w:r>
        <w:rPr>
          <w:rFonts w:ascii="宋体" w:hAnsi="宋体" w:eastAsia="宋体" w:cs="宋体"/>
          <w:spacing w:val="9"/>
          <w:sz w:val="23"/>
          <w:szCs w:val="23"/>
        </w:rPr>
        <w:t>审报告，同时将网站查</w:t>
      </w:r>
      <w:r>
        <w:rPr>
          <w:rFonts w:ascii="宋体" w:hAnsi="宋体" w:eastAsia="宋体" w:cs="宋体"/>
          <w:spacing w:val="7"/>
          <w:sz w:val="23"/>
          <w:szCs w:val="23"/>
        </w:rPr>
        <w:t>询结果截图打印出来后，记入纸质评审报告中。</w:t>
      </w:r>
    </w:p>
    <w:p w14:paraId="73D71E63">
      <w:pPr>
        <w:spacing w:before="1" w:line="225" w:lineRule="auto"/>
        <w:ind w:left="748"/>
        <w:rPr>
          <w:rFonts w:ascii="宋体" w:hAnsi="宋体" w:eastAsia="宋体" w:cs="宋体"/>
          <w:sz w:val="23"/>
          <w:szCs w:val="23"/>
        </w:rPr>
      </w:pPr>
      <w:r>
        <w:rPr>
          <w:rFonts w:ascii="宋体" w:hAnsi="宋体" w:eastAsia="宋体" w:cs="宋体"/>
          <w:spacing w:val="7"/>
          <w:sz w:val="23"/>
          <w:szCs w:val="23"/>
        </w:rPr>
        <w:t>3.3</w:t>
      </w:r>
      <w:r>
        <w:rPr>
          <w:rFonts w:ascii="宋体" w:hAnsi="宋体" w:eastAsia="宋体" w:cs="宋体"/>
          <w:spacing w:val="-33"/>
          <w:sz w:val="23"/>
          <w:szCs w:val="23"/>
        </w:rPr>
        <w:t xml:space="preserve"> </w:t>
      </w:r>
      <w:r>
        <w:rPr>
          <w:rFonts w:ascii="宋体" w:hAnsi="宋体" w:eastAsia="宋体" w:cs="宋体"/>
          <w:spacing w:val="7"/>
          <w:sz w:val="23"/>
          <w:szCs w:val="23"/>
        </w:rPr>
        <w:t>竞争性谈判小组完成评标后，应当向招标人提交书面评标报告。</w:t>
      </w:r>
    </w:p>
    <w:p w14:paraId="568D4DF3">
      <w:pPr>
        <w:spacing w:line="227" w:lineRule="auto"/>
        <w:rPr>
          <w:rFonts w:ascii="宋体" w:hAnsi="宋体" w:eastAsia="宋体" w:cs="宋体"/>
          <w:sz w:val="23"/>
          <w:szCs w:val="23"/>
        </w:rPr>
        <w:sectPr>
          <w:headerReference r:id="rId15" w:type="default"/>
          <w:footerReference r:id="rId16" w:type="default"/>
          <w:pgSz w:w="11906" w:h="16838"/>
          <w:pgMar w:top="400" w:right="1416" w:bottom="1152" w:left="1511" w:header="0" w:footer="992" w:gutter="0"/>
          <w:pgNumType w:fmt="decimal"/>
          <w:cols w:space="720" w:num="1"/>
        </w:sectPr>
      </w:pPr>
    </w:p>
    <w:p w14:paraId="065D0791">
      <w:pPr>
        <w:pStyle w:val="4"/>
        <w:spacing w:line="262" w:lineRule="auto"/>
      </w:pPr>
    </w:p>
    <w:p w14:paraId="16E072A5">
      <w:pPr>
        <w:pStyle w:val="4"/>
        <w:spacing w:line="263" w:lineRule="auto"/>
      </w:pPr>
    </w:p>
    <w:p w14:paraId="20C38ADC">
      <w:pPr>
        <w:spacing w:before="114" w:line="224" w:lineRule="auto"/>
        <w:ind w:left="2483"/>
        <w:outlineLvl w:val="0"/>
        <w:rPr>
          <w:rFonts w:ascii="宋体" w:hAnsi="宋体" w:eastAsia="宋体" w:cs="宋体"/>
          <w:sz w:val="35"/>
          <w:szCs w:val="35"/>
        </w:rPr>
      </w:pPr>
      <w:bookmarkStart w:id="3" w:name="bookmark4"/>
      <w:bookmarkEnd w:id="3"/>
      <w:r>
        <w:rPr>
          <w:rFonts w:ascii="宋体" w:hAnsi="宋体" w:eastAsia="宋体" w:cs="宋体"/>
          <w:b/>
          <w:bCs/>
          <w:spacing w:val="6"/>
          <w:sz w:val="35"/>
          <w:szCs w:val="35"/>
        </w:rPr>
        <w:t>第四章</w:t>
      </w:r>
      <w:r>
        <w:rPr>
          <w:rFonts w:ascii="宋体" w:hAnsi="宋体" w:eastAsia="宋体" w:cs="宋体"/>
          <w:spacing w:val="6"/>
          <w:sz w:val="35"/>
          <w:szCs w:val="35"/>
        </w:rPr>
        <w:t xml:space="preserve">  </w:t>
      </w:r>
      <w:r>
        <w:rPr>
          <w:rFonts w:ascii="宋体" w:hAnsi="宋体" w:eastAsia="宋体" w:cs="宋体"/>
          <w:b/>
          <w:bCs/>
          <w:spacing w:val="6"/>
          <w:sz w:val="35"/>
          <w:szCs w:val="35"/>
        </w:rPr>
        <w:t>竞争性谈判须知</w:t>
      </w:r>
    </w:p>
    <w:p w14:paraId="6F0CD94B">
      <w:pPr>
        <w:spacing w:before="216" w:line="227" w:lineRule="auto"/>
        <w:ind w:left="27"/>
        <w:rPr>
          <w:rFonts w:ascii="宋体" w:hAnsi="宋体" w:eastAsia="宋体" w:cs="宋体"/>
          <w:sz w:val="23"/>
          <w:szCs w:val="23"/>
        </w:rPr>
      </w:pPr>
      <w:r>
        <w:rPr>
          <w:rFonts w:ascii="宋体" w:hAnsi="宋体" w:eastAsia="宋体" w:cs="宋体"/>
          <w:b/>
          <w:bCs/>
          <w:spacing w:val="-2"/>
          <w:sz w:val="23"/>
          <w:szCs w:val="23"/>
        </w:rPr>
        <w:t>一、说明</w:t>
      </w:r>
    </w:p>
    <w:p w14:paraId="6F82CE7F">
      <w:pPr>
        <w:spacing w:before="156" w:line="228" w:lineRule="auto"/>
        <w:ind w:left="41"/>
        <w:rPr>
          <w:rFonts w:ascii="宋体" w:hAnsi="宋体" w:eastAsia="宋体" w:cs="宋体"/>
          <w:sz w:val="23"/>
          <w:szCs w:val="23"/>
        </w:rPr>
      </w:pPr>
      <w:r>
        <w:rPr>
          <w:rFonts w:ascii="宋体" w:hAnsi="宋体" w:eastAsia="宋体" w:cs="宋体"/>
          <w:b/>
          <w:bCs/>
          <w:spacing w:val="-2"/>
          <w:sz w:val="23"/>
          <w:szCs w:val="23"/>
        </w:rPr>
        <w:t>1.定义</w:t>
      </w:r>
    </w:p>
    <w:p w14:paraId="6C513062">
      <w:pPr>
        <w:spacing w:before="201" w:line="300" w:lineRule="auto"/>
        <w:ind w:left="24" w:right="39" w:firstLine="496"/>
        <w:rPr>
          <w:rFonts w:ascii="宋体" w:hAnsi="宋体" w:eastAsia="宋体" w:cs="宋体"/>
          <w:sz w:val="23"/>
          <w:szCs w:val="23"/>
        </w:rPr>
      </w:pPr>
      <w:r>
        <w:rPr>
          <w:rFonts w:ascii="宋体" w:hAnsi="宋体" w:eastAsia="宋体" w:cs="宋体"/>
          <w:spacing w:val="7"/>
          <w:sz w:val="23"/>
          <w:szCs w:val="23"/>
        </w:rPr>
        <w:t>1.1 “招标人</w:t>
      </w:r>
      <w:r>
        <w:rPr>
          <w:rFonts w:ascii="宋体" w:hAnsi="宋体" w:eastAsia="宋体" w:cs="宋体"/>
          <w:spacing w:val="-83"/>
          <w:sz w:val="23"/>
          <w:szCs w:val="23"/>
        </w:rPr>
        <w:t xml:space="preserve"> </w:t>
      </w:r>
      <w:r>
        <w:rPr>
          <w:rFonts w:ascii="宋体" w:hAnsi="宋体" w:eastAsia="宋体" w:cs="宋体"/>
          <w:spacing w:val="7"/>
          <w:sz w:val="23"/>
          <w:szCs w:val="23"/>
        </w:rPr>
        <w:t>”系指依法进行政府采购</w:t>
      </w:r>
      <w:r>
        <w:rPr>
          <w:rFonts w:ascii="宋体" w:hAnsi="宋体" w:eastAsia="宋体" w:cs="宋体"/>
          <w:spacing w:val="6"/>
          <w:sz w:val="23"/>
          <w:szCs w:val="23"/>
        </w:rPr>
        <w:t>的国家机关、事业单位、团体组织。</w:t>
      </w:r>
      <w:r>
        <w:rPr>
          <w:rFonts w:ascii="宋体" w:hAnsi="宋体" w:eastAsia="宋体" w:cs="宋体"/>
          <w:spacing w:val="8"/>
          <w:sz w:val="23"/>
          <w:szCs w:val="23"/>
        </w:rPr>
        <w:t>本次采购的招标人名称、地址、电话、联系人见投标人须知前附表。</w:t>
      </w:r>
    </w:p>
    <w:p w14:paraId="28FF524F">
      <w:pPr>
        <w:pStyle w:val="4"/>
        <w:spacing w:line="265" w:lineRule="auto"/>
      </w:pPr>
    </w:p>
    <w:p w14:paraId="146DAA4E">
      <w:pPr>
        <w:spacing w:before="74" w:line="301" w:lineRule="auto"/>
        <w:ind w:left="25" w:firstLine="495"/>
        <w:rPr>
          <w:rFonts w:ascii="宋体" w:hAnsi="宋体" w:eastAsia="宋体" w:cs="宋体"/>
          <w:sz w:val="23"/>
          <w:szCs w:val="23"/>
        </w:rPr>
      </w:pPr>
      <w:r>
        <w:rPr>
          <w:rFonts w:ascii="宋体" w:hAnsi="宋体" w:eastAsia="宋体" w:cs="宋体"/>
          <w:spacing w:val="4"/>
          <w:sz w:val="23"/>
          <w:szCs w:val="23"/>
        </w:rPr>
        <w:t>1.2“投标人</w:t>
      </w:r>
      <w:r>
        <w:rPr>
          <w:rFonts w:ascii="宋体" w:hAnsi="宋体" w:eastAsia="宋体" w:cs="宋体"/>
          <w:spacing w:val="-69"/>
          <w:sz w:val="23"/>
          <w:szCs w:val="23"/>
        </w:rPr>
        <w:t xml:space="preserve"> </w:t>
      </w:r>
      <w:r>
        <w:rPr>
          <w:rFonts w:ascii="宋体" w:hAnsi="宋体" w:eastAsia="宋体" w:cs="宋体"/>
          <w:spacing w:val="4"/>
          <w:sz w:val="23"/>
          <w:szCs w:val="23"/>
        </w:rPr>
        <w:t>”系指响应竞争性谈判文件要求、参加竞争性谈判采购活动的法</w:t>
      </w:r>
      <w:r>
        <w:rPr>
          <w:rFonts w:ascii="宋体" w:hAnsi="宋体" w:eastAsia="宋体" w:cs="宋体"/>
          <w:spacing w:val="5"/>
          <w:sz w:val="23"/>
          <w:szCs w:val="23"/>
        </w:rPr>
        <w:t>人、其他组织或自然人。</w:t>
      </w:r>
    </w:p>
    <w:p w14:paraId="6840B562">
      <w:pPr>
        <w:spacing w:before="294" w:line="227" w:lineRule="auto"/>
        <w:ind w:left="26"/>
        <w:rPr>
          <w:rFonts w:ascii="宋体" w:hAnsi="宋体" w:eastAsia="宋体" w:cs="宋体"/>
          <w:sz w:val="23"/>
          <w:szCs w:val="23"/>
        </w:rPr>
      </w:pPr>
      <w:r>
        <w:rPr>
          <w:rFonts w:ascii="宋体" w:hAnsi="宋体" w:eastAsia="宋体" w:cs="宋体"/>
          <w:b/>
          <w:bCs/>
          <w:spacing w:val="6"/>
          <w:sz w:val="23"/>
          <w:szCs w:val="23"/>
        </w:rPr>
        <w:t>2.参与竞争性谈判的费用</w:t>
      </w:r>
    </w:p>
    <w:p w14:paraId="165C38AA">
      <w:pPr>
        <w:spacing w:before="202" w:line="377" w:lineRule="auto"/>
        <w:ind w:left="27" w:right="59" w:firstLine="479"/>
        <w:rPr>
          <w:rFonts w:ascii="宋体" w:hAnsi="宋体" w:eastAsia="宋体" w:cs="宋体"/>
          <w:sz w:val="23"/>
          <w:szCs w:val="23"/>
        </w:rPr>
      </w:pPr>
      <w:r>
        <w:rPr>
          <w:rFonts w:ascii="宋体" w:hAnsi="宋体" w:eastAsia="宋体" w:cs="宋体"/>
          <w:spacing w:val="9"/>
          <w:sz w:val="23"/>
          <w:szCs w:val="23"/>
        </w:rPr>
        <w:t>2.1</w:t>
      </w:r>
      <w:r>
        <w:rPr>
          <w:rFonts w:ascii="宋体" w:hAnsi="宋体" w:eastAsia="宋体" w:cs="宋体"/>
          <w:spacing w:val="-41"/>
          <w:sz w:val="23"/>
          <w:szCs w:val="23"/>
        </w:rPr>
        <w:t xml:space="preserve"> </w:t>
      </w:r>
      <w:r>
        <w:rPr>
          <w:rFonts w:ascii="宋体" w:hAnsi="宋体" w:eastAsia="宋体" w:cs="宋体"/>
          <w:spacing w:val="9"/>
          <w:sz w:val="23"/>
          <w:szCs w:val="23"/>
        </w:rPr>
        <w:t>无论谈判的结果如何，供应商应自行承担所有与竞</w:t>
      </w:r>
      <w:r>
        <w:rPr>
          <w:rFonts w:ascii="宋体" w:hAnsi="宋体" w:eastAsia="宋体" w:cs="宋体"/>
          <w:spacing w:val="8"/>
          <w:sz w:val="23"/>
          <w:szCs w:val="23"/>
        </w:rPr>
        <w:t>争性谈判采购活动有</w:t>
      </w:r>
      <w:r>
        <w:rPr>
          <w:rFonts w:ascii="宋体" w:hAnsi="宋体" w:eastAsia="宋体" w:cs="宋体"/>
          <w:spacing w:val="2"/>
          <w:sz w:val="23"/>
          <w:szCs w:val="23"/>
        </w:rPr>
        <w:t>关的全部费用。</w:t>
      </w:r>
    </w:p>
    <w:p w14:paraId="520349E8">
      <w:pPr>
        <w:spacing w:before="107" w:line="227" w:lineRule="auto"/>
        <w:ind w:left="28"/>
        <w:rPr>
          <w:rFonts w:ascii="宋体" w:hAnsi="宋体" w:eastAsia="宋体" w:cs="宋体"/>
          <w:sz w:val="23"/>
          <w:szCs w:val="23"/>
        </w:rPr>
      </w:pPr>
      <w:r>
        <w:rPr>
          <w:rFonts w:ascii="宋体" w:hAnsi="宋体" w:eastAsia="宋体" w:cs="宋体"/>
          <w:b/>
          <w:bCs/>
          <w:spacing w:val="6"/>
          <w:sz w:val="23"/>
          <w:szCs w:val="23"/>
        </w:rPr>
        <w:t>3．竞争性谈判委托</w:t>
      </w:r>
    </w:p>
    <w:p w14:paraId="0CA7E1CC">
      <w:pPr>
        <w:spacing w:before="201" w:line="227" w:lineRule="auto"/>
        <w:ind w:left="508"/>
        <w:rPr>
          <w:rFonts w:ascii="宋体" w:hAnsi="宋体" w:eastAsia="宋体" w:cs="宋体"/>
          <w:sz w:val="23"/>
          <w:szCs w:val="23"/>
        </w:rPr>
      </w:pPr>
      <w:r>
        <w:rPr>
          <w:rFonts w:ascii="宋体" w:hAnsi="宋体" w:eastAsia="宋体" w:cs="宋体"/>
          <w:spacing w:val="8"/>
          <w:sz w:val="23"/>
          <w:szCs w:val="23"/>
        </w:rPr>
        <w:t>3.1 如供应商代表不是供应商的法定代表人，须</w:t>
      </w:r>
      <w:r>
        <w:rPr>
          <w:rFonts w:ascii="宋体" w:hAnsi="宋体" w:eastAsia="宋体" w:cs="宋体"/>
          <w:spacing w:val="7"/>
          <w:sz w:val="23"/>
          <w:szCs w:val="23"/>
        </w:rPr>
        <w:t>持有《授权委托书》。</w:t>
      </w:r>
    </w:p>
    <w:p w14:paraId="1648F637">
      <w:pPr>
        <w:spacing w:before="297" w:line="227" w:lineRule="auto"/>
        <w:ind w:left="27"/>
        <w:rPr>
          <w:rFonts w:ascii="宋体" w:hAnsi="宋体" w:eastAsia="宋体" w:cs="宋体"/>
          <w:sz w:val="23"/>
          <w:szCs w:val="23"/>
        </w:rPr>
      </w:pPr>
      <w:r>
        <w:rPr>
          <w:rFonts w:ascii="宋体" w:hAnsi="宋体" w:eastAsia="宋体" w:cs="宋体"/>
          <w:b/>
          <w:bCs/>
          <w:spacing w:val="6"/>
          <w:sz w:val="23"/>
          <w:szCs w:val="23"/>
        </w:rPr>
        <w:t>二、竞争性谈判文件</w:t>
      </w:r>
    </w:p>
    <w:p w14:paraId="36D6C884">
      <w:pPr>
        <w:spacing w:before="156" w:line="227" w:lineRule="auto"/>
        <w:ind w:left="22"/>
        <w:rPr>
          <w:rFonts w:ascii="宋体" w:hAnsi="宋体" w:eastAsia="宋体" w:cs="宋体"/>
          <w:sz w:val="23"/>
          <w:szCs w:val="23"/>
        </w:rPr>
      </w:pPr>
      <w:r>
        <w:rPr>
          <w:rFonts w:ascii="宋体" w:hAnsi="宋体" w:eastAsia="宋体" w:cs="宋体"/>
          <w:b/>
          <w:bCs/>
          <w:spacing w:val="7"/>
          <w:sz w:val="23"/>
          <w:szCs w:val="23"/>
        </w:rPr>
        <w:t>4．竞争性谈判文件的组成</w:t>
      </w:r>
    </w:p>
    <w:p w14:paraId="43553E83">
      <w:pPr>
        <w:spacing w:before="203" w:line="301" w:lineRule="auto"/>
        <w:ind w:left="25" w:firstLine="477"/>
        <w:rPr>
          <w:rFonts w:ascii="宋体" w:hAnsi="宋体" w:eastAsia="宋体" w:cs="宋体"/>
          <w:sz w:val="23"/>
          <w:szCs w:val="23"/>
        </w:rPr>
      </w:pPr>
      <w:r>
        <w:rPr>
          <w:rFonts w:ascii="宋体" w:hAnsi="宋体" w:eastAsia="宋体" w:cs="宋体"/>
          <w:spacing w:val="9"/>
          <w:sz w:val="23"/>
          <w:szCs w:val="23"/>
        </w:rPr>
        <w:t>4.1 竞争性谈判文件由竞争性谈判文件及在谈判过程中发出的澄清或者修改</w:t>
      </w:r>
      <w:r>
        <w:rPr>
          <w:rFonts w:ascii="宋体" w:hAnsi="宋体" w:eastAsia="宋体" w:cs="宋体"/>
          <w:spacing w:val="-1"/>
          <w:sz w:val="23"/>
          <w:szCs w:val="23"/>
        </w:rPr>
        <w:t>文件组成。</w:t>
      </w:r>
    </w:p>
    <w:p w14:paraId="7767A884">
      <w:pPr>
        <w:pStyle w:val="4"/>
        <w:spacing w:line="263" w:lineRule="auto"/>
      </w:pPr>
    </w:p>
    <w:p w14:paraId="3F81BD2C">
      <w:pPr>
        <w:spacing w:before="75" w:line="325" w:lineRule="auto"/>
        <w:ind w:left="22" w:firstLine="479"/>
        <w:rPr>
          <w:rFonts w:ascii="宋体" w:hAnsi="宋体" w:eastAsia="宋体" w:cs="宋体"/>
          <w:sz w:val="23"/>
          <w:szCs w:val="23"/>
        </w:rPr>
      </w:pPr>
      <w:r>
        <w:rPr>
          <w:rFonts w:ascii="宋体" w:hAnsi="宋体" w:eastAsia="宋体" w:cs="宋体"/>
          <w:spacing w:val="9"/>
          <w:sz w:val="23"/>
          <w:szCs w:val="23"/>
        </w:rPr>
        <w:t>4.2</w:t>
      </w:r>
      <w:r>
        <w:rPr>
          <w:rFonts w:ascii="宋体" w:hAnsi="宋体" w:eastAsia="宋体" w:cs="宋体"/>
          <w:spacing w:val="-43"/>
          <w:sz w:val="23"/>
          <w:szCs w:val="23"/>
        </w:rPr>
        <w:t xml:space="preserve"> </w:t>
      </w:r>
      <w:r>
        <w:rPr>
          <w:rFonts w:ascii="宋体" w:hAnsi="宋体" w:eastAsia="宋体" w:cs="宋体"/>
          <w:spacing w:val="9"/>
          <w:sz w:val="23"/>
          <w:szCs w:val="23"/>
        </w:rPr>
        <w:t>供应商应仔细阅读竞争性谈判文件的全部内容，按照竞争性谈判</w:t>
      </w:r>
      <w:r>
        <w:rPr>
          <w:rFonts w:ascii="宋体" w:hAnsi="宋体" w:eastAsia="宋体" w:cs="宋体"/>
          <w:spacing w:val="8"/>
          <w:sz w:val="23"/>
          <w:szCs w:val="23"/>
        </w:rPr>
        <w:t>文件要</w:t>
      </w:r>
      <w:r>
        <w:rPr>
          <w:rFonts w:ascii="宋体" w:hAnsi="宋体" w:eastAsia="宋体" w:cs="宋体"/>
          <w:spacing w:val="10"/>
          <w:sz w:val="23"/>
          <w:szCs w:val="23"/>
        </w:rPr>
        <w:t>求编制谈判响应文件。任何对竞争性谈判文件的忽略或误</w:t>
      </w:r>
      <w:r>
        <w:rPr>
          <w:rFonts w:ascii="宋体" w:hAnsi="宋体" w:eastAsia="宋体" w:cs="宋体"/>
          <w:spacing w:val="9"/>
          <w:sz w:val="23"/>
          <w:szCs w:val="23"/>
        </w:rPr>
        <w:t>解不能作为谈判响应文</w:t>
      </w:r>
      <w:r>
        <w:rPr>
          <w:rFonts w:ascii="宋体" w:hAnsi="宋体" w:eastAsia="宋体" w:cs="宋体"/>
          <w:spacing w:val="7"/>
          <w:sz w:val="23"/>
          <w:szCs w:val="23"/>
        </w:rPr>
        <w:t>件存在缺陷或瑕疵的理由，其风险由供应商承担。</w:t>
      </w:r>
    </w:p>
    <w:p w14:paraId="38D65244">
      <w:pPr>
        <w:spacing w:before="296" w:line="227" w:lineRule="auto"/>
        <w:ind w:left="28"/>
        <w:rPr>
          <w:rFonts w:ascii="宋体" w:hAnsi="宋体" w:eastAsia="宋体" w:cs="宋体"/>
          <w:sz w:val="23"/>
          <w:szCs w:val="23"/>
        </w:rPr>
      </w:pPr>
      <w:r>
        <w:rPr>
          <w:rFonts w:ascii="宋体" w:hAnsi="宋体" w:eastAsia="宋体" w:cs="宋体"/>
          <w:b/>
          <w:bCs/>
          <w:spacing w:val="-1"/>
          <w:sz w:val="23"/>
          <w:szCs w:val="23"/>
        </w:rPr>
        <w:t>5.</w:t>
      </w:r>
      <w:r>
        <w:rPr>
          <w:rFonts w:ascii="宋体" w:hAnsi="宋体" w:eastAsia="宋体" w:cs="宋体"/>
          <w:spacing w:val="16"/>
          <w:sz w:val="23"/>
          <w:szCs w:val="23"/>
        </w:rPr>
        <w:t xml:space="preserve"> </w:t>
      </w:r>
      <w:r>
        <w:rPr>
          <w:rFonts w:ascii="宋体" w:hAnsi="宋体" w:eastAsia="宋体" w:cs="宋体"/>
          <w:b/>
          <w:bCs/>
          <w:spacing w:val="-1"/>
          <w:sz w:val="23"/>
          <w:szCs w:val="23"/>
        </w:rPr>
        <w:t>偏离</w:t>
      </w:r>
    </w:p>
    <w:p w14:paraId="0517C583">
      <w:pPr>
        <w:spacing w:before="95" w:line="326" w:lineRule="auto"/>
        <w:ind w:left="27" w:right="110" w:firstLine="480"/>
        <w:rPr>
          <w:rFonts w:ascii="宋体" w:hAnsi="宋体" w:eastAsia="宋体" w:cs="宋体"/>
          <w:sz w:val="23"/>
          <w:szCs w:val="23"/>
        </w:rPr>
      </w:pPr>
      <w:r>
        <w:rPr>
          <w:rFonts w:ascii="宋体" w:hAnsi="宋体" w:eastAsia="宋体" w:cs="宋体"/>
          <w:spacing w:val="7"/>
          <w:sz w:val="23"/>
          <w:szCs w:val="23"/>
          <w:u w:val="single" w:color="auto"/>
        </w:rPr>
        <w:t>5.1</w:t>
      </w:r>
      <w:r>
        <w:rPr>
          <w:rFonts w:ascii="宋体" w:hAnsi="宋体" w:eastAsia="宋体" w:cs="宋体"/>
          <w:spacing w:val="-34"/>
          <w:sz w:val="23"/>
          <w:szCs w:val="23"/>
          <w:u w:val="single" w:color="auto"/>
        </w:rPr>
        <w:t xml:space="preserve"> </w:t>
      </w:r>
      <w:r>
        <w:rPr>
          <w:rFonts w:ascii="宋体" w:hAnsi="宋体" w:eastAsia="宋体" w:cs="宋体"/>
          <w:spacing w:val="7"/>
          <w:sz w:val="23"/>
          <w:szCs w:val="23"/>
          <w:u w:val="single" w:color="auto"/>
        </w:rPr>
        <w:t>本条所称偏离为谈判响应文件对竞争性谈判文件的偏离，即不满足、或</w:t>
      </w:r>
      <w:r>
        <w:rPr>
          <w:rFonts w:ascii="宋体" w:hAnsi="宋体" w:eastAsia="宋体" w:cs="宋体"/>
          <w:spacing w:val="6"/>
          <w:sz w:val="23"/>
          <w:szCs w:val="23"/>
          <w:u w:val="single" w:color="auto"/>
        </w:rPr>
        <w:t>不响应竞争性谈判文件的要求。偏离分为对竞争性谈判文件的实质性要求条款偏</w:t>
      </w:r>
      <w:r>
        <w:rPr>
          <w:rFonts w:ascii="宋体" w:hAnsi="宋体" w:eastAsia="宋体" w:cs="宋体"/>
          <w:spacing w:val="4"/>
          <w:sz w:val="23"/>
          <w:szCs w:val="23"/>
          <w:u w:val="single" w:color="auto"/>
        </w:rPr>
        <w:t>离和对竞争性谈判文件的一般商务和技术条</w:t>
      </w:r>
      <w:r>
        <w:rPr>
          <w:rFonts w:ascii="宋体" w:hAnsi="宋体" w:eastAsia="宋体" w:cs="宋体"/>
          <w:spacing w:val="3"/>
          <w:sz w:val="23"/>
          <w:szCs w:val="23"/>
          <w:u w:val="single" w:color="auto"/>
        </w:rPr>
        <w:t>款（参数）偏离。</w:t>
      </w:r>
      <w:r>
        <w:rPr>
          <w:rFonts w:ascii="宋体" w:hAnsi="宋体" w:eastAsia="宋体" w:cs="宋体"/>
          <w:sz w:val="23"/>
          <w:szCs w:val="23"/>
          <w:u w:val="single" w:color="auto"/>
        </w:rPr>
        <w:t xml:space="preserve">  </w:t>
      </w:r>
    </w:p>
    <w:p w14:paraId="7164159F">
      <w:pPr>
        <w:pStyle w:val="4"/>
        <w:spacing w:line="261" w:lineRule="auto"/>
      </w:pPr>
    </w:p>
    <w:p w14:paraId="4D2B86B2">
      <w:pPr>
        <w:spacing w:before="75" w:line="376" w:lineRule="auto"/>
        <w:ind w:left="24" w:firstLine="483"/>
        <w:jc w:val="both"/>
        <w:rPr>
          <w:rFonts w:ascii="宋体" w:hAnsi="宋体" w:eastAsia="宋体" w:cs="宋体"/>
          <w:sz w:val="23"/>
          <w:szCs w:val="23"/>
        </w:rPr>
      </w:pPr>
      <w:r>
        <w:rPr>
          <w:rFonts w:ascii="宋体" w:hAnsi="宋体" w:eastAsia="宋体" w:cs="宋体"/>
          <w:spacing w:val="5"/>
          <w:sz w:val="23"/>
          <w:szCs w:val="23"/>
        </w:rPr>
        <w:t>5.2</w:t>
      </w:r>
      <w:r>
        <w:rPr>
          <w:rFonts w:ascii="宋体" w:hAnsi="宋体" w:eastAsia="宋体" w:cs="宋体"/>
          <w:spacing w:val="-40"/>
          <w:sz w:val="23"/>
          <w:szCs w:val="23"/>
        </w:rPr>
        <w:t xml:space="preserve"> </w:t>
      </w:r>
      <w:r>
        <w:rPr>
          <w:rFonts w:ascii="宋体" w:hAnsi="宋体" w:eastAsia="宋体" w:cs="宋体"/>
          <w:spacing w:val="5"/>
          <w:sz w:val="23"/>
          <w:szCs w:val="23"/>
        </w:rPr>
        <w:t>竞争性谈判文件中标</w:t>
      </w:r>
      <w:r>
        <w:rPr>
          <w:rFonts w:ascii="宋体" w:hAnsi="宋体" w:eastAsia="宋体" w:cs="宋体"/>
          <w:spacing w:val="5"/>
          <w:sz w:val="23"/>
          <w:szCs w:val="23"/>
          <w:highlight w:val="none"/>
        </w:rPr>
        <w:t>注“*</w:t>
      </w:r>
      <w:r>
        <w:rPr>
          <w:rFonts w:ascii="宋体" w:hAnsi="宋体" w:eastAsia="宋体" w:cs="宋体"/>
          <w:spacing w:val="-83"/>
          <w:sz w:val="23"/>
          <w:szCs w:val="23"/>
          <w:highlight w:val="none"/>
        </w:rPr>
        <w:t xml:space="preserve"> </w:t>
      </w:r>
      <w:r>
        <w:rPr>
          <w:rFonts w:ascii="宋体" w:hAnsi="宋体" w:eastAsia="宋体" w:cs="宋体"/>
          <w:spacing w:val="5"/>
          <w:sz w:val="23"/>
          <w:szCs w:val="23"/>
          <w:highlight w:val="none"/>
        </w:rPr>
        <w:t>”“▲</w:t>
      </w:r>
      <w:r>
        <w:rPr>
          <w:rFonts w:ascii="宋体" w:hAnsi="宋体" w:eastAsia="宋体" w:cs="宋体"/>
          <w:spacing w:val="-83"/>
          <w:sz w:val="23"/>
          <w:szCs w:val="23"/>
          <w:highlight w:val="none"/>
        </w:rPr>
        <w:t xml:space="preserve"> </w:t>
      </w:r>
      <w:r>
        <w:rPr>
          <w:rFonts w:ascii="宋体" w:hAnsi="宋体" w:eastAsia="宋体" w:cs="宋体"/>
          <w:spacing w:val="5"/>
          <w:sz w:val="23"/>
          <w:szCs w:val="23"/>
          <w:highlight w:val="none"/>
        </w:rPr>
        <w:t>”符号的条款</w:t>
      </w:r>
      <w:r>
        <w:rPr>
          <w:rFonts w:ascii="宋体" w:hAnsi="宋体" w:eastAsia="宋体" w:cs="宋体"/>
          <w:spacing w:val="5"/>
          <w:sz w:val="23"/>
          <w:szCs w:val="23"/>
        </w:rPr>
        <w:t>为实质性要求条款（即重</w:t>
      </w:r>
      <w:r>
        <w:rPr>
          <w:rFonts w:ascii="宋体" w:hAnsi="宋体" w:eastAsia="宋体" w:cs="宋体"/>
          <w:spacing w:val="9"/>
          <w:sz w:val="23"/>
          <w:szCs w:val="23"/>
        </w:rPr>
        <w:t>要条款</w:t>
      </w:r>
      <w:r>
        <w:rPr>
          <w:rFonts w:ascii="宋体" w:hAnsi="宋体" w:eastAsia="宋体" w:cs="宋体"/>
          <w:spacing w:val="11"/>
          <w:sz w:val="23"/>
          <w:szCs w:val="23"/>
        </w:rPr>
        <w:t>），</w:t>
      </w:r>
      <w:r>
        <w:rPr>
          <w:rFonts w:ascii="宋体" w:hAnsi="宋体" w:eastAsia="宋体" w:cs="宋体"/>
          <w:spacing w:val="9"/>
          <w:sz w:val="23"/>
          <w:szCs w:val="23"/>
        </w:rPr>
        <w:t>对其中任何一条的偏离(即不满足、或不响应)，在评审时将其视为无</w:t>
      </w:r>
      <w:r>
        <w:rPr>
          <w:rFonts w:ascii="宋体" w:hAnsi="宋体" w:eastAsia="宋体" w:cs="宋体"/>
          <w:spacing w:val="-2"/>
          <w:sz w:val="23"/>
          <w:szCs w:val="23"/>
        </w:rPr>
        <w:t>效响应。</w:t>
      </w:r>
    </w:p>
    <w:p w14:paraId="61B0DDF9">
      <w:pPr>
        <w:spacing w:before="133" w:line="228" w:lineRule="auto"/>
        <w:ind w:left="23"/>
        <w:rPr>
          <w:rFonts w:ascii="宋体" w:hAnsi="宋体" w:eastAsia="宋体" w:cs="宋体"/>
          <w:sz w:val="20"/>
          <w:szCs w:val="20"/>
        </w:rPr>
      </w:pPr>
      <w:r>
        <w:rPr>
          <w:rFonts w:ascii="宋体" w:hAnsi="宋体" w:eastAsia="宋体" w:cs="宋体"/>
          <w:b/>
          <w:bCs/>
          <w:spacing w:val="7"/>
          <w:sz w:val="20"/>
          <w:szCs w:val="20"/>
        </w:rPr>
        <w:t>6.</w:t>
      </w:r>
      <w:r>
        <w:rPr>
          <w:rFonts w:ascii="宋体" w:hAnsi="宋体" w:eastAsia="宋体" w:cs="宋体"/>
          <w:spacing w:val="7"/>
          <w:sz w:val="20"/>
          <w:szCs w:val="20"/>
        </w:rPr>
        <w:t xml:space="preserve"> </w:t>
      </w:r>
      <w:r>
        <w:rPr>
          <w:rFonts w:ascii="宋体" w:hAnsi="宋体" w:eastAsia="宋体" w:cs="宋体"/>
          <w:b/>
          <w:bCs/>
          <w:spacing w:val="7"/>
          <w:sz w:val="20"/>
          <w:szCs w:val="20"/>
        </w:rPr>
        <w:t>竞争性谈判文件的澄清、修改</w:t>
      </w:r>
    </w:p>
    <w:p w14:paraId="6E146CAE">
      <w:pPr>
        <w:spacing w:line="228" w:lineRule="auto"/>
        <w:rPr>
          <w:rFonts w:ascii="宋体" w:hAnsi="宋体" w:eastAsia="宋体" w:cs="宋体"/>
          <w:sz w:val="20"/>
          <w:szCs w:val="20"/>
        </w:rPr>
        <w:sectPr>
          <w:footerReference r:id="rId17" w:type="default"/>
          <w:pgSz w:w="11906" w:h="16838"/>
          <w:pgMar w:top="400" w:right="1705" w:bottom="1152" w:left="1785" w:header="0" w:footer="992" w:gutter="0"/>
          <w:pgNumType w:fmt="decimal"/>
          <w:cols w:space="720" w:num="1"/>
        </w:sectPr>
      </w:pPr>
    </w:p>
    <w:p w14:paraId="6CDD5175">
      <w:pPr>
        <w:pStyle w:val="4"/>
        <w:spacing w:line="247" w:lineRule="auto"/>
      </w:pPr>
    </w:p>
    <w:p w14:paraId="7C10CEFF">
      <w:pPr>
        <w:pStyle w:val="4"/>
        <w:spacing w:line="248" w:lineRule="auto"/>
      </w:pPr>
    </w:p>
    <w:p w14:paraId="42E283DF">
      <w:pPr>
        <w:pStyle w:val="4"/>
        <w:spacing w:line="248" w:lineRule="auto"/>
      </w:pPr>
    </w:p>
    <w:p w14:paraId="2F3FA857">
      <w:pPr>
        <w:pStyle w:val="4"/>
        <w:spacing w:line="248" w:lineRule="auto"/>
      </w:pPr>
    </w:p>
    <w:p w14:paraId="3AAAD880">
      <w:pPr>
        <w:spacing w:before="75" w:line="376" w:lineRule="auto"/>
        <w:ind w:left="22" w:firstLine="482"/>
        <w:rPr>
          <w:rFonts w:ascii="宋体" w:hAnsi="宋体" w:eastAsia="宋体" w:cs="宋体"/>
          <w:sz w:val="23"/>
          <w:szCs w:val="23"/>
        </w:rPr>
      </w:pPr>
      <w:r>
        <w:rPr>
          <w:rFonts w:ascii="宋体" w:hAnsi="宋体" w:eastAsia="宋体" w:cs="宋体"/>
          <w:spacing w:val="9"/>
          <w:sz w:val="23"/>
          <w:szCs w:val="23"/>
        </w:rPr>
        <w:t>6.1</w:t>
      </w:r>
      <w:r>
        <w:rPr>
          <w:rFonts w:ascii="宋体" w:hAnsi="宋体" w:eastAsia="宋体" w:cs="宋体"/>
          <w:spacing w:val="-44"/>
          <w:sz w:val="23"/>
          <w:szCs w:val="23"/>
        </w:rPr>
        <w:t xml:space="preserve"> </w:t>
      </w:r>
      <w:r>
        <w:rPr>
          <w:rFonts w:ascii="宋体" w:hAnsi="宋体" w:eastAsia="宋体" w:cs="宋体"/>
          <w:spacing w:val="9"/>
          <w:sz w:val="23"/>
          <w:szCs w:val="23"/>
        </w:rPr>
        <w:t>采购代理机构或采购人对已发出的竞争性谈判文件进行必要</w:t>
      </w:r>
      <w:r>
        <w:rPr>
          <w:rFonts w:ascii="宋体" w:hAnsi="宋体" w:eastAsia="宋体" w:cs="宋体"/>
          <w:spacing w:val="8"/>
          <w:sz w:val="23"/>
          <w:szCs w:val="23"/>
        </w:rPr>
        <w:t>澄清或者修</w:t>
      </w:r>
      <w:r>
        <w:rPr>
          <w:rFonts w:ascii="宋体" w:hAnsi="宋体" w:eastAsia="宋体" w:cs="宋体"/>
          <w:spacing w:val="10"/>
          <w:sz w:val="23"/>
          <w:szCs w:val="23"/>
        </w:rPr>
        <w:t>改的，应在规定递交谈判响应文件截止时间前通知被邀请</w:t>
      </w:r>
      <w:r>
        <w:rPr>
          <w:rFonts w:ascii="宋体" w:hAnsi="宋体" w:eastAsia="宋体" w:cs="宋体"/>
          <w:spacing w:val="9"/>
          <w:sz w:val="23"/>
          <w:szCs w:val="23"/>
        </w:rPr>
        <w:t>参加竞争性谈判的供应</w:t>
      </w:r>
      <w:r>
        <w:rPr>
          <w:rFonts w:ascii="宋体" w:hAnsi="宋体" w:eastAsia="宋体" w:cs="宋体"/>
          <w:spacing w:val="6"/>
          <w:sz w:val="23"/>
          <w:szCs w:val="23"/>
        </w:rPr>
        <w:t>商，采购人或代理机构不承担未及时关注的责任情形。澄清或修改的内容为竞争性</w:t>
      </w:r>
      <w:r>
        <w:rPr>
          <w:rFonts w:ascii="宋体" w:hAnsi="宋体" w:eastAsia="宋体" w:cs="宋体"/>
          <w:spacing w:val="5"/>
          <w:sz w:val="23"/>
          <w:szCs w:val="23"/>
        </w:rPr>
        <w:t>谈判文件的组成部分。</w:t>
      </w:r>
    </w:p>
    <w:p w14:paraId="7491D82B">
      <w:pPr>
        <w:spacing w:before="108" w:line="227" w:lineRule="auto"/>
        <w:ind w:left="23"/>
        <w:rPr>
          <w:rFonts w:ascii="宋体" w:hAnsi="宋体" w:eastAsia="宋体" w:cs="宋体"/>
          <w:sz w:val="23"/>
          <w:szCs w:val="23"/>
        </w:rPr>
      </w:pPr>
      <w:r>
        <w:rPr>
          <w:rFonts w:ascii="宋体" w:hAnsi="宋体" w:eastAsia="宋体" w:cs="宋体"/>
          <w:b/>
          <w:bCs/>
          <w:spacing w:val="7"/>
          <w:sz w:val="23"/>
          <w:szCs w:val="23"/>
        </w:rPr>
        <w:t>三、谈判响应文件</w:t>
      </w:r>
    </w:p>
    <w:p w14:paraId="43FFB401">
      <w:pPr>
        <w:spacing w:before="155" w:line="229" w:lineRule="auto"/>
        <w:ind w:left="29"/>
        <w:rPr>
          <w:rFonts w:ascii="宋体" w:hAnsi="宋体" w:eastAsia="宋体" w:cs="宋体"/>
          <w:sz w:val="23"/>
          <w:szCs w:val="23"/>
        </w:rPr>
      </w:pPr>
      <w:r>
        <w:rPr>
          <w:rFonts w:ascii="宋体" w:hAnsi="宋体" w:eastAsia="宋体" w:cs="宋体"/>
          <w:b/>
          <w:bCs/>
          <w:spacing w:val="3"/>
          <w:sz w:val="23"/>
          <w:szCs w:val="23"/>
        </w:rPr>
        <w:t>7.一般要求</w:t>
      </w:r>
    </w:p>
    <w:p w14:paraId="4AA7C472">
      <w:pPr>
        <w:spacing w:before="200" w:line="301" w:lineRule="auto"/>
        <w:ind w:left="25" w:right="120" w:firstLine="483"/>
        <w:rPr>
          <w:rFonts w:ascii="宋体" w:hAnsi="宋体" w:eastAsia="宋体" w:cs="宋体"/>
          <w:sz w:val="23"/>
          <w:szCs w:val="23"/>
        </w:rPr>
      </w:pPr>
      <w:r>
        <w:rPr>
          <w:rFonts w:ascii="宋体" w:hAnsi="宋体" w:eastAsia="宋体" w:cs="宋体"/>
          <w:spacing w:val="9"/>
          <w:sz w:val="23"/>
          <w:szCs w:val="23"/>
        </w:rPr>
        <w:t>7.1 供应商应仔细阅读竞争性谈判文件的所有内容，按竞争性谈判文件</w:t>
      </w:r>
      <w:r>
        <w:rPr>
          <w:rFonts w:ascii="宋体" w:hAnsi="宋体" w:eastAsia="宋体" w:cs="宋体"/>
          <w:spacing w:val="8"/>
          <w:sz w:val="23"/>
          <w:szCs w:val="23"/>
        </w:rPr>
        <w:t>的要求依法真实编制谈判响应文件，并对其递交的谈判响应文件承担法律责任。</w:t>
      </w:r>
    </w:p>
    <w:p w14:paraId="45657A6C">
      <w:pPr>
        <w:pStyle w:val="4"/>
        <w:spacing w:line="264" w:lineRule="auto"/>
      </w:pPr>
    </w:p>
    <w:p w14:paraId="36785F15">
      <w:pPr>
        <w:spacing w:before="74" w:line="325" w:lineRule="auto"/>
        <w:ind w:left="25" w:right="120" w:firstLine="483"/>
        <w:rPr>
          <w:rFonts w:ascii="宋体" w:hAnsi="宋体" w:eastAsia="宋体" w:cs="宋体"/>
          <w:sz w:val="23"/>
          <w:szCs w:val="23"/>
        </w:rPr>
      </w:pPr>
      <w:r>
        <w:rPr>
          <w:rFonts w:ascii="宋体" w:hAnsi="宋体" w:eastAsia="宋体" w:cs="宋体"/>
          <w:spacing w:val="4"/>
          <w:sz w:val="23"/>
          <w:szCs w:val="23"/>
        </w:rPr>
        <w:t>7.2 供应商提交的谈判响应文件及供应商与采购代理机构、</w:t>
      </w:r>
      <w:r>
        <w:rPr>
          <w:rFonts w:ascii="宋体" w:hAnsi="宋体" w:eastAsia="宋体" w:cs="宋体"/>
          <w:spacing w:val="58"/>
          <w:sz w:val="23"/>
          <w:szCs w:val="23"/>
        </w:rPr>
        <w:t xml:space="preserve"> </w:t>
      </w:r>
      <w:r>
        <w:rPr>
          <w:rFonts w:ascii="宋体" w:hAnsi="宋体" w:eastAsia="宋体" w:cs="宋体"/>
          <w:spacing w:val="4"/>
          <w:sz w:val="23"/>
          <w:szCs w:val="23"/>
        </w:rPr>
        <w:t>竞争性谈判小组</w:t>
      </w:r>
      <w:r>
        <w:rPr>
          <w:rFonts w:ascii="宋体" w:hAnsi="宋体" w:eastAsia="宋体" w:cs="宋体"/>
          <w:spacing w:val="10"/>
          <w:sz w:val="23"/>
          <w:szCs w:val="23"/>
        </w:rPr>
        <w:t>就有关谈判的所有来往函电均使用中文。供应商可</w:t>
      </w:r>
      <w:r>
        <w:rPr>
          <w:rFonts w:ascii="宋体" w:hAnsi="宋体" w:eastAsia="宋体" w:cs="宋体"/>
          <w:spacing w:val="9"/>
          <w:sz w:val="23"/>
          <w:szCs w:val="23"/>
        </w:rPr>
        <w:t>以提交其它语言的资料，但有</w:t>
      </w:r>
      <w:r>
        <w:rPr>
          <w:rFonts w:ascii="宋体" w:hAnsi="宋体" w:eastAsia="宋体" w:cs="宋体"/>
          <w:spacing w:val="7"/>
          <w:sz w:val="23"/>
          <w:szCs w:val="23"/>
        </w:rPr>
        <w:t>关响应内容应附中文注释，在有差异时以中文为准。</w:t>
      </w:r>
    </w:p>
    <w:p w14:paraId="3E205619">
      <w:pPr>
        <w:pStyle w:val="4"/>
        <w:spacing w:line="263" w:lineRule="auto"/>
      </w:pPr>
    </w:p>
    <w:p w14:paraId="50B706DC">
      <w:pPr>
        <w:spacing w:before="75" w:line="227" w:lineRule="auto"/>
        <w:ind w:left="509"/>
        <w:rPr>
          <w:rFonts w:ascii="宋体" w:hAnsi="宋体" w:eastAsia="宋体" w:cs="宋体"/>
          <w:sz w:val="23"/>
          <w:szCs w:val="23"/>
        </w:rPr>
      </w:pPr>
      <w:r>
        <w:rPr>
          <w:rFonts w:ascii="宋体" w:hAnsi="宋体" w:eastAsia="宋体" w:cs="宋体"/>
          <w:spacing w:val="6"/>
          <w:sz w:val="23"/>
          <w:szCs w:val="23"/>
        </w:rPr>
        <w:t>7.3 计量单位应使用我国法定计量单位。</w:t>
      </w:r>
    </w:p>
    <w:p w14:paraId="1135D511">
      <w:pPr>
        <w:pStyle w:val="4"/>
        <w:spacing w:line="263" w:lineRule="auto"/>
      </w:pPr>
    </w:p>
    <w:p w14:paraId="0AB0EEF7">
      <w:pPr>
        <w:spacing w:before="75" w:line="303" w:lineRule="auto"/>
        <w:ind w:left="28" w:right="120" w:firstLine="480"/>
        <w:rPr>
          <w:rFonts w:ascii="宋体" w:hAnsi="宋体" w:eastAsia="宋体" w:cs="宋体"/>
          <w:sz w:val="23"/>
          <w:szCs w:val="23"/>
        </w:rPr>
      </w:pPr>
      <w:r>
        <w:rPr>
          <w:rFonts w:ascii="宋体" w:hAnsi="宋体" w:eastAsia="宋体" w:cs="宋体"/>
          <w:spacing w:val="9"/>
          <w:sz w:val="23"/>
          <w:szCs w:val="23"/>
        </w:rPr>
        <w:t>7.4 谈判响应文件应采用书面形式，电报、传真形式的谈判响应文件概</w:t>
      </w:r>
      <w:r>
        <w:rPr>
          <w:rFonts w:ascii="宋体" w:hAnsi="宋体" w:eastAsia="宋体" w:cs="宋体"/>
          <w:spacing w:val="8"/>
          <w:sz w:val="23"/>
          <w:szCs w:val="23"/>
        </w:rPr>
        <w:t>不接</w:t>
      </w:r>
      <w:r>
        <w:rPr>
          <w:rFonts w:ascii="宋体" w:hAnsi="宋体" w:eastAsia="宋体" w:cs="宋体"/>
          <w:spacing w:val="-9"/>
          <w:sz w:val="23"/>
          <w:szCs w:val="23"/>
        </w:rPr>
        <w:t>受。</w:t>
      </w:r>
    </w:p>
    <w:p w14:paraId="19E28685">
      <w:pPr>
        <w:pStyle w:val="4"/>
        <w:spacing w:line="258" w:lineRule="auto"/>
      </w:pPr>
    </w:p>
    <w:p w14:paraId="455FDDE6">
      <w:pPr>
        <w:spacing w:before="76" w:line="227" w:lineRule="auto"/>
        <w:ind w:left="509"/>
        <w:rPr>
          <w:rFonts w:ascii="宋体" w:hAnsi="宋体" w:eastAsia="宋体" w:cs="宋体"/>
          <w:sz w:val="23"/>
          <w:szCs w:val="23"/>
        </w:rPr>
      </w:pPr>
      <w:r>
        <w:rPr>
          <w:rFonts w:ascii="宋体" w:hAnsi="宋体" w:eastAsia="宋体" w:cs="宋体"/>
          <w:spacing w:val="7"/>
          <w:sz w:val="23"/>
          <w:szCs w:val="23"/>
        </w:rPr>
        <w:t>7.5 供应商应按竞争性谈判文件中提供的谈判响应文件格式填写。</w:t>
      </w:r>
    </w:p>
    <w:p w14:paraId="20E5DFF9">
      <w:pPr>
        <w:pStyle w:val="4"/>
        <w:spacing w:line="263" w:lineRule="auto"/>
      </w:pPr>
    </w:p>
    <w:p w14:paraId="6F171D55">
      <w:pPr>
        <w:spacing w:before="75" w:line="326" w:lineRule="auto"/>
        <w:ind w:left="24" w:right="39" w:firstLine="484"/>
        <w:rPr>
          <w:rFonts w:ascii="宋体" w:hAnsi="宋体" w:eastAsia="宋体" w:cs="宋体"/>
          <w:spacing w:val="8"/>
          <w:sz w:val="23"/>
          <w:szCs w:val="23"/>
        </w:rPr>
      </w:pPr>
      <w:r>
        <w:rPr>
          <w:rFonts w:ascii="宋体" w:hAnsi="宋体" w:eastAsia="宋体" w:cs="宋体"/>
          <w:spacing w:val="9"/>
          <w:sz w:val="23"/>
          <w:szCs w:val="23"/>
        </w:rPr>
        <w:t>7.6</w:t>
      </w:r>
      <w:r>
        <w:rPr>
          <w:rFonts w:ascii="宋体" w:hAnsi="宋体" w:eastAsia="宋体" w:cs="宋体"/>
          <w:spacing w:val="-44"/>
          <w:sz w:val="23"/>
          <w:szCs w:val="23"/>
        </w:rPr>
        <w:t xml:space="preserve"> </w:t>
      </w:r>
      <w:r>
        <w:rPr>
          <w:rFonts w:ascii="宋体" w:hAnsi="宋体" w:eastAsia="宋体" w:cs="宋体"/>
          <w:spacing w:val="9"/>
          <w:sz w:val="23"/>
          <w:szCs w:val="23"/>
        </w:rPr>
        <w:t>谈判供应商需对谈判文件逐页加盖单位公章及法人</w:t>
      </w:r>
      <w:r>
        <w:rPr>
          <w:rFonts w:ascii="宋体" w:hAnsi="宋体" w:eastAsia="宋体" w:cs="宋体"/>
          <w:spacing w:val="8"/>
          <w:sz w:val="23"/>
          <w:szCs w:val="23"/>
        </w:rPr>
        <w:t>章，招标文件其他需</w:t>
      </w:r>
      <w:r>
        <w:rPr>
          <w:rFonts w:ascii="宋体" w:hAnsi="宋体" w:eastAsia="宋体" w:cs="宋体"/>
          <w:spacing w:val="5"/>
          <w:sz w:val="23"/>
          <w:szCs w:val="23"/>
        </w:rPr>
        <w:t>要加盖公章、法人章的地方按要求加盖公章、法人章，否则作为不响应招标文件。</w:t>
      </w:r>
      <w:r>
        <w:rPr>
          <w:rFonts w:ascii="宋体" w:hAnsi="宋体" w:eastAsia="宋体" w:cs="宋体"/>
          <w:spacing w:val="8"/>
          <w:sz w:val="23"/>
          <w:szCs w:val="23"/>
        </w:rPr>
        <w:t>必须编制页码，且页码需与谈判文件里的内容一致否则作为不响应招标文件。</w:t>
      </w:r>
    </w:p>
    <w:p w14:paraId="58DF8D1C">
      <w:pPr>
        <w:spacing w:before="75" w:line="326" w:lineRule="auto"/>
        <w:ind w:left="24" w:right="39" w:firstLine="484"/>
        <w:rPr>
          <w:rFonts w:ascii="宋体" w:hAnsi="宋体" w:eastAsia="宋体" w:cs="宋体"/>
          <w:spacing w:val="9"/>
          <w:sz w:val="23"/>
          <w:szCs w:val="23"/>
        </w:rPr>
      </w:pPr>
      <w:r>
        <w:rPr>
          <w:rFonts w:hint="eastAsia" w:ascii="宋体" w:hAnsi="宋体" w:eastAsia="宋体" w:cs="宋体"/>
          <w:spacing w:val="9"/>
          <w:sz w:val="23"/>
          <w:szCs w:val="23"/>
          <w:lang w:val="en-US" w:eastAsia="zh-CN"/>
        </w:rPr>
        <w:t>7.7</w:t>
      </w:r>
      <w:r>
        <w:rPr>
          <w:rFonts w:hint="eastAsia" w:ascii="宋体" w:hAnsi="宋体" w:eastAsia="宋体" w:cs="宋体"/>
          <w:spacing w:val="9"/>
          <w:sz w:val="23"/>
          <w:szCs w:val="23"/>
        </w:rPr>
        <w:t>供应商书面</w:t>
      </w:r>
      <w:r>
        <w:rPr>
          <w:rFonts w:hint="eastAsia" w:ascii="宋体" w:hAnsi="宋体" w:eastAsia="宋体" w:cs="宋体"/>
          <w:spacing w:val="9"/>
          <w:sz w:val="23"/>
          <w:szCs w:val="23"/>
          <w:lang w:val="en-US" w:eastAsia="zh-CN"/>
        </w:rPr>
        <w:t>声明书</w:t>
      </w:r>
      <w:r>
        <w:rPr>
          <w:rFonts w:hint="eastAsia" w:ascii="宋体" w:hAnsi="宋体" w:eastAsia="宋体" w:cs="宋体"/>
          <w:spacing w:val="9"/>
          <w:sz w:val="23"/>
          <w:szCs w:val="23"/>
        </w:rPr>
        <w:t>或承诺书应当签字确认或者加盖公章，否则无效。书面</w:t>
      </w:r>
      <w:r>
        <w:rPr>
          <w:rFonts w:hint="eastAsia" w:ascii="宋体" w:hAnsi="宋体" w:eastAsia="宋体" w:cs="宋体"/>
          <w:spacing w:val="9"/>
          <w:sz w:val="23"/>
          <w:szCs w:val="23"/>
          <w:lang w:val="en-US" w:eastAsia="zh-CN"/>
        </w:rPr>
        <w:t>声明书</w:t>
      </w:r>
      <w:r>
        <w:rPr>
          <w:rFonts w:hint="eastAsia" w:ascii="宋体" w:hAnsi="宋体" w:eastAsia="宋体" w:cs="宋体"/>
          <w:spacing w:val="9"/>
          <w:sz w:val="23"/>
          <w:szCs w:val="23"/>
        </w:rPr>
        <w:t>或承诺书的签字确认，供应商为法人的，由其法定代表人或者代理人签字确认；供应商为其他组织的，由其主要负责人或者代理人签字确认；供应商为自然人的，由其本人或者代理人签字确认。</w:t>
      </w:r>
    </w:p>
    <w:p w14:paraId="2159FB9A">
      <w:pPr>
        <w:spacing w:before="296" w:line="227" w:lineRule="auto"/>
        <w:ind w:left="24"/>
        <w:rPr>
          <w:rFonts w:ascii="宋体" w:hAnsi="宋体" w:eastAsia="宋体" w:cs="宋体"/>
          <w:sz w:val="23"/>
          <w:szCs w:val="23"/>
        </w:rPr>
      </w:pPr>
      <w:r>
        <w:rPr>
          <w:rFonts w:ascii="宋体" w:hAnsi="宋体" w:eastAsia="宋体" w:cs="宋体"/>
          <w:b/>
          <w:bCs/>
          <w:spacing w:val="6"/>
          <w:sz w:val="23"/>
          <w:szCs w:val="23"/>
        </w:rPr>
        <w:t>8.</w:t>
      </w:r>
      <w:r>
        <w:rPr>
          <w:rFonts w:ascii="宋体" w:hAnsi="宋体" w:eastAsia="宋体" w:cs="宋体"/>
          <w:spacing w:val="6"/>
          <w:sz w:val="23"/>
          <w:szCs w:val="23"/>
        </w:rPr>
        <w:t xml:space="preserve"> </w:t>
      </w:r>
      <w:r>
        <w:rPr>
          <w:rFonts w:ascii="宋体" w:hAnsi="宋体" w:eastAsia="宋体" w:cs="宋体"/>
          <w:b/>
          <w:bCs/>
          <w:spacing w:val="6"/>
          <w:sz w:val="23"/>
          <w:szCs w:val="23"/>
        </w:rPr>
        <w:t>谈判响应文件的组成</w:t>
      </w:r>
    </w:p>
    <w:p w14:paraId="24061177">
      <w:pPr>
        <w:spacing w:before="202" w:line="227" w:lineRule="auto"/>
        <w:ind w:left="504"/>
        <w:rPr>
          <w:rFonts w:ascii="宋体" w:hAnsi="宋体" w:eastAsia="宋体" w:cs="宋体"/>
          <w:sz w:val="23"/>
          <w:szCs w:val="23"/>
        </w:rPr>
      </w:pPr>
      <w:r>
        <w:rPr>
          <w:rFonts w:ascii="宋体" w:hAnsi="宋体" w:eastAsia="宋体" w:cs="宋体"/>
          <w:spacing w:val="4"/>
          <w:sz w:val="23"/>
          <w:szCs w:val="23"/>
        </w:rPr>
        <w:t>8.1 谈判响应文件包括下列内容：</w:t>
      </w:r>
    </w:p>
    <w:p w14:paraId="4EEF210E">
      <w:pPr>
        <w:pStyle w:val="4"/>
        <w:spacing w:line="261" w:lineRule="auto"/>
      </w:pPr>
    </w:p>
    <w:p w14:paraId="780C8727">
      <w:pPr>
        <w:spacing w:before="75" w:line="226" w:lineRule="auto"/>
        <w:ind w:left="507"/>
        <w:rPr>
          <w:rFonts w:ascii="宋体" w:hAnsi="宋体" w:eastAsia="宋体" w:cs="宋体"/>
          <w:sz w:val="23"/>
          <w:szCs w:val="23"/>
        </w:rPr>
      </w:pPr>
      <w:r>
        <w:rPr>
          <w:rFonts w:ascii="宋体" w:hAnsi="宋体" w:eastAsia="宋体" w:cs="宋体"/>
          <w:spacing w:val="2"/>
          <w:sz w:val="23"/>
          <w:szCs w:val="23"/>
        </w:rPr>
        <w:t>一、报价函</w:t>
      </w:r>
    </w:p>
    <w:p w14:paraId="31C5E50F">
      <w:pPr>
        <w:pStyle w:val="4"/>
        <w:spacing w:line="266" w:lineRule="auto"/>
      </w:pPr>
    </w:p>
    <w:p w14:paraId="237C15DF">
      <w:pPr>
        <w:spacing w:before="75" w:line="226" w:lineRule="auto"/>
        <w:ind w:left="507"/>
        <w:rPr>
          <w:rFonts w:ascii="宋体" w:hAnsi="宋体" w:eastAsia="宋体" w:cs="宋体"/>
          <w:sz w:val="23"/>
          <w:szCs w:val="23"/>
        </w:rPr>
      </w:pPr>
      <w:r>
        <w:rPr>
          <w:rFonts w:ascii="宋体" w:hAnsi="宋体" w:eastAsia="宋体" w:cs="宋体"/>
          <w:spacing w:val="8"/>
          <w:sz w:val="23"/>
          <w:szCs w:val="23"/>
        </w:rPr>
        <w:t>二、报价一览表</w:t>
      </w:r>
    </w:p>
    <w:p w14:paraId="7C35222C">
      <w:pPr>
        <w:pStyle w:val="4"/>
        <w:spacing w:line="263" w:lineRule="auto"/>
      </w:pPr>
    </w:p>
    <w:p w14:paraId="6EDD2C0C">
      <w:pPr>
        <w:spacing w:before="75" w:line="226" w:lineRule="auto"/>
        <w:ind w:left="503"/>
        <w:rPr>
          <w:rFonts w:ascii="宋体" w:hAnsi="宋体" w:eastAsia="宋体" w:cs="宋体"/>
          <w:sz w:val="23"/>
          <w:szCs w:val="23"/>
        </w:rPr>
      </w:pPr>
      <w:r>
        <w:rPr>
          <w:rFonts w:ascii="宋体" w:hAnsi="宋体" w:eastAsia="宋体" w:cs="宋体"/>
          <w:spacing w:val="8"/>
          <w:sz w:val="23"/>
          <w:szCs w:val="23"/>
        </w:rPr>
        <w:t>三、分项报价表</w:t>
      </w:r>
    </w:p>
    <w:p w14:paraId="06A9CF4B">
      <w:pPr>
        <w:pStyle w:val="4"/>
        <w:spacing w:line="266" w:lineRule="auto"/>
      </w:pPr>
    </w:p>
    <w:p w14:paraId="152FF5AE">
      <w:pPr>
        <w:spacing w:before="75" w:line="226" w:lineRule="auto"/>
        <w:ind w:left="526"/>
        <w:rPr>
          <w:rFonts w:ascii="宋体" w:hAnsi="宋体" w:eastAsia="宋体" w:cs="宋体"/>
          <w:sz w:val="23"/>
          <w:szCs w:val="23"/>
        </w:rPr>
      </w:pPr>
      <w:r>
        <w:rPr>
          <w:rFonts w:ascii="宋体" w:hAnsi="宋体" w:eastAsia="宋体" w:cs="宋体"/>
          <w:spacing w:val="7"/>
          <w:sz w:val="23"/>
          <w:szCs w:val="23"/>
        </w:rPr>
        <w:t>四、报价货物技术规范偏离表</w:t>
      </w:r>
    </w:p>
    <w:p w14:paraId="213C518B">
      <w:pPr>
        <w:pStyle w:val="4"/>
        <w:spacing w:line="263" w:lineRule="auto"/>
      </w:pPr>
    </w:p>
    <w:p w14:paraId="7093E1E7">
      <w:pPr>
        <w:spacing w:before="75" w:line="227" w:lineRule="auto"/>
        <w:ind w:left="507"/>
        <w:rPr>
          <w:rFonts w:ascii="宋体" w:hAnsi="宋体" w:eastAsia="宋体" w:cs="宋体"/>
          <w:sz w:val="23"/>
          <w:szCs w:val="23"/>
        </w:rPr>
      </w:pPr>
      <w:r>
        <w:rPr>
          <w:rFonts w:ascii="宋体" w:hAnsi="宋体" w:eastAsia="宋体" w:cs="宋体"/>
          <w:spacing w:val="8"/>
          <w:sz w:val="23"/>
          <w:szCs w:val="23"/>
        </w:rPr>
        <w:t>五、法定代表人身份证明书</w:t>
      </w:r>
    </w:p>
    <w:p w14:paraId="7346FA8E">
      <w:pPr>
        <w:pStyle w:val="4"/>
        <w:spacing w:line="264" w:lineRule="auto"/>
      </w:pPr>
    </w:p>
    <w:p w14:paraId="5533C52A">
      <w:pPr>
        <w:spacing w:before="76" w:line="227" w:lineRule="auto"/>
        <w:ind w:left="505"/>
        <w:rPr>
          <w:rFonts w:ascii="宋体" w:hAnsi="宋体" w:eastAsia="宋体" w:cs="宋体"/>
          <w:sz w:val="23"/>
          <w:szCs w:val="23"/>
        </w:rPr>
      </w:pPr>
      <w:r>
        <w:rPr>
          <w:rFonts w:ascii="宋体" w:hAnsi="宋体" w:eastAsia="宋体" w:cs="宋体"/>
          <w:spacing w:val="9"/>
          <w:sz w:val="23"/>
          <w:szCs w:val="23"/>
        </w:rPr>
        <w:t>六、法定代表人授权委托书</w:t>
      </w:r>
    </w:p>
    <w:p w14:paraId="1A93A2A4">
      <w:pPr>
        <w:spacing w:line="227" w:lineRule="auto"/>
        <w:rPr>
          <w:rFonts w:ascii="宋体" w:hAnsi="宋体" w:eastAsia="宋体" w:cs="宋体"/>
          <w:sz w:val="23"/>
          <w:szCs w:val="23"/>
        </w:rPr>
      </w:pPr>
    </w:p>
    <w:p w14:paraId="018A6D35">
      <w:pPr>
        <w:spacing w:before="75" w:line="227" w:lineRule="auto"/>
        <w:ind w:left="502"/>
        <w:rPr>
          <w:rFonts w:ascii="宋体" w:hAnsi="宋体" w:eastAsia="宋体" w:cs="宋体"/>
          <w:sz w:val="23"/>
          <w:szCs w:val="23"/>
        </w:rPr>
      </w:pPr>
      <w:r>
        <w:rPr>
          <w:rFonts w:ascii="宋体" w:hAnsi="宋体" w:eastAsia="宋体" w:cs="宋体"/>
          <w:spacing w:val="9"/>
          <w:sz w:val="23"/>
          <w:szCs w:val="23"/>
        </w:rPr>
        <w:t>七、诚信投标承诺书</w:t>
      </w:r>
    </w:p>
    <w:p w14:paraId="58F06222">
      <w:pPr>
        <w:pStyle w:val="4"/>
        <w:spacing w:line="264" w:lineRule="auto"/>
      </w:pPr>
    </w:p>
    <w:p w14:paraId="2B5CD406">
      <w:pPr>
        <w:spacing w:before="75" w:line="227" w:lineRule="auto"/>
        <w:ind w:left="507"/>
        <w:rPr>
          <w:rFonts w:ascii="宋体" w:hAnsi="宋体" w:eastAsia="宋体" w:cs="宋体"/>
          <w:sz w:val="23"/>
          <w:szCs w:val="23"/>
        </w:rPr>
      </w:pPr>
      <w:r>
        <w:rPr>
          <w:rFonts w:ascii="宋体" w:hAnsi="宋体" w:eastAsia="宋体" w:cs="宋体"/>
          <w:spacing w:val="8"/>
          <w:sz w:val="23"/>
          <w:szCs w:val="23"/>
        </w:rPr>
        <w:t>八、反商业贿赂承诺书</w:t>
      </w:r>
    </w:p>
    <w:p w14:paraId="7167DB5B">
      <w:pPr>
        <w:pStyle w:val="4"/>
        <w:spacing w:line="263" w:lineRule="auto"/>
      </w:pPr>
    </w:p>
    <w:p w14:paraId="32239649">
      <w:pPr>
        <w:spacing w:before="75" w:line="227" w:lineRule="auto"/>
        <w:ind w:left="509"/>
        <w:rPr>
          <w:rFonts w:ascii="宋体" w:hAnsi="宋体" w:eastAsia="宋体" w:cs="宋体"/>
          <w:sz w:val="23"/>
          <w:szCs w:val="23"/>
        </w:rPr>
      </w:pPr>
      <w:r>
        <w:rPr>
          <w:rFonts w:ascii="宋体" w:hAnsi="宋体" w:eastAsia="宋体" w:cs="宋体"/>
          <w:spacing w:val="8"/>
          <w:sz w:val="23"/>
          <w:szCs w:val="23"/>
        </w:rPr>
        <w:t>九、其他资格证明所需文件</w:t>
      </w:r>
    </w:p>
    <w:p w14:paraId="39FF9B74">
      <w:pPr>
        <w:pStyle w:val="4"/>
        <w:spacing w:line="263" w:lineRule="auto"/>
      </w:pPr>
    </w:p>
    <w:p w14:paraId="6A51254D">
      <w:pPr>
        <w:spacing w:before="75" w:line="227" w:lineRule="auto"/>
        <w:ind w:left="514"/>
        <w:rPr>
          <w:rFonts w:ascii="宋体" w:hAnsi="宋体" w:eastAsia="宋体" w:cs="宋体"/>
          <w:sz w:val="23"/>
          <w:szCs w:val="23"/>
        </w:rPr>
      </w:pPr>
      <w:r>
        <w:rPr>
          <w:rFonts w:ascii="宋体" w:hAnsi="宋体" w:eastAsia="宋体" w:cs="宋体"/>
          <w:spacing w:val="4"/>
          <w:sz w:val="23"/>
          <w:szCs w:val="23"/>
        </w:rPr>
        <w:t>（1）提供有效经年检的营业执照；</w:t>
      </w:r>
    </w:p>
    <w:p w14:paraId="53F38E3F">
      <w:pPr>
        <w:pStyle w:val="4"/>
        <w:spacing w:line="264" w:lineRule="auto"/>
      </w:pPr>
    </w:p>
    <w:p w14:paraId="77CBCB7C">
      <w:pPr>
        <w:spacing w:before="74" w:line="301" w:lineRule="auto"/>
        <w:ind w:left="21" w:right="140" w:firstLine="493"/>
        <w:rPr>
          <w:rFonts w:ascii="宋体" w:hAnsi="宋体" w:eastAsia="宋体" w:cs="宋体"/>
          <w:sz w:val="23"/>
          <w:szCs w:val="23"/>
        </w:rPr>
      </w:pPr>
      <w:r>
        <w:rPr>
          <w:rFonts w:ascii="宋体" w:hAnsi="宋体" w:eastAsia="宋体" w:cs="宋体"/>
          <w:spacing w:val="10"/>
          <w:sz w:val="23"/>
          <w:szCs w:val="23"/>
        </w:rPr>
        <w:t>（2）提供近三个月的企业完税证明及社保缴纳证明</w:t>
      </w:r>
      <w:r>
        <w:rPr>
          <w:rFonts w:ascii="宋体" w:hAnsi="宋体" w:eastAsia="宋体" w:cs="宋体"/>
          <w:spacing w:val="-62"/>
          <w:sz w:val="23"/>
          <w:szCs w:val="23"/>
        </w:rPr>
        <w:t>；（</w:t>
      </w:r>
      <w:r>
        <w:rPr>
          <w:rFonts w:ascii="宋体" w:hAnsi="宋体" w:eastAsia="宋体" w:cs="宋体"/>
          <w:spacing w:val="10"/>
          <w:sz w:val="23"/>
          <w:szCs w:val="23"/>
        </w:rPr>
        <w:t>如有退休人员</w:t>
      </w:r>
      <w:r>
        <w:rPr>
          <w:rFonts w:ascii="宋体" w:hAnsi="宋体" w:eastAsia="宋体" w:cs="宋体"/>
          <w:spacing w:val="9"/>
          <w:sz w:val="23"/>
          <w:szCs w:val="23"/>
        </w:rPr>
        <w:t>提供退</w:t>
      </w:r>
      <w:r>
        <w:rPr>
          <w:rFonts w:ascii="宋体" w:hAnsi="宋体" w:eastAsia="宋体" w:cs="宋体"/>
          <w:sz w:val="23"/>
          <w:szCs w:val="23"/>
        </w:rPr>
        <w:t>休证）</w:t>
      </w:r>
    </w:p>
    <w:p w14:paraId="513832F1">
      <w:pPr>
        <w:pStyle w:val="4"/>
        <w:spacing w:line="261" w:lineRule="auto"/>
      </w:pPr>
    </w:p>
    <w:p w14:paraId="081F3E25">
      <w:pPr>
        <w:spacing w:before="76" w:line="226" w:lineRule="auto"/>
        <w:ind w:left="514"/>
        <w:rPr>
          <w:rFonts w:ascii="宋体" w:hAnsi="宋体" w:eastAsia="宋体" w:cs="宋体"/>
          <w:sz w:val="23"/>
          <w:szCs w:val="23"/>
        </w:rPr>
      </w:pPr>
      <w:r>
        <w:rPr>
          <w:rFonts w:ascii="宋体" w:hAnsi="宋体" w:eastAsia="宋体" w:cs="宋体"/>
          <w:spacing w:val="5"/>
          <w:sz w:val="23"/>
          <w:szCs w:val="23"/>
        </w:rPr>
        <w:t>（3）提供</w:t>
      </w:r>
      <w:r>
        <w:rPr>
          <w:rFonts w:ascii="宋体" w:hAnsi="宋体" w:eastAsia="宋体" w:cs="宋体"/>
          <w:spacing w:val="-35"/>
          <w:sz w:val="23"/>
          <w:szCs w:val="23"/>
        </w:rPr>
        <w:t xml:space="preserve"> </w:t>
      </w:r>
      <w:r>
        <w:rPr>
          <w:rFonts w:ascii="宋体" w:hAnsi="宋体" w:eastAsia="宋体" w:cs="宋体"/>
          <w:spacing w:val="5"/>
          <w:sz w:val="23"/>
          <w:szCs w:val="23"/>
        </w:rPr>
        <w:t>202</w:t>
      </w:r>
      <w:r>
        <w:rPr>
          <w:rFonts w:hint="eastAsia" w:ascii="宋体" w:hAnsi="宋体" w:eastAsia="宋体" w:cs="宋体"/>
          <w:spacing w:val="5"/>
          <w:sz w:val="23"/>
          <w:szCs w:val="23"/>
          <w:lang w:val="en-US" w:eastAsia="zh-CN"/>
        </w:rPr>
        <w:t>4年度</w:t>
      </w:r>
      <w:r>
        <w:rPr>
          <w:rFonts w:ascii="宋体" w:hAnsi="宋体" w:eastAsia="宋体" w:cs="宋体"/>
          <w:spacing w:val="5"/>
          <w:sz w:val="23"/>
          <w:szCs w:val="23"/>
        </w:rPr>
        <w:t>财务审计报告(成立不足一年提供成立至今财务报表</w:t>
      </w:r>
      <w:r>
        <w:rPr>
          <w:rFonts w:ascii="宋体" w:hAnsi="宋体" w:eastAsia="宋体" w:cs="宋体"/>
          <w:spacing w:val="11"/>
          <w:sz w:val="23"/>
          <w:szCs w:val="23"/>
        </w:rPr>
        <w:t>）；</w:t>
      </w:r>
    </w:p>
    <w:p w14:paraId="3A1F93E3">
      <w:pPr>
        <w:pStyle w:val="4"/>
        <w:spacing w:line="268" w:lineRule="auto"/>
      </w:pPr>
    </w:p>
    <w:p w14:paraId="72E51F83">
      <w:pPr>
        <w:spacing w:before="75" w:line="337" w:lineRule="auto"/>
        <w:ind w:left="22" w:right="140" w:firstLine="492"/>
        <w:rPr>
          <w:rFonts w:ascii="宋体" w:hAnsi="宋体" w:eastAsia="宋体" w:cs="宋体"/>
          <w:sz w:val="23"/>
          <w:szCs w:val="23"/>
        </w:rPr>
      </w:pPr>
      <w:r>
        <w:rPr>
          <w:rFonts w:ascii="宋体" w:hAnsi="宋体" w:eastAsia="宋体" w:cs="宋体"/>
          <w:spacing w:val="6"/>
          <w:sz w:val="23"/>
          <w:szCs w:val="23"/>
        </w:rPr>
        <w:t xml:space="preserve">（4）供应商存在“信用中国 ”网站 （ </w:t>
      </w:r>
      <w:r>
        <w:rPr>
          <w:rFonts w:ascii="宋体" w:hAnsi="宋体" w:eastAsia="宋体" w:cs="宋体"/>
          <w:spacing w:val="6"/>
          <w:sz w:val="23"/>
          <w:szCs w:val="23"/>
        </w:rPr>
        <w:fldChar w:fldCharType="begin"/>
      </w:r>
      <w:r>
        <w:rPr>
          <w:rFonts w:ascii="宋体" w:hAnsi="宋体" w:eastAsia="宋体" w:cs="宋体"/>
          <w:spacing w:val="6"/>
          <w:sz w:val="23"/>
          <w:szCs w:val="23"/>
        </w:rPr>
        <w:instrText xml:space="preserve"> HYPERLINK "https://www.creditchina.g" </w:instrText>
      </w:r>
      <w:r>
        <w:rPr>
          <w:rFonts w:ascii="宋体" w:hAnsi="宋体" w:eastAsia="宋体" w:cs="宋体"/>
          <w:spacing w:val="6"/>
          <w:sz w:val="23"/>
          <w:szCs w:val="23"/>
        </w:rPr>
        <w:fldChar w:fldCharType="separate"/>
      </w:r>
      <w:r>
        <w:rPr>
          <w:rFonts w:ascii="宋体" w:hAnsi="宋体" w:eastAsia="宋体" w:cs="宋体"/>
          <w:spacing w:val="6"/>
          <w:sz w:val="23"/>
          <w:szCs w:val="23"/>
        </w:rPr>
        <w:t>www.creditchina.g</w:t>
      </w:r>
      <w:r>
        <w:rPr>
          <w:rFonts w:ascii="宋体" w:hAnsi="宋体" w:eastAsia="宋体" w:cs="宋体"/>
          <w:spacing w:val="6"/>
          <w:sz w:val="23"/>
          <w:szCs w:val="23"/>
        </w:rPr>
        <w:fldChar w:fldCharType="end"/>
      </w:r>
      <w:r>
        <w:rPr>
          <w:rFonts w:ascii="宋体" w:hAnsi="宋体" w:eastAsia="宋体" w:cs="宋体"/>
          <w:spacing w:val="6"/>
          <w:sz w:val="23"/>
          <w:szCs w:val="23"/>
        </w:rPr>
        <w:t xml:space="preserve"> ov.cn ）、中 国 政 府采购网 （ </w:t>
      </w:r>
      <w:r>
        <w:rPr>
          <w:rFonts w:ascii="宋体" w:hAnsi="宋体" w:eastAsia="宋体" w:cs="宋体"/>
          <w:spacing w:val="6"/>
          <w:sz w:val="23"/>
          <w:szCs w:val="23"/>
        </w:rPr>
        <w:fldChar w:fldCharType="begin"/>
      </w:r>
      <w:r>
        <w:rPr>
          <w:rFonts w:ascii="宋体" w:hAnsi="宋体" w:eastAsia="宋体" w:cs="宋体"/>
          <w:spacing w:val="6"/>
          <w:sz w:val="23"/>
          <w:szCs w:val="23"/>
        </w:rPr>
        <w:instrText xml:space="preserve"> HYPERLINK "https://www.ccgp.gov.cn" </w:instrText>
      </w:r>
      <w:r>
        <w:rPr>
          <w:rFonts w:ascii="宋体" w:hAnsi="宋体" w:eastAsia="宋体" w:cs="宋体"/>
          <w:spacing w:val="6"/>
          <w:sz w:val="23"/>
          <w:szCs w:val="23"/>
        </w:rPr>
        <w:fldChar w:fldCharType="separate"/>
      </w:r>
      <w:r>
        <w:rPr>
          <w:rFonts w:ascii="宋体" w:hAnsi="宋体" w:eastAsia="宋体" w:cs="宋体"/>
          <w:spacing w:val="6"/>
          <w:sz w:val="23"/>
          <w:szCs w:val="23"/>
        </w:rPr>
        <w:t>www.ccgp.gov.cn</w:t>
      </w:r>
      <w:r>
        <w:rPr>
          <w:rFonts w:ascii="宋体" w:hAnsi="宋体" w:eastAsia="宋体" w:cs="宋体"/>
          <w:spacing w:val="6"/>
          <w:sz w:val="23"/>
          <w:szCs w:val="23"/>
        </w:rPr>
        <w:fldChar w:fldCharType="end"/>
      </w:r>
      <w:r>
        <w:rPr>
          <w:rFonts w:ascii="宋体" w:hAnsi="宋体" w:eastAsia="宋体" w:cs="宋体"/>
          <w:spacing w:val="6"/>
          <w:sz w:val="23"/>
          <w:szCs w:val="23"/>
        </w:rPr>
        <w:t xml:space="preserve"> ） 中被列入失信被执行人、重大税 收违法案件当事人名 单、政府采购严重违法失信行为记 录名单的禁止参与 参与本项目，响应文件无效。（供应商信用记录由采购 人或采购代理查询，查询截止时间为响应文件开启时间。）</w:t>
      </w:r>
    </w:p>
    <w:p w14:paraId="76C63690">
      <w:pPr>
        <w:pStyle w:val="4"/>
        <w:spacing w:line="266" w:lineRule="auto"/>
      </w:pPr>
    </w:p>
    <w:p w14:paraId="00482361">
      <w:pPr>
        <w:spacing w:before="75" w:line="301" w:lineRule="auto"/>
        <w:ind w:left="26" w:right="140" w:firstLine="488"/>
        <w:rPr>
          <w:rFonts w:hint="eastAsia" w:ascii="宋体" w:hAnsi="宋体" w:eastAsia="宋体" w:cs="宋体"/>
          <w:sz w:val="23"/>
          <w:szCs w:val="23"/>
          <w:lang w:eastAsia="zh-CN"/>
        </w:rPr>
      </w:pPr>
      <w:r>
        <w:rPr>
          <w:rFonts w:ascii="宋体" w:hAnsi="宋体" w:eastAsia="宋体" w:cs="宋体"/>
          <w:spacing w:val="9"/>
          <w:sz w:val="23"/>
          <w:szCs w:val="23"/>
        </w:rPr>
        <w:t>（5）</w:t>
      </w:r>
      <w:r>
        <w:rPr>
          <w:rFonts w:hint="eastAsia" w:ascii="宋体" w:hAnsi="宋体" w:eastAsia="宋体" w:cs="宋体"/>
          <w:spacing w:val="9"/>
          <w:sz w:val="23"/>
          <w:szCs w:val="23"/>
        </w:rPr>
        <w:t>投标人具备有效的行政主管部门颁发的《第二类医疗器械经营备案凭证》</w:t>
      </w:r>
      <w:r>
        <w:rPr>
          <w:rFonts w:hint="eastAsia" w:ascii="宋体" w:hAnsi="宋体" w:eastAsia="宋体" w:cs="宋体"/>
          <w:spacing w:val="9"/>
          <w:sz w:val="23"/>
          <w:szCs w:val="23"/>
          <w:lang w:eastAsia="zh-CN"/>
        </w:rPr>
        <w:t>；</w:t>
      </w:r>
    </w:p>
    <w:p w14:paraId="22AAF799">
      <w:pPr>
        <w:pStyle w:val="4"/>
        <w:spacing w:line="261" w:lineRule="auto"/>
      </w:pPr>
    </w:p>
    <w:p w14:paraId="2AC72BD6">
      <w:pPr>
        <w:spacing w:before="76" w:line="226" w:lineRule="auto"/>
        <w:ind w:left="514"/>
        <w:rPr>
          <w:rFonts w:ascii="宋体" w:hAnsi="宋体" w:eastAsia="宋体" w:cs="宋体"/>
          <w:sz w:val="23"/>
          <w:szCs w:val="23"/>
        </w:rPr>
      </w:pPr>
      <w:r>
        <w:rPr>
          <w:rFonts w:ascii="宋体" w:hAnsi="宋体" w:eastAsia="宋体" w:cs="宋体"/>
          <w:spacing w:val="6"/>
          <w:sz w:val="23"/>
          <w:szCs w:val="23"/>
        </w:rPr>
        <w:t>（6）报价人认为需要提供的其他技术材料。</w:t>
      </w:r>
    </w:p>
    <w:p w14:paraId="7C81F159">
      <w:pPr>
        <w:pStyle w:val="4"/>
        <w:spacing w:line="295" w:lineRule="auto"/>
      </w:pPr>
    </w:p>
    <w:p w14:paraId="2BE3036B">
      <w:pPr>
        <w:pStyle w:val="4"/>
        <w:spacing w:line="295" w:lineRule="auto"/>
      </w:pPr>
    </w:p>
    <w:p w14:paraId="50558C46">
      <w:pPr>
        <w:spacing w:before="75" w:line="301" w:lineRule="auto"/>
        <w:ind w:left="28" w:right="140" w:firstLine="476"/>
        <w:rPr>
          <w:rFonts w:ascii="宋体" w:hAnsi="宋体" w:eastAsia="宋体" w:cs="宋体"/>
          <w:sz w:val="23"/>
          <w:szCs w:val="23"/>
        </w:rPr>
      </w:pPr>
      <w:r>
        <w:rPr>
          <w:rFonts w:ascii="宋体" w:hAnsi="宋体" w:eastAsia="宋体" w:cs="宋体"/>
          <w:spacing w:val="9"/>
          <w:sz w:val="23"/>
          <w:szCs w:val="23"/>
        </w:rPr>
        <w:t>8.2 根据《中华人民共和国政府采购法》第四十二条的规定，供应商无论成</w:t>
      </w:r>
      <w:r>
        <w:rPr>
          <w:rFonts w:ascii="宋体" w:hAnsi="宋体" w:eastAsia="宋体" w:cs="宋体"/>
          <w:spacing w:val="6"/>
          <w:sz w:val="23"/>
          <w:szCs w:val="23"/>
        </w:rPr>
        <w:t>交与否，其谈判响应文件不予退还。</w:t>
      </w:r>
    </w:p>
    <w:p w14:paraId="61A5AEE0">
      <w:pPr>
        <w:pStyle w:val="4"/>
        <w:spacing w:line="261" w:lineRule="auto"/>
      </w:pPr>
    </w:p>
    <w:p w14:paraId="0EA4313A">
      <w:pPr>
        <w:spacing w:before="75" w:line="227" w:lineRule="auto"/>
        <w:ind w:left="504"/>
        <w:rPr>
          <w:rFonts w:ascii="宋体" w:hAnsi="宋体" w:eastAsia="宋体" w:cs="宋体"/>
          <w:sz w:val="23"/>
          <w:szCs w:val="23"/>
        </w:rPr>
      </w:pPr>
      <w:r>
        <w:rPr>
          <w:rFonts w:ascii="宋体" w:hAnsi="宋体" w:eastAsia="宋体" w:cs="宋体"/>
          <w:spacing w:val="7"/>
          <w:sz w:val="23"/>
          <w:szCs w:val="23"/>
        </w:rPr>
        <w:t>8.3</w:t>
      </w:r>
      <w:r>
        <w:rPr>
          <w:rFonts w:ascii="宋体" w:hAnsi="宋体" w:eastAsia="宋体" w:cs="宋体"/>
          <w:spacing w:val="-41"/>
          <w:sz w:val="23"/>
          <w:szCs w:val="23"/>
        </w:rPr>
        <w:t xml:space="preserve"> </w:t>
      </w:r>
      <w:r>
        <w:rPr>
          <w:rFonts w:ascii="宋体" w:hAnsi="宋体" w:eastAsia="宋体" w:cs="宋体"/>
          <w:spacing w:val="7"/>
          <w:sz w:val="23"/>
          <w:szCs w:val="23"/>
        </w:rPr>
        <w:t>投标人须按政采云系统要求上传相应</w:t>
      </w:r>
      <w:r>
        <w:rPr>
          <w:rFonts w:ascii="宋体" w:hAnsi="宋体" w:eastAsia="宋体" w:cs="宋体"/>
          <w:spacing w:val="6"/>
          <w:sz w:val="23"/>
          <w:szCs w:val="23"/>
        </w:rPr>
        <w:t>的证明文件。</w:t>
      </w:r>
    </w:p>
    <w:p w14:paraId="36A94D08">
      <w:pPr>
        <w:pStyle w:val="4"/>
        <w:spacing w:line="250" w:lineRule="auto"/>
      </w:pPr>
    </w:p>
    <w:p w14:paraId="2B8731C9">
      <w:pPr>
        <w:spacing w:before="75" w:line="373" w:lineRule="auto"/>
        <w:ind w:left="27" w:firstLine="477"/>
        <w:rPr>
          <w:rFonts w:ascii="宋体" w:hAnsi="宋体" w:eastAsia="宋体" w:cs="宋体"/>
          <w:sz w:val="23"/>
          <w:szCs w:val="23"/>
        </w:rPr>
      </w:pPr>
      <w:r>
        <w:rPr>
          <w:rFonts w:ascii="宋体" w:hAnsi="宋体" w:eastAsia="宋体" w:cs="宋体"/>
          <w:spacing w:val="7"/>
          <w:sz w:val="23"/>
          <w:szCs w:val="23"/>
        </w:rPr>
        <w:t>8.3.1</w:t>
      </w:r>
      <w:r>
        <w:rPr>
          <w:rFonts w:ascii="宋体" w:hAnsi="宋体" w:eastAsia="宋体" w:cs="宋体"/>
          <w:spacing w:val="-24"/>
          <w:sz w:val="23"/>
          <w:szCs w:val="23"/>
        </w:rPr>
        <w:t xml:space="preserve"> </w:t>
      </w:r>
      <w:r>
        <w:rPr>
          <w:rFonts w:ascii="宋体" w:hAnsi="宋体" w:eastAsia="宋体" w:cs="宋体"/>
          <w:spacing w:val="7"/>
          <w:sz w:val="23"/>
          <w:szCs w:val="23"/>
        </w:rPr>
        <w:t>未按政采云平台及谈判文件要求上传相关资料及文件导致的无效投标、</w:t>
      </w:r>
      <w:r>
        <w:rPr>
          <w:rFonts w:ascii="宋体" w:hAnsi="宋体" w:eastAsia="宋体" w:cs="宋体"/>
          <w:spacing w:val="6"/>
          <w:sz w:val="23"/>
          <w:szCs w:val="23"/>
        </w:rPr>
        <w:t>扣分等情况由投标人自行负责。</w:t>
      </w:r>
    </w:p>
    <w:p w14:paraId="0F05177D">
      <w:pPr>
        <w:spacing w:before="1" w:line="225" w:lineRule="auto"/>
        <w:ind w:left="24"/>
        <w:rPr>
          <w:rFonts w:ascii="宋体" w:hAnsi="宋体" w:eastAsia="宋体" w:cs="宋体"/>
          <w:sz w:val="23"/>
          <w:szCs w:val="23"/>
        </w:rPr>
      </w:pPr>
      <w:r>
        <w:rPr>
          <w:rFonts w:ascii="宋体" w:hAnsi="宋体" w:eastAsia="宋体" w:cs="宋体"/>
          <w:b/>
          <w:bCs/>
          <w:spacing w:val="2"/>
          <w:sz w:val="23"/>
          <w:szCs w:val="23"/>
        </w:rPr>
        <w:t>9.报价</w:t>
      </w:r>
    </w:p>
    <w:p w14:paraId="77011CA0">
      <w:pPr>
        <w:pStyle w:val="4"/>
        <w:spacing w:line="270" w:lineRule="auto"/>
      </w:pPr>
    </w:p>
    <w:p w14:paraId="3FCB69D6">
      <w:pPr>
        <w:spacing w:before="76" w:line="226" w:lineRule="auto"/>
        <w:ind w:left="504"/>
        <w:rPr>
          <w:rFonts w:ascii="宋体" w:hAnsi="宋体" w:eastAsia="宋体" w:cs="宋体"/>
          <w:sz w:val="23"/>
          <w:szCs w:val="23"/>
        </w:rPr>
      </w:pPr>
      <w:r>
        <w:rPr>
          <w:rFonts w:ascii="宋体" w:hAnsi="宋体" w:eastAsia="宋体" w:cs="宋体"/>
          <w:spacing w:val="7"/>
          <w:sz w:val="23"/>
          <w:szCs w:val="23"/>
        </w:rPr>
        <w:t>9.1</w:t>
      </w:r>
      <w:r>
        <w:rPr>
          <w:rFonts w:ascii="宋体" w:hAnsi="宋体" w:eastAsia="宋体" w:cs="宋体"/>
          <w:spacing w:val="-28"/>
          <w:sz w:val="23"/>
          <w:szCs w:val="23"/>
        </w:rPr>
        <w:t xml:space="preserve"> </w:t>
      </w:r>
      <w:r>
        <w:rPr>
          <w:rFonts w:ascii="宋体" w:hAnsi="宋体" w:eastAsia="宋体" w:cs="宋体"/>
          <w:spacing w:val="7"/>
          <w:sz w:val="23"/>
          <w:szCs w:val="23"/>
        </w:rPr>
        <w:t>供应商应当根据竞争性谈判文件要求和范围，以人民币报价。</w:t>
      </w:r>
    </w:p>
    <w:p w14:paraId="30A0F1A7">
      <w:pPr>
        <w:pStyle w:val="4"/>
        <w:spacing w:line="248" w:lineRule="auto"/>
      </w:pPr>
    </w:p>
    <w:p w14:paraId="7971F8D9">
      <w:pPr>
        <w:spacing w:before="75" w:line="306" w:lineRule="auto"/>
        <w:ind w:left="29" w:right="258" w:firstLine="475"/>
        <w:rPr>
          <w:rFonts w:ascii="宋体" w:hAnsi="宋体" w:eastAsia="宋体" w:cs="宋体"/>
          <w:sz w:val="23"/>
          <w:szCs w:val="23"/>
        </w:rPr>
      </w:pPr>
      <w:r>
        <w:rPr>
          <w:rFonts w:ascii="宋体" w:hAnsi="宋体" w:eastAsia="宋体" w:cs="宋体"/>
          <w:spacing w:val="7"/>
          <w:sz w:val="23"/>
          <w:szCs w:val="23"/>
        </w:rPr>
        <w:t>9.2</w:t>
      </w:r>
      <w:r>
        <w:rPr>
          <w:rFonts w:ascii="宋体" w:hAnsi="宋体" w:eastAsia="宋体" w:cs="宋体"/>
          <w:spacing w:val="-39"/>
          <w:sz w:val="23"/>
          <w:szCs w:val="23"/>
        </w:rPr>
        <w:t xml:space="preserve"> </w:t>
      </w:r>
      <w:r>
        <w:rPr>
          <w:rFonts w:ascii="宋体" w:hAnsi="宋体" w:eastAsia="宋体" w:cs="宋体"/>
          <w:spacing w:val="7"/>
          <w:sz w:val="23"/>
          <w:szCs w:val="23"/>
        </w:rPr>
        <w:t>投标人编制报价文件严格按照本竞争性谈判文件提供的清单表格填列，</w:t>
      </w:r>
      <w:r>
        <w:rPr>
          <w:rFonts w:ascii="宋体" w:hAnsi="宋体" w:eastAsia="宋体" w:cs="宋体"/>
          <w:spacing w:val="8"/>
          <w:sz w:val="23"/>
          <w:szCs w:val="23"/>
        </w:rPr>
        <w:t>并不得改动表中的任何地方，表格顺序也不得变动，否则按无效投标处理。</w:t>
      </w:r>
    </w:p>
    <w:p w14:paraId="22C9C0FF">
      <w:pPr>
        <w:pStyle w:val="4"/>
        <w:spacing w:line="288" w:lineRule="auto"/>
        <w:rPr>
          <w:rFonts w:ascii="宋体" w:hAnsi="宋体" w:eastAsia="宋体" w:cs="宋体"/>
          <w:snapToGrid w:val="0"/>
          <w:color w:val="000000"/>
          <w:spacing w:val="7"/>
          <w:kern w:val="0"/>
          <w:sz w:val="23"/>
          <w:szCs w:val="23"/>
          <w:lang w:val="en-US" w:eastAsia="en-US" w:bidi="ar-SA"/>
        </w:rPr>
      </w:pPr>
    </w:p>
    <w:p w14:paraId="7359856F">
      <w:pPr>
        <w:spacing w:before="74" w:line="229" w:lineRule="auto"/>
        <w:ind w:firstLine="488" w:firstLineChars="200"/>
        <w:rPr>
          <w:rFonts w:ascii="宋体" w:hAnsi="宋体" w:eastAsia="宋体" w:cs="宋体"/>
          <w:snapToGrid w:val="0"/>
          <w:color w:val="000000"/>
          <w:spacing w:val="7"/>
          <w:kern w:val="0"/>
          <w:sz w:val="23"/>
          <w:szCs w:val="23"/>
          <w:lang w:val="en-US" w:eastAsia="en-US" w:bidi="ar-SA"/>
        </w:rPr>
      </w:pPr>
      <w:r>
        <w:rPr>
          <w:rFonts w:ascii="宋体" w:hAnsi="宋体" w:eastAsia="宋体" w:cs="宋体"/>
          <w:snapToGrid w:val="0"/>
          <w:color w:val="000000"/>
          <w:spacing w:val="7"/>
          <w:kern w:val="0"/>
          <w:sz w:val="23"/>
          <w:szCs w:val="23"/>
          <w:lang w:val="en-US" w:eastAsia="en-US" w:bidi="ar-SA"/>
        </w:rPr>
        <w:t>9.4 投标人的报价不得超过采购项目最高投标限价。</w:t>
      </w:r>
    </w:p>
    <w:p w14:paraId="2A38F2B7">
      <w:pPr>
        <w:pStyle w:val="4"/>
        <w:spacing w:line="371" w:lineRule="auto"/>
      </w:pPr>
    </w:p>
    <w:p w14:paraId="62696291">
      <w:pPr>
        <w:spacing w:before="74" w:line="227" w:lineRule="auto"/>
        <w:ind w:left="41"/>
        <w:rPr>
          <w:rFonts w:ascii="宋体" w:hAnsi="宋体" w:eastAsia="宋体" w:cs="宋体"/>
          <w:sz w:val="23"/>
          <w:szCs w:val="23"/>
        </w:rPr>
      </w:pPr>
      <w:r>
        <w:rPr>
          <w:rFonts w:ascii="宋体" w:hAnsi="宋体" w:eastAsia="宋体" w:cs="宋体"/>
          <w:b/>
          <w:bCs/>
          <w:spacing w:val="6"/>
          <w:sz w:val="23"/>
          <w:szCs w:val="23"/>
        </w:rPr>
        <w:t>10.供应商符合竞争性谈判文件规定的证明文件</w:t>
      </w:r>
    </w:p>
    <w:p w14:paraId="1C75D7B0">
      <w:pPr>
        <w:spacing w:before="201" w:line="227" w:lineRule="auto"/>
        <w:ind w:left="521"/>
        <w:rPr>
          <w:rFonts w:ascii="宋体" w:hAnsi="宋体" w:eastAsia="宋体" w:cs="宋体"/>
          <w:sz w:val="23"/>
          <w:szCs w:val="23"/>
        </w:rPr>
      </w:pPr>
      <w:r>
        <w:rPr>
          <w:rFonts w:ascii="宋体" w:hAnsi="宋体" w:eastAsia="宋体" w:cs="宋体"/>
          <w:spacing w:val="7"/>
          <w:sz w:val="23"/>
          <w:szCs w:val="23"/>
        </w:rPr>
        <w:t>10.1</w:t>
      </w:r>
      <w:r>
        <w:rPr>
          <w:rFonts w:ascii="宋体" w:hAnsi="宋体" w:eastAsia="宋体" w:cs="宋体"/>
          <w:spacing w:val="-42"/>
          <w:sz w:val="23"/>
          <w:szCs w:val="23"/>
        </w:rPr>
        <w:t xml:space="preserve"> </w:t>
      </w:r>
      <w:r>
        <w:rPr>
          <w:rFonts w:ascii="宋体" w:hAnsi="宋体" w:eastAsia="宋体" w:cs="宋体"/>
          <w:spacing w:val="7"/>
          <w:sz w:val="23"/>
          <w:szCs w:val="23"/>
        </w:rPr>
        <w:t>供应商应提供符合竞争性谈判文件规定的资格条件要求的证明材料。</w:t>
      </w:r>
    </w:p>
    <w:p w14:paraId="6A52932A">
      <w:pPr>
        <w:spacing w:before="294" w:line="227" w:lineRule="auto"/>
        <w:ind w:left="41"/>
        <w:rPr>
          <w:rFonts w:ascii="宋体" w:hAnsi="宋体" w:eastAsia="宋体" w:cs="宋体"/>
          <w:sz w:val="23"/>
          <w:szCs w:val="23"/>
        </w:rPr>
      </w:pPr>
      <w:r>
        <w:rPr>
          <w:rFonts w:ascii="宋体" w:hAnsi="宋体" w:eastAsia="宋体" w:cs="宋体"/>
          <w:b/>
          <w:bCs/>
          <w:spacing w:val="6"/>
          <w:sz w:val="23"/>
          <w:szCs w:val="23"/>
        </w:rPr>
        <w:t>11.符合竞争性谈判文件规定的证明文件</w:t>
      </w:r>
    </w:p>
    <w:p w14:paraId="7E409F83">
      <w:pPr>
        <w:spacing w:before="201" w:line="377" w:lineRule="auto"/>
        <w:ind w:left="23" w:right="119" w:firstLine="497"/>
        <w:rPr>
          <w:rFonts w:ascii="宋体" w:hAnsi="宋体" w:eastAsia="宋体" w:cs="宋体"/>
          <w:sz w:val="23"/>
          <w:szCs w:val="23"/>
        </w:rPr>
      </w:pPr>
      <w:r>
        <w:rPr>
          <w:rFonts w:ascii="宋体" w:hAnsi="宋体" w:eastAsia="宋体" w:cs="宋体"/>
          <w:spacing w:val="8"/>
          <w:sz w:val="23"/>
          <w:szCs w:val="23"/>
        </w:rPr>
        <w:t>11.2 证明货物及其服务与竞争性谈判文件要求一致的文件，可以是文字资</w:t>
      </w:r>
      <w:r>
        <w:rPr>
          <w:rFonts w:ascii="宋体" w:hAnsi="宋体" w:eastAsia="宋体" w:cs="宋体"/>
          <w:spacing w:val="4"/>
          <w:sz w:val="23"/>
          <w:szCs w:val="23"/>
        </w:rPr>
        <w:t>料、图纸和数据，并须提供：</w:t>
      </w:r>
    </w:p>
    <w:p w14:paraId="131C2D6C">
      <w:pPr>
        <w:spacing w:before="152" w:line="227" w:lineRule="auto"/>
        <w:ind w:left="514"/>
        <w:rPr>
          <w:rFonts w:ascii="宋体" w:hAnsi="宋体" w:eastAsia="宋体" w:cs="宋体"/>
          <w:sz w:val="23"/>
          <w:szCs w:val="23"/>
        </w:rPr>
      </w:pPr>
      <w:r>
        <w:rPr>
          <w:rFonts w:ascii="宋体" w:hAnsi="宋体" w:eastAsia="宋体" w:cs="宋体"/>
          <w:spacing w:val="4"/>
          <w:sz w:val="23"/>
          <w:szCs w:val="23"/>
        </w:rPr>
        <w:t>（1）主要性能和参数的详细说明；</w:t>
      </w:r>
    </w:p>
    <w:p w14:paraId="7D8F7740">
      <w:pPr>
        <w:pStyle w:val="4"/>
        <w:spacing w:line="265" w:lineRule="auto"/>
      </w:pPr>
    </w:p>
    <w:p w14:paraId="5B85C14B">
      <w:pPr>
        <w:spacing w:before="75" w:line="301" w:lineRule="auto"/>
        <w:ind w:left="23" w:firstLine="491"/>
        <w:rPr>
          <w:rFonts w:ascii="宋体" w:hAnsi="宋体" w:eastAsia="宋体" w:cs="宋体"/>
          <w:sz w:val="23"/>
          <w:szCs w:val="23"/>
        </w:rPr>
      </w:pPr>
      <w:r>
        <w:rPr>
          <w:rFonts w:ascii="宋体" w:hAnsi="宋体" w:eastAsia="宋体" w:cs="宋体"/>
          <w:spacing w:val="6"/>
          <w:sz w:val="23"/>
          <w:szCs w:val="23"/>
        </w:rPr>
        <w:t>（2）对照竞争性谈判文件技术规格，逐条说明所提</w:t>
      </w:r>
      <w:r>
        <w:rPr>
          <w:rFonts w:ascii="宋体" w:hAnsi="宋体" w:eastAsia="宋体" w:cs="宋体"/>
          <w:spacing w:val="5"/>
          <w:sz w:val="23"/>
          <w:szCs w:val="23"/>
        </w:rPr>
        <w:t>供服务对技术规格响应与</w:t>
      </w:r>
      <w:r>
        <w:rPr>
          <w:rFonts w:ascii="宋体" w:hAnsi="宋体" w:eastAsia="宋体" w:cs="宋体"/>
          <w:spacing w:val="7"/>
          <w:sz w:val="23"/>
          <w:szCs w:val="23"/>
        </w:rPr>
        <w:t>偏离表，并申明技术规格条文的响应或偏离。</w:t>
      </w:r>
    </w:p>
    <w:p w14:paraId="6B7D0B79">
      <w:pPr>
        <w:spacing w:before="293" w:line="228" w:lineRule="auto"/>
        <w:ind w:left="41"/>
        <w:rPr>
          <w:rFonts w:ascii="宋体" w:hAnsi="宋体" w:eastAsia="宋体" w:cs="宋体"/>
          <w:sz w:val="23"/>
          <w:szCs w:val="23"/>
        </w:rPr>
      </w:pPr>
      <w:r>
        <w:rPr>
          <w:rFonts w:ascii="宋体" w:hAnsi="宋体" w:eastAsia="宋体" w:cs="宋体"/>
          <w:b/>
          <w:bCs/>
          <w:spacing w:val="1"/>
          <w:sz w:val="23"/>
          <w:szCs w:val="23"/>
        </w:rPr>
        <w:t>12.保证金</w:t>
      </w:r>
    </w:p>
    <w:p w14:paraId="6E45DC8A">
      <w:pPr>
        <w:spacing w:before="157" w:line="227" w:lineRule="auto"/>
        <w:ind w:left="24"/>
        <w:rPr>
          <w:rFonts w:ascii="宋体" w:hAnsi="宋体" w:eastAsia="宋体" w:cs="宋体"/>
          <w:sz w:val="23"/>
          <w:szCs w:val="23"/>
        </w:rPr>
      </w:pPr>
      <w:r>
        <w:rPr>
          <w:rFonts w:ascii="宋体" w:hAnsi="宋体" w:eastAsia="宋体" w:cs="宋体"/>
          <w:spacing w:val="8"/>
          <w:sz w:val="23"/>
          <w:szCs w:val="23"/>
        </w:rPr>
        <w:t>本项目不做要求</w:t>
      </w:r>
    </w:p>
    <w:p w14:paraId="499679A8">
      <w:pPr>
        <w:spacing w:before="157" w:line="227" w:lineRule="auto"/>
        <w:ind w:left="41"/>
        <w:rPr>
          <w:rFonts w:ascii="宋体" w:hAnsi="宋体" w:eastAsia="宋体" w:cs="宋体"/>
          <w:sz w:val="23"/>
          <w:szCs w:val="23"/>
        </w:rPr>
      </w:pPr>
      <w:r>
        <w:rPr>
          <w:rFonts w:ascii="宋体" w:hAnsi="宋体" w:eastAsia="宋体" w:cs="宋体"/>
          <w:b/>
          <w:bCs/>
          <w:spacing w:val="4"/>
          <w:sz w:val="23"/>
          <w:szCs w:val="23"/>
        </w:rPr>
        <w:t>13.谈判响应文件有效期</w:t>
      </w:r>
    </w:p>
    <w:p w14:paraId="57AD4E27">
      <w:pPr>
        <w:spacing w:before="200" w:line="326" w:lineRule="auto"/>
        <w:ind w:left="23" w:firstLine="497"/>
        <w:rPr>
          <w:rFonts w:ascii="宋体" w:hAnsi="宋体" w:eastAsia="宋体" w:cs="宋体"/>
          <w:sz w:val="23"/>
          <w:szCs w:val="23"/>
        </w:rPr>
      </w:pPr>
      <w:r>
        <w:rPr>
          <w:rFonts w:ascii="宋体" w:hAnsi="宋体" w:eastAsia="宋体" w:cs="宋体"/>
          <w:spacing w:val="7"/>
          <w:sz w:val="23"/>
          <w:szCs w:val="23"/>
        </w:rPr>
        <w:t>13.1</w:t>
      </w:r>
      <w:r>
        <w:rPr>
          <w:rFonts w:ascii="宋体" w:hAnsi="宋体" w:eastAsia="宋体" w:cs="宋体"/>
          <w:spacing w:val="-44"/>
          <w:sz w:val="23"/>
          <w:szCs w:val="23"/>
        </w:rPr>
        <w:t xml:space="preserve"> </w:t>
      </w:r>
      <w:r>
        <w:rPr>
          <w:rFonts w:ascii="宋体" w:hAnsi="宋体" w:eastAsia="宋体" w:cs="宋体"/>
          <w:spacing w:val="7"/>
          <w:sz w:val="23"/>
          <w:szCs w:val="23"/>
        </w:rPr>
        <w:t>谈判响应文件有效期见供应商须知，</w:t>
      </w:r>
      <w:r>
        <w:rPr>
          <w:rFonts w:ascii="宋体" w:hAnsi="宋体" w:eastAsia="宋体" w:cs="宋体"/>
          <w:spacing w:val="6"/>
          <w:sz w:val="23"/>
          <w:szCs w:val="23"/>
        </w:rPr>
        <w:t>在此期间谈判响应文件对供应商具</w:t>
      </w:r>
      <w:r>
        <w:rPr>
          <w:rFonts w:ascii="宋体" w:hAnsi="宋体" w:eastAsia="宋体" w:cs="宋体"/>
          <w:spacing w:val="10"/>
          <w:sz w:val="23"/>
          <w:szCs w:val="23"/>
        </w:rPr>
        <w:t>有法律约束力，谈判响应文件有效期从规定的递交谈判</w:t>
      </w:r>
      <w:r>
        <w:rPr>
          <w:rFonts w:ascii="宋体" w:hAnsi="宋体" w:eastAsia="宋体" w:cs="宋体"/>
          <w:spacing w:val="9"/>
          <w:sz w:val="23"/>
          <w:szCs w:val="23"/>
        </w:rPr>
        <w:t>响应文件截止时间之日起</w:t>
      </w:r>
      <w:r>
        <w:rPr>
          <w:rFonts w:ascii="宋体" w:hAnsi="宋体" w:eastAsia="宋体" w:cs="宋体"/>
          <w:spacing w:val="8"/>
          <w:sz w:val="23"/>
          <w:szCs w:val="23"/>
        </w:rPr>
        <w:t>计算。谈判响应文件有效期不足的将被视为无效响应，并予以拒绝。</w:t>
      </w:r>
    </w:p>
    <w:p w14:paraId="2C7D9346">
      <w:pPr>
        <w:pStyle w:val="4"/>
        <w:spacing w:line="259" w:lineRule="auto"/>
      </w:pPr>
    </w:p>
    <w:p w14:paraId="7F34D092">
      <w:pPr>
        <w:spacing w:before="75" w:line="346" w:lineRule="auto"/>
        <w:ind w:left="22" w:firstLine="498"/>
        <w:rPr>
          <w:rFonts w:ascii="宋体" w:hAnsi="宋体" w:eastAsia="宋体" w:cs="宋体"/>
          <w:sz w:val="23"/>
          <w:szCs w:val="23"/>
        </w:rPr>
      </w:pPr>
      <w:r>
        <w:rPr>
          <w:rFonts w:ascii="宋体" w:hAnsi="宋体" w:eastAsia="宋体" w:cs="宋体"/>
          <w:spacing w:val="7"/>
          <w:sz w:val="23"/>
          <w:szCs w:val="23"/>
        </w:rPr>
        <w:t>13.2</w:t>
      </w:r>
      <w:r>
        <w:rPr>
          <w:rFonts w:ascii="宋体" w:hAnsi="宋体" w:eastAsia="宋体" w:cs="宋体"/>
          <w:spacing w:val="-43"/>
          <w:sz w:val="23"/>
          <w:szCs w:val="23"/>
        </w:rPr>
        <w:t xml:space="preserve"> </w:t>
      </w:r>
      <w:r>
        <w:rPr>
          <w:rFonts w:ascii="宋体" w:hAnsi="宋体" w:eastAsia="宋体" w:cs="宋体"/>
          <w:spacing w:val="7"/>
          <w:sz w:val="23"/>
          <w:szCs w:val="23"/>
        </w:rPr>
        <w:t>特殊情况下，采购代理机构可于谈</w:t>
      </w:r>
      <w:r>
        <w:rPr>
          <w:rFonts w:ascii="宋体" w:hAnsi="宋体" w:eastAsia="宋体" w:cs="宋体"/>
          <w:spacing w:val="6"/>
          <w:sz w:val="23"/>
          <w:szCs w:val="23"/>
        </w:rPr>
        <w:t>判响应文件有效期满之前要求供应商</w:t>
      </w:r>
      <w:r>
        <w:rPr>
          <w:rFonts w:ascii="宋体" w:hAnsi="宋体" w:eastAsia="宋体" w:cs="宋体"/>
          <w:spacing w:val="10"/>
          <w:sz w:val="23"/>
          <w:szCs w:val="23"/>
        </w:rPr>
        <w:t>同意延长有效期，要求与答复均应为书面形式。供应商可</w:t>
      </w:r>
      <w:r>
        <w:rPr>
          <w:rFonts w:ascii="宋体" w:hAnsi="宋体" w:eastAsia="宋体" w:cs="宋体"/>
          <w:spacing w:val="9"/>
          <w:sz w:val="23"/>
          <w:szCs w:val="23"/>
        </w:rPr>
        <w:t>以拒绝上述要求而其保</w:t>
      </w:r>
      <w:r>
        <w:rPr>
          <w:rFonts w:ascii="宋体" w:hAnsi="宋体" w:eastAsia="宋体" w:cs="宋体"/>
          <w:spacing w:val="10"/>
          <w:sz w:val="23"/>
          <w:szCs w:val="23"/>
        </w:rPr>
        <w:t>证金不被没收。对于同意该要求的供应商，既不要求也不</w:t>
      </w:r>
      <w:r>
        <w:rPr>
          <w:rFonts w:ascii="宋体" w:hAnsi="宋体" w:eastAsia="宋体" w:cs="宋体"/>
          <w:spacing w:val="9"/>
          <w:sz w:val="23"/>
          <w:szCs w:val="23"/>
        </w:rPr>
        <w:t>允许其修改谈判响应文</w:t>
      </w:r>
      <w:r>
        <w:rPr>
          <w:rFonts w:ascii="宋体" w:hAnsi="宋体" w:eastAsia="宋体" w:cs="宋体"/>
          <w:spacing w:val="10"/>
          <w:sz w:val="23"/>
          <w:szCs w:val="23"/>
        </w:rPr>
        <w:t>件，但将要求其相应延长保证金的有效期。有关退还和没</w:t>
      </w:r>
      <w:r>
        <w:rPr>
          <w:rFonts w:ascii="宋体" w:hAnsi="宋体" w:eastAsia="宋体" w:cs="宋体"/>
          <w:spacing w:val="9"/>
          <w:sz w:val="23"/>
          <w:szCs w:val="23"/>
        </w:rPr>
        <w:t>收保证金的规定在谈判</w:t>
      </w:r>
      <w:r>
        <w:rPr>
          <w:rFonts w:ascii="宋体" w:hAnsi="宋体" w:eastAsia="宋体" w:cs="宋体"/>
          <w:spacing w:val="7"/>
          <w:sz w:val="23"/>
          <w:szCs w:val="23"/>
        </w:rPr>
        <w:t>响应文件有效期的延长期内继续有效。</w:t>
      </w:r>
    </w:p>
    <w:p w14:paraId="608E1949">
      <w:pPr>
        <w:spacing w:before="295" w:line="228" w:lineRule="auto"/>
        <w:ind w:left="41"/>
        <w:rPr>
          <w:rFonts w:ascii="宋体" w:hAnsi="宋体" w:eastAsia="宋体" w:cs="宋体"/>
          <w:sz w:val="23"/>
          <w:szCs w:val="23"/>
        </w:rPr>
      </w:pPr>
      <w:r>
        <w:rPr>
          <w:rFonts w:ascii="宋体" w:hAnsi="宋体" w:eastAsia="宋体" w:cs="宋体"/>
          <w:b/>
          <w:bCs/>
          <w:spacing w:val="5"/>
          <w:sz w:val="23"/>
          <w:szCs w:val="23"/>
        </w:rPr>
        <w:t>14.有下列情形之一的，视为投标人串通投标，其投标无效：</w:t>
      </w:r>
    </w:p>
    <w:p w14:paraId="5F148F8F">
      <w:pPr>
        <w:spacing w:before="202" w:line="227" w:lineRule="auto"/>
        <w:ind w:left="521"/>
        <w:rPr>
          <w:rFonts w:ascii="宋体" w:hAnsi="宋体" w:eastAsia="宋体" w:cs="宋体"/>
          <w:sz w:val="23"/>
          <w:szCs w:val="23"/>
        </w:rPr>
      </w:pPr>
      <w:r>
        <w:rPr>
          <w:rFonts w:ascii="宋体" w:hAnsi="宋体" w:eastAsia="宋体" w:cs="宋体"/>
          <w:spacing w:val="5"/>
          <w:sz w:val="23"/>
          <w:szCs w:val="23"/>
        </w:rPr>
        <w:t>14.1</w:t>
      </w:r>
      <w:r>
        <w:rPr>
          <w:rFonts w:ascii="宋体" w:hAnsi="宋体" w:eastAsia="宋体" w:cs="宋体"/>
          <w:spacing w:val="-35"/>
          <w:sz w:val="23"/>
          <w:szCs w:val="23"/>
        </w:rPr>
        <w:t xml:space="preserve"> </w:t>
      </w:r>
      <w:r>
        <w:rPr>
          <w:rFonts w:ascii="宋体" w:hAnsi="宋体" w:eastAsia="宋体" w:cs="宋体"/>
          <w:spacing w:val="5"/>
          <w:sz w:val="23"/>
          <w:szCs w:val="23"/>
        </w:rPr>
        <w:t>不同投标人的投标文件由同一单位或者个人编制；</w:t>
      </w:r>
    </w:p>
    <w:p w14:paraId="190A5ACB">
      <w:pPr>
        <w:pStyle w:val="4"/>
        <w:spacing w:line="262" w:lineRule="auto"/>
      </w:pPr>
    </w:p>
    <w:p w14:paraId="07B165B7">
      <w:pPr>
        <w:spacing w:before="75" w:line="227" w:lineRule="auto"/>
        <w:ind w:left="521"/>
        <w:rPr>
          <w:rFonts w:ascii="宋体" w:hAnsi="宋体" w:eastAsia="宋体" w:cs="宋体"/>
          <w:sz w:val="23"/>
          <w:szCs w:val="23"/>
        </w:rPr>
      </w:pPr>
      <w:r>
        <w:rPr>
          <w:rFonts w:ascii="宋体" w:hAnsi="宋体" w:eastAsia="宋体" w:cs="宋体"/>
          <w:spacing w:val="5"/>
          <w:sz w:val="23"/>
          <w:szCs w:val="23"/>
        </w:rPr>
        <w:t>14.2</w:t>
      </w:r>
      <w:r>
        <w:rPr>
          <w:rFonts w:ascii="宋体" w:hAnsi="宋体" w:eastAsia="宋体" w:cs="宋体"/>
          <w:spacing w:val="-35"/>
          <w:sz w:val="23"/>
          <w:szCs w:val="23"/>
        </w:rPr>
        <w:t xml:space="preserve"> </w:t>
      </w:r>
      <w:r>
        <w:rPr>
          <w:rFonts w:ascii="宋体" w:hAnsi="宋体" w:eastAsia="宋体" w:cs="宋体"/>
          <w:spacing w:val="5"/>
          <w:sz w:val="23"/>
          <w:szCs w:val="23"/>
        </w:rPr>
        <w:t>不同投标人委托同一单位或者个人办理投标事宜；</w:t>
      </w:r>
    </w:p>
    <w:p w14:paraId="09AF535B">
      <w:pPr>
        <w:pStyle w:val="4"/>
        <w:spacing w:line="264" w:lineRule="auto"/>
      </w:pPr>
    </w:p>
    <w:p w14:paraId="0EA4CACC">
      <w:pPr>
        <w:spacing w:before="75" w:line="227" w:lineRule="auto"/>
        <w:ind w:left="521"/>
        <w:rPr>
          <w:rFonts w:ascii="宋体" w:hAnsi="宋体" w:eastAsia="宋体" w:cs="宋体"/>
          <w:sz w:val="23"/>
          <w:szCs w:val="23"/>
        </w:rPr>
      </w:pPr>
      <w:r>
        <w:rPr>
          <w:rFonts w:ascii="宋体" w:hAnsi="宋体" w:eastAsia="宋体" w:cs="宋体"/>
          <w:spacing w:val="7"/>
          <w:sz w:val="23"/>
          <w:szCs w:val="23"/>
        </w:rPr>
        <w:t>14.3</w:t>
      </w:r>
      <w:r>
        <w:rPr>
          <w:rFonts w:ascii="宋体" w:hAnsi="宋体" w:eastAsia="宋体" w:cs="宋体"/>
          <w:spacing w:val="-39"/>
          <w:sz w:val="23"/>
          <w:szCs w:val="23"/>
        </w:rPr>
        <w:t xml:space="preserve"> </w:t>
      </w:r>
      <w:r>
        <w:rPr>
          <w:rFonts w:ascii="宋体" w:hAnsi="宋体" w:eastAsia="宋体" w:cs="宋体"/>
          <w:spacing w:val="7"/>
          <w:sz w:val="23"/>
          <w:szCs w:val="23"/>
        </w:rPr>
        <w:t>不同投标人的投标文件载明的项目管理成员或者联系人员为同</w:t>
      </w:r>
      <w:r>
        <w:rPr>
          <w:rFonts w:ascii="宋体" w:hAnsi="宋体" w:eastAsia="宋体" w:cs="宋体"/>
          <w:spacing w:val="6"/>
          <w:sz w:val="23"/>
          <w:szCs w:val="23"/>
        </w:rPr>
        <w:t>一人；</w:t>
      </w:r>
    </w:p>
    <w:p w14:paraId="067EE048">
      <w:pPr>
        <w:pStyle w:val="4"/>
        <w:spacing w:line="261" w:lineRule="auto"/>
      </w:pPr>
    </w:p>
    <w:p w14:paraId="264B4506">
      <w:pPr>
        <w:spacing w:before="76" w:line="226" w:lineRule="auto"/>
        <w:ind w:left="521"/>
        <w:rPr>
          <w:rFonts w:ascii="宋体" w:hAnsi="宋体" w:eastAsia="宋体" w:cs="宋体"/>
          <w:sz w:val="23"/>
          <w:szCs w:val="23"/>
        </w:rPr>
      </w:pPr>
      <w:r>
        <w:rPr>
          <w:rFonts w:ascii="宋体" w:hAnsi="宋体" w:eastAsia="宋体" w:cs="宋体"/>
          <w:spacing w:val="6"/>
          <w:sz w:val="23"/>
          <w:szCs w:val="23"/>
        </w:rPr>
        <w:t>14.4</w:t>
      </w:r>
      <w:r>
        <w:rPr>
          <w:rFonts w:ascii="宋体" w:hAnsi="宋体" w:eastAsia="宋体" w:cs="宋体"/>
          <w:spacing w:val="-39"/>
          <w:sz w:val="23"/>
          <w:szCs w:val="23"/>
        </w:rPr>
        <w:t xml:space="preserve"> </w:t>
      </w:r>
      <w:r>
        <w:rPr>
          <w:rFonts w:ascii="宋体" w:hAnsi="宋体" w:eastAsia="宋体" w:cs="宋体"/>
          <w:spacing w:val="6"/>
          <w:sz w:val="23"/>
          <w:szCs w:val="23"/>
        </w:rPr>
        <w:t>不同投标人的投标文件异常一致或者投标报价呈规律性差</w:t>
      </w:r>
      <w:r>
        <w:rPr>
          <w:rFonts w:ascii="宋体" w:hAnsi="宋体" w:eastAsia="宋体" w:cs="宋体"/>
          <w:spacing w:val="5"/>
          <w:sz w:val="23"/>
          <w:szCs w:val="23"/>
        </w:rPr>
        <w:t>异；</w:t>
      </w:r>
    </w:p>
    <w:p w14:paraId="5EF9C929">
      <w:pPr>
        <w:pStyle w:val="4"/>
        <w:spacing w:line="266" w:lineRule="auto"/>
      </w:pPr>
    </w:p>
    <w:p w14:paraId="57120836">
      <w:pPr>
        <w:pStyle w:val="4"/>
        <w:spacing w:line="249" w:lineRule="auto"/>
      </w:pPr>
    </w:p>
    <w:p w14:paraId="772388FA">
      <w:pPr>
        <w:spacing w:before="75" w:line="227" w:lineRule="auto"/>
        <w:ind w:left="521"/>
        <w:rPr>
          <w:rFonts w:ascii="宋体" w:hAnsi="宋体" w:eastAsia="宋体" w:cs="宋体"/>
          <w:spacing w:val="3"/>
          <w:sz w:val="23"/>
          <w:szCs w:val="23"/>
        </w:rPr>
      </w:pPr>
      <w:r>
        <w:rPr>
          <w:rFonts w:ascii="宋体" w:hAnsi="宋体" w:eastAsia="宋体" w:cs="宋体"/>
          <w:spacing w:val="3"/>
          <w:sz w:val="23"/>
          <w:szCs w:val="23"/>
        </w:rPr>
        <w:t>14.5</w:t>
      </w:r>
      <w:r>
        <w:rPr>
          <w:rFonts w:ascii="宋体" w:hAnsi="宋体" w:eastAsia="宋体" w:cs="宋体"/>
          <w:spacing w:val="-32"/>
          <w:sz w:val="23"/>
          <w:szCs w:val="23"/>
        </w:rPr>
        <w:t xml:space="preserve"> </w:t>
      </w:r>
      <w:r>
        <w:rPr>
          <w:rFonts w:ascii="宋体" w:hAnsi="宋体" w:eastAsia="宋体" w:cs="宋体"/>
          <w:spacing w:val="3"/>
          <w:sz w:val="23"/>
          <w:szCs w:val="23"/>
        </w:rPr>
        <w:t>不同投标人的投标文件相互混装；</w:t>
      </w:r>
    </w:p>
    <w:p w14:paraId="26FD649E">
      <w:pPr>
        <w:spacing w:before="75" w:line="227" w:lineRule="auto"/>
        <w:ind w:left="521"/>
        <w:rPr>
          <w:rFonts w:ascii="宋体" w:hAnsi="宋体" w:eastAsia="宋体" w:cs="宋体"/>
          <w:sz w:val="23"/>
          <w:szCs w:val="23"/>
        </w:rPr>
      </w:pPr>
      <w:r>
        <w:rPr>
          <w:rFonts w:ascii="宋体" w:hAnsi="宋体" w:eastAsia="宋体" w:cs="宋体"/>
          <w:spacing w:val="6"/>
          <w:sz w:val="23"/>
          <w:szCs w:val="23"/>
        </w:rPr>
        <w:t>14.6</w:t>
      </w:r>
      <w:r>
        <w:rPr>
          <w:rFonts w:ascii="宋体" w:hAnsi="宋体" w:eastAsia="宋体" w:cs="宋体"/>
          <w:spacing w:val="-24"/>
          <w:sz w:val="23"/>
          <w:szCs w:val="23"/>
        </w:rPr>
        <w:t xml:space="preserve"> </w:t>
      </w:r>
      <w:r>
        <w:rPr>
          <w:rFonts w:ascii="宋体" w:hAnsi="宋体" w:eastAsia="宋体" w:cs="宋体"/>
          <w:spacing w:val="6"/>
          <w:sz w:val="23"/>
          <w:szCs w:val="23"/>
        </w:rPr>
        <w:t>不同投标人的投标保证金从同一单位或者个人的账户转出。</w:t>
      </w:r>
    </w:p>
    <w:p w14:paraId="49BA3621">
      <w:pPr>
        <w:spacing w:before="295" w:line="227" w:lineRule="auto"/>
        <w:ind w:left="46"/>
        <w:rPr>
          <w:rFonts w:ascii="宋体" w:hAnsi="宋体" w:eastAsia="宋体" w:cs="宋体"/>
          <w:sz w:val="23"/>
          <w:szCs w:val="23"/>
        </w:rPr>
      </w:pPr>
      <w:r>
        <w:rPr>
          <w:rFonts w:ascii="宋体" w:hAnsi="宋体" w:eastAsia="宋体" w:cs="宋体"/>
          <w:b/>
          <w:bCs/>
          <w:spacing w:val="6"/>
          <w:sz w:val="23"/>
          <w:szCs w:val="23"/>
        </w:rPr>
        <w:t>四、竞争性谈判响应文件的递交</w:t>
      </w:r>
    </w:p>
    <w:p w14:paraId="2C79F122">
      <w:pPr>
        <w:spacing w:before="156" w:line="227" w:lineRule="auto"/>
        <w:ind w:left="41"/>
        <w:rPr>
          <w:rFonts w:ascii="宋体" w:hAnsi="宋体" w:eastAsia="宋体" w:cs="宋体"/>
          <w:sz w:val="23"/>
          <w:szCs w:val="23"/>
        </w:rPr>
      </w:pPr>
      <w:r>
        <w:rPr>
          <w:rFonts w:ascii="宋体" w:hAnsi="宋体" w:eastAsia="宋体" w:cs="宋体"/>
          <w:b/>
          <w:bCs/>
          <w:spacing w:val="6"/>
          <w:sz w:val="23"/>
          <w:szCs w:val="23"/>
        </w:rPr>
        <w:t>15.竞争性谈判响应文件的修改和撤回</w:t>
      </w:r>
    </w:p>
    <w:p w14:paraId="5C54659C">
      <w:pPr>
        <w:spacing w:before="199" w:line="346" w:lineRule="auto"/>
        <w:ind w:left="23" w:firstLine="497"/>
        <w:rPr>
          <w:rFonts w:ascii="宋体" w:hAnsi="宋体" w:eastAsia="宋体" w:cs="宋体"/>
          <w:sz w:val="23"/>
          <w:szCs w:val="23"/>
        </w:rPr>
      </w:pPr>
      <w:r>
        <w:rPr>
          <w:rFonts w:ascii="宋体" w:hAnsi="宋体" w:eastAsia="宋体" w:cs="宋体"/>
          <w:spacing w:val="7"/>
          <w:sz w:val="23"/>
          <w:szCs w:val="23"/>
        </w:rPr>
        <w:t>15.1</w:t>
      </w:r>
      <w:r>
        <w:rPr>
          <w:rFonts w:ascii="宋体" w:hAnsi="宋体" w:eastAsia="宋体" w:cs="宋体"/>
          <w:spacing w:val="-44"/>
          <w:sz w:val="23"/>
          <w:szCs w:val="23"/>
        </w:rPr>
        <w:t xml:space="preserve"> </w:t>
      </w:r>
      <w:r>
        <w:rPr>
          <w:rFonts w:ascii="宋体" w:hAnsi="宋体" w:eastAsia="宋体" w:cs="宋体"/>
          <w:spacing w:val="7"/>
          <w:sz w:val="23"/>
          <w:szCs w:val="23"/>
        </w:rPr>
        <w:t>在开标时间前，潜在供应商对竞争性</w:t>
      </w:r>
      <w:r>
        <w:rPr>
          <w:rFonts w:ascii="宋体" w:hAnsi="宋体" w:eastAsia="宋体" w:cs="宋体"/>
          <w:spacing w:val="6"/>
          <w:sz w:val="23"/>
          <w:szCs w:val="23"/>
        </w:rPr>
        <w:t>谈判文件有疑问且要求招标人澄清</w:t>
      </w:r>
      <w:r>
        <w:rPr>
          <w:rFonts w:ascii="宋体" w:hAnsi="宋体" w:eastAsia="宋体" w:cs="宋体"/>
          <w:spacing w:val="10"/>
          <w:sz w:val="23"/>
          <w:szCs w:val="23"/>
        </w:rPr>
        <w:t>的，应于本投标须知前附表规定的时间前以书面形式告</w:t>
      </w:r>
      <w:r>
        <w:rPr>
          <w:rFonts w:ascii="宋体" w:hAnsi="宋体" w:eastAsia="宋体" w:cs="宋体"/>
          <w:spacing w:val="9"/>
          <w:sz w:val="23"/>
          <w:szCs w:val="23"/>
        </w:rPr>
        <w:t>知招标人，招标人对竞争</w:t>
      </w:r>
      <w:r>
        <w:rPr>
          <w:rFonts w:ascii="宋体" w:hAnsi="宋体" w:eastAsia="宋体" w:cs="宋体"/>
          <w:spacing w:val="10"/>
          <w:sz w:val="23"/>
          <w:szCs w:val="23"/>
        </w:rPr>
        <w:t>性谈判文件的修改或答疑回复将于本投标须知</w:t>
      </w:r>
      <w:r>
        <w:rPr>
          <w:rFonts w:ascii="宋体" w:hAnsi="宋体" w:eastAsia="宋体" w:cs="宋体"/>
          <w:spacing w:val="9"/>
          <w:sz w:val="23"/>
          <w:szCs w:val="23"/>
        </w:rPr>
        <w:t>前附表规定的时间以书面形式发出,</w:t>
      </w:r>
      <w:r>
        <w:rPr>
          <w:rFonts w:ascii="宋体" w:hAnsi="宋体" w:eastAsia="宋体" w:cs="宋体"/>
          <w:spacing w:val="10"/>
          <w:sz w:val="23"/>
          <w:szCs w:val="23"/>
        </w:rPr>
        <w:t>供应商自行上网查阅，并须填写本竞争性谈判文件规定</w:t>
      </w:r>
      <w:r>
        <w:rPr>
          <w:rFonts w:ascii="宋体" w:hAnsi="宋体" w:eastAsia="宋体" w:cs="宋体"/>
          <w:spacing w:val="9"/>
          <w:sz w:val="23"/>
          <w:szCs w:val="23"/>
        </w:rPr>
        <w:t>格式之回执，附在供应商</w:t>
      </w:r>
      <w:r>
        <w:rPr>
          <w:rFonts w:ascii="宋体" w:hAnsi="宋体" w:eastAsia="宋体" w:cs="宋体"/>
          <w:spacing w:val="8"/>
          <w:sz w:val="23"/>
          <w:szCs w:val="23"/>
        </w:rPr>
        <w:t>竞争性谈判响应文件内。如无答疑回复，则不需填写回执。</w:t>
      </w:r>
    </w:p>
    <w:p w14:paraId="4A353FBA">
      <w:pPr>
        <w:pStyle w:val="4"/>
        <w:spacing w:line="263" w:lineRule="auto"/>
      </w:pPr>
    </w:p>
    <w:p w14:paraId="28D8A551">
      <w:pPr>
        <w:spacing w:before="74" w:line="301" w:lineRule="auto"/>
        <w:ind w:left="25" w:right="120" w:firstLine="495"/>
        <w:rPr>
          <w:rFonts w:ascii="宋体" w:hAnsi="宋体" w:eastAsia="宋体" w:cs="宋体"/>
          <w:sz w:val="23"/>
          <w:szCs w:val="23"/>
        </w:rPr>
      </w:pPr>
      <w:r>
        <w:rPr>
          <w:rFonts w:ascii="宋体" w:hAnsi="宋体" w:eastAsia="宋体" w:cs="宋体"/>
          <w:spacing w:val="6"/>
          <w:sz w:val="23"/>
          <w:szCs w:val="23"/>
        </w:rPr>
        <w:t>15.2</w:t>
      </w:r>
      <w:r>
        <w:rPr>
          <w:rFonts w:ascii="宋体" w:hAnsi="宋体" w:eastAsia="宋体" w:cs="宋体"/>
          <w:spacing w:val="-24"/>
          <w:sz w:val="23"/>
          <w:szCs w:val="23"/>
        </w:rPr>
        <w:t xml:space="preserve"> </w:t>
      </w:r>
      <w:r>
        <w:rPr>
          <w:rFonts w:ascii="宋体" w:hAnsi="宋体" w:eastAsia="宋体" w:cs="宋体"/>
          <w:spacing w:val="6"/>
          <w:sz w:val="23"/>
          <w:szCs w:val="23"/>
        </w:rPr>
        <w:t>为使供应商有合理的时间按补充文件准备竞争性谈判响应文件，招标人</w:t>
      </w:r>
      <w:r>
        <w:rPr>
          <w:rFonts w:ascii="宋体" w:hAnsi="宋体" w:eastAsia="宋体" w:cs="宋体"/>
          <w:spacing w:val="7"/>
          <w:sz w:val="23"/>
          <w:szCs w:val="23"/>
        </w:rPr>
        <w:t>可能根据具体情况酌情延长投标截止日期。</w:t>
      </w:r>
    </w:p>
    <w:p w14:paraId="658D188B">
      <w:pPr>
        <w:spacing w:before="296" w:line="227" w:lineRule="auto"/>
        <w:ind w:left="41"/>
        <w:rPr>
          <w:rFonts w:ascii="宋体" w:hAnsi="宋体" w:eastAsia="宋体" w:cs="宋体"/>
          <w:sz w:val="23"/>
          <w:szCs w:val="23"/>
        </w:rPr>
      </w:pPr>
      <w:r>
        <w:rPr>
          <w:rFonts w:ascii="宋体" w:hAnsi="宋体" w:eastAsia="宋体" w:cs="宋体"/>
          <w:b/>
          <w:bCs/>
          <w:spacing w:val="6"/>
          <w:sz w:val="23"/>
          <w:szCs w:val="23"/>
        </w:rPr>
        <w:t>16.竞争性谈判响应文件的递交与接收</w:t>
      </w:r>
    </w:p>
    <w:p w14:paraId="361218B7">
      <w:pPr>
        <w:spacing w:before="201" w:line="227" w:lineRule="auto"/>
        <w:ind w:left="521"/>
        <w:rPr>
          <w:rFonts w:ascii="宋体" w:hAnsi="宋体" w:eastAsia="宋体" w:cs="宋体"/>
          <w:sz w:val="23"/>
          <w:szCs w:val="23"/>
        </w:rPr>
      </w:pPr>
      <w:r>
        <w:rPr>
          <w:rFonts w:ascii="宋体" w:hAnsi="宋体" w:eastAsia="宋体" w:cs="宋体"/>
          <w:spacing w:val="7"/>
          <w:sz w:val="23"/>
          <w:szCs w:val="23"/>
        </w:rPr>
        <w:t>16.1</w:t>
      </w:r>
      <w:r>
        <w:rPr>
          <w:rFonts w:ascii="宋体" w:hAnsi="宋体" w:eastAsia="宋体" w:cs="宋体"/>
          <w:spacing w:val="-41"/>
          <w:sz w:val="23"/>
          <w:szCs w:val="23"/>
        </w:rPr>
        <w:t xml:space="preserve"> </w:t>
      </w:r>
      <w:r>
        <w:rPr>
          <w:rFonts w:ascii="宋体" w:hAnsi="宋体" w:eastAsia="宋体" w:cs="宋体"/>
          <w:spacing w:val="7"/>
          <w:sz w:val="23"/>
          <w:szCs w:val="23"/>
        </w:rPr>
        <w:t>竞争性谈判响应文件应按竞争性谈判文</w:t>
      </w:r>
      <w:r>
        <w:rPr>
          <w:rFonts w:ascii="宋体" w:hAnsi="宋体" w:eastAsia="宋体" w:cs="宋体"/>
          <w:spacing w:val="6"/>
          <w:sz w:val="23"/>
          <w:szCs w:val="23"/>
        </w:rPr>
        <w:t>件的要求与格式编写。</w:t>
      </w:r>
    </w:p>
    <w:p w14:paraId="68507C88">
      <w:pPr>
        <w:pStyle w:val="4"/>
        <w:spacing w:line="261" w:lineRule="auto"/>
      </w:pPr>
    </w:p>
    <w:p w14:paraId="61DC7ED1">
      <w:pPr>
        <w:spacing w:before="76" w:line="227" w:lineRule="auto"/>
        <w:ind w:left="521"/>
        <w:rPr>
          <w:rFonts w:ascii="宋体" w:hAnsi="宋体" w:eastAsia="宋体" w:cs="宋体"/>
          <w:sz w:val="23"/>
          <w:szCs w:val="23"/>
        </w:rPr>
      </w:pPr>
      <w:r>
        <w:rPr>
          <w:rFonts w:ascii="宋体" w:hAnsi="宋体" w:eastAsia="宋体" w:cs="宋体"/>
          <w:spacing w:val="7"/>
          <w:sz w:val="23"/>
          <w:szCs w:val="23"/>
        </w:rPr>
        <w:t>16.2</w:t>
      </w:r>
      <w:r>
        <w:rPr>
          <w:rFonts w:ascii="宋体" w:hAnsi="宋体" w:eastAsia="宋体" w:cs="宋体"/>
          <w:spacing w:val="-41"/>
          <w:sz w:val="23"/>
          <w:szCs w:val="23"/>
        </w:rPr>
        <w:t xml:space="preserve"> </w:t>
      </w:r>
      <w:r>
        <w:rPr>
          <w:rFonts w:ascii="宋体" w:hAnsi="宋体" w:eastAsia="宋体" w:cs="宋体"/>
          <w:spacing w:val="7"/>
          <w:sz w:val="23"/>
          <w:szCs w:val="23"/>
        </w:rPr>
        <w:t>竞争性谈判响应文件因表达不清所引起</w:t>
      </w:r>
      <w:r>
        <w:rPr>
          <w:rFonts w:ascii="宋体" w:hAnsi="宋体" w:eastAsia="宋体" w:cs="宋体"/>
          <w:spacing w:val="6"/>
          <w:sz w:val="23"/>
          <w:szCs w:val="23"/>
        </w:rPr>
        <w:t>的后果由供应商负责。</w:t>
      </w:r>
    </w:p>
    <w:p w14:paraId="3CCE43CA">
      <w:pPr>
        <w:pStyle w:val="4"/>
        <w:spacing w:line="262" w:lineRule="auto"/>
      </w:pPr>
    </w:p>
    <w:p w14:paraId="19DD517D">
      <w:pPr>
        <w:spacing w:before="75" w:line="227" w:lineRule="auto"/>
        <w:ind w:left="521"/>
        <w:rPr>
          <w:rFonts w:ascii="宋体" w:hAnsi="宋体" w:eastAsia="宋体" w:cs="宋体"/>
          <w:sz w:val="23"/>
          <w:szCs w:val="23"/>
        </w:rPr>
      </w:pPr>
      <w:r>
        <w:rPr>
          <w:rFonts w:ascii="宋体" w:hAnsi="宋体" w:eastAsia="宋体" w:cs="宋体"/>
          <w:spacing w:val="6"/>
          <w:sz w:val="23"/>
          <w:szCs w:val="23"/>
        </w:rPr>
        <w:t>16.3</w:t>
      </w:r>
      <w:r>
        <w:rPr>
          <w:rFonts w:ascii="宋体" w:hAnsi="宋体" w:eastAsia="宋体" w:cs="宋体"/>
          <w:spacing w:val="-32"/>
          <w:sz w:val="23"/>
          <w:szCs w:val="23"/>
        </w:rPr>
        <w:t xml:space="preserve"> </w:t>
      </w:r>
      <w:r>
        <w:rPr>
          <w:rFonts w:ascii="宋体" w:hAnsi="宋体" w:eastAsia="宋体" w:cs="宋体"/>
          <w:spacing w:val="6"/>
          <w:sz w:val="23"/>
          <w:szCs w:val="23"/>
        </w:rPr>
        <w:t>供应商编制和提交竞争性谈判响应文件所需费用自理。</w:t>
      </w:r>
    </w:p>
    <w:p w14:paraId="5EC3375C">
      <w:pPr>
        <w:spacing w:before="296" w:line="227" w:lineRule="auto"/>
        <w:ind w:left="27"/>
        <w:rPr>
          <w:rFonts w:ascii="宋体" w:hAnsi="宋体" w:eastAsia="宋体" w:cs="宋体"/>
          <w:sz w:val="23"/>
          <w:szCs w:val="23"/>
        </w:rPr>
      </w:pPr>
      <w:r>
        <w:rPr>
          <w:rFonts w:ascii="宋体" w:hAnsi="宋体" w:eastAsia="宋体" w:cs="宋体"/>
          <w:b/>
          <w:bCs/>
          <w:spacing w:val="7"/>
          <w:sz w:val="23"/>
          <w:szCs w:val="23"/>
        </w:rPr>
        <w:t>五、竞争性谈判小组和评审</w:t>
      </w:r>
    </w:p>
    <w:p w14:paraId="5F17E0E7">
      <w:pPr>
        <w:spacing w:before="159" w:line="227" w:lineRule="auto"/>
        <w:ind w:left="41"/>
        <w:rPr>
          <w:rFonts w:ascii="宋体" w:hAnsi="宋体" w:eastAsia="宋体" w:cs="宋体"/>
          <w:sz w:val="23"/>
          <w:szCs w:val="23"/>
        </w:rPr>
      </w:pPr>
      <w:r>
        <w:rPr>
          <w:rFonts w:ascii="宋体" w:hAnsi="宋体" w:eastAsia="宋体" w:cs="宋体"/>
          <w:b/>
          <w:bCs/>
          <w:spacing w:val="4"/>
          <w:sz w:val="23"/>
          <w:szCs w:val="23"/>
        </w:rPr>
        <w:t>17.</w:t>
      </w:r>
      <w:r>
        <w:rPr>
          <w:rFonts w:ascii="宋体" w:hAnsi="宋体" w:eastAsia="宋体" w:cs="宋体"/>
          <w:spacing w:val="4"/>
          <w:sz w:val="23"/>
          <w:szCs w:val="23"/>
        </w:rPr>
        <w:t xml:space="preserve"> </w:t>
      </w:r>
      <w:r>
        <w:rPr>
          <w:rFonts w:ascii="宋体" w:hAnsi="宋体" w:eastAsia="宋体" w:cs="宋体"/>
          <w:b/>
          <w:bCs/>
          <w:spacing w:val="4"/>
          <w:sz w:val="23"/>
          <w:szCs w:val="23"/>
        </w:rPr>
        <w:t>竞争性谈判小组</w:t>
      </w:r>
    </w:p>
    <w:p w14:paraId="092C04A9">
      <w:pPr>
        <w:spacing w:before="202" w:line="375" w:lineRule="auto"/>
        <w:ind w:left="26" w:right="120" w:firstLine="494"/>
        <w:rPr>
          <w:rFonts w:ascii="宋体" w:hAnsi="宋体" w:eastAsia="宋体" w:cs="宋体"/>
          <w:sz w:val="23"/>
          <w:szCs w:val="23"/>
        </w:rPr>
      </w:pPr>
      <w:r>
        <w:rPr>
          <w:rFonts w:ascii="宋体" w:hAnsi="宋体" w:eastAsia="宋体" w:cs="宋体"/>
          <w:spacing w:val="8"/>
          <w:sz w:val="23"/>
          <w:szCs w:val="23"/>
        </w:rPr>
        <w:t>17.1 招标人与采购代理机构将根据采购项目的特点依法组建竞争性谈判小</w:t>
      </w:r>
      <w:r>
        <w:rPr>
          <w:rFonts w:ascii="宋体" w:hAnsi="宋体" w:eastAsia="宋体" w:cs="宋体"/>
          <w:spacing w:val="5"/>
          <w:sz w:val="23"/>
          <w:szCs w:val="23"/>
        </w:rPr>
        <w:t>组，其成员由评审专家和招标人的代表组成。</w:t>
      </w:r>
      <w:r>
        <w:rPr>
          <w:rFonts w:ascii="宋体" w:hAnsi="宋体" w:eastAsia="宋体" w:cs="宋体"/>
          <w:spacing w:val="52"/>
          <w:sz w:val="23"/>
          <w:szCs w:val="23"/>
        </w:rPr>
        <w:t xml:space="preserve"> </w:t>
      </w:r>
      <w:r>
        <w:rPr>
          <w:rFonts w:ascii="宋体" w:hAnsi="宋体" w:eastAsia="宋体" w:cs="宋体"/>
          <w:spacing w:val="5"/>
          <w:sz w:val="23"/>
          <w:szCs w:val="23"/>
        </w:rPr>
        <w:t>竞争性谈判小组负责</w:t>
      </w:r>
      <w:r>
        <w:rPr>
          <w:rFonts w:ascii="宋体" w:hAnsi="宋体" w:eastAsia="宋体" w:cs="宋体"/>
          <w:spacing w:val="4"/>
          <w:sz w:val="23"/>
          <w:szCs w:val="23"/>
        </w:rPr>
        <w:t>对竞争性谈判</w:t>
      </w:r>
      <w:r>
        <w:rPr>
          <w:rFonts w:ascii="宋体" w:hAnsi="宋体" w:eastAsia="宋体" w:cs="宋体"/>
          <w:spacing w:val="9"/>
          <w:sz w:val="23"/>
          <w:szCs w:val="23"/>
        </w:rPr>
        <w:t>响应文件进行审查、竞争性谈判、评价以及推荐成交供应商。</w:t>
      </w:r>
    </w:p>
    <w:p w14:paraId="52836FAA">
      <w:pPr>
        <w:spacing w:before="111" w:line="227" w:lineRule="auto"/>
        <w:ind w:left="41"/>
        <w:rPr>
          <w:rFonts w:ascii="宋体" w:hAnsi="宋体" w:eastAsia="宋体" w:cs="宋体"/>
          <w:sz w:val="23"/>
          <w:szCs w:val="23"/>
        </w:rPr>
      </w:pPr>
      <w:r>
        <w:rPr>
          <w:rFonts w:ascii="宋体" w:hAnsi="宋体" w:eastAsia="宋体" w:cs="宋体"/>
          <w:b/>
          <w:bCs/>
          <w:spacing w:val="-1"/>
          <w:sz w:val="23"/>
          <w:szCs w:val="23"/>
        </w:rPr>
        <w:t>18.</w:t>
      </w:r>
      <w:r>
        <w:rPr>
          <w:rFonts w:ascii="宋体" w:hAnsi="宋体" w:eastAsia="宋体" w:cs="宋体"/>
          <w:spacing w:val="27"/>
          <w:sz w:val="23"/>
          <w:szCs w:val="23"/>
        </w:rPr>
        <w:t xml:space="preserve"> </w:t>
      </w:r>
      <w:r>
        <w:rPr>
          <w:rFonts w:ascii="宋体" w:hAnsi="宋体" w:eastAsia="宋体" w:cs="宋体"/>
          <w:b/>
          <w:bCs/>
          <w:spacing w:val="-1"/>
          <w:sz w:val="23"/>
          <w:szCs w:val="23"/>
        </w:rPr>
        <w:t>资格核查</w:t>
      </w:r>
    </w:p>
    <w:p w14:paraId="7D3EC10F">
      <w:pPr>
        <w:spacing w:before="202" w:line="300" w:lineRule="auto"/>
        <w:ind w:left="22" w:right="120" w:firstLine="498"/>
        <w:rPr>
          <w:rFonts w:ascii="宋体" w:hAnsi="宋体" w:eastAsia="宋体" w:cs="宋体"/>
          <w:sz w:val="23"/>
          <w:szCs w:val="23"/>
        </w:rPr>
      </w:pPr>
      <w:r>
        <w:rPr>
          <w:rFonts w:ascii="宋体" w:hAnsi="宋体" w:eastAsia="宋体" w:cs="宋体"/>
          <w:spacing w:val="5"/>
          <w:sz w:val="23"/>
          <w:szCs w:val="23"/>
        </w:rPr>
        <w:t>18.1 竞争性谈判小组根据规定的供应商资格条件要求，对竞争性谈判响应文</w:t>
      </w:r>
      <w:r>
        <w:rPr>
          <w:rFonts w:ascii="宋体" w:hAnsi="宋体" w:eastAsia="宋体" w:cs="宋体"/>
          <w:spacing w:val="8"/>
          <w:sz w:val="23"/>
          <w:szCs w:val="23"/>
        </w:rPr>
        <w:t>件进行资格核查。供应商不满足资格条件的，在评审时将其视为无效响应。</w:t>
      </w:r>
    </w:p>
    <w:p w14:paraId="7496B0F5">
      <w:pPr>
        <w:pStyle w:val="4"/>
        <w:spacing w:line="264" w:lineRule="auto"/>
      </w:pPr>
    </w:p>
    <w:p w14:paraId="1177D114">
      <w:pPr>
        <w:spacing w:before="75" w:line="227" w:lineRule="auto"/>
        <w:ind w:left="521"/>
        <w:rPr>
          <w:rFonts w:ascii="宋体" w:hAnsi="宋体" w:eastAsia="宋体" w:cs="宋体"/>
          <w:sz w:val="23"/>
          <w:szCs w:val="23"/>
        </w:rPr>
      </w:pPr>
      <w:r>
        <w:rPr>
          <w:rFonts w:ascii="宋体" w:hAnsi="宋体" w:eastAsia="宋体" w:cs="宋体"/>
          <w:spacing w:val="8"/>
          <w:sz w:val="23"/>
          <w:szCs w:val="23"/>
        </w:rPr>
        <w:t>18.2</w:t>
      </w:r>
      <w:r>
        <w:rPr>
          <w:rFonts w:ascii="宋体" w:hAnsi="宋体" w:eastAsia="宋体" w:cs="宋体"/>
          <w:spacing w:val="-41"/>
          <w:sz w:val="23"/>
          <w:szCs w:val="23"/>
        </w:rPr>
        <w:t xml:space="preserve"> </w:t>
      </w:r>
      <w:r>
        <w:rPr>
          <w:rFonts w:ascii="宋体" w:hAnsi="宋体" w:eastAsia="宋体" w:cs="宋体"/>
          <w:spacing w:val="8"/>
          <w:sz w:val="23"/>
          <w:szCs w:val="23"/>
        </w:rPr>
        <w:t>竞争性谈判小组可以要求供应商提交有关证明和证件的原件以便</w:t>
      </w:r>
      <w:r>
        <w:rPr>
          <w:rFonts w:ascii="宋体" w:hAnsi="宋体" w:eastAsia="宋体" w:cs="宋体"/>
          <w:spacing w:val="7"/>
          <w:sz w:val="23"/>
          <w:szCs w:val="23"/>
        </w:rPr>
        <w:t>核验。</w:t>
      </w:r>
    </w:p>
    <w:p w14:paraId="0ABB8A0D">
      <w:pPr>
        <w:spacing w:before="294" w:line="227" w:lineRule="auto"/>
        <w:ind w:left="41"/>
        <w:rPr>
          <w:rFonts w:ascii="宋体" w:hAnsi="宋体" w:eastAsia="宋体" w:cs="宋体"/>
          <w:sz w:val="23"/>
          <w:szCs w:val="23"/>
        </w:rPr>
      </w:pPr>
      <w:r>
        <w:rPr>
          <w:rFonts w:ascii="宋体" w:hAnsi="宋体" w:eastAsia="宋体" w:cs="宋体"/>
          <w:b/>
          <w:bCs/>
          <w:spacing w:val="6"/>
          <w:sz w:val="23"/>
          <w:szCs w:val="23"/>
        </w:rPr>
        <w:t>19.竞争性谈判响应文件的符合性审查</w:t>
      </w:r>
    </w:p>
    <w:p w14:paraId="4F4E0D4B">
      <w:pPr>
        <w:spacing w:before="202" w:line="377" w:lineRule="auto"/>
        <w:ind w:left="23" w:right="120" w:firstLine="497"/>
        <w:rPr>
          <w:rFonts w:ascii="宋体" w:hAnsi="宋体" w:eastAsia="宋体" w:cs="宋体"/>
          <w:sz w:val="23"/>
          <w:szCs w:val="23"/>
        </w:rPr>
      </w:pPr>
      <w:r>
        <w:rPr>
          <w:rFonts w:ascii="宋体" w:hAnsi="宋体" w:eastAsia="宋体" w:cs="宋体"/>
          <w:spacing w:val="6"/>
          <w:sz w:val="23"/>
          <w:szCs w:val="23"/>
        </w:rPr>
        <w:t>19.1</w:t>
      </w:r>
      <w:r>
        <w:rPr>
          <w:rFonts w:ascii="宋体" w:hAnsi="宋体" w:eastAsia="宋体" w:cs="宋体"/>
          <w:spacing w:val="-24"/>
          <w:sz w:val="23"/>
          <w:szCs w:val="23"/>
        </w:rPr>
        <w:t xml:space="preserve"> </w:t>
      </w:r>
      <w:r>
        <w:rPr>
          <w:rFonts w:ascii="宋体" w:hAnsi="宋体" w:eastAsia="宋体" w:cs="宋体"/>
          <w:spacing w:val="6"/>
          <w:sz w:val="23"/>
          <w:szCs w:val="23"/>
        </w:rPr>
        <w:t>竞争性谈判小组对竞争性谈判响应文件进行符合性审查，竞争性谈判响应文件有下列情况之一的视为无效响应：</w:t>
      </w:r>
    </w:p>
    <w:p w14:paraId="121DD200">
      <w:pPr>
        <w:spacing w:before="153" w:line="227" w:lineRule="auto"/>
        <w:ind w:left="514"/>
        <w:rPr>
          <w:rFonts w:ascii="宋体" w:hAnsi="宋体" w:eastAsia="宋体" w:cs="宋体"/>
          <w:sz w:val="23"/>
          <w:szCs w:val="23"/>
        </w:rPr>
      </w:pPr>
      <w:r>
        <w:rPr>
          <w:rFonts w:ascii="宋体" w:hAnsi="宋体" w:eastAsia="宋体" w:cs="宋体"/>
          <w:spacing w:val="6"/>
          <w:sz w:val="23"/>
          <w:szCs w:val="23"/>
        </w:rPr>
        <w:t>（1）应交未交保证金或金额不足、保证金缴纳形式</w:t>
      </w:r>
      <w:r>
        <w:rPr>
          <w:rFonts w:ascii="宋体" w:hAnsi="宋体" w:eastAsia="宋体" w:cs="宋体"/>
          <w:spacing w:val="5"/>
          <w:sz w:val="23"/>
          <w:szCs w:val="23"/>
        </w:rPr>
        <w:t>不符合竞争性谈判文件要</w:t>
      </w:r>
    </w:p>
    <w:p w14:paraId="6EF10C2B">
      <w:pPr>
        <w:spacing w:line="227" w:lineRule="auto"/>
        <w:rPr>
          <w:rFonts w:ascii="宋体" w:hAnsi="宋体" w:eastAsia="宋体" w:cs="宋体"/>
          <w:sz w:val="23"/>
          <w:szCs w:val="23"/>
        </w:rPr>
        <w:sectPr>
          <w:footerReference r:id="rId18" w:type="default"/>
          <w:pgSz w:w="11906" w:h="16838"/>
          <w:pgMar w:top="400" w:right="1585" w:bottom="1152" w:left="1785" w:header="0" w:footer="992" w:gutter="0"/>
          <w:pgNumType w:fmt="decimal"/>
          <w:cols w:space="720" w:num="1"/>
        </w:sectPr>
      </w:pPr>
    </w:p>
    <w:p w14:paraId="66278640">
      <w:pPr>
        <w:pStyle w:val="4"/>
        <w:spacing w:line="248" w:lineRule="auto"/>
      </w:pPr>
    </w:p>
    <w:p w14:paraId="358BF13B">
      <w:pPr>
        <w:pStyle w:val="4"/>
        <w:spacing w:line="248" w:lineRule="auto"/>
      </w:pPr>
    </w:p>
    <w:p w14:paraId="17A64B3E">
      <w:pPr>
        <w:pStyle w:val="4"/>
        <w:spacing w:line="248" w:lineRule="auto"/>
      </w:pPr>
    </w:p>
    <w:p w14:paraId="1D37F0F1">
      <w:pPr>
        <w:pStyle w:val="4"/>
        <w:spacing w:line="248" w:lineRule="auto"/>
      </w:pPr>
    </w:p>
    <w:p w14:paraId="1E2D9917">
      <w:pPr>
        <w:spacing w:before="75" w:line="229" w:lineRule="auto"/>
        <w:ind w:left="25"/>
        <w:rPr>
          <w:rFonts w:ascii="宋体" w:hAnsi="宋体" w:eastAsia="宋体" w:cs="宋体"/>
          <w:sz w:val="23"/>
          <w:szCs w:val="23"/>
        </w:rPr>
      </w:pPr>
      <w:r>
        <w:rPr>
          <w:rFonts w:ascii="宋体" w:hAnsi="宋体" w:eastAsia="宋体" w:cs="宋体"/>
          <w:spacing w:val="-10"/>
          <w:sz w:val="23"/>
          <w:szCs w:val="23"/>
        </w:rPr>
        <w:t>求的；</w:t>
      </w:r>
    </w:p>
    <w:p w14:paraId="4B78FB8A">
      <w:pPr>
        <w:pStyle w:val="4"/>
        <w:spacing w:line="262" w:lineRule="auto"/>
        <w:rPr>
          <w:highlight w:val="none"/>
        </w:rPr>
      </w:pPr>
    </w:p>
    <w:p w14:paraId="61F79DD8">
      <w:pPr>
        <w:pStyle w:val="4"/>
        <w:spacing w:line="263"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（2）未按照竞争性谈判文件规定要求</w:t>
      </w:r>
      <w:r>
        <w:rPr>
          <w:rFonts w:hint="eastAsia" w:ascii="宋体" w:hAnsi="宋体" w:eastAsia="宋体" w:cs="宋体"/>
          <w:sz w:val="24"/>
          <w:szCs w:val="24"/>
          <w:lang w:val="en-US" w:eastAsia="zh-CN"/>
        </w:rPr>
        <w:t>逐页</w:t>
      </w:r>
      <w:r>
        <w:rPr>
          <w:rFonts w:hint="eastAsia" w:ascii="宋体" w:hAnsi="宋体" w:eastAsia="宋体" w:cs="宋体"/>
          <w:sz w:val="24"/>
          <w:szCs w:val="24"/>
        </w:rPr>
        <w:t>签署、盖章</w:t>
      </w:r>
      <w:r>
        <w:rPr>
          <w:rFonts w:hint="eastAsia" w:ascii="宋体" w:hAnsi="宋体" w:eastAsia="宋体" w:cs="宋体"/>
          <w:sz w:val="24"/>
          <w:szCs w:val="24"/>
          <w:lang w:val="en-US" w:eastAsia="zh-CN"/>
        </w:rPr>
        <w:t>并加盖骑缝章</w:t>
      </w:r>
      <w:r>
        <w:rPr>
          <w:rFonts w:hint="eastAsia" w:ascii="宋体" w:hAnsi="宋体" w:eastAsia="宋体" w:cs="宋体"/>
          <w:sz w:val="24"/>
          <w:szCs w:val="24"/>
        </w:rPr>
        <w:t>；</w:t>
      </w:r>
    </w:p>
    <w:p w14:paraId="5278860C">
      <w:pPr>
        <w:pStyle w:val="4"/>
        <w:spacing w:line="263" w:lineRule="auto"/>
      </w:pPr>
    </w:p>
    <w:p w14:paraId="3F1BCB17">
      <w:pPr>
        <w:spacing w:before="75" w:line="227" w:lineRule="auto"/>
        <w:ind w:left="514"/>
        <w:rPr>
          <w:rFonts w:ascii="宋体" w:hAnsi="宋体" w:eastAsia="宋体" w:cs="宋体"/>
          <w:sz w:val="23"/>
          <w:szCs w:val="23"/>
        </w:rPr>
      </w:pPr>
      <w:r>
        <w:rPr>
          <w:rFonts w:ascii="宋体" w:hAnsi="宋体" w:eastAsia="宋体" w:cs="宋体"/>
          <w:spacing w:val="5"/>
          <w:sz w:val="23"/>
          <w:szCs w:val="23"/>
        </w:rPr>
        <w:t>（3）不满足谈判须知规定的实质性要求的；</w:t>
      </w:r>
    </w:p>
    <w:p w14:paraId="25AA4EFC">
      <w:pPr>
        <w:pStyle w:val="4"/>
        <w:spacing w:line="264" w:lineRule="auto"/>
      </w:pPr>
    </w:p>
    <w:p w14:paraId="003B7DF4">
      <w:pPr>
        <w:spacing w:before="75" w:line="226" w:lineRule="auto"/>
        <w:ind w:left="514"/>
        <w:rPr>
          <w:rFonts w:ascii="宋体" w:hAnsi="宋体" w:eastAsia="宋体" w:cs="宋体"/>
          <w:sz w:val="23"/>
          <w:szCs w:val="23"/>
        </w:rPr>
      </w:pPr>
      <w:r>
        <w:rPr>
          <w:rFonts w:ascii="宋体" w:hAnsi="宋体" w:eastAsia="宋体" w:cs="宋体"/>
          <w:spacing w:val="6"/>
          <w:sz w:val="23"/>
          <w:szCs w:val="23"/>
        </w:rPr>
        <w:t>（4）报价超过采购项目最高投标限价的；</w:t>
      </w:r>
    </w:p>
    <w:p w14:paraId="1616CC25">
      <w:pPr>
        <w:pStyle w:val="4"/>
        <w:spacing w:line="265" w:lineRule="auto"/>
      </w:pPr>
    </w:p>
    <w:p w14:paraId="672BB68D">
      <w:pPr>
        <w:spacing w:before="74" w:line="301" w:lineRule="auto"/>
        <w:ind w:left="28" w:firstLine="486"/>
        <w:rPr>
          <w:rFonts w:ascii="宋体" w:hAnsi="宋体" w:eastAsia="宋体" w:cs="宋体"/>
          <w:sz w:val="23"/>
          <w:szCs w:val="23"/>
        </w:rPr>
      </w:pPr>
      <w:r>
        <w:rPr>
          <w:rFonts w:ascii="宋体" w:hAnsi="宋体" w:eastAsia="宋体" w:cs="宋体"/>
          <w:spacing w:val="9"/>
          <w:sz w:val="23"/>
          <w:szCs w:val="23"/>
        </w:rPr>
        <w:t>（5）同一供应商提交两个以上不同的竞争性谈判响应文件或者报价的，但竞</w:t>
      </w:r>
      <w:r>
        <w:rPr>
          <w:rFonts w:ascii="宋体" w:hAnsi="宋体" w:eastAsia="宋体" w:cs="宋体"/>
          <w:spacing w:val="5"/>
          <w:sz w:val="23"/>
          <w:szCs w:val="23"/>
        </w:rPr>
        <w:t>争性谈判须知允许提交备选方案的除外；</w:t>
      </w:r>
    </w:p>
    <w:p w14:paraId="639A81EE">
      <w:pPr>
        <w:pStyle w:val="4"/>
        <w:spacing w:line="262" w:lineRule="auto"/>
      </w:pPr>
    </w:p>
    <w:p w14:paraId="43BA5689">
      <w:pPr>
        <w:spacing w:before="75" w:line="227" w:lineRule="auto"/>
        <w:ind w:left="514"/>
        <w:rPr>
          <w:rFonts w:ascii="宋体" w:hAnsi="宋体" w:eastAsia="宋体" w:cs="宋体"/>
          <w:sz w:val="23"/>
          <w:szCs w:val="23"/>
        </w:rPr>
      </w:pPr>
      <w:r>
        <w:rPr>
          <w:rFonts w:ascii="宋体" w:hAnsi="宋体" w:eastAsia="宋体" w:cs="宋体"/>
          <w:spacing w:val="5"/>
          <w:sz w:val="23"/>
          <w:szCs w:val="23"/>
        </w:rPr>
        <w:t>（6）竞争性谈判响应文件有效期不足的；</w:t>
      </w:r>
    </w:p>
    <w:p w14:paraId="330FA70C">
      <w:pPr>
        <w:pStyle w:val="4"/>
        <w:spacing w:line="264" w:lineRule="auto"/>
      </w:pPr>
    </w:p>
    <w:p w14:paraId="1BAAF3C6">
      <w:pPr>
        <w:spacing w:before="76" w:line="227" w:lineRule="auto"/>
        <w:ind w:left="514"/>
        <w:rPr>
          <w:rFonts w:ascii="宋体" w:hAnsi="宋体" w:eastAsia="宋体" w:cs="宋体"/>
          <w:sz w:val="23"/>
          <w:szCs w:val="23"/>
        </w:rPr>
      </w:pPr>
      <w:r>
        <w:rPr>
          <w:rFonts w:ascii="宋体" w:hAnsi="宋体" w:eastAsia="宋体" w:cs="宋体"/>
          <w:spacing w:val="7"/>
          <w:sz w:val="23"/>
          <w:szCs w:val="23"/>
        </w:rPr>
        <w:t>（7）不符合法律、法规和竞争性谈判文件规定的。</w:t>
      </w:r>
    </w:p>
    <w:p w14:paraId="5FCD46AF">
      <w:pPr>
        <w:pStyle w:val="4"/>
        <w:spacing w:line="264" w:lineRule="auto"/>
      </w:pPr>
    </w:p>
    <w:p w14:paraId="23EBEA07">
      <w:pPr>
        <w:spacing w:before="75" w:line="227" w:lineRule="auto"/>
        <w:ind w:left="505"/>
        <w:rPr>
          <w:rFonts w:ascii="宋体" w:hAnsi="宋体" w:eastAsia="宋体" w:cs="宋体"/>
          <w:sz w:val="23"/>
          <w:szCs w:val="23"/>
        </w:rPr>
      </w:pPr>
      <w:r>
        <w:rPr>
          <w:rFonts w:ascii="宋体" w:hAnsi="宋体" w:eastAsia="宋体" w:cs="宋体"/>
          <w:spacing w:val="6"/>
          <w:sz w:val="23"/>
          <w:szCs w:val="23"/>
        </w:rPr>
        <w:t>（8）未按竞争性谈判文件要求提交资格证明文件；</w:t>
      </w:r>
    </w:p>
    <w:p w14:paraId="0993CEA1">
      <w:pPr>
        <w:pStyle w:val="4"/>
        <w:spacing w:line="260" w:lineRule="auto"/>
      </w:pPr>
    </w:p>
    <w:p w14:paraId="6E88AC9D">
      <w:pPr>
        <w:spacing w:before="76" w:line="301" w:lineRule="auto"/>
        <w:ind w:left="22" w:right="129" w:firstLine="633"/>
        <w:rPr>
          <w:rFonts w:ascii="宋体" w:hAnsi="宋体" w:eastAsia="宋体" w:cs="宋体"/>
          <w:sz w:val="23"/>
          <w:szCs w:val="23"/>
        </w:rPr>
      </w:pPr>
      <w:r>
        <w:rPr>
          <w:rFonts w:ascii="宋体" w:hAnsi="宋体" w:eastAsia="宋体" w:cs="宋体"/>
          <w:spacing w:val="8"/>
          <w:sz w:val="23"/>
          <w:szCs w:val="23"/>
        </w:rPr>
        <w:t>(9)提供的资格证明文件不符合竞争性谈判文件要求或提供虚假资格证明文</w:t>
      </w:r>
      <w:r>
        <w:rPr>
          <w:rFonts w:ascii="宋体" w:hAnsi="宋体" w:eastAsia="宋体" w:cs="宋体"/>
          <w:spacing w:val="-9"/>
          <w:sz w:val="23"/>
          <w:szCs w:val="23"/>
        </w:rPr>
        <w:t>件的；</w:t>
      </w:r>
    </w:p>
    <w:p w14:paraId="0730ACDB">
      <w:pPr>
        <w:pStyle w:val="4"/>
        <w:spacing w:line="263" w:lineRule="auto"/>
      </w:pPr>
    </w:p>
    <w:p w14:paraId="2812E533">
      <w:pPr>
        <w:spacing w:before="75" w:line="227" w:lineRule="auto"/>
        <w:ind w:left="536"/>
        <w:rPr>
          <w:rFonts w:ascii="宋体" w:hAnsi="宋体" w:eastAsia="宋体" w:cs="宋体"/>
          <w:sz w:val="23"/>
          <w:szCs w:val="23"/>
        </w:rPr>
      </w:pPr>
      <w:r>
        <w:rPr>
          <w:rFonts w:ascii="宋体" w:hAnsi="宋体" w:eastAsia="宋体" w:cs="宋体"/>
          <w:spacing w:val="3"/>
          <w:sz w:val="23"/>
          <w:szCs w:val="23"/>
        </w:rPr>
        <w:t>(10)资格证明文件未按竞争性谈判文件要求加盖供应商单位章、 签字的；</w:t>
      </w:r>
    </w:p>
    <w:p w14:paraId="5A1FCAE6">
      <w:pPr>
        <w:pStyle w:val="4"/>
        <w:spacing w:line="265" w:lineRule="auto"/>
      </w:pPr>
    </w:p>
    <w:p w14:paraId="293F05C9">
      <w:pPr>
        <w:spacing w:before="76" w:line="227" w:lineRule="auto"/>
        <w:ind w:left="536"/>
        <w:rPr>
          <w:rFonts w:ascii="宋体" w:hAnsi="宋体" w:eastAsia="宋体" w:cs="宋体"/>
          <w:sz w:val="23"/>
          <w:szCs w:val="23"/>
        </w:rPr>
      </w:pPr>
      <w:r>
        <w:rPr>
          <w:rFonts w:ascii="宋体" w:hAnsi="宋体" w:eastAsia="宋体" w:cs="宋体"/>
          <w:spacing w:val="6"/>
          <w:sz w:val="23"/>
          <w:szCs w:val="23"/>
        </w:rPr>
        <w:t>(11)资格证明文件过了有效期的或未按有关规定年审合格的。</w:t>
      </w:r>
    </w:p>
    <w:p w14:paraId="1AC6AF93">
      <w:pPr>
        <w:spacing w:before="293" w:line="227" w:lineRule="auto"/>
        <w:ind w:left="26"/>
        <w:rPr>
          <w:rFonts w:ascii="宋体" w:hAnsi="宋体" w:eastAsia="宋体" w:cs="宋体"/>
          <w:sz w:val="23"/>
          <w:szCs w:val="23"/>
        </w:rPr>
      </w:pPr>
      <w:r>
        <w:rPr>
          <w:rFonts w:ascii="宋体" w:hAnsi="宋体" w:eastAsia="宋体" w:cs="宋体"/>
          <w:b/>
          <w:bCs/>
          <w:spacing w:val="6"/>
          <w:sz w:val="23"/>
          <w:szCs w:val="23"/>
        </w:rPr>
        <w:t>20.竞争性谈判响应文件的澄清</w:t>
      </w:r>
    </w:p>
    <w:p w14:paraId="316D524F">
      <w:pPr>
        <w:spacing w:before="201" w:line="354" w:lineRule="auto"/>
        <w:ind w:left="22" w:right="120" w:firstLine="483"/>
        <w:rPr>
          <w:rFonts w:ascii="宋体" w:hAnsi="宋体" w:eastAsia="宋体" w:cs="宋体"/>
          <w:sz w:val="23"/>
          <w:szCs w:val="23"/>
        </w:rPr>
      </w:pPr>
      <w:r>
        <w:rPr>
          <w:rFonts w:ascii="宋体" w:hAnsi="宋体" w:eastAsia="宋体" w:cs="宋体"/>
          <w:spacing w:val="9"/>
          <w:sz w:val="23"/>
          <w:szCs w:val="23"/>
        </w:rPr>
        <w:t>20.1竞争性谈判小组在对竞争性谈判响应文件的有效性、完整性和对竞争性</w:t>
      </w:r>
      <w:r>
        <w:rPr>
          <w:rFonts w:ascii="宋体" w:hAnsi="宋体" w:eastAsia="宋体" w:cs="宋体"/>
          <w:spacing w:val="10"/>
          <w:sz w:val="23"/>
          <w:szCs w:val="23"/>
        </w:rPr>
        <w:t>谈判文件的响应程度进行审查时，可以要求供应商对竞争</w:t>
      </w:r>
      <w:r>
        <w:rPr>
          <w:rFonts w:ascii="宋体" w:hAnsi="宋体" w:eastAsia="宋体" w:cs="宋体"/>
          <w:spacing w:val="9"/>
          <w:sz w:val="23"/>
          <w:szCs w:val="23"/>
        </w:rPr>
        <w:t>性谈判响应文件中含义</w:t>
      </w:r>
      <w:r>
        <w:rPr>
          <w:rFonts w:ascii="宋体" w:hAnsi="宋体" w:eastAsia="宋体" w:cs="宋体"/>
          <w:spacing w:val="10"/>
          <w:sz w:val="23"/>
          <w:szCs w:val="23"/>
        </w:rPr>
        <w:t>不明确、同类问题表述不一致或者有明显文字和计算错误</w:t>
      </w:r>
      <w:r>
        <w:rPr>
          <w:rFonts w:ascii="宋体" w:hAnsi="宋体" w:eastAsia="宋体" w:cs="宋体"/>
          <w:spacing w:val="9"/>
          <w:sz w:val="23"/>
          <w:szCs w:val="23"/>
        </w:rPr>
        <w:t>的内容等作出必要的澄</w:t>
      </w:r>
      <w:r>
        <w:rPr>
          <w:rFonts w:ascii="宋体" w:hAnsi="宋体" w:eastAsia="宋体" w:cs="宋体"/>
          <w:spacing w:val="10"/>
          <w:sz w:val="23"/>
          <w:szCs w:val="23"/>
        </w:rPr>
        <w:t>清、说明或者纠正。该要求应当以书面形式作出。供应商</w:t>
      </w:r>
      <w:r>
        <w:rPr>
          <w:rFonts w:ascii="宋体" w:hAnsi="宋体" w:eastAsia="宋体" w:cs="宋体"/>
          <w:spacing w:val="9"/>
          <w:sz w:val="23"/>
          <w:szCs w:val="23"/>
        </w:rPr>
        <w:t>的澄清、说明或者补正应当采用书面形式，由其法定代表人或其委托代理人签字。供应商的澄清、说明</w:t>
      </w:r>
      <w:r>
        <w:rPr>
          <w:rFonts w:ascii="宋体" w:hAnsi="宋体" w:eastAsia="宋体" w:cs="宋体"/>
          <w:spacing w:val="10"/>
          <w:sz w:val="23"/>
          <w:szCs w:val="23"/>
        </w:rPr>
        <w:t>或者更正不得超出竞争性谈判文件的范围或者改变竞争性</w:t>
      </w:r>
      <w:r>
        <w:rPr>
          <w:rFonts w:ascii="宋体" w:hAnsi="宋体" w:eastAsia="宋体" w:cs="宋体"/>
          <w:spacing w:val="9"/>
          <w:sz w:val="23"/>
          <w:szCs w:val="23"/>
        </w:rPr>
        <w:t>谈判响应文件的实质性</w:t>
      </w:r>
      <w:r>
        <w:rPr>
          <w:rFonts w:ascii="宋体" w:hAnsi="宋体" w:eastAsia="宋体" w:cs="宋体"/>
          <w:spacing w:val="-5"/>
          <w:sz w:val="23"/>
          <w:szCs w:val="23"/>
        </w:rPr>
        <w:t>内容。</w:t>
      </w:r>
    </w:p>
    <w:p w14:paraId="52557221">
      <w:pPr>
        <w:pStyle w:val="4"/>
        <w:spacing w:line="262" w:lineRule="auto"/>
      </w:pPr>
    </w:p>
    <w:p w14:paraId="2F5AC7F9">
      <w:pPr>
        <w:spacing w:before="75" w:line="338" w:lineRule="auto"/>
        <w:ind w:left="22" w:right="120" w:firstLine="483"/>
        <w:rPr>
          <w:rFonts w:ascii="宋体" w:hAnsi="宋体" w:eastAsia="宋体" w:cs="宋体"/>
          <w:sz w:val="23"/>
          <w:szCs w:val="23"/>
        </w:rPr>
      </w:pPr>
      <w:r>
        <w:rPr>
          <w:rFonts w:ascii="宋体" w:hAnsi="宋体" w:eastAsia="宋体" w:cs="宋体"/>
          <w:spacing w:val="9"/>
          <w:sz w:val="23"/>
          <w:szCs w:val="23"/>
        </w:rPr>
        <w:t>20.2</w:t>
      </w:r>
      <w:r>
        <w:rPr>
          <w:rFonts w:ascii="宋体" w:hAnsi="宋体" w:eastAsia="宋体" w:cs="宋体"/>
          <w:spacing w:val="-43"/>
          <w:sz w:val="23"/>
          <w:szCs w:val="23"/>
        </w:rPr>
        <w:t xml:space="preserve"> </w:t>
      </w:r>
      <w:r>
        <w:rPr>
          <w:rFonts w:ascii="宋体" w:hAnsi="宋体" w:eastAsia="宋体" w:cs="宋体"/>
          <w:spacing w:val="9"/>
          <w:sz w:val="23"/>
          <w:szCs w:val="23"/>
        </w:rPr>
        <w:t>计算错误修正的原则：单价与总价</w:t>
      </w:r>
      <w:r>
        <w:rPr>
          <w:rFonts w:ascii="宋体" w:hAnsi="宋体" w:eastAsia="宋体" w:cs="宋体"/>
          <w:spacing w:val="8"/>
          <w:sz w:val="23"/>
          <w:szCs w:val="23"/>
        </w:rPr>
        <w:t>有出入,以单价为准；大、小写有出</w:t>
      </w:r>
      <w:r>
        <w:rPr>
          <w:rFonts w:ascii="宋体" w:hAnsi="宋体" w:eastAsia="宋体" w:cs="宋体"/>
          <w:spacing w:val="10"/>
          <w:sz w:val="23"/>
          <w:szCs w:val="23"/>
        </w:rPr>
        <w:t>入，以大写为准；竞争性谈判响应文件正本与副本有出入</w:t>
      </w:r>
      <w:r>
        <w:rPr>
          <w:rFonts w:ascii="宋体" w:hAnsi="宋体" w:eastAsia="宋体" w:cs="宋体"/>
          <w:spacing w:val="9"/>
          <w:sz w:val="23"/>
          <w:szCs w:val="23"/>
        </w:rPr>
        <w:t>，以正本为准。按上述</w:t>
      </w:r>
      <w:r>
        <w:rPr>
          <w:rFonts w:ascii="宋体" w:hAnsi="宋体" w:eastAsia="宋体" w:cs="宋体"/>
          <w:spacing w:val="8"/>
          <w:sz w:val="23"/>
          <w:szCs w:val="23"/>
        </w:rPr>
        <w:t>原则修正的竞争性谈判响应文件，对供应商起约束作用，供应商不接受修正的，</w:t>
      </w:r>
      <w:r>
        <w:rPr>
          <w:rFonts w:ascii="宋体" w:hAnsi="宋体" w:eastAsia="宋体" w:cs="宋体"/>
          <w:spacing w:val="6"/>
          <w:sz w:val="23"/>
          <w:szCs w:val="23"/>
        </w:rPr>
        <w:t>其竞争性谈判响应文件将被拒绝。</w:t>
      </w:r>
    </w:p>
    <w:p w14:paraId="69AD5901">
      <w:pPr>
        <w:spacing w:line="338" w:lineRule="auto"/>
        <w:rPr>
          <w:rFonts w:ascii="宋体" w:hAnsi="宋体" w:eastAsia="宋体" w:cs="宋体"/>
          <w:sz w:val="23"/>
          <w:szCs w:val="23"/>
        </w:rPr>
        <w:sectPr>
          <w:footerReference r:id="rId19" w:type="default"/>
          <w:pgSz w:w="11906" w:h="16838"/>
          <w:pgMar w:top="400" w:right="1585" w:bottom="1152" w:left="1785" w:header="0" w:footer="992" w:gutter="0"/>
          <w:pgNumType w:fmt="decimal"/>
          <w:cols w:space="720" w:num="1"/>
        </w:sectPr>
      </w:pPr>
    </w:p>
    <w:p w14:paraId="51F99DC3">
      <w:pPr>
        <w:pStyle w:val="4"/>
        <w:spacing w:line="248" w:lineRule="auto"/>
      </w:pPr>
    </w:p>
    <w:p w14:paraId="718E75D2">
      <w:pPr>
        <w:pStyle w:val="4"/>
        <w:spacing w:line="248" w:lineRule="auto"/>
      </w:pPr>
    </w:p>
    <w:p w14:paraId="2B3F7434">
      <w:pPr>
        <w:pStyle w:val="4"/>
        <w:spacing w:line="248" w:lineRule="auto"/>
      </w:pPr>
    </w:p>
    <w:p w14:paraId="4BBB6481">
      <w:pPr>
        <w:pStyle w:val="4"/>
        <w:spacing w:line="249" w:lineRule="auto"/>
      </w:pPr>
    </w:p>
    <w:p w14:paraId="42453383">
      <w:pPr>
        <w:spacing w:before="75" w:line="377" w:lineRule="auto"/>
        <w:ind w:left="46" w:right="80" w:firstLine="460"/>
        <w:rPr>
          <w:rFonts w:ascii="宋体" w:hAnsi="宋体" w:eastAsia="宋体" w:cs="宋体"/>
          <w:sz w:val="23"/>
          <w:szCs w:val="23"/>
        </w:rPr>
      </w:pPr>
      <w:r>
        <w:rPr>
          <w:rFonts w:ascii="宋体" w:hAnsi="宋体" w:eastAsia="宋体" w:cs="宋体"/>
          <w:spacing w:val="7"/>
          <w:sz w:val="23"/>
          <w:szCs w:val="23"/>
        </w:rPr>
        <w:t>20.3</w:t>
      </w:r>
      <w:r>
        <w:rPr>
          <w:rFonts w:ascii="宋体" w:hAnsi="宋体" w:eastAsia="宋体" w:cs="宋体"/>
          <w:spacing w:val="-44"/>
          <w:sz w:val="23"/>
          <w:szCs w:val="23"/>
        </w:rPr>
        <w:t xml:space="preserve"> </w:t>
      </w:r>
      <w:r>
        <w:rPr>
          <w:rFonts w:ascii="宋体" w:hAnsi="宋体" w:eastAsia="宋体" w:cs="宋体"/>
          <w:spacing w:val="7"/>
          <w:sz w:val="23"/>
          <w:szCs w:val="23"/>
        </w:rPr>
        <w:t>供应商应按竞争性谈判小组通知的时间、地点，指派专人进行澄清、说</w:t>
      </w:r>
      <w:r>
        <w:rPr>
          <w:rFonts w:ascii="宋体" w:hAnsi="宋体" w:eastAsia="宋体" w:cs="宋体"/>
          <w:spacing w:val="3"/>
          <w:sz w:val="23"/>
          <w:szCs w:val="23"/>
        </w:rPr>
        <w:t>明或者补正。</w:t>
      </w:r>
    </w:p>
    <w:p w14:paraId="38880119">
      <w:pPr>
        <w:spacing w:before="105" w:line="224" w:lineRule="auto"/>
        <w:ind w:left="26"/>
        <w:rPr>
          <w:rFonts w:ascii="宋体" w:hAnsi="宋体" w:eastAsia="宋体" w:cs="宋体"/>
          <w:sz w:val="23"/>
          <w:szCs w:val="23"/>
        </w:rPr>
      </w:pPr>
      <w:r>
        <w:rPr>
          <w:rFonts w:ascii="宋体" w:hAnsi="宋体" w:eastAsia="宋体" w:cs="宋体"/>
          <w:b/>
          <w:bCs/>
          <w:spacing w:val="8"/>
          <w:sz w:val="23"/>
          <w:szCs w:val="23"/>
        </w:rPr>
        <w:t>21.供应商有下列情形之一的,不得成为成交供应商:</w:t>
      </w:r>
    </w:p>
    <w:p w14:paraId="2E2E82DB">
      <w:pPr>
        <w:spacing w:before="204" w:line="227" w:lineRule="auto"/>
        <w:ind w:left="514"/>
        <w:rPr>
          <w:rFonts w:ascii="宋体" w:hAnsi="宋体" w:eastAsia="宋体" w:cs="宋体"/>
          <w:sz w:val="23"/>
          <w:szCs w:val="23"/>
        </w:rPr>
      </w:pPr>
      <w:r>
        <w:rPr>
          <w:rFonts w:ascii="宋体" w:hAnsi="宋体" w:eastAsia="宋体" w:cs="宋体"/>
          <w:spacing w:val="6"/>
          <w:sz w:val="23"/>
          <w:szCs w:val="23"/>
        </w:rPr>
        <w:t>（1）竞争性谈判响应文件中提供虚假材料或虚假承诺的；</w:t>
      </w:r>
    </w:p>
    <w:p w14:paraId="36C0D3FE">
      <w:pPr>
        <w:pStyle w:val="4"/>
        <w:spacing w:line="265" w:lineRule="auto"/>
      </w:pPr>
    </w:p>
    <w:p w14:paraId="3A1B4D4C">
      <w:pPr>
        <w:spacing w:before="75" w:line="227" w:lineRule="auto"/>
        <w:ind w:left="514"/>
        <w:rPr>
          <w:rFonts w:ascii="宋体" w:hAnsi="宋体" w:eastAsia="宋体" w:cs="宋体"/>
          <w:sz w:val="23"/>
          <w:szCs w:val="23"/>
        </w:rPr>
      </w:pPr>
      <w:r>
        <w:rPr>
          <w:rFonts w:ascii="宋体" w:hAnsi="宋体" w:eastAsia="宋体" w:cs="宋体"/>
          <w:spacing w:val="7"/>
          <w:sz w:val="23"/>
          <w:szCs w:val="23"/>
        </w:rPr>
        <w:t>（2）法律法规和竞争性谈判文件规定的其他情形的。</w:t>
      </w:r>
    </w:p>
    <w:p w14:paraId="07D006AE">
      <w:pPr>
        <w:spacing w:before="295" w:line="227" w:lineRule="auto"/>
        <w:ind w:left="26"/>
        <w:rPr>
          <w:rFonts w:ascii="宋体" w:hAnsi="宋体" w:eastAsia="宋体" w:cs="宋体"/>
          <w:sz w:val="23"/>
          <w:szCs w:val="23"/>
        </w:rPr>
      </w:pPr>
      <w:r>
        <w:rPr>
          <w:rFonts w:ascii="宋体" w:hAnsi="宋体" w:eastAsia="宋体" w:cs="宋体"/>
          <w:b/>
          <w:bCs/>
          <w:spacing w:val="5"/>
          <w:sz w:val="23"/>
          <w:szCs w:val="23"/>
        </w:rPr>
        <w:t>22.竞争性谈判终止</w:t>
      </w:r>
    </w:p>
    <w:p w14:paraId="7E649840">
      <w:pPr>
        <w:spacing w:before="201" w:line="227" w:lineRule="auto"/>
        <w:ind w:left="506"/>
        <w:rPr>
          <w:rFonts w:ascii="宋体" w:hAnsi="宋体" w:eastAsia="宋体" w:cs="宋体"/>
          <w:sz w:val="23"/>
          <w:szCs w:val="23"/>
        </w:rPr>
      </w:pPr>
      <w:r>
        <w:rPr>
          <w:rFonts w:ascii="宋体" w:hAnsi="宋体" w:eastAsia="宋体" w:cs="宋体"/>
          <w:spacing w:val="6"/>
          <w:sz w:val="23"/>
          <w:szCs w:val="23"/>
        </w:rPr>
        <w:t>22.1 谈判时，出现下列情况之一，本次竞争性谈判终止：</w:t>
      </w:r>
    </w:p>
    <w:p w14:paraId="641EE73E">
      <w:pPr>
        <w:pStyle w:val="4"/>
        <w:spacing w:line="264" w:lineRule="auto"/>
      </w:pPr>
    </w:p>
    <w:p w14:paraId="1D53A558">
      <w:pPr>
        <w:spacing w:before="75" w:line="227" w:lineRule="auto"/>
        <w:ind w:left="514"/>
        <w:rPr>
          <w:rFonts w:ascii="宋体" w:hAnsi="宋体" w:eastAsia="宋体" w:cs="宋体"/>
          <w:sz w:val="23"/>
          <w:szCs w:val="23"/>
        </w:rPr>
      </w:pPr>
      <w:r>
        <w:rPr>
          <w:rFonts w:ascii="宋体" w:hAnsi="宋体" w:eastAsia="宋体" w:cs="宋体"/>
          <w:spacing w:val="5"/>
          <w:sz w:val="23"/>
          <w:szCs w:val="23"/>
        </w:rPr>
        <w:t>（1）出现影响采购公正的违法、违规行为的；</w:t>
      </w:r>
    </w:p>
    <w:p w14:paraId="60E510E4">
      <w:pPr>
        <w:pStyle w:val="4"/>
        <w:spacing w:line="262" w:lineRule="auto"/>
      </w:pPr>
    </w:p>
    <w:p w14:paraId="2BE705B7">
      <w:pPr>
        <w:spacing w:before="76" w:line="226" w:lineRule="auto"/>
        <w:jc w:val="right"/>
        <w:rPr>
          <w:rFonts w:ascii="宋体" w:hAnsi="宋体" w:eastAsia="宋体" w:cs="宋体"/>
          <w:sz w:val="23"/>
          <w:szCs w:val="23"/>
        </w:rPr>
      </w:pPr>
      <w:r>
        <w:rPr>
          <w:rFonts w:ascii="宋体" w:hAnsi="宋体" w:eastAsia="宋体" w:cs="宋体"/>
          <w:spacing w:val="7"/>
          <w:sz w:val="23"/>
          <w:szCs w:val="23"/>
        </w:rPr>
        <w:t>（2）投标供应商的报价均超过了最高限价或采购预算，招标人不能支付的；</w:t>
      </w:r>
    </w:p>
    <w:p w14:paraId="255C0150">
      <w:pPr>
        <w:pStyle w:val="4"/>
        <w:spacing w:line="265" w:lineRule="auto"/>
      </w:pPr>
    </w:p>
    <w:p w14:paraId="5036D267">
      <w:pPr>
        <w:spacing w:before="75" w:line="227" w:lineRule="auto"/>
        <w:ind w:left="514"/>
        <w:rPr>
          <w:rFonts w:ascii="宋体" w:hAnsi="宋体" w:eastAsia="宋体" w:cs="宋体"/>
          <w:sz w:val="23"/>
          <w:szCs w:val="23"/>
        </w:rPr>
      </w:pPr>
      <w:r>
        <w:rPr>
          <w:rFonts w:ascii="宋体" w:hAnsi="宋体" w:eastAsia="宋体" w:cs="宋体"/>
          <w:spacing w:val="6"/>
          <w:sz w:val="23"/>
          <w:szCs w:val="23"/>
        </w:rPr>
        <w:t>（3）因重大变故，采购任务取消的。</w:t>
      </w:r>
    </w:p>
    <w:p w14:paraId="665EB1D2">
      <w:pPr>
        <w:pStyle w:val="4"/>
        <w:spacing w:line="262" w:lineRule="auto"/>
      </w:pPr>
    </w:p>
    <w:p w14:paraId="133F2456">
      <w:pPr>
        <w:spacing w:before="75" w:line="375" w:lineRule="auto"/>
        <w:ind w:left="23" w:right="200" w:firstLine="482"/>
        <w:rPr>
          <w:rFonts w:ascii="宋体" w:hAnsi="宋体" w:eastAsia="宋体" w:cs="宋体"/>
          <w:sz w:val="23"/>
          <w:szCs w:val="23"/>
        </w:rPr>
      </w:pPr>
      <w:r>
        <w:rPr>
          <w:rFonts w:ascii="宋体" w:hAnsi="宋体" w:eastAsia="宋体" w:cs="宋体"/>
          <w:spacing w:val="9"/>
          <w:sz w:val="23"/>
          <w:szCs w:val="23"/>
        </w:rPr>
        <w:t>22.2 竞争性谈判小组应将竞争性谈判终止理由通知所有参与竞争</w:t>
      </w:r>
      <w:r>
        <w:rPr>
          <w:rFonts w:ascii="宋体" w:hAnsi="宋体" w:eastAsia="宋体" w:cs="宋体"/>
          <w:spacing w:val="8"/>
          <w:sz w:val="23"/>
          <w:szCs w:val="23"/>
        </w:rPr>
        <w:t>性谈判的</w:t>
      </w:r>
      <w:r>
        <w:rPr>
          <w:rFonts w:ascii="宋体" w:hAnsi="宋体" w:eastAsia="宋体" w:cs="宋体"/>
          <w:spacing w:val="-2"/>
          <w:sz w:val="23"/>
          <w:szCs w:val="23"/>
        </w:rPr>
        <w:t>供应商。</w:t>
      </w:r>
    </w:p>
    <w:p w14:paraId="4CD9FDC4">
      <w:pPr>
        <w:spacing w:before="110" w:line="228" w:lineRule="auto"/>
        <w:ind w:left="26"/>
        <w:rPr>
          <w:rFonts w:ascii="宋体" w:hAnsi="宋体" w:eastAsia="宋体" w:cs="宋体"/>
          <w:sz w:val="23"/>
          <w:szCs w:val="23"/>
        </w:rPr>
      </w:pPr>
      <w:r>
        <w:rPr>
          <w:rFonts w:ascii="宋体" w:hAnsi="宋体" w:eastAsia="宋体" w:cs="宋体"/>
          <w:b/>
          <w:bCs/>
          <w:spacing w:val="2"/>
          <w:sz w:val="23"/>
          <w:szCs w:val="23"/>
        </w:rPr>
        <w:t>23.</w:t>
      </w:r>
      <w:r>
        <w:rPr>
          <w:rFonts w:ascii="宋体" w:hAnsi="宋体" w:eastAsia="宋体" w:cs="宋体"/>
          <w:spacing w:val="20"/>
          <w:sz w:val="23"/>
          <w:szCs w:val="23"/>
        </w:rPr>
        <w:t xml:space="preserve"> </w:t>
      </w:r>
      <w:r>
        <w:rPr>
          <w:rFonts w:ascii="宋体" w:hAnsi="宋体" w:eastAsia="宋体" w:cs="宋体"/>
          <w:b/>
          <w:bCs/>
          <w:spacing w:val="2"/>
          <w:sz w:val="23"/>
          <w:szCs w:val="23"/>
        </w:rPr>
        <w:t>保密要求</w:t>
      </w:r>
    </w:p>
    <w:p w14:paraId="0AD7F90A">
      <w:pPr>
        <w:spacing w:before="201" w:line="377" w:lineRule="auto"/>
        <w:ind w:left="46" w:right="260" w:firstLine="460"/>
        <w:rPr>
          <w:rFonts w:ascii="宋体" w:hAnsi="宋体" w:eastAsia="宋体" w:cs="宋体"/>
          <w:sz w:val="23"/>
          <w:szCs w:val="23"/>
        </w:rPr>
      </w:pPr>
      <w:r>
        <w:rPr>
          <w:rFonts w:ascii="宋体" w:hAnsi="宋体" w:eastAsia="宋体" w:cs="宋体"/>
          <w:spacing w:val="9"/>
          <w:sz w:val="23"/>
          <w:szCs w:val="23"/>
        </w:rPr>
        <w:t>23.1</w:t>
      </w:r>
      <w:r>
        <w:rPr>
          <w:rFonts w:ascii="宋体" w:hAnsi="宋体" w:eastAsia="宋体" w:cs="宋体"/>
          <w:spacing w:val="-40"/>
          <w:sz w:val="23"/>
          <w:szCs w:val="23"/>
        </w:rPr>
        <w:t xml:space="preserve"> </w:t>
      </w:r>
      <w:r>
        <w:rPr>
          <w:rFonts w:ascii="宋体" w:hAnsi="宋体" w:eastAsia="宋体" w:cs="宋体"/>
          <w:spacing w:val="9"/>
          <w:sz w:val="23"/>
          <w:szCs w:val="23"/>
        </w:rPr>
        <w:t>竞争性谈判小组以及与评审工作有</w:t>
      </w:r>
      <w:r>
        <w:rPr>
          <w:rFonts w:ascii="宋体" w:hAnsi="宋体" w:eastAsia="宋体" w:cs="宋体"/>
          <w:spacing w:val="8"/>
          <w:sz w:val="23"/>
          <w:szCs w:val="23"/>
        </w:rPr>
        <w:t>关的人员对评审情况以及评审过程</w:t>
      </w:r>
      <w:r>
        <w:rPr>
          <w:rFonts w:ascii="宋体" w:hAnsi="宋体" w:eastAsia="宋体" w:cs="宋体"/>
          <w:spacing w:val="6"/>
          <w:sz w:val="23"/>
          <w:szCs w:val="23"/>
        </w:rPr>
        <w:t>中获悉的国家秘密、商业秘密应当保密。</w:t>
      </w:r>
    </w:p>
    <w:p w14:paraId="511E2E43">
      <w:pPr>
        <w:spacing w:before="107" w:line="227" w:lineRule="auto"/>
        <w:ind w:left="25"/>
        <w:rPr>
          <w:rFonts w:ascii="宋体" w:hAnsi="宋体" w:eastAsia="宋体" w:cs="宋体"/>
          <w:sz w:val="23"/>
          <w:szCs w:val="23"/>
        </w:rPr>
      </w:pPr>
      <w:r>
        <w:rPr>
          <w:rFonts w:ascii="宋体" w:hAnsi="宋体" w:eastAsia="宋体" w:cs="宋体"/>
          <w:b/>
          <w:bCs/>
          <w:spacing w:val="7"/>
          <w:sz w:val="23"/>
          <w:szCs w:val="23"/>
        </w:rPr>
        <w:t>六、成交结果信息公布与供应商质疑</w:t>
      </w:r>
    </w:p>
    <w:p w14:paraId="1F8D5645">
      <w:pPr>
        <w:spacing w:before="156" w:line="227" w:lineRule="auto"/>
        <w:ind w:left="26"/>
        <w:rPr>
          <w:rFonts w:ascii="宋体" w:hAnsi="宋体" w:eastAsia="宋体" w:cs="宋体"/>
          <w:sz w:val="23"/>
          <w:szCs w:val="23"/>
        </w:rPr>
      </w:pPr>
      <w:r>
        <w:rPr>
          <w:rFonts w:ascii="宋体" w:hAnsi="宋体" w:eastAsia="宋体" w:cs="宋体"/>
          <w:b/>
          <w:bCs/>
          <w:spacing w:val="5"/>
          <w:sz w:val="23"/>
          <w:szCs w:val="23"/>
        </w:rPr>
        <w:t>24.成交信息的公布</w:t>
      </w:r>
    </w:p>
    <w:p w14:paraId="439596B2">
      <w:pPr>
        <w:spacing w:before="202" w:line="227" w:lineRule="auto"/>
        <w:ind w:left="506"/>
        <w:rPr>
          <w:rFonts w:ascii="宋体" w:hAnsi="宋体" w:eastAsia="宋体" w:cs="宋体"/>
          <w:sz w:val="23"/>
          <w:szCs w:val="23"/>
        </w:rPr>
      </w:pPr>
      <w:r>
        <w:rPr>
          <w:rFonts w:ascii="宋体" w:hAnsi="宋体" w:eastAsia="宋体" w:cs="宋体"/>
          <w:spacing w:val="8"/>
          <w:sz w:val="23"/>
          <w:szCs w:val="23"/>
        </w:rPr>
        <w:t>24.1 竞争性谈判结束后，成交结果信息</w:t>
      </w:r>
      <w:r>
        <w:rPr>
          <w:rFonts w:ascii="宋体" w:hAnsi="宋体" w:eastAsia="宋体" w:cs="宋体"/>
          <w:spacing w:val="7"/>
          <w:sz w:val="23"/>
          <w:szCs w:val="23"/>
        </w:rPr>
        <w:t>将在新疆政府采购网上公布。</w:t>
      </w:r>
    </w:p>
    <w:p w14:paraId="1F477920">
      <w:pPr>
        <w:spacing w:before="296" w:line="228" w:lineRule="auto"/>
        <w:ind w:left="26"/>
        <w:rPr>
          <w:rFonts w:ascii="宋体" w:hAnsi="宋体" w:eastAsia="宋体" w:cs="宋体"/>
          <w:sz w:val="23"/>
          <w:szCs w:val="23"/>
        </w:rPr>
      </w:pPr>
      <w:r>
        <w:rPr>
          <w:rFonts w:ascii="宋体" w:hAnsi="宋体" w:eastAsia="宋体" w:cs="宋体"/>
          <w:b/>
          <w:bCs/>
          <w:spacing w:val="5"/>
          <w:sz w:val="23"/>
          <w:szCs w:val="23"/>
        </w:rPr>
        <w:t>25.询问及质疑</w:t>
      </w:r>
    </w:p>
    <w:p w14:paraId="3AFA3AD3">
      <w:pPr>
        <w:spacing w:before="201" w:line="301" w:lineRule="auto"/>
        <w:ind w:left="44" w:right="80" w:firstLine="462"/>
        <w:rPr>
          <w:rFonts w:ascii="宋体" w:hAnsi="宋体" w:eastAsia="宋体" w:cs="宋体"/>
          <w:sz w:val="23"/>
          <w:szCs w:val="23"/>
        </w:rPr>
      </w:pPr>
      <w:r>
        <w:rPr>
          <w:rFonts w:ascii="宋体" w:hAnsi="宋体" w:eastAsia="宋体" w:cs="宋体"/>
          <w:spacing w:val="7"/>
          <w:sz w:val="23"/>
          <w:szCs w:val="23"/>
        </w:rPr>
        <w:t>25.1</w:t>
      </w:r>
      <w:r>
        <w:rPr>
          <w:rFonts w:ascii="宋体" w:hAnsi="宋体" w:eastAsia="宋体" w:cs="宋体"/>
          <w:spacing w:val="-44"/>
          <w:sz w:val="23"/>
          <w:szCs w:val="23"/>
        </w:rPr>
        <w:t xml:space="preserve"> </w:t>
      </w:r>
      <w:r>
        <w:rPr>
          <w:rFonts w:ascii="宋体" w:hAnsi="宋体" w:eastAsia="宋体" w:cs="宋体"/>
          <w:spacing w:val="7"/>
          <w:sz w:val="23"/>
          <w:szCs w:val="23"/>
        </w:rPr>
        <w:t>供应商对政府采购活动事项有疑问的，可以向招标人或采购代理机构提出询问。招标人或采购代理机构将在三个工作日内作出答复。</w:t>
      </w:r>
    </w:p>
    <w:p w14:paraId="38C94578">
      <w:pPr>
        <w:pStyle w:val="4"/>
        <w:spacing w:line="263" w:lineRule="auto"/>
      </w:pPr>
    </w:p>
    <w:p w14:paraId="28B9AB17">
      <w:pPr>
        <w:spacing w:before="75" w:line="301" w:lineRule="auto"/>
        <w:ind w:left="23" w:right="80" w:firstLine="482"/>
        <w:rPr>
          <w:rFonts w:ascii="宋体" w:hAnsi="宋体" w:eastAsia="宋体" w:cs="宋体"/>
          <w:sz w:val="23"/>
          <w:szCs w:val="23"/>
        </w:rPr>
      </w:pPr>
      <w:r>
        <w:rPr>
          <w:rFonts w:ascii="宋体" w:hAnsi="宋体" w:eastAsia="宋体" w:cs="宋体"/>
          <w:spacing w:val="7"/>
          <w:sz w:val="23"/>
          <w:szCs w:val="23"/>
        </w:rPr>
        <w:t>25.2</w:t>
      </w:r>
      <w:r>
        <w:rPr>
          <w:rFonts w:ascii="宋体" w:hAnsi="宋体" w:eastAsia="宋体" w:cs="宋体"/>
          <w:spacing w:val="-44"/>
          <w:sz w:val="23"/>
          <w:szCs w:val="23"/>
        </w:rPr>
        <w:t xml:space="preserve"> </w:t>
      </w:r>
      <w:r>
        <w:rPr>
          <w:rFonts w:ascii="宋体" w:hAnsi="宋体" w:eastAsia="宋体" w:cs="宋体"/>
          <w:spacing w:val="7"/>
          <w:sz w:val="23"/>
          <w:szCs w:val="23"/>
        </w:rPr>
        <w:t>供应商若认为竞争性谈判文件、采购过程和成交结果使自己的权益受到</w:t>
      </w:r>
      <w:r>
        <w:rPr>
          <w:rFonts w:ascii="宋体" w:hAnsi="宋体" w:eastAsia="宋体" w:cs="宋体"/>
          <w:spacing w:val="8"/>
          <w:sz w:val="23"/>
          <w:szCs w:val="23"/>
        </w:rPr>
        <w:t>损害，应当在下列时间内以书面形式向招标</w:t>
      </w:r>
      <w:r>
        <w:rPr>
          <w:rFonts w:ascii="宋体" w:hAnsi="宋体" w:eastAsia="宋体" w:cs="宋体"/>
          <w:spacing w:val="7"/>
          <w:sz w:val="23"/>
          <w:szCs w:val="23"/>
        </w:rPr>
        <w:t>人或采购代理机构提出：</w:t>
      </w:r>
    </w:p>
    <w:p w14:paraId="180CCFDD">
      <w:pPr>
        <w:pStyle w:val="4"/>
        <w:spacing w:line="262" w:lineRule="auto"/>
      </w:pPr>
    </w:p>
    <w:p w14:paraId="3B6D4B3A">
      <w:pPr>
        <w:spacing w:before="75" w:line="302" w:lineRule="auto"/>
        <w:ind w:left="24" w:right="80" w:firstLine="490"/>
        <w:rPr>
          <w:rFonts w:ascii="宋体" w:hAnsi="宋体" w:eastAsia="宋体" w:cs="宋体"/>
          <w:sz w:val="23"/>
          <w:szCs w:val="23"/>
        </w:rPr>
      </w:pPr>
      <w:r>
        <w:rPr>
          <w:rFonts w:ascii="宋体" w:hAnsi="宋体" w:eastAsia="宋体" w:cs="宋体"/>
          <w:spacing w:val="6"/>
          <w:sz w:val="23"/>
          <w:szCs w:val="23"/>
        </w:rPr>
        <w:t>（1）关于竞争性谈判文件的质疑，应在递交竞争性</w:t>
      </w:r>
      <w:r>
        <w:rPr>
          <w:rFonts w:ascii="宋体" w:hAnsi="宋体" w:eastAsia="宋体" w:cs="宋体"/>
          <w:spacing w:val="5"/>
          <w:sz w:val="23"/>
          <w:szCs w:val="23"/>
        </w:rPr>
        <w:t>谈判响应文件截止时间前</w:t>
      </w:r>
      <w:r>
        <w:rPr>
          <w:rFonts w:ascii="宋体" w:hAnsi="宋体" w:eastAsia="宋体" w:cs="宋体"/>
          <w:spacing w:val="-5"/>
          <w:sz w:val="23"/>
          <w:szCs w:val="23"/>
        </w:rPr>
        <w:t>提出。</w:t>
      </w:r>
    </w:p>
    <w:p w14:paraId="4FF0B18A">
      <w:pPr>
        <w:pStyle w:val="4"/>
        <w:spacing w:line="260" w:lineRule="auto"/>
      </w:pPr>
    </w:p>
    <w:p w14:paraId="6429BED4">
      <w:pPr>
        <w:spacing w:before="76" w:line="227" w:lineRule="auto"/>
        <w:jc w:val="right"/>
        <w:rPr>
          <w:rFonts w:ascii="宋体" w:hAnsi="宋体" w:eastAsia="宋体" w:cs="宋体"/>
          <w:sz w:val="23"/>
          <w:szCs w:val="23"/>
        </w:rPr>
      </w:pPr>
      <w:r>
        <w:rPr>
          <w:rFonts w:ascii="宋体" w:hAnsi="宋体" w:eastAsia="宋体" w:cs="宋体"/>
          <w:spacing w:val="1"/>
          <w:sz w:val="23"/>
          <w:szCs w:val="23"/>
        </w:rPr>
        <w:t>（2）关于采购过程的质疑，应在采购程序环节结束之日起七个工作日内提出。</w:t>
      </w:r>
    </w:p>
    <w:p w14:paraId="0C0528A7">
      <w:pPr>
        <w:spacing w:line="227" w:lineRule="auto"/>
        <w:rPr>
          <w:rFonts w:ascii="宋体" w:hAnsi="宋体" w:eastAsia="宋体" w:cs="宋体"/>
          <w:sz w:val="23"/>
          <w:szCs w:val="23"/>
        </w:rPr>
        <w:sectPr>
          <w:footerReference r:id="rId20" w:type="default"/>
          <w:pgSz w:w="11906" w:h="16838"/>
          <w:pgMar w:top="400" w:right="1625" w:bottom="1152" w:left="1785" w:header="0" w:footer="992" w:gutter="0"/>
          <w:pgNumType w:fmt="decimal"/>
          <w:cols w:space="720" w:num="1"/>
        </w:sectPr>
      </w:pPr>
    </w:p>
    <w:p w14:paraId="38F57DE0">
      <w:pPr>
        <w:pStyle w:val="4"/>
        <w:spacing w:line="248" w:lineRule="auto"/>
      </w:pPr>
    </w:p>
    <w:p w14:paraId="795B0AA1">
      <w:pPr>
        <w:pStyle w:val="4"/>
        <w:spacing w:line="248" w:lineRule="auto"/>
      </w:pPr>
    </w:p>
    <w:p w14:paraId="3F5005F1">
      <w:pPr>
        <w:pStyle w:val="4"/>
        <w:spacing w:line="248" w:lineRule="auto"/>
      </w:pPr>
    </w:p>
    <w:p w14:paraId="68B69A88">
      <w:pPr>
        <w:pStyle w:val="4"/>
        <w:spacing w:line="248" w:lineRule="auto"/>
      </w:pPr>
    </w:p>
    <w:p w14:paraId="296A5E45">
      <w:pPr>
        <w:spacing w:before="75" w:line="227" w:lineRule="auto"/>
        <w:ind w:left="514"/>
        <w:rPr>
          <w:rFonts w:ascii="宋体" w:hAnsi="宋体" w:eastAsia="宋体" w:cs="宋体"/>
          <w:sz w:val="23"/>
          <w:szCs w:val="23"/>
        </w:rPr>
      </w:pPr>
      <w:r>
        <w:rPr>
          <w:rFonts w:ascii="宋体" w:hAnsi="宋体" w:eastAsia="宋体" w:cs="宋体"/>
          <w:spacing w:val="8"/>
          <w:sz w:val="23"/>
          <w:szCs w:val="23"/>
        </w:rPr>
        <w:t>（3）关于成交结果的质疑，应在成交结果信息发布后七个工作日内提出。</w:t>
      </w:r>
    </w:p>
    <w:p w14:paraId="6B453665">
      <w:pPr>
        <w:pStyle w:val="4"/>
        <w:spacing w:line="264" w:lineRule="auto"/>
      </w:pPr>
    </w:p>
    <w:p w14:paraId="16690F8E">
      <w:pPr>
        <w:spacing w:before="74" w:line="301" w:lineRule="auto"/>
        <w:ind w:left="23" w:firstLine="482"/>
        <w:rPr>
          <w:rFonts w:ascii="宋体" w:hAnsi="宋体" w:eastAsia="宋体" w:cs="宋体"/>
          <w:sz w:val="23"/>
          <w:szCs w:val="23"/>
        </w:rPr>
      </w:pPr>
      <w:r>
        <w:rPr>
          <w:rFonts w:ascii="宋体" w:hAnsi="宋体" w:eastAsia="宋体" w:cs="宋体"/>
          <w:spacing w:val="6"/>
          <w:sz w:val="23"/>
          <w:szCs w:val="23"/>
        </w:rPr>
        <w:t>25.3 供应商提出质疑的，应当提供质疑书</w:t>
      </w:r>
      <w:r>
        <w:rPr>
          <w:rFonts w:ascii="宋体" w:hAnsi="宋体" w:eastAsia="宋体" w:cs="宋体"/>
          <w:spacing w:val="5"/>
          <w:sz w:val="23"/>
          <w:szCs w:val="23"/>
        </w:rPr>
        <w:t>原件。招标人向质疑供应商签收回</w:t>
      </w:r>
      <w:r>
        <w:rPr>
          <w:rFonts w:ascii="宋体" w:hAnsi="宋体" w:eastAsia="宋体" w:cs="宋体"/>
          <w:spacing w:val="-8"/>
          <w:sz w:val="23"/>
          <w:szCs w:val="23"/>
        </w:rPr>
        <w:t>执。</w:t>
      </w:r>
    </w:p>
    <w:p w14:paraId="5070EF6A">
      <w:pPr>
        <w:pStyle w:val="4"/>
        <w:spacing w:line="263" w:lineRule="auto"/>
      </w:pPr>
    </w:p>
    <w:p w14:paraId="7D7409D6">
      <w:pPr>
        <w:spacing w:before="75" w:line="227" w:lineRule="auto"/>
        <w:ind w:left="506"/>
        <w:rPr>
          <w:rFonts w:ascii="宋体" w:hAnsi="宋体" w:eastAsia="宋体" w:cs="宋体"/>
          <w:sz w:val="23"/>
          <w:szCs w:val="23"/>
        </w:rPr>
      </w:pPr>
      <w:r>
        <w:rPr>
          <w:rFonts w:ascii="宋体" w:hAnsi="宋体" w:eastAsia="宋体" w:cs="宋体"/>
          <w:spacing w:val="4"/>
          <w:sz w:val="23"/>
          <w:szCs w:val="23"/>
        </w:rPr>
        <w:t>25.4 质疑书应当包括下列内容：</w:t>
      </w:r>
    </w:p>
    <w:p w14:paraId="21C88416">
      <w:pPr>
        <w:pStyle w:val="4"/>
        <w:spacing w:line="262" w:lineRule="auto"/>
      </w:pPr>
    </w:p>
    <w:p w14:paraId="3BFAEA6A">
      <w:pPr>
        <w:spacing w:before="75" w:line="227" w:lineRule="auto"/>
        <w:ind w:left="514"/>
        <w:rPr>
          <w:rFonts w:ascii="宋体" w:hAnsi="宋体" w:eastAsia="宋体" w:cs="宋体"/>
          <w:sz w:val="23"/>
          <w:szCs w:val="23"/>
        </w:rPr>
      </w:pPr>
      <w:r>
        <w:rPr>
          <w:rFonts w:ascii="宋体" w:hAnsi="宋体" w:eastAsia="宋体" w:cs="宋体"/>
          <w:spacing w:val="6"/>
          <w:sz w:val="23"/>
          <w:szCs w:val="23"/>
        </w:rPr>
        <w:t>（1）质疑供应商的名称、地址及有效联系方式；</w:t>
      </w:r>
    </w:p>
    <w:p w14:paraId="00F50F6E">
      <w:pPr>
        <w:pStyle w:val="4"/>
        <w:spacing w:line="265" w:lineRule="auto"/>
      </w:pPr>
    </w:p>
    <w:p w14:paraId="2278D6B9">
      <w:pPr>
        <w:spacing w:before="75" w:line="228" w:lineRule="auto"/>
        <w:ind w:left="514"/>
        <w:rPr>
          <w:rFonts w:ascii="宋体" w:hAnsi="宋体" w:eastAsia="宋体" w:cs="宋体"/>
          <w:sz w:val="23"/>
          <w:szCs w:val="23"/>
        </w:rPr>
      </w:pPr>
      <w:r>
        <w:rPr>
          <w:rFonts w:ascii="宋体" w:hAnsi="宋体" w:eastAsia="宋体" w:cs="宋体"/>
          <w:spacing w:val="-1"/>
          <w:sz w:val="23"/>
          <w:szCs w:val="23"/>
        </w:rPr>
        <w:t>（2）质疑事项；</w:t>
      </w:r>
    </w:p>
    <w:p w14:paraId="156415EB">
      <w:pPr>
        <w:pStyle w:val="4"/>
        <w:spacing w:line="260" w:lineRule="auto"/>
      </w:pPr>
    </w:p>
    <w:p w14:paraId="4170EC09">
      <w:pPr>
        <w:spacing w:before="75" w:line="227" w:lineRule="auto"/>
        <w:ind w:left="514"/>
        <w:rPr>
          <w:rFonts w:ascii="宋体" w:hAnsi="宋体" w:eastAsia="宋体" w:cs="宋体"/>
          <w:sz w:val="23"/>
          <w:szCs w:val="23"/>
        </w:rPr>
      </w:pPr>
      <w:r>
        <w:rPr>
          <w:rFonts w:ascii="宋体" w:hAnsi="宋体" w:eastAsia="宋体" w:cs="宋体"/>
          <w:spacing w:val="4"/>
          <w:sz w:val="23"/>
          <w:szCs w:val="23"/>
        </w:rPr>
        <w:t>（3）事实依据及相关证明材料；</w:t>
      </w:r>
    </w:p>
    <w:p w14:paraId="3C830D2B">
      <w:pPr>
        <w:pStyle w:val="4"/>
        <w:spacing w:line="265" w:lineRule="auto"/>
      </w:pPr>
    </w:p>
    <w:p w14:paraId="172AB449">
      <w:pPr>
        <w:spacing w:before="75" w:line="228" w:lineRule="auto"/>
        <w:ind w:left="514"/>
        <w:rPr>
          <w:rFonts w:ascii="宋体" w:hAnsi="宋体" w:eastAsia="宋体" w:cs="宋体"/>
          <w:sz w:val="23"/>
          <w:szCs w:val="23"/>
        </w:rPr>
      </w:pPr>
      <w:r>
        <w:rPr>
          <w:rFonts w:ascii="宋体" w:hAnsi="宋体" w:eastAsia="宋体" w:cs="宋体"/>
          <w:spacing w:val="4"/>
          <w:sz w:val="23"/>
          <w:szCs w:val="23"/>
        </w:rPr>
        <w:t>（4）相关请求及主张。</w:t>
      </w:r>
    </w:p>
    <w:p w14:paraId="4DAFCAD5">
      <w:pPr>
        <w:pStyle w:val="4"/>
        <w:spacing w:line="263" w:lineRule="auto"/>
      </w:pPr>
    </w:p>
    <w:p w14:paraId="0ED77450">
      <w:pPr>
        <w:spacing w:before="76" w:line="300" w:lineRule="auto"/>
        <w:ind w:left="26" w:firstLine="479"/>
        <w:rPr>
          <w:rFonts w:ascii="宋体" w:hAnsi="宋体" w:eastAsia="宋体" w:cs="宋体"/>
          <w:sz w:val="23"/>
          <w:szCs w:val="23"/>
        </w:rPr>
      </w:pPr>
      <w:r>
        <w:rPr>
          <w:rFonts w:ascii="宋体" w:hAnsi="宋体" w:eastAsia="宋体" w:cs="宋体"/>
          <w:spacing w:val="6"/>
          <w:sz w:val="23"/>
          <w:szCs w:val="23"/>
        </w:rPr>
        <w:t>25.5 质疑书应当由质疑供应商法定代表人</w:t>
      </w:r>
      <w:r>
        <w:rPr>
          <w:rFonts w:ascii="宋体" w:hAnsi="宋体" w:eastAsia="宋体" w:cs="宋体"/>
          <w:spacing w:val="5"/>
          <w:sz w:val="23"/>
          <w:szCs w:val="23"/>
        </w:rPr>
        <w:t>或授权代表人签字并加盖公章，质</w:t>
      </w:r>
      <w:r>
        <w:rPr>
          <w:rFonts w:ascii="宋体" w:hAnsi="宋体" w:eastAsia="宋体" w:cs="宋体"/>
          <w:spacing w:val="7"/>
          <w:sz w:val="23"/>
          <w:szCs w:val="23"/>
        </w:rPr>
        <w:t>疑书由授权代表人签字的应附法定代表人授权书。</w:t>
      </w:r>
    </w:p>
    <w:p w14:paraId="623CBDF8">
      <w:pPr>
        <w:pStyle w:val="4"/>
        <w:spacing w:line="263" w:lineRule="auto"/>
      </w:pPr>
    </w:p>
    <w:p w14:paraId="235C20BA">
      <w:pPr>
        <w:spacing w:before="75" w:line="301" w:lineRule="auto"/>
        <w:ind w:left="29" w:right="120" w:firstLine="476"/>
        <w:rPr>
          <w:rFonts w:ascii="宋体" w:hAnsi="宋体" w:eastAsia="宋体" w:cs="宋体"/>
          <w:sz w:val="23"/>
          <w:szCs w:val="23"/>
        </w:rPr>
      </w:pPr>
      <w:r>
        <w:rPr>
          <w:rFonts w:ascii="宋体" w:hAnsi="宋体" w:eastAsia="宋体" w:cs="宋体"/>
          <w:spacing w:val="9"/>
          <w:sz w:val="23"/>
          <w:szCs w:val="23"/>
        </w:rPr>
        <w:t>25.6 招标人或采购代理机构将在签收回执之日起七个工作日内作</w:t>
      </w:r>
      <w:r>
        <w:rPr>
          <w:rFonts w:ascii="宋体" w:hAnsi="宋体" w:eastAsia="宋体" w:cs="宋体"/>
          <w:spacing w:val="8"/>
          <w:sz w:val="23"/>
          <w:szCs w:val="23"/>
        </w:rPr>
        <w:t>出书面答</w:t>
      </w:r>
      <w:r>
        <w:rPr>
          <w:rFonts w:ascii="宋体" w:hAnsi="宋体" w:eastAsia="宋体" w:cs="宋体"/>
          <w:spacing w:val="7"/>
          <w:sz w:val="23"/>
          <w:szCs w:val="23"/>
        </w:rPr>
        <w:t>复，并以书面形式通知与质疑处理结果有关的供应商。</w:t>
      </w:r>
    </w:p>
    <w:p w14:paraId="3C480AE2">
      <w:pPr>
        <w:pStyle w:val="4"/>
        <w:spacing w:line="267" w:lineRule="auto"/>
      </w:pPr>
    </w:p>
    <w:p w14:paraId="56E0B758">
      <w:pPr>
        <w:spacing w:before="75" w:line="337" w:lineRule="auto"/>
        <w:ind w:left="22" w:firstLine="483"/>
        <w:rPr>
          <w:rFonts w:ascii="宋体" w:hAnsi="宋体" w:eastAsia="宋体" w:cs="宋体"/>
          <w:sz w:val="23"/>
          <w:szCs w:val="23"/>
        </w:rPr>
      </w:pPr>
      <w:r>
        <w:rPr>
          <w:rFonts w:ascii="宋体" w:hAnsi="宋体" w:eastAsia="宋体" w:cs="宋体"/>
          <w:spacing w:val="7"/>
          <w:sz w:val="23"/>
          <w:szCs w:val="23"/>
        </w:rPr>
        <w:t>25.7</w:t>
      </w:r>
      <w:r>
        <w:rPr>
          <w:rFonts w:ascii="宋体" w:hAnsi="宋体" w:eastAsia="宋体" w:cs="宋体"/>
          <w:spacing w:val="-44"/>
          <w:sz w:val="23"/>
          <w:szCs w:val="23"/>
        </w:rPr>
        <w:t xml:space="preserve"> </w:t>
      </w:r>
      <w:r>
        <w:rPr>
          <w:rFonts w:ascii="宋体" w:hAnsi="宋体" w:eastAsia="宋体" w:cs="宋体"/>
          <w:spacing w:val="7"/>
          <w:sz w:val="23"/>
          <w:szCs w:val="23"/>
        </w:rPr>
        <w:t>供应商对招标人或采购代理机构无正当理由拒绝受理质疑的，可书面向</w:t>
      </w:r>
      <w:r>
        <w:rPr>
          <w:rFonts w:ascii="宋体" w:hAnsi="宋体" w:eastAsia="宋体" w:cs="宋体"/>
          <w:spacing w:val="10"/>
          <w:sz w:val="23"/>
          <w:szCs w:val="23"/>
        </w:rPr>
        <w:t>政府采购监管部门反映情况；供应商对招标人或采购代理</w:t>
      </w:r>
      <w:r>
        <w:rPr>
          <w:rFonts w:ascii="宋体" w:hAnsi="宋体" w:eastAsia="宋体" w:cs="宋体"/>
          <w:spacing w:val="9"/>
          <w:sz w:val="23"/>
          <w:szCs w:val="23"/>
        </w:rPr>
        <w:t>机构的答复不满意，或</w:t>
      </w:r>
      <w:r>
        <w:rPr>
          <w:rFonts w:ascii="宋体" w:hAnsi="宋体" w:eastAsia="宋体" w:cs="宋体"/>
          <w:spacing w:val="10"/>
          <w:sz w:val="23"/>
          <w:szCs w:val="23"/>
        </w:rPr>
        <w:t>招标人或采购代理机构未在规定的期限作出答复的，可在</w:t>
      </w:r>
      <w:r>
        <w:rPr>
          <w:rFonts w:ascii="宋体" w:hAnsi="宋体" w:eastAsia="宋体" w:cs="宋体"/>
          <w:spacing w:val="9"/>
          <w:sz w:val="23"/>
          <w:szCs w:val="23"/>
        </w:rPr>
        <w:t>答复期满后十五个工作</w:t>
      </w:r>
      <w:r>
        <w:rPr>
          <w:rFonts w:ascii="宋体" w:hAnsi="宋体" w:eastAsia="宋体" w:cs="宋体"/>
          <w:spacing w:val="8"/>
          <w:sz w:val="23"/>
          <w:szCs w:val="23"/>
        </w:rPr>
        <w:t>日内，按政府采购相关法律法规规章的规定及程序提出投诉。</w:t>
      </w:r>
    </w:p>
    <w:p w14:paraId="59286C07">
      <w:pPr>
        <w:spacing w:before="296" w:line="229" w:lineRule="auto"/>
        <w:ind w:left="26"/>
        <w:rPr>
          <w:rFonts w:ascii="宋体" w:hAnsi="宋体" w:eastAsia="宋体" w:cs="宋体"/>
          <w:sz w:val="23"/>
          <w:szCs w:val="23"/>
        </w:rPr>
      </w:pPr>
      <w:r>
        <w:rPr>
          <w:rFonts w:ascii="宋体" w:hAnsi="宋体" w:eastAsia="宋体" w:cs="宋体"/>
          <w:b/>
          <w:bCs/>
          <w:spacing w:val="4"/>
          <w:sz w:val="23"/>
          <w:szCs w:val="23"/>
        </w:rPr>
        <w:t>26.成交通知</w:t>
      </w:r>
    </w:p>
    <w:p w14:paraId="24B73346">
      <w:pPr>
        <w:spacing w:before="200" w:line="300" w:lineRule="auto"/>
        <w:ind w:left="23" w:firstLine="482"/>
        <w:rPr>
          <w:rFonts w:ascii="宋体" w:hAnsi="宋体" w:eastAsia="宋体" w:cs="宋体"/>
          <w:sz w:val="23"/>
          <w:szCs w:val="23"/>
        </w:rPr>
      </w:pPr>
      <w:r>
        <w:rPr>
          <w:rFonts w:ascii="宋体" w:hAnsi="宋体" w:eastAsia="宋体" w:cs="宋体"/>
          <w:spacing w:val="6"/>
          <w:sz w:val="23"/>
          <w:szCs w:val="23"/>
        </w:rPr>
        <w:t>26.1 成交供应商确定后，采购代理机构将</w:t>
      </w:r>
      <w:r>
        <w:rPr>
          <w:rFonts w:ascii="宋体" w:hAnsi="宋体" w:eastAsia="宋体" w:cs="宋体"/>
          <w:spacing w:val="5"/>
          <w:sz w:val="23"/>
          <w:szCs w:val="23"/>
        </w:rPr>
        <w:t>以书面形式向成交供应商发出成交</w:t>
      </w:r>
      <w:r>
        <w:rPr>
          <w:rFonts w:ascii="宋体" w:hAnsi="宋体" w:eastAsia="宋体" w:cs="宋体"/>
          <w:spacing w:val="8"/>
          <w:sz w:val="23"/>
          <w:szCs w:val="23"/>
        </w:rPr>
        <w:t>通知书。成交通知书对招标人和成交供应商具有同等法律效力。</w:t>
      </w:r>
    </w:p>
    <w:p w14:paraId="28094C87">
      <w:pPr>
        <w:pStyle w:val="4"/>
        <w:spacing w:line="264" w:lineRule="auto"/>
      </w:pPr>
    </w:p>
    <w:p w14:paraId="3B8F70DA">
      <w:pPr>
        <w:spacing w:before="76" w:line="227" w:lineRule="auto"/>
        <w:ind w:left="506"/>
        <w:rPr>
          <w:rFonts w:ascii="宋体" w:hAnsi="宋体" w:eastAsia="宋体" w:cs="宋体"/>
          <w:sz w:val="23"/>
          <w:szCs w:val="23"/>
        </w:rPr>
      </w:pPr>
      <w:r>
        <w:rPr>
          <w:rFonts w:ascii="宋体" w:hAnsi="宋体" w:eastAsia="宋体" w:cs="宋体"/>
          <w:spacing w:val="6"/>
          <w:sz w:val="23"/>
          <w:szCs w:val="23"/>
        </w:rPr>
        <w:t>26.2 成交通知书是合同文件的组成部分。</w:t>
      </w:r>
    </w:p>
    <w:p w14:paraId="179937C8">
      <w:pPr>
        <w:spacing w:before="295" w:line="227" w:lineRule="auto"/>
        <w:ind w:left="26"/>
        <w:rPr>
          <w:rFonts w:ascii="宋体" w:hAnsi="宋体" w:eastAsia="宋体" w:cs="宋体"/>
          <w:sz w:val="23"/>
          <w:szCs w:val="23"/>
        </w:rPr>
      </w:pPr>
      <w:r>
        <w:rPr>
          <w:rFonts w:ascii="宋体" w:hAnsi="宋体" w:eastAsia="宋体" w:cs="宋体"/>
          <w:b/>
          <w:bCs/>
          <w:spacing w:val="5"/>
          <w:sz w:val="23"/>
          <w:szCs w:val="23"/>
        </w:rPr>
        <w:t>27.签订政府采购合同</w:t>
      </w:r>
    </w:p>
    <w:p w14:paraId="7A06E4E5">
      <w:pPr>
        <w:spacing w:before="203" w:line="300" w:lineRule="auto"/>
        <w:ind w:left="21" w:firstLine="484"/>
        <w:rPr>
          <w:rFonts w:ascii="宋体" w:hAnsi="宋体" w:eastAsia="宋体" w:cs="宋体"/>
          <w:sz w:val="23"/>
          <w:szCs w:val="23"/>
        </w:rPr>
      </w:pPr>
      <w:r>
        <w:rPr>
          <w:rFonts w:ascii="宋体" w:hAnsi="宋体" w:eastAsia="宋体" w:cs="宋体"/>
          <w:spacing w:val="6"/>
          <w:sz w:val="23"/>
          <w:szCs w:val="23"/>
        </w:rPr>
        <w:t>27.1 竞争性谈判文件、成交供应商的竞争</w:t>
      </w:r>
      <w:r>
        <w:rPr>
          <w:rFonts w:ascii="宋体" w:hAnsi="宋体" w:eastAsia="宋体" w:cs="宋体"/>
          <w:spacing w:val="5"/>
          <w:sz w:val="23"/>
          <w:szCs w:val="23"/>
        </w:rPr>
        <w:t>性谈判响应文件等均为签订政府采</w:t>
      </w:r>
      <w:r>
        <w:rPr>
          <w:rFonts w:ascii="宋体" w:hAnsi="宋体" w:eastAsia="宋体" w:cs="宋体"/>
          <w:spacing w:val="3"/>
          <w:sz w:val="23"/>
          <w:szCs w:val="23"/>
        </w:rPr>
        <w:t>购合同的依据。</w:t>
      </w:r>
    </w:p>
    <w:p w14:paraId="00B3AEC1">
      <w:pPr>
        <w:pStyle w:val="4"/>
        <w:spacing w:line="265" w:lineRule="auto"/>
      </w:pPr>
    </w:p>
    <w:p w14:paraId="5192425F">
      <w:pPr>
        <w:spacing w:before="75" w:line="301" w:lineRule="auto"/>
        <w:ind w:left="22" w:right="120" w:firstLine="483"/>
        <w:rPr>
          <w:rFonts w:ascii="宋体" w:hAnsi="宋体" w:eastAsia="宋体" w:cs="宋体"/>
          <w:sz w:val="23"/>
          <w:szCs w:val="23"/>
        </w:rPr>
      </w:pPr>
      <w:r>
        <w:rPr>
          <w:rFonts w:ascii="宋体" w:hAnsi="宋体" w:eastAsia="宋体" w:cs="宋体"/>
          <w:spacing w:val="9"/>
          <w:sz w:val="23"/>
          <w:szCs w:val="23"/>
        </w:rPr>
        <w:t>27.2 成交供应商应当在成交通知书发出之日起三十日内与招标人</w:t>
      </w:r>
      <w:r>
        <w:rPr>
          <w:rFonts w:ascii="宋体" w:hAnsi="宋体" w:eastAsia="宋体" w:cs="宋体"/>
          <w:spacing w:val="8"/>
          <w:sz w:val="23"/>
          <w:szCs w:val="23"/>
        </w:rPr>
        <w:t>签定政府</w:t>
      </w:r>
      <w:r>
        <w:rPr>
          <w:rFonts w:ascii="宋体" w:hAnsi="宋体" w:eastAsia="宋体" w:cs="宋体"/>
          <w:sz w:val="23"/>
          <w:szCs w:val="23"/>
        </w:rPr>
        <w:t>采购合同。</w:t>
      </w:r>
    </w:p>
    <w:p w14:paraId="55397FED">
      <w:pPr>
        <w:spacing w:line="301" w:lineRule="auto"/>
        <w:rPr>
          <w:rFonts w:ascii="宋体" w:hAnsi="宋体" w:eastAsia="宋体" w:cs="宋体"/>
          <w:sz w:val="23"/>
          <w:szCs w:val="23"/>
        </w:rPr>
        <w:sectPr>
          <w:footerReference r:id="rId21" w:type="default"/>
          <w:pgSz w:w="11906" w:h="16838"/>
          <w:pgMar w:top="400" w:right="1705" w:bottom="1152" w:left="1785" w:header="0" w:footer="992" w:gutter="0"/>
          <w:pgNumType w:fmt="decimal"/>
          <w:cols w:space="720" w:num="1"/>
        </w:sectPr>
      </w:pPr>
    </w:p>
    <w:p w14:paraId="119B6932">
      <w:pPr>
        <w:pStyle w:val="4"/>
        <w:spacing w:line="248" w:lineRule="auto"/>
      </w:pPr>
    </w:p>
    <w:p w14:paraId="23D76F9C">
      <w:pPr>
        <w:pStyle w:val="4"/>
        <w:spacing w:line="248" w:lineRule="auto"/>
      </w:pPr>
    </w:p>
    <w:p w14:paraId="06A7F3C2">
      <w:pPr>
        <w:pStyle w:val="4"/>
        <w:spacing w:line="249" w:lineRule="auto"/>
      </w:pPr>
    </w:p>
    <w:p w14:paraId="6531CE63">
      <w:pPr>
        <w:pStyle w:val="4"/>
        <w:spacing w:line="249" w:lineRule="auto"/>
      </w:pPr>
    </w:p>
    <w:p w14:paraId="4F710102">
      <w:pPr>
        <w:spacing w:before="75" w:line="301" w:lineRule="auto"/>
        <w:ind w:left="25" w:firstLine="480"/>
        <w:rPr>
          <w:rFonts w:ascii="宋体" w:hAnsi="宋体" w:eastAsia="宋体" w:cs="宋体"/>
          <w:sz w:val="23"/>
          <w:szCs w:val="23"/>
        </w:rPr>
      </w:pPr>
      <w:r>
        <w:rPr>
          <w:rFonts w:ascii="宋体" w:hAnsi="宋体" w:eastAsia="宋体" w:cs="宋体"/>
          <w:spacing w:val="6"/>
          <w:sz w:val="23"/>
          <w:szCs w:val="23"/>
        </w:rPr>
        <w:t>27.3 成交供应商应当按照政府采购合同约</w:t>
      </w:r>
      <w:r>
        <w:rPr>
          <w:rFonts w:ascii="宋体" w:hAnsi="宋体" w:eastAsia="宋体" w:cs="宋体"/>
          <w:spacing w:val="5"/>
          <w:sz w:val="23"/>
          <w:szCs w:val="23"/>
        </w:rPr>
        <w:t>定履行义务。成交供应商不得向他</w:t>
      </w:r>
      <w:r>
        <w:rPr>
          <w:rFonts w:ascii="宋体" w:hAnsi="宋体" w:eastAsia="宋体" w:cs="宋体"/>
          <w:spacing w:val="8"/>
          <w:sz w:val="23"/>
          <w:szCs w:val="23"/>
        </w:rPr>
        <w:t>人转让成交项目，也不得将成交项目分包后分别向他人转让。</w:t>
      </w:r>
    </w:p>
    <w:p w14:paraId="7159BEE3">
      <w:pPr>
        <w:pStyle w:val="4"/>
        <w:spacing w:line="263" w:lineRule="auto"/>
      </w:pPr>
    </w:p>
    <w:p w14:paraId="49FE66A9">
      <w:pPr>
        <w:spacing w:before="74" w:line="325" w:lineRule="auto"/>
        <w:ind w:left="23" w:firstLine="482"/>
        <w:rPr>
          <w:rFonts w:ascii="宋体" w:hAnsi="宋体" w:eastAsia="宋体" w:cs="宋体"/>
          <w:sz w:val="23"/>
          <w:szCs w:val="23"/>
        </w:rPr>
      </w:pPr>
      <w:r>
        <w:rPr>
          <w:rFonts w:ascii="宋体" w:hAnsi="宋体" w:eastAsia="宋体" w:cs="宋体"/>
          <w:spacing w:val="7"/>
          <w:sz w:val="23"/>
          <w:szCs w:val="23"/>
        </w:rPr>
        <w:t>27.4</w:t>
      </w:r>
      <w:r>
        <w:rPr>
          <w:rFonts w:ascii="宋体" w:hAnsi="宋体" w:eastAsia="宋体" w:cs="宋体"/>
          <w:spacing w:val="-44"/>
          <w:sz w:val="23"/>
          <w:szCs w:val="23"/>
        </w:rPr>
        <w:t xml:space="preserve"> </w:t>
      </w:r>
      <w:r>
        <w:rPr>
          <w:rFonts w:ascii="宋体" w:hAnsi="宋体" w:eastAsia="宋体" w:cs="宋体"/>
          <w:spacing w:val="7"/>
          <w:sz w:val="23"/>
          <w:szCs w:val="23"/>
        </w:rPr>
        <w:t>政府采购合同履行中，招标人需追加与合同标的相同的服务的，在不改</w:t>
      </w:r>
      <w:r>
        <w:rPr>
          <w:rFonts w:ascii="宋体" w:hAnsi="宋体" w:eastAsia="宋体" w:cs="宋体"/>
          <w:spacing w:val="10"/>
          <w:sz w:val="23"/>
          <w:szCs w:val="23"/>
        </w:rPr>
        <w:t>变合同其他条款的前提下，可以与成交供应商协商签订</w:t>
      </w:r>
      <w:r>
        <w:rPr>
          <w:rFonts w:ascii="宋体" w:hAnsi="宋体" w:eastAsia="宋体" w:cs="宋体"/>
          <w:spacing w:val="9"/>
          <w:sz w:val="23"/>
          <w:szCs w:val="23"/>
        </w:rPr>
        <w:t>补充合同，但所有补充合</w:t>
      </w:r>
      <w:r>
        <w:rPr>
          <w:rFonts w:ascii="宋体" w:hAnsi="宋体" w:eastAsia="宋体" w:cs="宋体"/>
          <w:spacing w:val="7"/>
          <w:sz w:val="23"/>
          <w:szCs w:val="23"/>
        </w:rPr>
        <w:t>同的采购金额不得超过原合同采购金额的百分之十。</w:t>
      </w:r>
    </w:p>
    <w:p w14:paraId="4707F94D">
      <w:pPr>
        <w:spacing w:before="296" w:line="227" w:lineRule="auto"/>
        <w:ind w:left="22"/>
        <w:rPr>
          <w:rFonts w:ascii="宋体" w:hAnsi="宋体" w:eastAsia="宋体" w:cs="宋体"/>
          <w:sz w:val="23"/>
          <w:szCs w:val="23"/>
        </w:rPr>
      </w:pPr>
      <w:r>
        <w:rPr>
          <w:rFonts w:ascii="宋体" w:hAnsi="宋体" w:eastAsia="宋体" w:cs="宋体"/>
          <w:b/>
          <w:bCs/>
          <w:spacing w:val="6"/>
          <w:sz w:val="23"/>
          <w:szCs w:val="23"/>
        </w:rPr>
        <w:t>七、责任承担</w:t>
      </w:r>
    </w:p>
    <w:p w14:paraId="49BC2067">
      <w:pPr>
        <w:spacing w:before="203" w:line="375" w:lineRule="auto"/>
        <w:ind w:left="22" w:firstLine="474"/>
        <w:jc w:val="both"/>
        <w:rPr>
          <w:rFonts w:ascii="宋体" w:hAnsi="宋体" w:eastAsia="宋体" w:cs="宋体"/>
          <w:sz w:val="23"/>
          <w:szCs w:val="23"/>
        </w:rPr>
      </w:pPr>
      <w:r>
        <w:rPr>
          <w:rFonts w:ascii="宋体" w:hAnsi="宋体" w:eastAsia="宋体" w:cs="宋体"/>
          <w:spacing w:val="7"/>
          <w:sz w:val="23"/>
          <w:szCs w:val="23"/>
        </w:rPr>
        <w:t>28.1</w:t>
      </w:r>
      <w:r>
        <w:rPr>
          <w:rFonts w:ascii="宋体" w:hAnsi="宋体" w:eastAsia="宋体" w:cs="宋体"/>
          <w:spacing w:val="-34"/>
          <w:sz w:val="23"/>
          <w:szCs w:val="23"/>
        </w:rPr>
        <w:t xml:space="preserve"> </w:t>
      </w:r>
      <w:r>
        <w:rPr>
          <w:rFonts w:ascii="宋体" w:hAnsi="宋体" w:eastAsia="宋体" w:cs="宋体"/>
          <w:spacing w:val="7"/>
          <w:sz w:val="23"/>
          <w:szCs w:val="23"/>
        </w:rPr>
        <w:t>在政府采购活动中，供应商需承担的相应责任及违规处理，按照《政府</w:t>
      </w:r>
      <w:r>
        <w:rPr>
          <w:rFonts w:ascii="宋体" w:hAnsi="宋体" w:eastAsia="宋体" w:cs="宋体"/>
          <w:spacing w:val="10"/>
          <w:sz w:val="23"/>
          <w:szCs w:val="23"/>
        </w:rPr>
        <w:t>采购法》、《采购法实施条例》、《政府采购非招标采购</w:t>
      </w:r>
      <w:r>
        <w:rPr>
          <w:rFonts w:ascii="宋体" w:hAnsi="宋体" w:eastAsia="宋体" w:cs="宋体"/>
          <w:spacing w:val="9"/>
          <w:sz w:val="23"/>
          <w:szCs w:val="23"/>
        </w:rPr>
        <w:t>方式管理办法》（财政</w:t>
      </w:r>
      <w:r>
        <w:rPr>
          <w:rFonts w:ascii="宋体" w:hAnsi="宋体" w:eastAsia="宋体" w:cs="宋体"/>
          <w:spacing w:val="3"/>
          <w:sz w:val="23"/>
          <w:szCs w:val="23"/>
        </w:rPr>
        <w:t>部第</w:t>
      </w:r>
      <w:r>
        <w:rPr>
          <w:rFonts w:ascii="宋体" w:hAnsi="宋体" w:eastAsia="宋体" w:cs="宋体"/>
          <w:spacing w:val="-40"/>
          <w:sz w:val="23"/>
          <w:szCs w:val="23"/>
        </w:rPr>
        <w:t xml:space="preserve"> </w:t>
      </w:r>
      <w:r>
        <w:rPr>
          <w:rFonts w:ascii="宋体" w:hAnsi="宋体" w:eastAsia="宋体" w:cs="宋体"/>
          <w:spacing w:val="3"/>
          <w:sz w:val="23"/>
          <w:szCs w:val="23"/>
        </w:rPr>
        <w:t>74</w:t>
      </w:r>
      <w:r>
        <w:rPr>
          <w:rFonts w:ascii="宋体" w:hAnsi="宋体" w:eastAsia="宋体" w:cs="宋体"/>
          <w:spacing w:val="-38"/>
          <w:sz w:val="23"/>
          <w:szCs w:val="23"/>
        </w:rPr>
        <w:t xml:space="preserve"> </w:t>
      </w:r>
      <w:r>
        <w:rPr>
          <w:rFonts w:ascii="宋体" w:hAnsi="宋体" w:eastAsia="宋体" w:cs="宋体"/>
          <w:spacing w:val="3"/>
          <w:sz w:val="23"/>
          <w:szCs w:val="23"/>
        </w:rPr>
        <w:t>号令）的规定执行。</w:t>
      </w:r>
    </w:p>
    <w:p w14:paraId="3AAA6B62">
      <w:pPr>
        <w:spacing w:before="109" w:line="228" w:lineRule="auto"/>
        <w:ind w:left="27"/>
        <w:rPr>
          <w:rFonts w:ascii="宋体" w:hAnsi="宋体" w:eastAsia="宋体" w:cs="宋体"/>
          <w:sz w:val="23"/>
          <w:szCs w:val="23"/>
        </w:rPr>
      </w:pPr>
      <w:r>
        <w:rPr>
          <w:rFonts w:ascii="宋体" w:hAnsi="宋体" w:eastAsia="宋体" w:cs="宋体"/>
          <w:b/>
          <w:bCs/>
          <w:spacing w:val="6"/>
          <w:sz w:val="23"/>
          <w:szCs w:val="23"/>
        </w:rPr>
        <w:t>八、其他规定</w:t>
      </w:r>
    </w:p>
    <w:p w14:paraId="01B4AB43">
      <w:pPr>
        <w:spacing w:before="123" w:line="227" w:lineRule="auto"/>
        <w:ind w:left="26"/>
        <w:rPr>
          <w:rFonts w:ascii="宋体" w:hAnsi="宋体" w:eastAsia="宋体" w:cs="宋体"/>
          <w:sz w:val="23"/>
          <w:szCs w:val="23"/>
        </w:rPr>
      </w:pPr>
      <w:r>
        <w:rPr>
          <w:rFonts w:ascii="宋体" w:hAnsi="宋体" w:eastAsia="宋体" w:cs="宋体"/>
          <w:spacing w:val="6"/>
          <w:sz w:val="23"/>
          <w:szCs w:val="23"/>
        </w:rPr>
        <w:t>29.1</w:t>
      </w:r>
      <w:r>
        <w:rPr>
          <w:rFonts w:ascii="宋体" w:hAnsi="宋体" w:eastAsia="宋体" w:cs="宋体"/>
          <w:spacing w:val="-29"/>
          <w:sz w:val="23"/>
          <w:szCs w:val="23"/>
        </w:rPr>
        <w:t xml:space="preserve"> </w:t>
      </w:r>
      <w:r>
        <w:rPr>
          <w:rFonts w:ascii="宋体" w:hAnsi="宋体" w:eastAsia="宋体" w:cs="宋体"/>
          <w:spacing w:val="6"/>
          <w:sz w:val="23"/>
          <w:szCs w:val="23"/>
        </w:rPr>
        <w:t>竞争性谈判文件的其他规定见投标供应商须知。</w:t>
      </w:r>
    </w:p>
    <w:p w14:paraId="571110D5">
      <w:pPr>
        <w:spacing w:line="227" w:lineRule="auto"/>
        <w:rPr>
          <w:rFonts w:ascii="宋体" w:hAnsi="宋体" w:eastAsia="宋体" w:cs="宋体"/>
          <w:sz w:val="23"/>
          <w:szCs w:val="23"/>
        </w:rPr>
        <w:sectPr>
          <w:footerReference r:id="rId22" w:type="default"/>
          <w:pgSz w:w="11906" w:h="16838"/>
          <w:pgMar w:top="400" w:right="1705" w:bottom="1152" w:left="1785" w:header="0" w:footer="992" w:gutter="0"/>
          <w:pgNumType w:fmt="decimal"/>
          <w:cols w:space="720" w:num="1"/>
        </w:sectPr>
      </w:pPr>
    </w:p>
    <w:p w14:paraId="31F851D7">
      <w:pPr>
        <w:pStyle w:val="4"/>
        <w:spacing w:line="242" w:lineRule="auto"/>
      </w:pPr>
    </w:p>
    <w:p w14:paraId="40246177">
      <w:pPr>
        <w:spacing w:before="114" w:line="224" w:lineRule="auto"/>
        <w:ind w:left="2430"/>
        <w:outlineLvl w:val="0"/>
        <w:rPr>
          <w:rFonts w:hint="eastAsia" w:ascii="宋体" w:hAnsi="宋体" w:eastAsia="宋体" w:cs="宋体"/>
          <w:sz w:val="35"/>
          <w:szCs w:val="35"/>
        </w:rPr>
      </w:pPr>
      <w:bookmarkStart w:id="4" w:name="bookmark5"/>
      <w:bookmarkEnd w:id="4"/>
      <w:r>
        <w:rPr>
          <w:rFonts w:hint="eastAsia" w:ascii="宋体" w:hAnsi="宋体" w:eastAsia="宋体" w:cs="宋体"/>
          <w:b/>
          <w:bCs/>
          <w:spacing w:val="6"/>
          <w:sz w:val="35"/>
          <w:szCs w:val="35"/>
        </w:rPr>
        <w:t>第五章</w:t>
      </w:r>
      <w:r>
        <w:rPr>
          <w:rFonts w:hint="eastAsia" w:ascii="宋体" w:hAnsi="宋体" w:eastAsia="宋体" w:cs="宋体"/>
          <w:spacing w:val="6"/>
          <w:sz w:val="35"/>
          <w:szCs w:val="35"/>
        </w:rPr>
        <w:t xml:space="preserve"> </w:t>
      </w:r>
      <w:r>
        <w:rPr>
          <w:rFonts w:hint="eastAsia" w:ascii="宋体" w:hAnsi="宋体" w:eastAsia="宋体" w:cs="宋体"/>
          <w:b/>
          <w:bCs/>
          <w:spacing w:val="6"/>
          <w:sz w:val="35"/>
          <w:szCs w:val="35"/>
        </w:rPr>
        <w:t>合同条款及格式</w:t>
      </w:r>
    </w:p>
    <w:p w14:paraId="38F69756">
      <w:pPr>
        <w:spacing w:before="81" w:line="229" w:lineRule="auto"/>
        <w:ind w:left="3253"/>
        <w:rPr>
          <w:rFonts w:hint="eastAsia" w:ascii="宋体" w:hAnsi="宋体" w:eastAsia="宋体" w:cs="宋体"/>
          <w:sz w:val="23"/>
          <w:szCs w:val="23"/>
        </w:rPr>
      </w:pPr>
      <w:r>
        <w:rPr>
          <w:rFonts w:hint="eastAsia" w:ascii="宋体" w:hAnsi="宋体" w:eastAsia="宋体" w:cs="宋体"/>
          <w:b/>
          <w:bCs/>
          <w:spacing w:val="3"/>
          <w:sz w:val="23"/>
          <w:szCs w:val="23"/>
        </w:rPr>
        <w:t>（货物类、服务类）</w:t>
      </w:r>
    </w:p>
    <w:p w14:paraId="234B4AE9">
      <w:pPr>
        <w:spacing w:before="103" w:line="232" w:lineRule="auto"/>
        <w:ind w:left="153"/>
        <w:rPr>
          <w:rFonts w:hint="eastAsia" w:ascii="宋体" w:hAnsi="宋体" w:eastAsia="宋体" w:cs="宋体"/>
          <w:sz w:val="23"/>
          <w:szCs w:val="23"/>
        </w:rPr>
      </w:pPr>
      <w:r>
        <w:rPr>
          <w:rFonts w:hint="eastAsia" w:ascii="宋体" w:hAnsi="宋体" w:eastAsia="宋体" w:cs="宋体"/>
          <w:spacing w:val="1"/>
          <w:sz w:val="23"/>
          <w:szCs w:val="23"/>
        </w:rPr>
        <w:t>出卖人：</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 xml:space="preserve">  签订地点：</w:t>
      </w:r>
      <w:r>
        <w:rPr>
          <w:rFonts w:hint="eastAsia" w:ascii="宋体" w:hAnsi="宋体" w:eastAsia="宋体" w:cs="宋体"/>
          <w:spacing w:val="-87"/>
          <w:sz w:val="23"/>
          <w:szCs w:val="23"/>
        </w:rPr>
        <w:t xml:space="preserve"> </w:t>
      </w:r>
      <w:r>
        <w:rPr>
          <w:rFonts w:hint="eastAsia" w:ascii="宋体" w:hAnsi="宋体" w:eastAsia="宋体" w:cs="宋体"/>
          <w:sz w:val="23"/>
          <w:szCs w:val="23"/>
          <w:u w:val="single" w:color="auto"/>
        </w:rPr>
        <w:t xml:space="preserve">                          </w:t>
      </w:r>
    </w:p>
    <w:p w14:paraId="466269FA">
      <w:pPr>
        <w:spacing w:before="112" w:line="231" w:lineRule="auto"/>
        <w:ind w:left="138"/>
        <w:rPr>
          <w:rFonts w:hint="eastAsia" w:ascii="宋体" w:hAnsi="宋体" w:eastAsia="宋体" w:cs="宋体"/>
          <w:sz w:val="23"/>
          <w:szCs w:val="23"/>
        </w:rPr>
      </w:pPr>
      <w:r>
        <w:rPr>
          <w:rFonts w:hint="eastAsia" w:ascii="宋体" w:hAnsi="宋体" w:eastAsia="宋体" w:cs="宋体"/>
          <w:spacing w:val="1"/>
          <w:sz w:val="23"/>
          <w:szCs w:val="23"/>
        </w:rPr>
        <w:t>买受人：</w:t>
      </w:r>
      <w:r>
        <w:rPr>
          <w:rFonts w:hint="eastAsia" w:ascii="宋体" w:hAnsi="宋体" w:eastAsia="宋体" w:cs="宋体"/>
          <w:sz w:val="23"/>
          <w:szCs w:val="23"/>
          <w:u w:val="single" w:color="auto"/>
        </w:rPr>
        <w:t xml:space="preserve">                         </w:t>
      </w:r>
      <w:r>
        <w:rPr>
          <w:rFonts w:hint="eastAsia" w:ascii="宋体" w:hAnsi="宋体" w:eastAsia="宋体" w:cs="宋体"/>
          <w:spacing w:val="20"/>
          <w:sz w:val="23"/>
          <w:szCs w:val="23"/>
        </w:rPr>
        <w:t xml:space="preserve">  </w:t>
      </w:r>
      <w:r>
        <w:rPr>
          <w:rFonts w:hint="eastAsia" w:ascii="宋体" w:hAnsi="宋体" w:eastAsia="宋体" w:cs="宋体"/>
          <w:spacing w:val="1"/>
          <w:sz w:val="23"/>
          <w:szCs w:val="23"/>
        </w:rPr>
        <w:t>签订时间：</w:t>
      </w:r>
      <w:r>
        <w:rPr>
          <w:rFonts w:hint="eastAsia" w:ascii="宋体" w:hAnsi="宋体" w:eastAsia="宋体" w:cs="宋体"/>
          <w:spacing w:val="-87"/>
          <w:sz w:val="23"/>
          <w:szCs w:val="23"/>
        </w:rPr>
        <w:t xml:space="preserve"> </w:t>
      </w:r>
      <w:r>
        <w:rPr>
          <w:rFonts w:hint="eastAsia" w:ascii="宋体" w:hAnsi="宋体" w:eastAsia="宋体" w:cs="宋体"/>
          <w:sz w:val="23"/>
          <w:szCs w:val="23"/>
          <w:u w:val="single" w:color="auto"/>
        </w:rPr>
        <w:t xml:space="preserve">                          </w:t>
      </w:r>
    </w:p>
    <w:p w14:paraId="05ACBDB9">
      <w:pPr>
        <w:spacing w:before="112" w:line="229" w:lineRule="auto"/>
        <w:ind w:left="138"/>
        <w:rPr>
          <w:rFonts w:hint="eastAsia" w:ascii="宋体" w:hAnsi="宋体" w:eastAsia="宋体" w:cs="宋体"/>
          <w:sz w:val="23"/>
          <w:szCs w:val="23"/>
        </w:rPr>
      </w:pPr>
      <w:r>
        <w:rPr>
          <w:rFonts w:hint="eastAsia" w:ascii="宋体" w:hAnsi="宋体" w:eastAsia="宋体" w:cs="宋体"/>
          <w:b/>
          <w:bCs/>
          <w:spacing w:val="6"/>
          <w:sz w:val="23"/>
          <w:szCs w:val="23"/>
        </w:rPr>
        <w:t>第一条</w:t>
      </w:r>
      <w:r>
        <w:rPr>
          <w:rFonts w:hint="eastAsia" w:ascii="宋体" w:hAnsi="宋体" w:eastAsia="宋体" w:cs="宋体"/>
          <w:spacing w:val="34"/>
          <w:sz w:val="23"/>
          <w:szCs w:val="23"/>
        </w:rPr>
        <w:t xml:space="preserve">   </w:t>
      </w:r>
      <w:r>
        <w:rPr>
          <w:rFonts w:hint="eastAsia" w:ascii="宋体" w:hAnsi="宋体" w:eastAsia="宋体" w:cs="宋体"/>
          <w:spacing w:val="6"/>
          <w:sz w:val="23"/>
          <w:szCs w:val="23"/>
        </w:rPr>
        <w:t>采购项目、数量、单价及金额</w:t>
      </w:r>
    </w:p>
    <w:tbl>
      <w:tblPr>
        <w:tblStyle w:val="8"/>
        <w:tblW w:w="8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1"/>
        <w:gridCol w:w="2047"/>
        <w:gridCol w:w="727"/>
        <w:gridCol w:w="802"/>
        <w:gridCol w:w="1288"/>
        <w:gridCol w:w="1360"/>
        <w:gridCol w:w="1010"/>
      </w:tblGrid>
      <w:tr w14:paraId="21E2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81" w:type="dxa"/>
            <w:vAlign w:val="top"/>
          </w:tcPr>
          <w:p w14:paraId="6A569952">
            <w:pPr>
              <w:spacing w:before="117" w:line="226" w:lineRule="auto"/>
              <w:ind w:left="226"/>
              <w:rPr>
                <w:rFonts w:hint="eastAsia" w:ascii="宋体" w:hAnsi="宋体" w:eastAsia="宋体" w:cs="宋体"/>
                <w:sz w:val="23"/>
                <w:szCs w:val="23"/>
              </w:rPr>
            </w:pPr>
            <w:r>
              <w:rPr>
                <w:rFonts w:hint="eastAsia" w:ascii="宋体" w:hAnsi="宋体" w:eastAsia="宋体" w:cs="宋体"/>
                <w:b/>
                <w:bCs/>
                <w:spacing w:val="3"/>
                <w:sz w:val="23"/>
                <w:szCs w:val="23"/>
              </w:rPr>
              <w:t>采购项目</w:t>
            </w:r>
          </w:p>
        </w:tc>
        <w:tc>
          <w:tcPr>
            <w:tcW w:w="2047" w:type="dxa"/>
            <w:vAlign w:val="top"/>
          </w:tcPr>
          <w:p w14:paraId="4B8B32BC">
            <w:pPr>
              <w:spacing w:before="117" w:line="226" w:lineRule="auto"/>
              <w:ind w:left="553"/>
              <w:rPr>
                <w:rFonts w:hint="eastAsia" w:ascii="宋体" w:hAnsi="宋体" w:eastAsia="宋体" w:cs="宋体"/>
                <w:sz w:val="23"/>
                <w:szCs w:val="23"/>
              </w:rPr>
            </w:pPr>
            <w:r>
              <w:rPr>
                <w:rFonts w:hint="eastAsia" w:ascii="宋体" w:hAnsi="宋体" w:eastAsia="宋体" w:cs="宋体"/>
                <w:b/>
                <w:bCs/>
                <w:spacing w:val="4"/>
                <w:sz w:val="23"/>
                <w:szCs w:val="23"/>
              </w:rPr>
              <w:t>规格要求</w:t>
            </w:r>
          </w:p>
        </w:tc>
        <w:tc>
          <w:tcPr>
            <w:tcW w:w="727" w:type="dxa"/>
            <w:vAlign w:val="top"/>
          </w:tcPr>
          <w:p w14:paraId="799C3DD8">
            <w:pPr>
              <w:spacing w:before="117" w:line="226" w:lineRule="auto"/>
              <w:ind w:left="134"/>
              <w:rPr>
                <w:rFonts w:hint="eastAsia" w:ascii="宋体" w:hAnsi="宋体" w:eastAsia="宋体" w:cs="宋体"/>
                <w:sz w:val="23"/>
                <w:szCs w:val="23"/>
              </w:rPr>
            </w:pPr>
            <w:r>
              <w:rPr>
                <w:rFonts w:hint="eastAsia" w:ascii="宋体" w:hAnsi="宋体" w:eastAsia="宋体" w:cs="宋体"/>
                <w:b/>
                <w:bCs/>
                <w:sz w:val="23"/>
                <w:szCs w:val="23"/>
              </w:rPr>
              <w:t>数量</w:t>
            </w:r>
          </w:p>
        </w:tc>
        <w:tc>
          <w:tcPr>
            <w:tcW w:w="802" w:type="dxa"/>
            <w:vAlign w:val="top"/>
          </w:tcPr>
          <w:p w14:paraId="1CD1E3B8">
            <w:pPr>
              <w:spacing w:before="117" w:line="226" w:lineRule="auto"/>
              <w:ind w:left="178"/>
              <w:rPr>
                <w:rFonts w:hint="eastAsia" w:ascii="宋体" w:hAnsi="宋体" w:eastAsia="宋体" w:cs="宋体"/>
                <w:sz w:val="23"/>
                <w:szCs w:val="23"/>
              </w:rPr>
            </w:pPr>
            <w:r>
              <w:rPr>
                <w:rFonts w:hint="eastAsia" w:ascii="宋体" w:hAnsi="宋体" w:eastAsia="宋体" w:cs="宋体"/>
                <w:b/>
                <w:bCs/>
                <w:spacing w:val="-3"/>
                <w:sz w:val="23"/>
                <w:szCs w:val="23"/>
              </w:rPr>
              <w:t>单位</w:t>
            </w:r>
          </w:p>
        </w:tc>
        <w:tc>
          <w:tcPr>
            <w:tcW w:w="1288" w:type="dxa"/>
            <w:vAlign w:val="top"/>
          </w:tcPr>
          <w:p w14:paraId="1ADF5CC3">
            <w:pPr>
              <w:spacing w:before="117" w:line="226" w:lineRule="auto"/>
              <w:jc w:val="right"/>
              <w:rPr>
                <w:rFonts w:hint="eastAsia" w:ascii="宋体" w:hAnsi="宋体" w:eastAsia="宋体" w:cs="宋体"/>
                <w:sz w:val="23"/>
                <w:szCs w:val="23"/>
              </w:rPr>
            </w:pPr>
            <w:r>
              <w:rPr>
                <w:rFonts w:hint="eastAsia" w:ascii="宋体" w:hAnsi="宋体" w:eastAsia="宋体" w:cs="宋体"/>
                <w:b/>
                <w:bCs/>
                <w:spacing w:val="-3"/>
                <w:sz w:val="23"/>
                <w:szCs w:val="23"/>
              </w:rPr>
              <w:t>单价（元）</w:t>
            </w:r>
          </w:p>
        </w:tc>
        <w:tc>
          <w:tcPr>
            <w:tcW w:w="1360" w:type="dxa"/>
            <w:vAlign w:val="top"/>
          </w:tcPr>
          <w:p w14:paraId="18A6A37F">
            <w:pPr>
              <w:spacing w:before="117" w:line="226" w:lineRule="auto"/>
              <w:ind w:left="123"/>
              <w:rPr>
                <w:rFonts w:hint="eastAsia" w:ascii="宋体" w:hAnsi="宋体" w:eastAsia="宋体" w:cs="宋体"/>
                <w:sz w:val="23"/>
                <w:szCs w:val="23"/>
              </w:rPr>
            </w:pPr>
            <w:r>
              <w:rPr>
                <w:rFonts w:hint="eastAsia" w:ascii="宋体" w:hAnsi="宋体" w:eastAsia="宋体" w:cs="宋体"/>
                <w:b/>
                <w:bCs/>
                <w:spacing w:val="1"/>
                <w:sz w:val="23"/>
                <w:szCs w:val="23"/>
              </w:rPr>
              <w:t>金额（元）</w:t>
            </w:r>
          </w:p>
        </w:tc>
        <w:tc>
          <w:tcPr>
            <w:tcW w:w="1010" w:type="dxa"/>
            <w:vAlign w:val="top"/>
          </w:tcPr>
          <w:p w14:paraId="00BA5DBD">
            <w:pPr>
              <w:spacing w:before="117" w:line="226" w:lineRule="auto"/>
              <w:ind w:left="279"/>
              <w:rPr>
                <w:rFonts w:hint="eastAsia" w:ascii="宋体" w:hAnsi="宋体" w:eastAsia="宋体" w:cs="宋体"/>
                <w:sz w:val="23"/>
                <w:szCs w:val="23"/>
              </w:rPr>
            </w:pPr>
            <w:r>
              <w:rPr>
                <w:rFonts w:hint="eastAsia" w:ascii="宋体" w:hAnsi="宋体" w:eastAsia="宋体" w:cs="宋体"/>
                <w:b/>
                <w:bCs/>
                <w:spacing w:val="-2"/>
                <w:sz w:val="23"/>
                <w:szCs w:val="23"/>
              </w:rPr>
              <w:t>备注</w:t>
            </w:r>
          </w:p>
        </w:tc>
      </w:tr>
      <w:tr w14:paraId="28A0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1" w:type="dxa"/>
            <w:vAlign w:val="top"/>
          </w:tcPr>
          <w:p w14:paraId="2D25453F">
            <w:pPr>
              <w:rPr>
                <w:rFonts w:hint="eastAsia" w:ascii="宋体" w:hAnsi="宋体" w:eastAsia="宋体" w:cs="宋体"/>
                <w:sz w:val="21"/>
              </w:rPr>
            </w:pPr>
          </w:p>
        </w:tc>
        <w:tc>
          <w:tcPr>
            <w:tcW w:w="2047" w:type="dxa"/>
            <w:vAlign w:val="top"/>
          </w:tcPr>
          <w:p w14:paraId="01532C63">
            <w:pPr>
              <w:rPr>
                <w:rFonts w:hint="eastAsia" w:ascii="宋体" w:hAnsi="宋体" w:eastAsia="宋体" w:cs="宋体"/>
                <w:sz w:val="21"/>
              </w:rPr>
            </w:pPr>
          </w:p>
        </w:tc>
        <w:tc>
          <w:tcPr>
            <w:tcW w:w="727" w:type="dxa"/>
            <w:vAlign w:val="top"/>
          </w:tcPr>
          <w:p w14:paraId="0FBDA3D9">
            <w:pPr>
              <w:rPr>
                <w:rFonts w:hint="eastAsia" w:ascii="宋体" w:hAnsi="宋体" w:eastAsia="宋体" w:cs="宋体"/>
                <w:sz w:val="21"/>
              </w:rPr>
            </w:pPr>
          </w:p>
        </w:tc>
        <w:tc>
          <w:tcPr>
            <w:tcW w:w="802" w:type="dxa"/>
            <w:vAlign w:val="top"/>
          </w:tcPr>
          <w:p w14:paraId="402E36ED">
            <w:pPr>
              <w:rPr>
                <w:rFonts w:hint="eastAsia" w:ascii="宋体" w:hAnsi="宋体" w:eastAsia="宋体" w:cs="宋体"/>
                <w:sz w:val="21"/>
              </w:rPr>
            </w:pPr>
          </w:p>
        </w:tc>
        <w:tc>
          <w:tcPr>
            <w:tcW w:w="1288" w:type="dxa"/>
            <w:vAlign w:val="top"/>
          </w:tcPr>
          <w:p w14:paraId="6B9AB1D1">
            <w:pPr>
              <w:rPr>
                <w:rFonts w:hint="eastAsia" w:ascii="宋体" w:hAnsi="宋体" w:eastAsia="宋体" w:cs="宋体"/>
                <w:sz w:val="21"/>
              </w:rPr>
            </w:pPr>
          </w:p>
        </w:tc>
        <w:tc>
          <w:tcPr>
            <w:tcW w:w="1360" w:type="dxa"/>
            <w:vAlign w:val="top"/>
          </w:tcPr>
          <w:p w14:paraId="47715385">
            <w:pPr>
              <w:rPr>
                <w:rFonts w:hint="eastAsia" w:ascii="宋体" w:hAnsi="宋体" w:eastAsia="宋体" w:cs="宋体"/>
                <w:sz w:val="21"/>
              </w:rPr>
            </w:pPr>
          </w:p>
        </w:tc>
        <w:tc>
          <w:tcPr>
            <w:tcW w:w="1010" w:type="dxa"/>
            <w:vAlign w:val="top"/>
          </w:tcPr>
          <w:p w14:paraId="3EEC1EDD">
            <w:pPr>
              <w:rPr>
                <w:rFonts w:hint="eastAsia" w:ascii="宋体" w:hAnsi="宋体" w:eastAsia="宋体" w:cs="宋体"/>
                <w:sz w:val="21"/>
              </w:rPr>
            </w:pPr>
          </w:p>
        </w:tc>
      </w:tr>
      <w:tr w14:paraId="58D3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81" w:type="dxa"/>
            <w:vAlign w:val="top"/>
          </w:tcPr>
          <w:p w14:paraId="34D39E26">
            <w:pPr>
              <w:rPr>
                <w:rFonts w:hint="eastAsia" w:ascii="宋体" w:hAnsi="宋体" w:eastAsia="宋体" w:cs="宋体"/>
                <w:sz w:val="21"/>
              </w:rPr>
            </w:pPr>
          </w:p>
        </w:tc>
        <w:tc>
          <w:tcPr>
            <w:tcW w:w="2047" w:type="dxa"/>
            <w:vAlign w:val="top"/>
          </w:tcPr>
          <w:p w14:paraId="39B88FF0">
            <w:pPr>
              <w:rPr>
                <w:rFonts w:hint="eastAsia" w:ascii="宋体" w:hAnsi="宋体" w:eastAsia="宋体" w:cs="宋体"/>
                <w:sz w:val="21"/>
              </w:rPr>
            </w:pPr>
          </w:p>
        </w:tc>
        <w:tc>
          <w:tcPr>
            <w:tcW w:w="727" w:type="dxa"/>
            <w:vAlign w:val="top"/>
          </w:tcPr>
          <w:p w14:paraId="10043C8B">
            <w:pPr>
              <w:rPr>
                <w:rFonts w:hint="eastAsia" w:ascii="宋体" w:hAnsi="宋体" w:eastAsia="宋体" w:cs="宋体"/>
                <w:sz w:val="21"/>
              </w:rPr>
            </w:pPr>
          </w:p>
        </w:tc>
        <w:tc>
          <w:tcPr>
            <w:tcW w:w="802" w:type="dxa"/>
            <w:vAlign w:val="top"/>
          </w:tcPr>
          <w:p w14:paraId="6F7B7FC4">
            <w:pPr>
              <w:rPr>
                <w:rFonts w:hint="eastAsia" w:ascii="宋体" w:hAnsi="宋体" w:eastAsia="宋体" w:cs="宋体"/>
                <w:sz w:val="21"/>
              </w:rPr>
            </w:pPr>
          </w:p>
        </w:tc>
        <w:tc>
          <w:tcPr>
            <w:tcW w:w="1288" w:type="dxa"/>
            <w:vAlign w:val="top"/>
          </w:tcPr>
          <w:p w14:paraId="2498E478">
            <w:pPr>
              <w:rPr>
                <w:rFonts w:hint="eastAsia" w:ascii="宋体" w:hAnsi="宋体" w:eastAsia="宋体" w:cs="宋体"/>
                <w:sz w:val="21"/>
              </w:rPr>
            </w:pPr>
          </w:p>
        </w:tc>
        <w:tc>
          <w:tcPr>
            <w:tcW w:w="1360" w:type="dxa"/>
            <w:vAlign w:val="top"/>
          </w:tcPr>
          <w:p w14:paraId="5AA58069">
            <w:pPr>
              <w:rPr>
                <w:rFonts w:hint="eastAsia" w:ascii="宋体" w:hAnsi="宋体" w:eastAsia="宋体" w:cs="宋体"/>
                <w:sz w:val="21"/>
              </w:rPr>
            </w:pPr>
          </w:p>
        </w:tc>
        <w:tc>
          <w:tcPr>
            <w:tcW w:w="1010" w:type="dxa"/>
            <w:vAlign w:val="top"/>
          </w:tcPr>
          <w:p w14:paraId="1CD533EE">
            <w:pPr>
              <w:rPr>
                <w:rFonts w:hint="eastAsia" w:ascii="宋体" w:hAnsi="宋体" w:eastAsia="宋体" w:cs="宋体"/>
                <w:sz w:val="21"/>
              </w:rPr>
            </w:pPr>
          </w:p>
        </w:tc>
      </w:tr>
      <w:tr w14:paraId="0F2CE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1" w:type="dxa"/>
            <w:vAlign w:val="top"/>
          </w:tcPr>
          <w:p w14:paraId="70F2783E">
            <w:pPr>
              <w:rPr>
                <w:rFonts w:hint="eastAsia" w:ascii="宋体" w:hAnsi="宋体" w:eastAsia="宋体" w:cs="宋体"/>
                <w:sz w:val="21"/>
              </w:rPr>
            </w:pPr>
          </w:p>
        </w:tc>
        <w:tc>
          <w:tcPr>
            <w:tcW w:w="2047" w:type="dxa"/>
            <w:vAlign w:val="top"/>
          </w:tcPr>
          <w:p w14:paraId="660B40E0">
            <w:pPr>
              <w:rPr>
                <w:rFonts w:hint="eastAsia" w:ascii="宋体" w:hAnsi="宋体" w:eastAsia="宋体" w:cs="宋体"/>
                <w:sz w:val="21"/>
              </w:rPr>
            </w:pPr>
          </w:p>
        </w:tc>
        <w:tc>
          <w:tcPr>
            <w:tcW w:w="727" w:type="dxa"/>
            <w:vAlign w:val="top"/>
          </w:tcPr>
          <w:p w14:paraId="48BE4465">
            <w:pPr>
              <w:rPr>
                <w:rFonts w:hint="eastAsia" w:ascii="宋体" w:hAnsi="宋体" w:eastAsia="宋体" w:cs="宋体"/>
                <w:sz w:val="21"/>
              </w:rPr>
            </w:pPr>
          </w:p>
        </w:tc>
        <w:tc>
          <w:tcPr>
            <w:tcW w:w="802" w:type="dxa"/>
            <w:vAlign w:val="top"/>
          </w:tcPr>
          <w:p w14:paraId="153F125D">
            <w:pPr>
              <w:rPr>
                <w:rFonts w:hint="eastAsia" w:ascii="宋体" w:hAnsi="宋体" w:eastAsia="宋体" w:cs="宋体"/>
                <w:sz w:val="21"/>
              </w:rPr>
            </w:pPr>
          </w:p>
        </w:tc>
        <w:tc>
          <w:tcPr>
            <w:tcW w:w="1288" w:type="dxa"/>
            <w:vAlign w:val="top"/>
          </w:tcPr>
          <w:p w14:paraId="00265E28">
            <w:pPr>
              <w:rPr>
                <w:rFonts w:hint="eastAsia" w:ascii="宋体" w:hAnsi="宋体" w:eastAsia="宋体" w:cs="宋体"/>
                <w:sz w:val="21"/>
              </w:rPr>
            </w:pPr>
          </w:p>
        </w:tc>
        <w:tc>
          <w:tcPr>
            <w:tcW w:w="1360" w:type="dxa"/>
            <w:vAlign w:val="top"/>
          </w:tcPr>
          <w:p w14:paraId="5C99B025">
            <w:pPr>
              <w:rPr>
                <w:rFonts w:hint="eastAsia" w:ascii="宋体" w:hAnsi="宋体" w:eastAsia="宋体" w:cs="宋体"/>
                <w:sz w:val="21"/>
              </w:rPr>
            </w:pPr>
          </w:p>
        </w:tc>
        <w:tc>
          <w:tcPr>
            <w:tcW w:w="1010" w:type="dxa"/>
            <w:vAlign w:val="top"/>
          </w:tcPr>
          <w:p w14:paraId="1EC804BE">
            <w:pPr>
              <w:rPr>
                <w:rFonts w:hint="eastAsia" w:ascii="宋体" w:hAnsi="宋体" w:eastAsia="宋体" w:cs="宋体"/>
                <w:sz w:val="21"/>
              </w:rPr>
            </w:pPr>
          </w:p>
        </w:tc>
      </w:tr>
      <w:tr w14:paraId="1004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81" w:type="dxa"/>
            <w:vAlign w:val="top"/>
          </w:tcPr>
          <w:p w14:paraId="2FA52230">
            <w:pPr>
              <w:rPr>
                <w:rFonts w:hint="eastAsia" w:ascii="宋体" w:hAnsi="宋体" w:eastAsia="宋体" w:cs="宋体"/>
                <w:sz w:val="21"/>
              </w:rPr>
            </w:pPr>
          </w:p>
        </w:tc>
        <w:tc>
          <w:tcPr>
            <w:tcW w:w="2047" w:type="dxa"/>
            <w:vAlign w:val="top"/>
          </w:tcPr>
          <w:p w14:paraId="567FEBC9">
            <w:pPr>
              <w:rPr>
                <w:rFonts w:hint="eastAsia" w:ascii="宋体" w:hAnsi="宋体" w:eastAsia="宋体" w:cs="宋体"/>
                <w:sz w:val="21"/>
              </w:rPr>
            </w:pPr>
          </w:p>
        </w:tc>
        <w:tc>
          <w:tcPr>
            <w:tcW w:w="727" w:type="dxa"/>
            <w:vAlign w:val="top"/>
          </w:tcPr>
          <w:p w14:paraId="6E6C096A">
            <w:pPr>
              <w:rPr>
                <w:rFonts w:hint="eastAsia" w:ascii="宋体" w:hAnsi="宋体" w:eastAsia="宋体" w:cs="宋体"/>
                <w:sz w:val="21"/>
              </w:rPr>
            </w:pPr>
          </w:p>
        </w:tc>
        <w:tc>
          <w:tcPr>
            <w:tcW w:w="802" w:type="dxa"/>
            <w:vAlign w:val="top"/>
          </w:tcPr>
          <w:p w14:paraId="55C39EB3">
            <w:pPr>
              <w:rPr>
                <w:rFonts w:hint="eastAsia" w:ascii="宋体" w:hAnsi="宋体" w:eastAsia="宋体" w:cs="宋体"/>
                <w:sz w:val="21"/>
              </w:rPr>
            </w:pPr>
          </w:p>
        </w:tc>
        <w:tc>
          <w:tcPr>
            <w:tcW w:w="1288" w:type="dxa"/>
            <w:vAlign w:val="top"/>
          </w:tcPr>
          <w:p w14:paraId="6804990F">
            <w:pPr>
              <w:rPr>
                <w:rFonts w:hint="eastAsia" w:ascii="宋体" w:hAnsi="宋体" w:eastAsia="宋体" w:cs="宋体"/>
                <w:sz w:val="21"/>
              </w:rPr>
            </w:pPr>
          </w:p>
        </w:tc>
        <w:tc>
          <w:tcPr>
            <w:tcW w:w="1360" w:type="dxa"/>
            <w:vAlign w:val="top"/>
          </w:tcPr>
          <w:p w14:paraId="001A5CC7">
            <w:pPr>
              <w:rPr>
                <w:rFonts w:hint="eastAsia" w:ascii="宋体" w:hAnsi="宋体" w:eastAsia="宋体" w:cs="宋体"/>
                <w:sz w:val="21"/>
              </w:rPr>
            </w:pPr>
          </w:p>
        </w:tc>
        <w:tc>
          <w:tcPr>
            <w:tcW w:w="1010" w:type="dxa"/>
            <w:vAlign w:val="top"/>
          </w:tcPr>
          <w:p w14:paraId="7DCEA3DC">
            <w:pPr>
              <w:rPr>
                <w:rFonts w:hint="eastAsia" w:ascii="宋体" w:hAnsi="宋体" w:eastAsia="宋体" w:cs="宋体"/>
                <w:sz w:val="21"/>
              </w:rPr>
            </w:pPr>
          </w:p>
        </w:tc>
      </w:tr>
      <w:tr w14:paraId="78F98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1" w:type="dxa"/>
            <w:vAlign w:val="top"/>
          </w:tcPr>
          <w:p w14:paraId="4881DF10">
            <w:pPr>
              <w:rPr>
                <w:rFonts w:hint="eastAsia" w:ascii="宋体" w:hAnsi="宋体" w:eastAsia="宋体" w:cs="宋体"/>
                <w:sz w:val="21"/>
              </w:rPr>
            </w:pPr>
          </w:p>
        </w:tc>
        <w:tc>
          <w:tcPr>
            <w:tcW w:w="2047" w:type="dxa"/>
            <w:vAlign w:val="top"/>
          </w:tcPr>
          <w:p w14:paraId="462AC124">
            <w:pPr>
              <w:rPr>
                <w:rFonts w:hint="eastAsia" w:ascii="宋体" w:hAnsi="宋体" w:eastAsia="宋体" w:cs="宋体"/>
                <w:sz w:val="21"/>
              </w:rPr>
            </w:pPr>
          </w:p>
        </w:tc>
        <w:tc>
          <w:tcPr>
            <w:tcW w:w="727" w:type="dxa"/>
            <w:vAlign w:val="top"/>
          </w:tcPr>
          <w:p w14:paraId="1747410B">
            <w:pPr>
              <w:rPr>
                <w:rFonts w:hint="eastAsia" w:ascii="宋体" w:hAnsi="宋体" w:eastAsia="宋体" w:cs="宋体"/>
                <w:sz w:val="21"/>
              </w:rPr>
            </w:pPr>
          </w:p>
        </w:tc>
        <w:tc>
          <w:tcPr>
            <w:tcW w:w="802" w:type="dxa"/>
            <w:vAlign w:val="top"/>
          </w:tcPr>
          <w:p w14:paraId="6BEDB756">
            <w:pPr>
              <w:rPr>
                <w:rFonts w:hint="eastAsia" w:ascii="宋体" w:hAnsi="宋体" w:eastAsia="宋体" w:cs="宋体"/>
                <w:sz w:val="21"/>
              </w:rPr>
            </w:pPr>
          </w:p>
        </w:tc>
        <w:tc>
          <w:tcPr>
            <w:tcW w:w="1288" w:type="dxa"/>
            <w:vAlign w:val="top"/>
          </w:tcPr>
          <w:p w14:paraId="69E71947">
            <w:pPr>
              <w:rPr>
                <w:rFonts w:hint="eastAsia" w:ascii="宋体" w:hAnsi="宋体" w:eastAsia="宋体" w:cs="宋体"/>
                <w:sz w:val="21"/>
              </w:rPr>
            </w:pPr>
          </w:p>
        </w:tc>
        <w:tc>
          <w:tcPr>
            <w:tcW w:w="1360" w:type="dxa"/>
            <w:vAlign w:val="top"/>
          </w:tcPr>
          <w:p w14:paraId="7937F622">
            <w:pPr>
              <w:rPr>
                <w:rFonts w:hint="eastAsia" w:ascii="宋体" w:hAnsi="宋体" w:eastAsia="宋体" w:cs="宋体"/>
                <w:sz w:val="21"/>
              </w:rPr>
            </w:pPr>
          </w:p>
        </w:tc>
        <w:tc>
          <w:tcPr>
            <w:tcW w:w="1010" w:type="dxa"/>
            <w:vAlign w:val="top"/>
          </w:tcPr>
          <w:p w14:paraId="190A846C">
            <w:pPr>
              <w:rPr>
                <w:rFonts w:hint="eastAsia" w:ascii="宋体" w:hAnsi="宋体" w:eastAsia="宋体" w:cs="宋体"/>
                <w:sz w:val="21"/>
              </w:rPr>
            </w:pPr>
          </w:p>
        </w:tc>
      </w:tr>
      <w:tr w14:paraId="28E9D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81" w:type="dxa"/>
            <w:vAlign w:val="top"/>
          </w:tcPr>
          <w:p w14:paraId="5358D8E1">
            <w:pPr>
              <w:rPr>
                <w:rFonts w:hint="eastAsia" w:ascii="宋体" w:hAnsi="宋体" w:eastAsia="宋体" w:cs="宋体"/>
                <w:sz w:val="21"/>
              </w:rPr>
            </w:pPr>
          </w:p>
        </w:tc>
        <w:tc>
          <w:tcPr>
            <w:tcW w:w="2047" w:type="dxa"/>
            <w:vAlign w:val="top"/>
          </w:tcPr>
          <w:p w14:paraId="2ABA9C8D">
            <w:pPr>
              <w:rPr>
                <w:rFonts w:hint="eastAsia" w:ascii="宋体" w:hAnsi="宋体" w:eastAsia="宋体" w:cs="宋体"/>
                <w:sz w:val="21"/>
              </w:rPr>
            </w:pPr>
          </w:p>
        </w:tc>
        <w:tc>
          <w:tcPr>
            <w:tcW w:w="727" w:type="dxa"/>
            <w:vAlign w:val="top"/>
          </w:tcPr>
          <w:p w14:paraId="35DA0A61">
            <w:pPr>
              <w:rPr>
                <w:rFonts w:hint="eastAsia" w:ascii="宋体" w:hAnsi="宋体" w:eastAsia="宋体" w:cs="宋体"/>
                <w:sz w:val="21"/>
              </w:rPr>
            </w:pPr>
          </w:p>
        </w:tc>
        <w:tc>
          <w:tcPr>
            <w:tcW w:w="802" w:type="dxa"/>
            <w:vAlign w:val="top"/>
          </w:tcPr>
          <w:p w14:paraId="4437041E">
            <w:pPr>
              <w:rPr>
                <w:rFonts w:hint="eastAsia" w:ascii="宋体" w:hAnsi="宋体" w:eastAsia="宋体" w:cs="宋体"/>
                <w:sz w:val="21"/>
              </w:rPr>
            </w:pPr>
          </w:p>
        </w:tc>
        <w:tc>
          <w:tcPr>
            <w:tcW w:w="1288" w:type="dxa"/>
            <w:vAlign w:val="top"/>
          </w:tcPr>
          <w:p w14:paraId="2CE027D7">
            <w:pPr>
              <w:rPr>
                <w:rFonts w:hint="eastAsia" w:ascii="宋体" w:hAnsi="宋体" w:eastAsia="宋体" w:cs="宋体"/>
                <w:sz w:val="21"/>
              </w:rPr>
            </w:pPr>
          </w:p>
        </w:tc>
        <w:tc>
          <w:tcPr>
            <w:tcW w:w="1360" w:type="dxa"/>
            <w:vAlign w:val="top"/>
          </w:tcPr>
          <w:p w14:paraId="4160CFFE">
            <w:pPr>
              <w:rPr>
                <w:rFonts w:hint="eastAsia" w:ascii="宋体" w:hAnsi="宋体" w:eastAsia="宋体" w:cs="宋体"/>
                <w:sz w:val="21"/>
              </w:rPr>
            </w:pPr>
          </w:p>
        </w:tc>
        <w:tc>
          <w:tcPr>
            <w:tcW w:w="1010" w:type="dxa"/>
            <w:vAlign w:val="top"/>
          </w:tcPr>
          <w:p w14:paraId="2850DB6B">
            <w:pPr>
              <w:rPr>
                <w:rFonts w:hint="eastAsia" w:ascii="宋体" w:hAnsi="宋体" w:eastAsia="宋体" w:cs="宋体"/>
                <w:sz w:val="21"/>
              </w:rPr>
            </w:pPr>
          </w:p>
        </w:tc>
      </w:tr>
      <w:tr w14:paraId="1C775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81" w:type="dxa"/>
            <w:vAlign w:val="top"/>
          </w:tcPr>
          <w:p w14:paraId="41822629">
            <w:pPr>
              <w:rPr>
                <w:rFonts w:hint="eastAsia" w:ascii="宋体" w:hAnsi="宋体" w:eastAsia="宋体" w:cs="宋体"/>
                <w:sz w:val="21"/>
              </w:rPr>
            </w:pPr>
          </w:p>
        </w:tc>
        <w:tc>
          <w:tcPr>
            <w:tcW w:w="2047" w:type="dxa"/>
            <w:vAlign w:val="top"/>
          </w:tcPr>
          <w:p w14:paraId="0B5F205E">
            <w:pPr>
              <w:rPr>
                <w:rFonts w:hint="eastAsia" w:ascii="宋体" w:hAnsi="宋体" w:eastAsia="宋体" w:cs="宋体"/>
                <w:sz w:val="21"/>
              </w:rPr>
            </w:pPr>
          </w:p>
        </w:tc>
        <w:tc>
          <w:tcPr>
            <w:tcW w:w="727" w:type="dxa"/>
            <w:vAlign w:val="top"/>
          </w:tcPr>
          <w:p w14:paraId="2673D241">
            <w:pPr>
              <w:rPr>
                <w:rFonts w:hint="eastAsia" w:ascii="宋体" w:hAnsi="宋体" w:eastAsia="宋体" w:cs="宋体"/>
                <w:sz w:val="21"/>
              </w:rPr>
            </w:pPr>
          </w:p>
        </w:tc>
        <w:tc>
          <w:tcPr>
            <w:tcW w:w="802" w:type="dxa"/>
            <w:vAlign w:val="top"/>
          </w:tcPr>
          <w:p w14:paraId="23DFF501">
            <w:pPr>
              <w:rPr>
                <w:rFonts w:hint="eastAsia" w:ascii="宋体" w:hAnsi="宋体" w:eastAsia="宋体" w:cs="宋体"/>
                <w:sz w:val="21"/>
              </w:rPr>
            </w:pPr>
          </w:p>
        </w:tc>
        <w:tc>
          <w:tcPr>
            <w:tcW w:w="1288" w:type="dxa"/>
            <w:vAlign w:val="top"/>
          </w:tcPr>
          <w:p w14:paraId="46E74EE1">
            <w:pPr>
              <w:rPr>
                <w:rFonts w:hint="eastAsia" w:ascii="宋体" w:hAnsi="宋体" w:eastAsia="宋体" w:cs="宋体"/>
                <w:sz w:val="21"/>
              </w:rPr>
            </w:pPr>
          </w:p>
        </w:tc>
        <w:tc>
          <w:tcPr>
            <w:tcW w:w="1360" w:type="dxa"/>
            <w:vAlign w:val="top"/>
          </w:tcPr>
          <w:p w14:paraId="710E23D9">
            <w:pPr>
              <w:rPr>
                <w:rFonts w:hint="eastAsia" w:ascii="宋体" w:hAnsi="宋体" w:eastAsia="宋体" w:cs="宋体"/>
                <w:sz w:val="21"/>
              </w:rPr>
            </w:pPr>
          </w:p>
        </w:tc>
        <w:tc>
          <w:tcPr>
            <w:tcW w:w="1010" w:type="dxa"/>
            <w:vAlign w:val="top"/>
          </w:tcPr>
          <w:p w14:paraId="00376ACD">
            <w:pPr>
              <w:rPr>
                <w:rFonts w:hint="eastAsia" w:ascii="宋体" w:hAnsi="宋体" w:eastAsia="宋体" w:cs="宋体"/>
                <w:sz w:val="21"/>
              </w:rPr>
            </w:pPr>
          </w:p>
        </w:tc>
      </w:tr>
      <w:tr w14:paraId="70C9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81" w:type="dxa"/>
            <w:vAlign w:val="top"/>
          </w:tcPr>
          <w:p w14:paraId="43D91AEA">
            <w:pPr>
              <w:rPr>
                <w:rFonts w:hint="eastAsia" w:ascii="宋体" w:hAnsi="宋体" w:eastAsia="宋体" w:cs="宋体"/>
                <w:sz w:val="21"/>
              </w:rPr>
            </w:pPr>
          </w:p>
        </w:tc>
        <w:tc>
          <w:tcPr>
            <w:tcW w:w="2047" w:type="dxa"/>
            <w:vAlign w:val="top"/>
          </w:tcPr>
          <w:p w14:paraId="35143177">
            <w:pPr>
              <w:rPr>
                <w:rFonts w:hint="eastAsia" w:ascii="宋体" w:hAnsi="宋体" w:eastAsia="宋体" w:cs="宋体"/>
                <w:sz w:val="21"/>
              </w:rPr>
            </w:pPr>
          </w:p>
        </w:tc>
        <w:tc>
          <w:tcPr>
            <w:tcW w:w="727" w:type="dxa"/>
            <w:vAlign w:val="top"/>
          </w:tcPr>
          <w:p w14:paraId="6BDBA4F9">
            <w:pPr>
              <w:rPr>
                <w:rFonts w:hint="eastAsia" w:ascii="宋体" w:hAnsi="宋体" w:eastAsia="宋体" w:cs="宋体"/>
                <w:sz w:val="21"/>
              </w:rPr>
            </w:pPr>
          </w:p>
        </w:tc>
        <w:tc>
          <w:tcPr>
            <w:tcW w:w="802" w:type="dxa"/>
            <w:vAlign w:val="top"/>
          </w:tcPr>
          <w:p w14:paraId="77C80BFD">
            <w:pPr>
              <w:rPr>
                <w:rFonts w:hint="eastAsia" w:ascii="宋体" w:hAnsi="宋体" w:eastAsia="宋体" w:cs="宋体"/>
                <w:sz w:val="21"/>
              </w:rPr>
            </w:pPr>
          </w:p>
        </w:tc>
        <w:tc>
          <w:tcPr>
            <w:tcW w:w="1288" w:type="dxa"/>
            <w:vAlign w:val="top"/>
          </w:tcPr>
          <w:p w14:paraId="4C12C3BA">
            <w:pPr>
              <w:rPr>
                <w:rFonts w:hint="eastAsia" w:ascii="宋体" w:hAnsi="宋体" w:eastAsia="宋体" w:cs="宋体"/>
                <w:sz w:val="21"/>
              </w:rPr>
            </w:pPr>
          </w:p>
        </w:tc>
        <w:tc>
          <w:tcPr>
            <w:tcW w:w="1360" w:type="dxa"/>
            <w:vAlign w:val="top"/>
          </w:tcPr>
          <w:p w14:paraId="6B1B2E84">
            <w:pPr>
              <w:rPr>
                <w:rFonts w:hint="eastAsia" w:ascii="宋体" w:hAnsi="宋体" w:eastAsia="宋体" w:cs="宋体"/>
                <w:sz w:val="21"/>
              </w:rPr>
            </w:pPr>
          </w:p>
        </w:tc>
        <w:tc>
          <w:tcPr>
            <w:tcW w:w="1010" w:type="dxa"/>
            <w:vAlign w:val="top"/>
          </w:tcPr>
          <w:p w14:paraId="1B743B6F">
            <w:pPr>
              <w:rPr>
                <w:rFonts w:hint="eastAsia" w:ascii="宋体" w:hAnsi="宋体" w:eastAsia="宋体" w:cs="宋体"/>
                <w:sz w:val="21"/>
              </w:rPr>
            </w:pPr>
          </w:p>
        </w:tc>
      </w:tr>
      <w:tr w14:paraId="76348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81" w:type="dxa"/>
            <w:vAlign w:val="top"/>
          </w:tcPr>
          <w:p w14:paraId="158B6BA0">
            <w:pPr>
              <w:spacing w:before="118" w:line="225" w:lineRule="auto"/>
              <w:ind w:left="471"/>
              <w:rPr>
                <w:rFonts w:hint="eastAsia" w:ascii="宋体" w:hAnsi="宋体" w:eastAsia="宋体" w:cs="宋体"/>
                <w:sz w:val="23"/>
                <w:szCs w:val="23"/>
              </w:rPr>
            </w:pPr>
            <w:r>
              <w:rPr>
                <w:rFonts w:hint="eastAsia" w:ascii="宋体" w:hAnsi="宋体" w:eastAsia="宋体" w:cs="宋体"/>
                <w:b/>
                <w:bCs/>
                <w:spacing w:val="-4"/>
                <w:sz w:val="23"/>
                <w:szCs w:val="23"/>
              </w:rPr>
              <w:t>合计</w:t>
            </w:r>
          </w:p>
        </w:tc>
        <w:tc>
          <w:tcPr>
            <w:tcW w:w="2047" w:type="dxa"/>
            <w:tcBorders>
              <w:right w:val="nil"/>
            </w:tcBorders>
            <w:vAlign w:val="top"/>
          </w:tcPr>
          <w:p w14:paraId="28A79C84">
            <w:pPr>
              <w:spacing w:before="118" w:line="225" w:lineRule="auto"/>
              <w:ind w:left="123"/>
              <w:rPr>
                <w:rFonts w:hint="eastAsia" w:ascii="宋体" w:hAnsi="宋体" w:eastAsia="宋体" w:cs="宋体"/>
                <w:sz w:val="23"/>
                <w:szCs w:val="23"/>
              </w:rPr>
            </w:pPr>
            <w:r>
              <w:rPr>
                <w:rFonts w:hint="eastAsia" w:ascii="宋体" w:hAnsi="宋体" w:eastAsia="宋体" w:cs="宋体"/>
                <w:spacing w:val="-11"/>
                <w:sz w:val="23"/>
                <w:szCs w:val="23"/>
              </w:rPr>
              <w:t>大写：</w:t>
            </w:r>
          </w:p>
        </w:tc>
        <w:tc>
          <w:tcPr>
            <w:tcW w:w="727" w:type="dxa"/>
            <w:tcBorders>
              <w:left w:val="nil"/>
              <w:right w:val="nil"/>
            </w:tcBorders>
            <w:vAlign w:val="top"/>
          </w:tcPr>
          <w:p w14:paraId="22FB2AFE">
            <w:pPr>
              <w:rPr>
                <w:rFonts w:hint="eastAsia" w:ascii="宋体" w:hAnsi="宋体" w:eastAsia="宋体" w:cs="宋体"/>
                <w:sz w:val="21"/>
              </w:rPr>
            </w:pPr>
          </w:p>
        </w:tc>
        <w:tc>
          <w:tcPr>
            <w:tcW w:w="802" w:type="dxa"/>
            <w:tcBorders>
              <w:left w:val="nil"/>
              <w:right w:val="nil"/>
            </w:tcBorders>
            <w:vAlign w:val="top"/>
          </w:tcPr>
          <w:p w14:paraId="4AA6211C">
            <w:pPr>
              <w:rPr>
                <w:rFonts w:hint="eastAsia" w:ascii="宋体" w:hAnsi="宋体" w:eastAsia="宋体" w:cs="宋体"/>
                <w:sz w:val="21"/>
              </w:rPr>
            </w:pPr>
          </w:p>
        </w:tc>
        <w:tc>
          <w:tcPr>
            <w:tcW w:w="1288" w:type="dxa"/>
            <w:tcBorders>
              <w:left w:val="nil"/>
            </w:tcBorders>
            <w:vAlign w:val="top"/>
          </w:tcPr>
          <w:p w14:paraId="1FDA66EB">
            <w:pPr>
              <w:rPr>
                <w:rFonts w:hint="eastAsia" w:ascii="宋体" w:hAnsi="宋体" w:eastAsia="宋体" w:cs="宋体"/>
                <w:sz w:val="21"/>
              </w:rPr>
            </w:pPr>
          </w:p>
        </w:tc>
        <w:tc>
          <w:tcPr>
            <w:tcW w:w="1360" w:type="dxa"/>
            <w:tcBorders>
              <w:right w:val="nil"/>
            </w:tcBorders>
            <w:vAlign w:val="top"/>
          </w:tcPr>
          <w:p w14:paraId="1EBC4BF1">
            <w:pPr>
              <w:spacing w:before="118" w:line="225" w:lineRule="auto"/>
              <w:ind w:left="123"/>
              <w:rPr>
                <w:rFonts w:hint="eastAsia" w:ascii="宋体" w:hAnsi="宋体" w:eastAsia="宋体" w:cs="宋体"/>
                <w:sz w:val="23"/>
                <w:szCs w:val="23"/>
              </w:rPr>
            </w:pPr>
            <w:r>
              <w:rPr>
                <w:rFonts w:hint="eastAsia" w:ascii="宋体" w:hAnsi="宋体" w:eastAsia="宋体" w:cs="宋体"/>
                <w:spacing w:val="6"/>
                <w:sz w:val="23"/>
                <w:szCs w:val="23"/>
              </w:rPr>
              <w:t>小写：元</w:t>
            </w:r>
          </w:p>
        </w:tc>
        <w:tc>
          <w:tcPr>
            <w:tcW w:w="1010" w:type="dxa"/>
            <w:tcBorders>
              <w:left w:val="nil"/>
            </w:tcBorders>
            <w:vAlign w:val="top"/>
          </w:tcPr>
          <w:p w14:paraId="3E62DAE0">
            <w:pPr>
              <w:rPr>
                <w:rFonts w:hint="eastAsia" w:ascii="宋体" w:hAnsi="宋体" w:eastAsia="宋体" w:cs="宋体"/>
                <w:sz w:val="21"/>
              </w:rPr>
            </w:pPr>
          </w:p>
        </w:tc>
      </w:tr>
    </w:tbl>
    <w:p w14:paraId="421C4CCE">
      <w:pPr>
        <w:spacing w:before="114" w:line="231" w:lineRule="auto"/>
        <w:ind w:left="138"/>
        <w:rPr>
          <w:rFonts w:hint="eastAsia" w:ascii="宋体" w:hAnsi="宋体" w:eastAsia="宋体" w:cs="宋体"/>
          <w:sz w:val="23"/>
          <w:szCs w:val="23"/>
        </w:rPr>
      </w:pPr>
      <w:r>
        <w:rPr>
          <w:rFonts w:hint="eastAsia" w:ascii="宋体" w:hAnsi="宋体" w:eastAsia="宋体" w:cs="宋体"/>
          <w:b/>
          <w:bCs/>
          <w:spacing w:val="2"/>
          <w:sz w:val="23"/>
          <w:szCs w:val="23"/>
        </w:rPr>
        <w:t>第二条</w:t>
      </w:r>
      <w:r>
        <w:rPr>
          <w:rFonts w:hint="eastAsia" w:ascii="宋体" w:hAnsi="宋体" w:eastAsia="宋体" w:cs="宋体"/>
          <w:spacing w:val="31"/>
          <w:sz w:val="23"/>
          <w:szCs w:val="23"/>
        </w:rPr>
        <w:t xml:space="preserve">   </w:t>
      </w:r>
      <w:r>
        <w:rPr>
          <w:rFonts w:hint="eastAsia" w:ascii="宋体" w:hAnsi="宋体" w:eastAsia="宋体" w:cs="宋体"/>
          <w:spacing w:val="2"/>
          <w:sz w:val="23"/>
          <w:szCs w:val="23"/>
        </w:rPr>
        <w:t>质量标准:</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p>
    <w:p w14:paraId="1D4B3D41">
      <w:pPr>
        <w:spacing w:before="111" w:line="231" w:lineRule="auto"/>
        <w:ind w:left="138"/>
        <w:rPr>
          <w:rFonts w:hint="eastAsia" w:ascii="宋体" w:hAnsi="宋体" w:eastAsia="宋体" w:cs="宋体"/>
          <w:sz w:val="23"/>
          <w:szCs w:val="23"/>
        </w:rPr>
      </w:pPr>
      <w:r>
        <w:rPr>
          <w:rFonts w:hint="eastAsia" w:ascii="宋体" w:hAnsi="宋体" w:eastAsia="宋体" w:cs="宋体"/>
          <w:b/>
          <w:bCs/>
          <w:spacing w:val="-1"/>
          <w:sz w:val="23"/>
          <w:szCs w:val="23"/>
        </w:rPr>
        <w:t>第三条</w:t>
      </w:r>
      <w:r>
        <w:rPr>
          <w:rFonts w:hint="eastAsia" w:ascii="宋体" w:hAnsi="宋体" w:eastAsia="宋体" w:cs="宋体"/>
          <w:spacing w:val="56"/>
          <w:sz w:val="23"/>
          <w:szCs w:val="23"/>
        </w:rPr>
        <w:t xml:space="preserve"> </w:t>
      </w:r>
      <w:r>
        <w:rPr>
          <w:rFonts w:hint="eastAsia" w:ascii="宋体" w:hAnsi="宋体" w:eastAsia="宋体" w:cs="宋体"/>
          <w:spacing w:val="-1"/>
          <w:sz w:val="23"/>
          <w:szCs w:val="23"/>
        </w:rPr>
        <w:t xml:space="preserve">出卖人对质量负责的条件及期限： </w:t>
      </w:r>
      <w:r>
        <w:rPr>
          <w:rFonts w:hint="eastAsia" w:ascii="宋体" w:hAnsi="宋体" w:eastAsia="宋体" w:cs="宋体"/>
          <w:sz w:val="23"/>
          <w:szCs w:val="23"/>
          <w:u w:val="single" w:color="auto"/>
        </w:rPr>
        <w:t xml:space="preserve">                                   </w:t>
      </w:r>
    </w:p>
    <w:p w14:paraId="59AB90A2">
      <w:pPr>
        <w:spacing w:before="114" w:line="229" w:lineRule="auto"/>
        <w:ind w:left="138"/>
        <w:rPr>
          <w:rFonts w:hint="eastAsia" w:ascii="宋体" w:hAnsi="宋体" w:eastAsia="宋体" w:cs="宋体"/>
          <w:sz w:val="23"/>
          <w:szCs w:val="23"/>
        </w:rPr>
      </w:pPr>
      <w:r>
        <w:rPr>
          <w:rFonts w:hint="eastAsia" w:ascii="宋体" w:hAnsi="宋体" w:eastAsia="宋体" w:cs="宋体"/>
          <w:b/>
          <w:bCs/>
          <w:spacing w:val="-1"/>
          <w:sz w:val="23"/>
          <w:szCs w:val="23"/>
        </w:rPr>
        <w:t>第四条</w:t>
      </w:r>
      <w:r>
        <w:rPr>
          <w:rFonts w:hint="eastAsia" w:ascii="宋体" w:hAnsi="宋体" w:eastAsia="宋体" w:cs="宋体"/>
          <w:spacing w:val="30"/>
          <w:sz w:val="23"/>
          <w:szCs w:val="23"/>
        </w:rPr>
        <w:t xml:space="preserve"> </w:t>
      </w:r>
      <w:r>
        <w:rPr>
          <w:rFonts w:hint="eastAsia" w:ascii="宋体" w:hAnsi="宋体" w:eastAsia="宋体" w:cs="宋体"/>
          <w:spacing w:val="-1"/>
          <w:sz w:val="23"/>
          <w:szCs w:val="23"/>
        </w:rPr>
        <w:t xml:space="preserve">包装标准、包装物的供应与回收： </w:t>
      </w:r>
      <w:r>
        <w:rPr>
          <w:rFonts w:hint="eastAsia" w:ascii="宋体" w:hAnsi="宋体" w:eastAsia="宋体" w:cs="宋体"/>
          <w:spacing w:val="-1"/>
          <w:sz w:val="23"/>
          <w:szCs w:val="23"/>
          <w:u w:val="single" w:color="auto"/>
        </w:rPr>
        <w:t xml:space="preserve">                        </w:t>
      </w:r>
      <w:r>
        <w:rPr>
          <w:rFonts w:hint="eastAsia" w:ascii="宋体" w:hAnsi="宋体" w:eastAsia="宋体" w:cs="宋体"/>
          <w:spacing w:val="-2"/>
          <w:sz w:val="23"/>
          <w:szCs w:val="23"/>
          <w:u w:val="single" w:color="auto"/>
        </w:rPr>
        <w:t xml:space="preserve">          </w:t>
      </w:r>
    </w:p>
    <w:p w14:paraId="2C4B772B">
      <w:pPr>
        <w:spacing w:before="114" w:line="231" w:lineRule="auto"/>
        <w:ind w:left="138"/>
        <w:rPr>
          <w:rFonts w:hint="eastAsia" w:ascii="宋体" w:hAnsi="宋体" w:eastAsia="宋体" w:cs="宋体"/>
          <w:sz w:val="23"/>
          <w:szCs w:val="23"/>
        </w:rPr>
      </w:pPr>
      <w:r>
        <w:rPr>
          <w:rFonts w:hint="eastAsia" w:ascii="宋体" w:hAnsi="宋体" w:eastAsia="宋体" w:cs="宋体"/>
          <w:b/>
          <w:bCs/>
          <w:spacing w:val="1"/>
          <w:sz w:val="23"/>
          <w:szCs w:val="23"/>
        </w:rPr>
        <w:t>第五条</w:t>
      </w:r>
      <w:r>
        <w:rPr>
          <w:rFonts w:hint="eastAsia" w:ascii="宋体" w:hAnsi="宋体" w:eastAsia="宋体" w:cs="宋体"/>
          <w:spacing w:val="1"/>
          <w:sz w:val="23"/>
          <w:szCs w:val="23"/>
        </w:rPr>
        <w:t xml:space="preserve"> 采购项目的附（配）件、工具数量及供应办法：</w:t>
      </w:r>
      <w:r>
        <w:rPr>
          <w:rFonts w:hint="eastAsia" w:ascii="宋体" w:hAnsi="宋体" w:eastAsia="宋体" w:cs="宋体"/>
          <w:spacing w:val="72"/>
          <w:sz w:val="23"/>
          <w:szCs w:val="23"/>
        </w:rPr>
        <w:t xml:space="preserve"> </w:t>
      </w:r>
      <w:r>
        <w:rPr>
          <w:rFonts w:hint="eastAsia" w:ascii="宋体" w:hAnsi="宋体" w:eastAsia="宋体" w:cs="宋体"/>
          <w:sz w:val="23"/>
          <w:szCs w:val="23"/>
          <w:u w:val="single" w:color="auto"/>
        </w:rPr>
        <w:t xml:space="preserve">                     </w:t>
      </w:r>
    </w:p>
    <w:p w14:paraId="3FEDF835">
      <w:pPr>
        <w:spacing w:before="111" w:line="230" w:lineRule="auto"/>
        <w:ind w:left="138"/>
        <w:rPr>
          <w:rFonts w:hint="eastAsia" w:ascii="宋体" w:hAnsi="宋体" w:eastAsia="宋体" w:cs="宋体"/>
          <w:sz w:val="23"/>
          <w:szCs w:val="23"/>
        </w:rPr>
      </w:pPr>
      <w:r>
        <w:rPr>
          <w:rFonts w:hint="eastAsia" w:ascii="宋体" w:hAnsi="宋体" w:eastAsia="宋体" w:cs="宋体"/>
          <w:b/>
          <w:bCs/>
          <w:sz w:val="23"/>
          <w:szCs w:val="23"/>
        </w:rPr>
        <w:t>第六条</w:t>
      </w:r>
      <w:r>
        <w:rPr>
          <w:rFonts w:hint="eastAsia" w:ascii="宋体" w:hAnsi="宋体" w:eastAsia="宋体" w:cs="宋体"/>
          <w:sz w:val="23"/>
          <w:szCs w:val="23"/>
        </w:rPr>
        <w:t xml:space="preserve"> 合理损耗标准及计算方法： </w:t>
      </w:r>
      <w:r>
        <w:rPr>
          <w:rFonts w:hint="eastAsia" w:ascii="宋体" w:hAnsi="宋体" w:eastAsia="宋体" w:cs="宋体"/>
          <w:sz w:val="23"/>
          <w:szCs w:val="23"/>
          <w:u w:val="single" w:color="auto"/>
        </w:rPr>
        <w:t xml:space="preserve">       </w:t>
      </w:r>
      <w:r>
        <w:rPr>
          <w:rFonts w:hint="eastAsia" w:ascii="宋体" w:hAnsi="宋体" w:eastAsia="宋体" w:cs="宋体"/>
          <w:spacing w:val="-1"/>
          <w:sz w:val="23"/>
          <w:szCs w:val="23"/>
          <w:u w:val="single" w:color="auto"/>
        </w:rPr>
        <w:t xml:space="preserve">                                 </w:t>
      </w:r>
    </w:p>
    <w:p w14:paraId="17001EE9">
      <w:pPr>
        <w:spacing w:before="115" w:line="276" w:lineRule="auto"/>
        <w:ind w:left="135" w:right="107" w:firstLine="3"/>
        <w:rPr>
          <w:rFonts w:hint="eastAsia" w:ascii="宋体" w:hAnsi="宋体" w:eastAsia="宋体" w:cs="宋体"/>
          <w:sz w:val="23"/>
          <w:szCs w:val="23"/>
        </w:rPr>
      </w:pPr>
      <w:r>
        <w:rPr>
          <w:rFonts w:hint="eastAsia" w:ascii="宋体" w:hAnsi="宋体" w:eastAsia="宋体" w:cs="宋体"/>
          <w:b/>
          <w:bCs/>
          <w:spacing w:val="7"/>
          <w:sz w:val="23"/>
          <w:szCs w:val="23"/>
        </w:rPr>
        <w:t>第七条</w:t>
      </w:r>
      <w:r>
        <w:rPr>
          <w:rFonts w:hint="eastAsia" w:ascii="宋体" w:hAnsi="宋体" w:eastAsia="宋体" w:cs="宋体"/>
          <w:spacing w:val="7"/>
          <w:sz w:val="23"/>
          <w:szCs w:val="23"/>
        </w:rPr>
        <w:t xml:space="preserve"> 采购项目所有权自</w:t>
      </w:r>
      <w:r>
        <w:rPr>
          <w:rFonts w:hint="eastAsia" w:ascii="宋体" w:hAnsi="宋体" w:eastAsia="宋体" w:cs="宋体"/>
          <w:spacing w:val="7"/>
          <w:sz w:val="23"/>
          <w:szCs w:val="23"/>
          <w:u w:val="single" w:color="auto"/>
        </w:rPr>
        <w:t xml:space="preserve">             </w:t>
      </w:r>
      <w:r>
        <w:rPr>
          <w:rFonts w:hint="eastAsia" w:ascii="宋体" w:hAnsi="宋体" w:eastAsia="宋体" w:cs="宋体"/>
          <w:spacing w:val="-82"/>
          <w:sz w:val="23"/>
          <w:szCs w:val="23"/>
        </w:rPr>
        <w:t xml:space="preserve"> </w:t>
      </w:r>
      <w:r>
        <w:rPr>
          <w:rFonts w:hint="eastAsia" w:ascii="宋体" w:hAnsi="宋体" w:eastAsia="宋体" w:cs="宋体"/>
          <w:spacing w:val="7"/>
          <w:sz w:val="23"/>
          <w:szCs w:val="23"/>
        </w:rPr>
        <w:t>时起转移，</w:t>
      </w:r>
      <w:r>
        <w:rPr>
          <w:rFonts w:hint="eastAsia" w:ascii="宋体" w:hAnsi="宋体" w:eastAsia="宋体" w:cs="宋体"/>
          <w:spacing w:val="6"/>
          <w:sz w:val="23"/>
          <w:szCs w:val="23"/>
        </w:rPr>
        <w:t>但买受人未履行支付价款义</w:t>
      </w:r>
      <w:r>
        <w:rPr>
          <w:rFonts w:hint="eastAsia" w:ascii="宋体" w:hAnsi="宋体" w:eastAsia="宋体" w:cs="宋体"/>
          <w:spacing w:val="4"/>
          <w:sz w:val="23"/>
          <w:szCs w:val="23"/>
        </w:rPr>
        <w:t>务的，采购项目属于</w:t>
      </w:r>
      <w:r>
        <w:rPr>
          <w:rFonts w:hint="eastAsia" w:ascii="宋体" w:hAnsi="宋体" w:eastAsia="宋体" w:cs="宋体"/>
          <w:spacing w:val="-113"/>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8"/>
          <w:sz w:val="23"/>
          <w:szCs w:val="23"/>
        </w:rPr>
        <w:t xml:space="preserve"> </w:t>
      </w:r>
      <w:r>
        <w:rPr>
          <w:rFonts w:hint="eastAsia" w:ascii="宋体" w:hAnsi="宋体" w:eastAsia="宋体" w:cs="宋体"/>
          <w:spacing w:val="4"/>
          <w:sz w:val="23"/>
          <w:szCs w:val="23"/>
        </w:rPr>
        <w:t>所有。</w:t>
      </w:r>
    </w:p>
    <w:p w14:paraId="116694CD">
      <w:pPr>
        <w:spacing w:before="111" w:line="231" w:lineRule="auto"/>
        <w:ind w:left="138"/>
        <w:rPr>
          <w:rFonts w:hint="eastAsia" w:ascii="宋体" w:hAnsi="宋体" w:eastAsia="宋体" w:cs="宋体"/>
          <w:sz w:val="23"/>
          <w:szCs w:val="23"/>
        </w:rPr>
      </w:pPr>
      <w:r>
        <w:rPr>
          <w:rFonts w:hint="eastAsia" w:ascii="宋体" w:hAnsi="宋体" w:eastAsia="宋体" w:cs="宋体"/>
          <w:b/>
          <w:bCs/>
          <w:spacing w:val="-1"/>
          <w:sz w:val="23"/>
          <w:szCs w:val="23"/>
        </w:rPr>
        <w:t>第八条</w:t>
      </w:r>
      <w:r>
        <w:rPr>
          <w:rFonts w:hint="eastAsia" w:ascii="宋体" w:hAnsi="宋体" w:eastAsia="宋体" w:cs="宋体"/>
          <w:spacing w:val="-1"/>
          <w:sz w:val="23"/>
          <w:szCs w:val="23"/>
        </w:rPr>
        <w:t xml:space="preserve"> 提供采购项目的方式、地点、时间：</w:t>
      </w:r>
      <w:r>
        <w:rPr>
          <w:rFonts w:hint="eastAsia" w:ascii="宋体" w:hAnsi="宋体" w:eastAsia="宋体" w:cs="宋体"/>
          <w:spacing w:val="67"/>
          <w:sz w:val="23"/>
          <w:szCs w:val="23"/>
        </w:rPr>
        <w:t xml:space="preserve"> </w:t>
      </w:r>
      <w:r>
        <w:rPr>
          <w:rFonts w:hint="eastAsia" w:ascii="宋体" w:hAnsi="宋体" w:eastAsia="宋体" w:cs="宋体"/>
          <w:sz w:val="23"/>
          <w:szCs w:val="23"/>
          <w:u w:val="single" w:color="auto"/>
        </w:rPr>
        <w:t xml:space="preserve">                                </w:t>
      </w:r>
    </w:p>
    <w:p w14:paraId="22EA0749">
      <w:pPr>
        <w:spacing w:before="113" w:line="231" w:lineRule="auto"/>
        <w:ind w:left="138"/>
        <w:rPr>
          <w:rFonts w:hint="eastAsia" w:ascii="宋体" w:hAnsi="宋体" w:eastAsia="宋体" w:cs="宋体"/>
          <w:sz w:val="23"/>
          <w:szCs w:val="23"/>
        </w:rPr>
      </w:pPr>
      <w:r>
        <w:rPr>
          <w:rFonts w:hint="eastAsia" w:ascii="宋体" w:hAnsi="宋体" w:eastAsia="宋体" w:cs="宋体"/>
          <w:b/>
          <w:bCs/>
          <w:sz w:val="23"/>
          <w:szCs w:val="23"/>
        </w:rPr>
        <w:t>第九条</w:t>
      </w:r>
      <w:r>
        <w:rPr>
          <w:rFonts w:hint="eastAsia" w:ascii="宋体" w:hAnsi="宋体" w:eastAsia="宋体" w:cs="宋体"/>
          <w:sz w:val="23"/>
          <w:szCs w:val="23"/>
        </w:rPr>
        <w:t xml:space="preserve"> 运输方式及到达地和费用负担： </w:t>
      </w:r>
      <w:r>
        <w:rPr>
          <w:rFonts w:hint="eastAsia" w:ascii="宋体" w:hAnsi="宋体" w:eastAsia="宋体" w:cs="宋体"/>
          <w:sz w:val="23"/>
          <w:szCs w:val="23"/>
          <w:u w:val="single" w:color="auto"/>
        </w:rPr>
        <w:t xml:space="preserve">   </w:t>
      </w:r>
      <w:r>
        <w:rPr>
          <w:rFonts w:hint="eastAsia" w:ascii="宋体" w:hAnsi="宋体" w:eastAsia="宋体" w:cs="宋体"/>
          <w:spacing w:val="-1"/>
          <w:sz w:val="23"/>
          <w:szCs w:val="23"/>
          <w:u w:val="single" w:color="auto"/>
        </w:rPr>
        <w:t xml:space="preserve">                                 </w:t>
      </w:r>
    </w:p>
    <w:p w14:paraId="595B7BD7">
      <w:pPr>
        <w:spacing w:before="114" w:line="228" w:lineRule="auto"/>
        <w:ind w:left="138"/>
        <w:rPr>
          <w:rFonts w:hint="eastAsia" w:ascii="宋体" w:hAnsi="宋体" w:eastAsia="宋体" w:cs="宋体"/>
          <w:sz w:val="23"/>
          <w:szCs w:val="23"/>
        </w:rPr>
      </w:pPr>
      <w:r>
        <w:rPr>
          <w:rFonts w:hint="eastAsia" w:ascii="宋体" w:hAnsi="宋体" w:eastAsia="宋体" w:cs="宋体"/>
          <w:b/>
          <w:bCs/>
          <w:sz w:val="23"/>
          <w:szCs w:val="23"/>
        </w:rPr>
        <w:t>第十条</w:t>
      </w:r>
      <w:r>
        <w:rPr>
          <w:rFonts w:hint="eastAsia" w:ascii="宋体" w:hAnsi="宋体" w:eastAsia="宋体" w:cs="宋体"/>
          <w:sz w:val="23"/>
          <w:szCs w:val="23"/>
        </w:rPr>
        <w:t xml:space="preserve"> 检验标准、方法、地点及期限： </w:t>
      </w:r>
      <w:r>
        <w:rPr>
          <w:rFonts w:hint="eastAsia" w:ascii="宋体" w:hAnsi="宋体" w:eastAsia="宋体" w:cs="宋体"/>
          <w:sz w:val="23"/>
          <w:szCs w:val="23"/>
          <w:u w:val="single" w:color="auto"/>
        </w:rPr>
        <w:t xml:space="preserve">   </w:t>
      </w:r>
      <w:r>
        <w:rPr>
          <w:rFonts w:hint="eastAsia" w:ascii="宋体" w:hAnsi="宋体" w:eastAsia="宋体" w:cs="宋体"/>
          <w:spacing w:val="-1"/>
          <w:sz w:val="23"/>
          <w:szCs w:val="23"/>
          <w:u w:val="single" w:color="auto"/>
        </w:rPr>
        <w:t xml:space="preserve">                                 </w:t>
      </w:r>
    </w:p>
    <w:p w14:paraId="726647FC">
      <w:pPr>
        <w:spacing w:before="113" w:line="231" w:lineRule="auto"/>
        <w:ind w:left="138"/>
        <w:rPr>
          <w:rFonts w:hint="eastAsia" w:ascii="宋体" w:hAnsi="宋体" w:eastAsia="宋体" w:cs="宋体"/>
          <w:sz w:val="23"/>
          <w:szCs w:val="23"/>
        </w:rPr>
      </w:pPr>
      <w:r>
        <w:rPr>
          <w:rFonts w:hint="eastAsia" w:ascii="宋体" w:hAnsi="宋体" w:eastAsia="宋体" w:cs="宋体"/>
          <w:b/>
          <w:bCs/>
          <w:spacing w:val="2"/>
          <w:sz w:val="23"/>
          <w:szCs w:val="23"/>
        </w:rPr>
        <w:t>第十一条</w:t>
      </w:r>
      <w:r>
        <w:rPr>
          <w:rFonts w:hint="eastAsia" w:ascii="宋体" w:hAnsi="宋体" w:eastAsia="宋体" w:cs="宋体"/>
          <w:spacing w:val="2"/>
          <w:sz w:val="23"/>
          <w:szCs w:val="23"/>
        </w:rPr>
        <w:t xml:space="preserve"> 采购项目的安装调试：</w:t>
      </w:r>
      <w:r>
        <w:rPr>
          <w:rFonts w:hint="eastAsia" w:ascii="宋体" w:hAnsi="宋体" w:eastAsia="宋体" w:cs="宋体"/>
          <w:spacing w:val="-33"/>
          <w:sz w:val="23"/>
          <w:szCs w:val="23"/>
        </w:rPr>
        <w:t xml:space="preserve"> </w:t>
      </w:r>
      <w:r>
        <w:rPr>
          <w:rFonts w:hint="eastAsia" w:ascii="宋体" w:hAnsi="宋体" w:eastAsia="宋体" w:cs="宋体"/>
          <w:sz w:val="23"/>
          <w:szCs w:val="23"/>
          <w:u w:val="single" w:color="auto"/>
        </w:rPr>
        <w:t xml:space="preserve">                                          </w:t>
      </w:r>
    </w:p>
    <w:p w14:paraId="6A26630C">
      <w:pPr>
        <w:spacing w:before="113" w:line="230" w:lineRule="auto"/>
        <w:ind w:left="138"/>
        <w:rPr>
          <w:rFonts w:hint="eastAsia" w:ascii="宋体" w:hAnsi="宋体" w:eastAsia="宋体" w:cs="宋体"/>
          <w:sz w:val="23"/>
          <w:szCs w:val="23"/>
        </w:rPr>
      </w:pPr>
      <w:r>
        <w:rPr>
          <w:rFonts w:hint="eastAsia" w:ascii="宋体" w:hAnsi="宋体" w:eastAsia="宋体" w:cs="宋体"/>
          <w:b/>
          <w:bCs/>
          <w:spacing w:val="2"/>
          <w:sz w:val="23"/>
          <w:szCs w:val="23"/>
        </w:rPr>
        <w:t>第十二条</w:t>
      </w:r>
      <w:r>
        <w:rPr>
          <w:rFonts w:hint="eastAsia" w:ascii="宋体" w:hAnsi="宋体" w:eastAsia="宋体" w:cs="宋体"/>
          <w:spacing w:val="2"/>
          <w:sz w:val="23"/>
          <w:szCs w:val="23"/>
        </w:rPr>
        <w:t xml:space="preserve"> 结算方式、时间及地点：</w:t>
      </w:r>
      <w:r>
        <w:rPr>
          <w:rFonts w:hint="eastAsia" w:ascii="宋体" w:hAnsi="宋体" w:eastAsia="宋体" w:cs="宋体"/>
          <w:spacing w:val="-25"/>
          <w:sz w:val="23"/>
          <w:szCs w:val="23"/>
        </w:rPr>
        <w:t xml:space="preserve"> </w:t>
      </w:r>
      <w:r>
        <w:rPr>
          <w:rFonts w:hint="eastAsia" w:ascii="宋体" w:hAnsi="宋体" w:eastAsia="宋体" w:cs="宋体"/>
          <w:sz w:val="23"/>
          <w:szCs w:val="23"/>
          <w:u w:val="single" w:color="auto"/>
        </w:rPr>
        <w:t xml:space="preserve">                                        </w:t>
      </w:r>
    </w:p>
    <w:p w14:paraId="3BF6A8F8">
      <w:pPr>
        <w:spacing w:before="115" w:line="229" w:lineRule="auto"/>
        <w:ind w:left="138"/>
        <w:rPr>
          <w:rFonts w:hint="eastAsia" w:ascii="宋体" w:hAnsi="宋体" w:eastAsia="宋体" w:cs="宋体"/>
          <w:sz w:val="23"/>
          <w:szCs w:val="23"/>
        </w:rPr>
      </w:pPr>
      <w:r>
        <w:rPr>
          <w:rFonts w:hint="eastAsia" w:ascii="宋体" w:hAnsi="宋体" w:eastAsia="宋体" w:cs="宋体"/>
          <w:b/>
          <w:bCs/>
          <w:spacing w:val="1"/>
          <w:sz w:val="23"/>
          <w:szCs w:val="23"/>
        </w:rPr>
        <w:t>第十三条</w:t>
      </w:r>
      <w:r>
        <w:rPr>
          <w:rFonts w:hint="eastAsia" w:ascii="宋体" w:hAnsi="宋体" w:eastAsia="宋体" w:cs="宋体"/>
          <w:spacing w:val="1"/>
          <w:sz w:val="23"/>
          <w:szCs w:val="23"/>
        </w:rPr>
        <w:t xml:space="preserve"> 担保方式（可另立担保合同</w:t>
      </w:r>
      <w:r>
        <w:rPr>
          <w:rFonts w:hint="eastAsia" w:ascii="宋体" w:hAnsi="宋体" w:eastAsia="宋体" w:cs="宋体"/>
          <w:spacing w:val="6"/>
          <w:sz w:val="23"/>
          <w:szCs w:val="23"/>
        </w:rPr>
        <w:t>）：</w:t>
      </w:r>
      <w:r>
        <w:rPr>
          <w:rFonts w:hint="eastAsia" w:ascii="宋体" w:hAnsi="宋体" w:eastAsia="宋体" w:cs="宋体"/>
          <w:spacing w:val="8"/>
          <w:sz w:val="23"/>
          <w:szCs w:val="23"/>
        </w:rPr>
        <w:t xml:space="preserve"> </w:t>
      </w:r>
      <w:r>
        <w:rPr>
          <w:rFonts w:hint="eastAsia" w:ascii="宋体" w:hAnsi="宋体" w:eastAsia="宋体" w:cs="宋体"/>
          <w:sz w:val="23"/>
          <w:szCs w:val="23"/>
          <w:u w:val="single" w:color="auto"/>
        </w:rPr>
        <w:t xml:space="preserve">                                   </w:t>
      </w:r>
    </w:p>
    <w:p w14:paraId="653D79EF">
      <w:pPr>
        <w:spacing w:before="112" w:line="231" w:lineRule="auto"/>
        <w:ind w:left="138"/>
        <w:rPr>
          <w:rFonts w:hint="eastAsia" w:ascii="宋体" w:hAnsi="宋体" w:eastAsia="宋体" w:cs="宋体"/>
          <w:sz w:val="23"/>
          <w:szCs w:val="23"/>
        </w:rPr>
      </w:pPr>
      <w:r>
        <w:rPr>
          <w:rFonts w:hint="eastAsia" w:ascii="宋体" w:hAnsi="宋体" w:eastAsia="宋体" w:cs="宋体"/>
          <w:b/>
          <w:bCs/>
          <w:spacing w:val="2"/>
          <w:sz w:val="23"/>
          <w:szCs w:val="23"/>
        </w:rPr>
        <w:t>第十四条</w:t>
      </w:r>
      <w:r>
        <w:rPr>
          <w:rFonts w:hint="eastAsia" w:ascii="宋体" w:hAnsi="宋体" w:eastAsia="宋体" w:cs="宋体"/>
          <w:spacing w:val="2"/>
          <w:sz w:val="23"/>
          <w:szCs w:val="23"/>
        </w:rPr>
        <w:t xml:space="preserve"> 本合同解除的条件：</w:t>
      </w:r>
      <w:r>
        <w:rPr>
          <w:rFonts w:hint="eastAsia" w:ascii="宋体" w:hAnsi="宋体" w:eastAsia="宋体" w:cs="宋体"/>
          <w:spacing w:val="-41"/>
          <w:sz w:val="23"/>
          <w:szCs w:val="23"/>
        </w:rPr>
        <w:t xml:space="preserve"> </w:t>
      </w:r>
      <w:r>
        <w:rPr>
          <w:rFonts w:hint="eastAsia" w:ascii="宋体" w:hAnsi="宋体" w:eastAsia="宋体" w:cs="宋体"/>
          <w:sz w:val="23"/>
          <w:szCs w:val="23"/>
          <w:u w:val="single" w:color="auto"/>
        </w:rPr>
        <w:t xml:space="preserve">                                            </w:t>
      </w:r>
    </w:p>
    <w:p w14:paraId="061DF522">
      <w:pPr>
        <w:spacing w:before="113" w:line="231" w:lineRule="auto"/>
        <w:ind w:left="138"/>
        <w:rPr>
          <w:rFonts w:hint="eastAsia" w:ascii="宋体" w:hAnsi="宋体" w:eastAsia="宋体" w:cs="宋体"/>
          <w:sz w:val="23"/>
          <w:szCs w:val="23"/>
        </w:rPr>
      </w:pPr>
      <w:r>
        <w:rPr>
          <w:rFonts w:hint="eastAsia" w:ascii="宋体" w:hAnsi="宋体" w:eastAsia="宋体" w:cs="宋体"/>
          <w:b/>
          <w:bCs/>
          <w:sz w:val="23"/>
          <w:szCs w:val="23"/>
        </w:rPr>
        <w:t>第十五条</w:t>
      </w:r>
      <w:r>
        <w:rPr>
          <w:rFonts w:hint="eastAsia" w:ascii="宋体" w:hAnsi="宋体" w:eastAsia="宋体" w:cs="宋体"/>
          <w:spacing w:val="28"/>
          <w:sz w:val="23"/>
          <w:szCs w:val="23"/>
        </w:rPr>
        <w:t xml:space="preserve"> </w:t>
      </w:r>
      <w:r>
        <w:rPr>
          <w:rFonts w:hint="eastAsia" w:ascii="宋体" w:hAnsi="宋体" w:eastAsia="宋体" w:cs="宋体"/>
          <w:sz w:val="23"/>
          <w:szCs w:val="23"/>
        </w:rPr>
        <w:t>违约责任：</w:t>
      </w:r>
      <w:r>
        <w:rPr>
          <w:rFonts w:hint="eastAsia" w:ascii="宋体" w:hAnsi="宋体" w:eastAsia="宋体" w:cs="宋体"/>
          <w:spacing w:val="-83"/>
          <w:sz w:val="23"/>
          <w:szCs w:val="23"/>
        </w:rPr>
        <w:t xml:space="preserve"> </w:t>
      </w:r>
      <w:r>
        <w:rPr>
          <w:rFonts w:hint="eastAsia" w:ascii="宋体" w:hAnsi="宋体" w:eastAsia="宋体" w:cs="宋体"/>
          <w:sz w:val="23"/>
          <w:szCs w:val="23"/>
          <w:u w:val="single" w:color="auto"/>
        </w:rPr>
        <w:t xml:space="preserve">                                                     </w:t>
      </w:r>
    </w:p>
    <w:p w14:paraId="7F9EFEF4">
      <w:pPr>
        <w:spacing w:before="114" w:line="228" w:lineRule="auto"/>
        <w:ind w:left="138"/>
        <w:rPr>
          <w:rFonts w:hint="eastAsia" w:ascii="宋体" w:hAnsi="宋体" w:eastAsia="宋体" w:cs="宋体"/>
          <w:sz w:val="23"/>
          <w:szCs w:val="23"/>
        </w:rPr>
      </w:pPr>
      <w:r>
        <w:rPr>
          <w:rFonts w:hint="eastAsia" w:ascii="宋体" w:hAnsi="宋体" w:eastAsia="宋体" w:cs="宋体"/>
          <w:b/>
          <w:bCs/>
          <w:spacing w:val="9"/>
          <w:sz w:val="23"/>
          <w:szCs w:val="23"/>
        </w:rPr>
        <w:t>第十六条</w:t>
      </w:r>
      <w:r>
        <w:rPr>
          <w:rFonts w:hint="eastAsia" w:ascii="宋体" w:hAnsi="宋体" w:eastAsia="宋体" w:cs="宋体"/>
          <w:spacing w:val="9"/>
          <w:sz w:val="23"/>
          <w:szCs w:val="23"/>
        </w:rPr>
        <w:t xml:space="preserve"> 合同争议的解决方式：本合同在履行过程中发生的争议，双方</w:t>
      </w:r>
      <w:r>
        <w:rPr>
          <w:rFonts w:hint="eastAsia" w:ascii="宋体" w:hAnsi="宋体" w:eastAsia="宋体" w:cs="宋体"/>
          <w:spacing w:val="8"/>
          <w:sz w:val="23"/>
          <w:szCs w:val="23"/>
        </w:rPr>
        <w:t>当事人</w:t>
      </w:r>
    </w:p>
    <w:p w14:paraId="1670FB43">
      <w:pPr>
        <w:spacing w:line="228" w:lineRule="auto"/>
        <w:rPr>
          <w:rFonts w:hint="eastAsia" w:ascii="宋体" w:hAnsi="宋体" w:eastAsia="宋体" w:cs="宋体"/>
          <w:sz w:val="23"/>
          <w:szCs w:val="23"/>
        </w:rPr>
        <w:sectPr>
          <w:footerReference r:id="rId23" w:type="default"/>
          <w:pgSz w:w="11906" w:h="16838"/>
          <w:pgMar w:top="400" w:right="1597" w:bottom="1152" w:left="1687" w:header="0" w:footer="992" w:gutter="0"/>
          <w:pgNumType w:fmt="decimal"/>
          <w:cols w:space="720" w:num="1"/>
        </w:sectPr>
      </w:pPr>
    </w:p>
    <w:p w14:paraId="470D2D07">
      <w:pPr>
        <w:pStyle w:val="4"/>
        <w:spacing w:line="268" w:lineRule="auto"/>
        <w:rPr>
          <w:rFonts w:hint="eastAsia" w:ascii="宋体" w:hAnsi="宋体" w:eastAsia="宋体" w:cs="宋体"/>
        </w:rPr>
      </w:pPr>
    </w:p>
    <w:p w14:paraId="0C06DB59">
      <w:pPr>
        <w:pStyle w:val="4"/>
        <w:spacing w:line="268" w:lineRule="auto"/>
        <w:rPr>
          <w:rFonts w:hint="eastAsia" w:ascii="宋体" w:hAnsi="宋体" w:eastAsia="宋体" w:cs="宋体"/>
        </w:rPr>
      </w:pPr>
    </w:p>
    <w:p w14:paraId="01981B1F">
      <w:pPr>
        <w:pStyle w:val="4"/>
        <w:spacing w:line="268" w:lineRule="auto"/>
        <w:rPr>
          <w:rFonts w:hint="eastAsia" w:ascii="宋体" w:hAnsi="宋体" w:eastAsia="宋体" w:cs="宋体"/>
        </w:rPr>
      </w:pPr>
    </w:p>
    <w:p w14:paraId="69059AD7">
      <w:pPr>
        <w:pStyle w:val="4"/>
        <w:spacing w:line="268" w:lineRule="auto"/>
        <w:rPr>
          <w:rFonts w:hint="eastAsia" w:ascii="宋体" w:hAnsi="宋体" w:eastAsia="宋体" w:cs="宋体"/>
        </w:rPr>
      </w:pPr>
    </w:p>
    <w:p w14:paraId="034F2302">
      <w:pPr>
        <w:spacing w:before="75" w:line="321" w:lineRule="auto"/>
        <w:ind w:left="807"/>
        <w:rPr>
          <w:rFonts w:hint="eastAsia" w:ascii="宋体" w:hAnsi="宋体" w:eastAsia="宋体" w:cs="宋体"/>
          <w:sz w:val="23"/>
          <w:szCs w:val="23"/>
        </w:rPr>
      </w:pPr>
      <w:r>
        <w:rPr>
          <w:rFonts w:hint="eastAsia" w:ascii="宋体" w:hAnsi="宋体" w:eastAsia="宋体" w:cs="宋体"/>
          <w:spacing w:val="9"/>
          <w:sz w:val="23"/>
          <w:szCs w:val="23"/>
        </w:rPr>
        <w:t>协商解决；也可由当地工商行政管理部门调解；协商或调解不成的，按下列</w:t>
      </w:r>
      <w:r>
        <w:rPr>
          <w:rFonts w:hint="eastAsia" w:ascii="宋体" w:hAnsi="宋体" w:eastAsia="宋体" w:cs="宋体"/>
          <w:spacing w:val="9"/>
          <w:sz w:val="23"/>
          <w:szCs w:val="23"/>
          <w:u w:val="single" w:color="auto"/>
        </w:rPr>
        <w:t xml:space="preserve">    </w:t>
      </w:r>
      <w:r>
        <w:rPr>
          <w:rFonts w:hint="eastAsia" w:ascii="宋体" w:hAnsi="宋体" w:eastAsia="宋体" w:cs="宋体"/>
          <w:sz w:val="23"/>
          <w:szCs w:val="23"/>
        </w:rPr>
        <w:t>种方式解决。</w:t>
      </w:r>
    </w:p>
    <w:p w14:paraId="73DE3899">
      <w:pPr>
        <w:spacing w:line="231" w:lineRule="auto"/>
        <w:ind w:left="811"/>
        <w:rPr>
          <w:rFonts w:hint="eastAsia" w:ascii="宋体" w:hAnsi="宋体" w:eastAsia="宋体" w:cs="宋体"/>
          <w:sz w:val="23"/>
          <w:szCs w:val="23"/>
        </w:rPr>
      </w:pPr>
      <w:r>
        <w:rPr>
          <w:rFonts w:hint="eastAsia" w:ascii="宋体" w:hAnsi="宋体" w:eastAsia="宋体" w:cs="宋体"/>
          <w:spacing w:val="1"/>
          <w:sz w:val="23"/>
          <w:szCs w:val="23"/>
        </w:rPr>
        <w:t>（一）提交</w:t>
      </w:r>
      <w:r>
        <w:rPr>
          <w:rFonts w:hint="eastAsia" w:ascii="宋体" w:hAnsi="宋体" w:eastAsia="宋体" w:cs="宋体"/>
          <w:spacing w:val="-95"/>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83"/>
          <w:sz w:val="23"/>
          <w:szCs w:val="23"/>
        </w:rPr>
        <w:t xml:space="preserve"> </w:t>
      </w:r>
      <w:r>
        <w:rPr>
          <w:rFonts w:hint="eastAsia" w:ascii="宋体" w:hAnsi="宋体" w:eastAsia="宋体" w:cs="宋体"/>
          <w:spacing w:val="1"/>
          <w:sz w:val="23"/>
          <w:szCs w:val="23"/>
        </w:rPr>
        <w:t>仲裁委员会仲裁；</w:t>
      </w:r>
    </w:p>
    <w:p w14:paraId="1C0B12EC">
      <w:pPr>
        <w:spacing w:before="110" w:line="231" w:lineRule="auto"/>
        <w:ind w:left="811"/>
        <w:rPr>
          <w:rFonts w:hint="eastAsia" w:ascii="宋体" w:hAnsi="宋体" w:eastAsia="宋体" w:cs="宋体"/>
          <w:sz w:val="23"/>
          <w:szCs w:val="23"/>
        </w:rPr>
      </w:pPr>
      <w:r>
        <w:rPr>
          <w:rFonts w:hint="eastAsia" w:ascii="宋体" w:hAnsi="宋体" w:eastAsia="宋体" w:cs="宋体"/>
          <w:spacing w:val="5"/>
          <w:sz w:val="23"/>
          <w:szCs w:val="23"/>
        </w:rPr>
        <w:t>（二）依法向人民法院起诉。</w:t>
      </w:r>
    </w:p>
    <w:p w14:paraId="6A3101B1">
      <w:pPr>
        <w:spacing w:before="113" w:line="231" w:lineRule="auto"/>
        <w:ind w:left="816"/>
        <w:rPr>
          <w:rFonts w:hint="eastAsia" w:ascii="宋体" w:hAnsi="宋体" w:eastAsia="宋体" w:cs="宋体"/>
          <w:sz w:val="23"/>
          <w:szCs w:val="23"/>
        </w:rPr>
      </w:pPr>
      <w:r>
        <w:rPr>
          <w:rFonts w:hint="eastAsia" w:ascii="宋体" w:hAnsi="宋体" w:eastAsia="宋体" w:cs="宋体"/>
          <w:b/>
          <w:bCs/>
          <w:spacing w:val="3"/>
          <w:sz w:val="23"/>
          <w:szCs w:val="23"/>
        </w:rPr>
        <w:t>第十七条</w:t>
      </w:r>
      <w:r>
        <w:rPr>
          <w:rFonts w:hint="eastAsia" w:ascii="宋体" w:hAnsi="宋体" w:eastAsia="宋体" w:cs="宋体"/>
          <w:spacing w:val="3"/>
          <w:sz w:val="23"/>
          <w:szCs w:val="23"/>
        </w:rPr>
        <w:t xml:space="preserve"> 本合同自</w:t>
      </w:r>
      <w:r>
        <w:rPr>
          <w:rFonts w:hint="eastAsia" w:ascii="宋体" w:hAnsi="宋体" w:eastAsia="宋体" w:cs="宋体"/>
          <w:spacing w:val="5"/>
          <w:sz w:val="23"/>
          <w:szCs w:val="23"/>
          <w:u w:val="single" w:color="auto"/>
        </w:rPr>
        <w:t xml:space="preserve">                  </w:t>
      </w:r>
      <w:r>
        <w:rPr>
          <w:rFonts w:hint="eastAsia" w:ascii="宋体" w:hAnsi="宋体" w:eastAsia="宋体" w:cs="宋体"/>
          <w:spacing w:val="-95"/>
          <w:sz w:val="23"/>
          <w:szCs w:val="23"/>
        </w:rPr>
        <w:t xml:space="preserve"> </w:t>
      </w:r>
      <w:r>
        <w:rPr>
          <w:rFonts w:hint="eastAsia" w:ascii="宋体" w:hAnsi="宋体" w:eastAsia="宋体" w:cs="宋体"/>
          <w:spacing w:val="3"/>
          <w:sz w:val="23"/>
          <w:szCs w:val="23"/>
        </w:rPr>
        <w:t>起生效。</w:t>
      </w:r>
    </w:p>
    <w:p w14:paraId="60F0ED3A">
      <w:pPr>
        <w:spacing w:before="113" w:line="230" w:lineRule="auto"/>
        <w:ind w:left="816"/>
        <w:rPr>
          <w:rFonts w:hint="eastAsia" w:ascii="宋体" w:hAnsi="宋体" w:eastAsia="宋体" w:cs="宋体"/>
          <w:sz w:val="23"/>
          <w:szCs w:val="23"/>
        </w:rPr>
      </w:pPr>
      <w:r>
        <w:rPr>
          <w:rFonts w:hint="eastAsia" w:ascii="宋体" w:hAnsi="宋体" w:eastAsia="宋体" w:cs="宋体"/>
          <w:b/>
          <w:bCs/>
          <w:sz w:val="23"/>
          <w:szCs w:val="23"/>
        </w:rPr>
        <w:t>第十八条</w:t>
      </w:r>
      <w:r>
        <w:rPr>
          <w:rFonts w:hint="eastAsia" w:ascii="宋体" w:hAnsi="宋体" w:eastAsia="宋体" w:cs="宋体"/>
          <w:spacing w:val="25"/>
          <w:sz w:val="23"/>
          <w:szCs w:val="23"/>
        </w:rPr>
        <w:t xml:space="preserve"> </w:t>
      </w:r>
      <w:r>
        <w:rPr>
          <w:rFonts w:hint="eastAsia" w:ascii="宋体" w:hAnsi="宋体" w:eastAsia="宋体" w:cs="宋体"/>
          <w:sz w:val="23"/>
          <w:szCs w:val="23"/>
        </w:rPr>
        <w:t>其他约定事项：</w:t>
      </w:r>
    </w:p>
    <w:p w14:paraId="1A91F436">
      <w:pPr>
        <w:spacing w:before="80"/>
        <w:rPr>
          <w:rFonts w:hint="eastAsia" w:ascii="宋体" w:hAnsi="宋体" w:eastAsia="宋体" w:cs="宋体"/>
        </w:rPr>
      </w:pPr>
    </w:p>
    <w:p w14:paraId="39556CC2">
      <w:pPr>
        <w:spacing w:before="79"/>
        <w:rPr>
          <w:rFonts w:hint="eastAsia" w:ascii="宋体" w:hAnsi="宋体" w:eastAsia="宋体" w:cs="宋体"/>
        </w:rPr>
      </w:pPr>
    </w:p>
    <w:tbl>
      <w:tblPr>
        <w:tblStyle w:val="8"/>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6"/>
        <w:gridCol w:w="4312"/>
      </w:tblGrid>
      <w:tr w14:paraId="30B2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61" w:hRule="atLeast"/>
        </w:trPr>
        <w:tc>
          <w:tcPr>
            <w:tcW w:w="4306" w:type="dxa"/>
            <w:vAlign w:val="top"/>
          </w:tcPr>
          <w:p w14:paraId="2D8070DC">
            <w:pPr>
              <w:spacing w:before="177" w:line="411" w:lineRule="auto"/>
              <w:ind w:left="153" w:right="1729" w:firstLine="1624"/>
              <w:rPr>
                <w:rFonts w:hint="eastAsia" w:ascii="宋体" w:hAnsi="宋体" w:eastAsia="宋体" w:cs="宋体"/>
                <w:sz w:val="28"/>
                <w:szCs w:val="28"/>
              </w:rPr>
            </w:pPr>
            <w:r>
              <w:rPr>
                <w:rFonts w:hint="eastAsia" w:ascii="宋体" w:hAnsi="宋体" w:eastAsia="宋体" w:cs="宋体"/>
                <w:spacing w:val="-16"/>
                <w:sz w:val="28"/>
                <w:szCs w:val="28"/>
              </w:rPr>
              <w:t>出卖人</w:t>
            </w:r>
            <w:r>
              <w:rPr>
                <w:rFonts w:hint="eastAsia" w:ascii="宋体" w:hAnsi="宋体" w:eastAsia="宋体" w:cs="宋体"/>
                <w:spacing w:val="-9"/>
                <w:sz w:val="28"/>
                <w:szCs w:val="28"/>
              </w:rPr>
              <w:t>出卖人（章</w:t>
            </w:r>
            <w:r>
              <w:rPr>
                <w:rFonts w:hint="eastAsia" w:ascii="宋体" w:hAnsi="宋体" w:eastAsia="宋体" w:cs="宋体"/>
                <w:spacing w:val="-16"/>
                <w:sz w:val="28"/>
                <w:szCs w:val="28"/>
              </w:rPr>
              <w:t>）：</w:t>
            </w:r>
          </w:p>
          <w:p w14:paraId="5C3092E6">
            <w:pPr>
              <w:spacing w:line="222" w:lineRule="auto"/>
              <w:ind w:left="125"/>
              <w:rPr>
                <w:rFonts w:hint="eastAsia" w:ascii="宋体" w:hAnsi="宋体" w:eastAsia="宋体" w:cs="宋体"/>
                <w:sz w:val="28"/>
                <w:szCs w:val="28"/>
              </w:rPr>
            </w:pPr>
            <w:r>
              <w:rPr>
                <w:rFonts w:hint="eastAsia" w:ascii="宋体" w:hAnsi="宋体" w:eastAsia="宋体" w:cs="宋体"/>
                <w:spacing w:val="-6"/>
                <w:sz w:val="28"/>
                <w:szCs w:val="28"/>
              </w:rPr>
              <w:t>住所：</w:t>
            </w:r>
          </w:p>
          <w:p w14:paraId="1858F3BB">
            <w:pPr>
              <w:spacing w:before="286" w:line="224" w:lineRule="auto"/>
              <w:ind w:left="134"/>
              <w:rPr>
                <w:rFonts w:hint="eastAsia" w:ascii="宋体" w:hAnsi="宋体" w:eastAsia="宋体" w:cs="宋体"/>
                <w:sz w:val="28"/>
                <w:szCs w:val="28"/>
              </w:rPr>
            </w:pPr>
            <w:r>
              <w:rPr>
                <w:rFonts w:hint="eastAsia" w:ascii="宋体" w:hAnsi="宋体" w:eastAsia="宋体" w:cs="宋体"/>
                <w:spacing w:val="-5"/>
                <w:sz w:val="28"/>
                <w:szCs w:val="28"/>
              </w:rPr>
              <w:t>法定代表人：</w:t>
            </w:r>
          </w:p>
          <w:p w14:paraId="0964A159">
            <w:pPr>
              <w:spacing w:before="284" w:line="224" w:lineRule="auto"/>
              <w:ind w:left="136"/>
              <w:rPr>
                <w:rFonts w:hint="eastAsia" w:ascii="宋体" w:hAnsi="宋体" w:eastAsia="宋体" w:cs="宋体"/>
                <w:sz w:val="28"/>
                <w:szCs w:val="28"/>
              </w:rPr>
            </w:pPr>
            <w:r>
              <w:rPr>
                <w:rFonts w:hint="eastAsia" w:ascii="宋体" w:hAnsi="宋体" w:eastAsia="宋体" w:cs="宋体"/>
                <w:spacing w:val="-5"/>
                <w:sz w:val="28"/>
                <w:szCs w:val="28"/>
              </w:rPr>
              <w:t>委托代理人：</w:t>
            </w:r>
          </w:p>
          <w:p w14:paraId="1C7E5A06">
            <w:pPr>
              <w:spacing w:before="284" w:line="224" w:lineRule="auto"/>
              <w:ind w:left="125"/>
              <w:rPr>
                <w:rFonts w:hint="eastAsia" w:ascii="宋体" w:hAnsi="宋体" w:eastAsia="宋体" w:cs="宋体"/>
                <w:sz w:val="28"/>
                <w:szCs w:val="28"/>
              </w:rPr>
            </w:pPr>
            <w:r>
              <w:rPr>
                <w:rFonts w:hint="eastAsia" w:ascii="宋体" w:hAnsi="宋体" w:eastAsia="宋体" w:cs="宋体"/>
                <w:spacing w:val="-6"/>
                <w:sz w:val="28"/>
                <w:szCs w:val="28"/>
              </w:rPr>
              <w:t>户名：</w:t>
            </w:r>
          </w:p>
          <w:p w14:paraId="34367EC8">
            <w:pPr>
              <w:spacing w:before="284" w:line="222" w:lineRule="auto"/>
              <w:ind w:left="125"/>
              <w:rPr>
                <w:rFonts w:hint="eastAsia" w:ascii="宋体" w:hAnsi="宋体" w:eastAsia="宋体" w:cs="宋体"/>
                <w:sz w:val="28"/>
                <w:szCs w:val="28"/>
              </w:rPr>
            </w:pPr>
            <w:r>
              <w:rPr>
                <w:rFonts w:hint="eastAsia" w:ascii="宋体" w:hAnsi="宋体" w:eastAsia="宋体" w:cs="宋体"/>
                <w:spacing w:val="-12"/>
                <w:sz w:val="28"/>
                <w:szCs w:val="28"/>
              </w:rPr>
              <w:t>开户银行：</w:t>
            </w:r>
          </w:p>
          <w:p w14:paraId="21241EF8">
            <w:pPr>
              <w:spacing w:before="288" w:line="224" w:lineRule="auto"/>
              <w:ind w:left="122"/>
              <w:rPr>
                <w:rFonts w:hint="eastAsia" w:ascii="宋体" w:hAnsi="宋体" w:eastAsia="宋体" w:cs="宋体"/>
                <w:sz w:val="28"/>
                <w:szCs w:val="28"/>
              </w:rPr>
            </w:pPr>
            <w:r>
              <w:rPr>
                <w:rFonts w:hint="eastAsia" w:ascii="宋体" w:hAnsi="宋体" w:eastAsia="宋体" w:cs="宋体"/>
                <w:spacing w:val="-5"/>
                <w:sz w:val="28"/>
                <w:szCs w:val="28"/>
              </w:rPr>
              <w:t>账号：</w:t>
            </w:r>
          </w:p>
        </w:tc>
        <w:tc>
          <w:tcPr>
            <w:tcW w:w="4312" w:type="dxa"/>
            <w:vAlign w:val="top"/>
          </w:tcPr>
          <w:p w14:paraId="6CEDA84E">
            <w:pPr>
              <w:spacing w:before="177" w:line="411" w:lineRule="auto"/>
              <w:ind w:left="136" w:right="1733" w:firstLine="1627"/>
              <w:rPr>
                <w:rFonts w:hint="eastAsia" w:ascii="宋体" w:hAnsi="宋体" w:eastAsia="宋体" w:cs="宋体"/>
                <w:sz w:val="28"/>
                <w:szCs w:val="28"/>
              </w:rPr>
            </w:pPr>
            <w:r>
              <w:rPr>
                <w:rFonts w:hint="eastAsia" w:ascii="宋体" w:hAnsi="宋体" w:eastAsia="宋体" w:cs="宋体"/>
                <w:spacing w:val="-11"/>
                <w:sz w:val="28"/>
                <w:szCs w:val="28"/>
              </w:rPr>
              <w:t>买受人</w:t>
            </w:r>
            <w:r>
              <w:rPr>
                <w:rFonts w:hint="eastAsia" w:ascii="宋体" w:hAnsi="宋体" w:eastAsia="宋体" w:cs="宋体"/>
                <w:spacing w:val="-6"/>
                <w:sz w:val="28"/>
                <w:szCs w:val="28"/>
              </w:rPr>
              <w:t>买受人（章</w:t>
            </w:r>
            <w:r>
              <w:rPr>
                <w:rFonts w:hint="eastAsia" w:ascii="宋体" w:hAnsi="宋体" w:eastAsia="宋体" w:cs="宋体"/>
                <w:spacing w:val="-16"/>
                <w:sz w:val="28"/>
                <w:szCs w:val="28"/>
              </w:rPr>
              <w:t>）：</w:t>
            </w:r>
          </w:p>
          <w:p w14:paraId="501ADE00">
            <w:pPr>
              <w:spacing w:line="222" w:lineRule="auto"/>
              <w:ind w:left="124"/>
              <w:rPr>
                <w:rFonts w:hint="eastAsia" w:ascii="宋体" w:hAnsi="宋体" w:eastAsia="宋体" w:cs="宋体"/>
                <w:sz w:val="28"/>
                <w:szCs w:val="28"/>
              </w:rPr>
            </w:pPr>
            <w:r>
              <w:rPr>
                <w:rFonts w:hint="eastAsia" w:ascii="宋体" w:hAnsi="宋体" w:eastAsia="宋体" w:cs="宋体"/>
                <w:spacing w:val="-6"/>
                <w:sz w:val="28"/>
                <w:szCs w:val="28"/>
              </w:rPr>
              <w:t>住所：</w:t>
            </w:r>
          </w:p>
          <w:p w14:paraId="4A186AD5">
            <w:pPr>
              <w:spacing w:before="286" w:line="224" w:lineRule="auto"/>
              <w:ind w:left="133"/>
              <w:rPr>
                <w:rFonts w:hint="eastAsia" w:ascii="宋体" w:hAnsi="宋体" w:eastAsia="宋体" w:cs="宋体"/>
                <w:sz w:val="28"/>
                <w:szCs w:val="28"/>
              </w:rPr>
            </w:pPr>
            <w:r>
              <w:rPr>
                <w:rFonts w:hint="eastAsia" w:ascii="宋体" w:hAnsi="宋体" w:eastAsia="宋体" w:cs="宋体"/>
                <w:spacing w:val="-5"/>
                <w:sz w:val="28"/>
                <w:szCs w:val="28"/>
              </w:rPr>
              <w:t>法定代表人：</w:t>
            </w:r>
          </w:p>
          <w:p w14:paraId="1417CCC2">
            <w:pPr>
              <w:spacing w:before="284" w:line="224" w:lineRule="auto"/>
              <w:ind w:left="135"/>
              <w:rPr>
                <w:rFonts w:hint="eastAsia" w:ascii="宋体" w:hAnsi="宋体" w:eastAsia="宋体" w:cs="宋体"/>
                <w:sz w:val="28"/>
                <w:szCs w:val="28"/>
              </w:rPr>
            </w:pPr>
            <w:r>
              <w:rPr>
                <w:rFonts w:hint="eastAsia" w:ascii="宋体" w:hAnsi="宋体" w:eastAsia="宋体" w:cs="宋体"/>
                <w:spacing w:val="-5"/>
                <w:sz w:val="28"/>
                <w:szCs w:val="28"/>
              </w:rPr>
              <w:t>委托代理人：</w:t>
            </w:r>
          </w:p>
          <w:p w14:paraId="6E3CFA70">
            <w:pPr>
              <w:spacing w:before="284" w:line="224" w:lineRule="auto"/>
              <w:ind w:left="155"/>
              <w:rPr>
                <w:rFonts w:hint="eastAsia" w:ascii="宋体" w:hAnsi="宋体" w:eastAsia="宋体" w:cs="宋体"/>
                <w:sz w:val="28"/>
                <w:szCs w:val="28"/>
              </w:rPr>
            </w:pPr>
            <w:r>
              <w:rPr>
                <w:rFonts w:hint="eastAsia" w:ascii="宋体" w:hAnsi="宋体" w:eastAsia="宋体" w:cs="宋体"/>
                <w:spacing w:val="-16"/>
                <w:sz w:val="28"/>
                <w:szCs w:val="28"/>
              </w:rPr>
              <w:t>电话：</w:t>
            </w:r>
          </w:p>
        </w:tc>
      </w:tr>
    </w:tbl>
    <w:p w14:paraId="4E3CDDEC">
      <w:pPr>
        <w:pStyle w:val="4"/>
        <w:rPr>
          <w:rFonts w:hint="eastAsia" w:ascii="宋体" w:hAnsi="宋体" w:eastAsia="宋体" w:cs="宋体"/>
        </w:rPr>
      </w:pPr>
    </w:p>
    <w:p w14:paraId="35CC2138">
      <w:pPr>
        <w:rPr>
          <w:rFonts w:hint="eastAsia" w:ascii="宋体" w:hAnsi="宋体" w:eastAsia="宋体" w:cs="宋体"/>
        </w:rPr>
        <w:sectPr>
          <w:footerReference r:id="rId24" w:type="default"/>
          <w:pgSz w:w="11906" w:h="16838"/>
          <w:pgMar w:top="400" w:right="1705" w:bottom="1152" w:left="1009" w:header="0" w:footer="992" w:gutter="0"/>
          <w:pgNumType w:fmt="decimal"/>
          <w:cols w:space="720" w:num="1"/>
        </w:sectPr>
      </w:pPr>
    </w:p>
    <w:p w14:paraId="7A6D6AC5">
      <w:pPr>
        <w:pStyle w:val="4"/>
        <w:spacing w:line="254" w:lineRule="auto"/>
      </w:pPr>
    </w:p>
    <w:p w14:paraId="775A9FA0">
      <w:pPr>
        <w:pStyle w:val="4"/>
        <w:spacing w:line="254" w:lineRule="auto"/>
      </w:pPr>
    </w:p>
    <w:p w14:paraId="406848EF">
      <w:pPr>
        <w:pStyle w:val="4"/>
        <w:spacing w:line="254" w:lineRule="auto"/>
      </w:pPr>
    </w:p>
    <w:p w14:paraId="44BC0389">
      <w:pPr>
        <w:pStyle w:val="4"/>
        <w:spacing w:line="254" w:lineRule="auto"/>
      </w:pPr>
    </w:p>
    <w:p w14:paraId="5FFBEBB1">
      <w:pPr>
        <w:pStyle w:val="4"/>
        <w:spacing w:line="254" w:lineRule="auto"/>
      </w:pPr>
    </w:p>
    <w:p w14:paraId="3704AEB2">
      <w:pPr>
        <w:pStyle w:val="4"/>
        <w:spacing w:line="254" w:lineRule="auto"/>
      </w:pPr>
    </w:p>
    <w:p w14:paraId="3B25CCB5">
      <w:pPr>
        <w:pStyle w:val="4"/>
        <w:spacing w:line="254" w:lineRule="auto"/>
      </w:pPr>
    </w:p>
    <w:p w14:paraId="3941BD9B">
      <w:pPr>
        <w:pStyle w:val="4"/>
        <w:spacing w:line="254" w:lineRule="auto"/>
      </w:pPr>
    </w:p>
    <w:p w14:paraId="69B9FDDA">
      <w:pPr>
        <w:pStyle w:val="4"/>
        <w:spacing w:line="255" w:lineRule="auto"/>
      </w:pPr>
    </w:p>
    <w:p w14:paraId="570E4997">
      <w:pPr>
        <w:spacing w:before="114" w:line="224" w:lineRule="auto"/>
        <w:ind w:left="2060"/>
        <w:outlineLvl w:val="0"/>
        <w:rPr>
          <w:rFonts w:ascii="宋体" w:hAnsi="宋体" w:eastAsia="宋体" w:cs="宋体"/>
          <w:sz w:val="35"/>
          <w:szCs w:val="35"/>
        </w:rPr>
      </w:pPr>
      <w:bookmarkStart w:id="5" w:name="bookmark6"/>
      <w:bookmarkEnd w:id="5"/>
      <w:r>
        <w:rPr>
          <w:rFonts w:ascii="宋体" w:hAnsi="宋体" w:eastAsia="宋体" w:cs="宋体"/>
          <w:b/>
          <w:bCs/>
          <w:spacing w:val="6"/>
          <w:sz w:val="35"/>
          <w:szCs w:val="35"/>
        </w:rPr>
        <w:t>第六章</w:t>
      </w:r>
      <w:r>
        <w:rPr>
          <w:rFonts w:ascii="宋体" w:hAnsi="宋体" w:eastAsia="宋体" w:cs="宋体"/>
          <w:spacing w:val="6"/>
          <w:sz w:val="35"/>
          <w:szCs w:val="35"/>
        </w:rPr>
        <w:t xml:space="preserve">  </w:t>
      </w:r>
      <w:r>
        <w:rPr>
          <w:rFonts w:ascii="宋体" w:hAnsi="宋体" w:eastAsia="宋体" w:cs="宋体"/>
          <w:b/>
          <w:bCs/>
          <w:spacing w:val="6"/>
          <w:sz w:val="35"/>
          <w:szCs w:val="35"/>
        </w:rPr>
        <w:t>谈判响应文件格式</w:t>
      </w:r>
    </w:p>
    <w:p w14:paraId="11F7CD83">
      <w:pPr>
        <w:pStyle w:val="4"/>
        <w:spacing w:line="352" w:lineRule="auto"/>
      </w:pPr>
    </w:p>
    <w:p w14:paraId="2FC60040">
      <w:pPr>
        <w:pStyle w:val="4"/>
        <w:spacing w:line="352" w:lineRule="auto"/>
      </w:pPr>
    </w:p>
    <w:p w14:paraId="0CEEBBE4">
      <w:pPr>
        <w:spacing w:before="114" w:line="225" w:lineRule="auto"/>
        <w:ind w:left="2873"/>
        <w:outlineLvl w:val="0"/>
        <w:rPr>
          <w:rFonts w:ascii="宋体" w:hAnsi="宋体" w:eastAsia="宋体" w:cs="宋体"/>
          <w:sz w:val="35"/>
          <w:szCs w:val="35"/>
        </w:rPr>
      </w:pPr>
      <w:r>
        <w:rPr>
          <w:rFonts w:ascii="宋体" w:hAnsi="宋体" w:eastAsia="宋体" w:cs="宋体"/>
          <w:b/>
          <w:bCs/>
          <w:spacing w:val="6"/>
          <w:sz w:val="35"/>
          <w:szCs w:val="35"/>
        </w:rPr>
        <w:t>谈判响应文件格式</w:t>
      </w:r>
    </w:p>
    <w:p w14:paraId="66B2D633">
      <w:pPr>
        <w:spacing w:before="237" w:line="219" w:lineRule="auto"/>
        <w:ind w:left="30"/>
        <w:rPr>
          <w:rFonts w:ascii="宋体" w:hAnsi="宋体" w:eastAsia="宋体" w:cs="宋体"/>
          <w:sz w:val="28"/>
          <w:szCs w:val="28"/>
        </w:rPr>
      </w:pPr>
      <w:r>
        <w:rPr>
          <w:rFonts w:ascii="宋体" w:hAnsi="宋体" w:eastAsia="宋体" w:cs="宋体"/>
          <w:b/>
          <w:bCs/>
          <w:spacing w:val="-6"/>
          <w:sz w:val="28"/>
          <w:szCs w:val="28"/>
        </w:rPr>
        <w:t>正本/副本</w:t>
      </w:r>
    </w:p>
    <w:p w14:paraId="04D9C292">
      <w:pPr>
        <w:pStyle w:val="4"/>
        <w:spacing w:line="263" w:lineRule="auto"/>
      </w:pPr>
    </w:p>
    <w:p w14:paraId="6D570C9E">
      <w:pPr>
        <w:pStyle w:val="4"/>
        <w:spacing w:line="263" w:lineRule="auto"/>
      </w:pPr>
    </w:p>
    <w:p w14:paraId="026887DC">
      <w:pPr>
        <w:pStyle w:val="4"/>
        <w:spacing w:line="263" w:lineRule="auto"/>
      </w:pPr>
    </w:p>
    <w:p w14:paraId="41D4ED8A">
      <w:pPr>
        <w:pStyle w:val="4"/>
        <w:spacing w:line="263" w:lineRule="auto"/>
      </w:pPr>
    </w:p>
    <w:p w14:paraId="7087A2D1">
      <w:pPr>
        <w:pStyle w:val="4"/>
        <w:spacing w:line="264" w:lineRule="auto"/>
      </w:pPr>
    </w:p>
    <w:p w14:paraId="00EB506B">
      <w:pPr>
        <w:spacing w:before="114" w:line="225" w:lineRule="auto"/>
        <w:ind w:left="4151"/>
        <w:rPr>
          <w:rFonts w:ascii="宋体" w:hAnsi="宋体" w:eastAsia="宋体" w:cs="宋体"/>
          <w:sz w:val="35"/>
          <w:szCs w:val="35"/>
        </w:rPr>
      </w:pPr>
      <w:r>
        <mc:AlternateContent>
          <mc:Choice Requires="wps">
            <w:drawing>
              <wp:anchor distT="0" distB="0" distL="114300" distR="114300" simplePos="0" relativeHeight="251660288" behindDoc="0" locked="0" layoutInCell="1" allowOverlap="1">
                <wp:simplePos x="0" y="0"/>
                <wp:positionH relativeFrom="column">
                  <wp:posOffset>1360170</wp:posOffset>
                </wp:positionH>
                <wp:positionV relativeFrom="paragraph">
                  <wp:posOffset>288925</wp:posOffset>
                </wp:positionV>
                <wp:extent cx="1485900" cy="10795"/>
                <wp:effectExtent l="0" t="0" r="0" b="0"/>
                <wp:wrapNone/>
                <wp:docPr id="1" name="任意多边形 1"/>
                <wp:cNvGraphicFramePr/>
                <a:graphic xmlns:a="http://schemas.openxmlformats.org/drawingml/2006/main">
                  <a:graphicData uri="http://schemas.microsoft.com/office/word/2010/wordprocessingShape">
                    <wps:wsp>
                      <wps:cNvSpPr/>
                      <wps:spPr>
                        <a:xfrm>
                          <a:off x="0" y="0"/>
                          <a:ext cx="1485900" cy="10795"/>
                        </a:xfrm>
                        <a:custGeom>
                          <a:avLst/>
                          <a:gdLst/>
                          <a:ahLst/>
                          <a:cxnLst/>
                          <a:pathLst>
                            <a:path w="2340" h="17">
                              <a:moveTo>
                                <a:pt x="0" y="8"/>
                              </a:moveTo>
                              <a:lnTo>
                                <a:pt x="2339" y="8"/>
                              </a:lnTo>
                            </a:path>
                          </a:pathLst>
                        </a:custGeom>
                        <a:noFill/>
                        <a:ln w="10668"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7.1pt;margin-top:22.75pt;height:0.85pt;width:117pt;z-index:251660288;mso-width-relative:page;mso-height-relative:page;" filled="f" stroked="t" coordsize="2340,17" o:gfxdata="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ukESvaAAAACQEAAA8AAAAAAAAAAQAgAAAAIgAA&#10;AGRycy9kb3ducmV2LnhtbFBLAQIUABQAAAAIAIdO4kCjxw6gPwIAAJgEAAAOAAAAAAAAAAEAIAAA&#10;ACkBAABkcnMvZTJvRG9jLnhtbFBLBQYAAAAABgAGAFkBAADaBQAAAAA=&#10;" path="m0,8l2339,8e">
                <v:fill on="f" focussize="0,0"/>
                <v:stroke weight="0.84pt" color="#000000" joinstyle="bevel"/>
                <v:imagedata o:title=""/>
                <o:lock v:ext="edit" aspectratio="f"/>
              </v:shape>
            </w:pict>
          </mc:Fallback>
        </mc:AlternateContent>
      </w:r>
      <w:r>
        <w:rPr>
          <w:rFonts w:ascii="宋体" w:hAnsi="宋体" w:eastAsia="宋体" w:cs="宋体"/>
          <w:sz w:val="35"/>
          <w:szCs w:val="35"/>
        </w:rPr>
        <w:t>（项目名称）</w:t>
      </w:r>
    </w:p>
    <w:p w14:paraId="3C85BE15">
      <w:pPr>
        <w:spacing w:before="320" w:line="225" w:lineRule="auto"/>
        <w:ind w:left="3504"/>
        <w:rPr>
          <w:rFonts w:ascii="宋体" w:hAnsi="宋体" w:eastAsia="宋体" w:cs="宋体"/>
          <w:sz w:val="35"/>
          <w:szCs w:val="35"/>
        </w:rPr>
      </w:pPr>
      <w:r>
        <w:rPr>
          <w:rFonts w:ascii="宋体" w:hAnsi="宋体" w:eastAsia="宋体" w:cs="宋体"/>
          <w:b/>
          <w:bCs/>
          <w:spacing w:val="4"/>
          <w:sz w:val="35"/>
          <w:szCs w:val="35"/>
        </w:rPr>
        <w:t>封面格式</w:t>
      </w:r>
    </w:p>
    <w:p w14:paraId="7108DA84">
      <w:pPr>
        <w:pStyle w:val="4"/>
        <w:spacing w:line="317" w:lineRule="auto"/>
      </w:pPr>
    </w:p>
    <w:p w14:paraId="37C5EBA4">
      <w:pPr>
        <w:pStyle w:val="4"/>
        <w:spacing w:line="317" w:lineRule="auto"/>
      </w:pPr>
    </w:p>
    <w:p w14:paraId="094A1A65">
      <w:pPr>
        <w:pStyle w:val="4"/>
        <w:spacing w:line="317" w:lineRule="auto"/>
      </w:pPr>
    </w:p>
    <w:p w14:paraId="57576E0B">
      <w:pPr>
        <w:spacing w:before="115" w:line="225" w:lineRule="auto"/>
        <w:ind w:left="2607"/>
        <w:rPr>
          <w:rFonts w:ascii="宋体" w:hAnsi="宋体" w:eastAsia="宋体" w:cs="宋体"/>
          <w:b/>
          <w:bCs/>
          <w:spacing w:val="5"/>
          <w:sz w:val="35"/>
          <w:szCs w:val="35"/>
        </w:rPr>
      </w:pPr>
      <w:r>
        <w:rPr>
          <w:rFonts w:ascii="宋体" w:hAnsi="宋体" w:eastAsia="宋体" w:cs="宋体"/>
          <w:b/>
          <w:bCs/>
          <w:spacing w:val="5"/>
          <w:sz w:val="35"/>
          <w:szCs w:val="35"/>
        </w:rPr>
        <w:t>竞争性谈判响应文件</w:t>
      </w:r>
    </w:p>
    <w:p w14:paraId="13C648DB">
      <w:pPr>
        <w:spacing w:before="115" w:line="225" w:lineRule="auto"/>
        <w:ind w:left="2607"/>
        <w:rPr>
          <w:rFonts w:ascii="宋体" w:hAnsi="宋体" w:eastAsia="宋体" w:cs="宋体"/>
          <w:b/>
          <w:bCs/>
          <w:spacing w:val="5"/>
          <w:sz w:val="35"/>
          <w:szCs w:val="35"/>
        </w:rPr>
      </w:pPr>
    </w:p>
    <w:p w14:paraId="65C0237E">
      <w:pPr>
        <w:spacing w:before="115" w:line="225" w:lineRule="auto"/>
        <w:ind w:left="2607"/>
        <w:rPr>
          <w:rFonts w:ascii="宋体" w:hAnsi="宋体" w:eastAsia="宋体" w:cs="宋体"/>
          <w:b/>
          <w:bCs/>
          <w:spacing w:val="5"/>
          <w:sz w:val="35"/>
          <w:szCs w:val="35"/>
        </w:rPr>
      </w:pPr>
    </w:p>
    <w:p w14:paraId="62C4EEF8">
      <w:pPr>
        <w:spacing w:before="74" w:line="227" w:lineRule="auto"/>
        <w:ind w:left="1466"/>
        <w:rPr>
          <w:rFonts w:ascii="宋体" w:hAnsi="宋体" w:eastAsia="宋体" w:cs="宋体"/>
          <w:sz w:val="23"/>
          <w:szCs w:val="23"/>
        </w:rPr>
      </w:pPr>
    </w:p>
    <w:p w14:paraId="547EF41C">
      <w:pPr>
        <w:spacing w:before="74" w:line="227" w:lineRule="auto"/>
        <w:ind w:left="1466"/>
        <w:rPr>
          <w:rFonts w:ascii="宋体" w:hAnsi="宋体" w:eastAsia="宋体" w:cs="宋体"/>
          <w:sz w:val="23"/>
          <w:szCs w:val="23"/>
        </w:rPr>
      </w:pPr>
    </w:p>
    <w:p w14:paraId="6C0F590F">
      <w:pPr>
        <w:spacing w:before="74" w:line="227" w:lineRule="auto"/>
        <w:ind w:left="1466"/>
        <w:rPr>
          <w:rFonts w:ascii="宋体" w:hAnsi="宋体" w:eastAsia="宋体" w:cs="宋体"/>
          <w:sz w:val="23"/>
          <w:szCs w:val="23"/>
        </w:rPr>
      </w:pPr>
    </w:p>
    <w:p w14:paraId="51A2FBD7">
      <w:pPr>
        <w:spacing w:before="74" w:line="227" w:lineRule="auto"/>
        <w:ind w:left="1466"/>
        <w:rPr>
          <w:rFonts w:ascii="宋体" w:hAnsi="宋体" w:eastAsia="宋体" w:cs="宋体"/>
          <w:sz w:val="23"/>
          <w:szCs w:val="23"/>
        </w:rPr>
      </w:pPr>
    </w:p>
    <w:p w14:paraId="082F1E1C">
      <w:pPr>
        <w:spacing w:before="74" w:line="227" w:lineRule="auto"/>
        <w:ind w:left="1466"/>
        <w:rPr>
          <w:rFonts w:ascii="宋体" w:hAnsi="宋体" w:eastAsia="宋体" w:cs="宋体"/>
          <w:sz w:val="23"/>
          <w:szCs w:val="23"/>
        </w:rPr>
      </w:pPr>
      <w:r>
        <w:rPr>
          <w:rFonts w:ascii="宋体" w:hAnsi="宋体" w:eastAsia="宋体" w:cs="宋体"/>
          <w:sz w:val="23"/>
          <w:szCs w:val="23"/>
        </w:rPr>
        <w:t>投标人：</w:t>
      </w:r>
      <w:r>
        <w:rPr>
          <w:rFonts w:ascii="宋体" w:hAnsi="宋体" w:eastAsia="宋体" w:cs="宋体"/>
          <w:spacing w:val="-88"/>
          <w:sz w:val="23"/>
          <w:szCs w:val="23"/>
        </w:rPr>
        <w:t xml:space="preserve"> </w:t>
      </w:r>
      <w:r>
        <w:rPr>
          <w:rFonts w:ascii="宋体" w:hAnsi="宋体" w:eastAsia="宋体" w:cs="宋体"/>
          <w:sz w:val="23"/>
          <w:szCs w:val="23"/>
          <w:u w:val="single" w:color="auto"/>
        </w:rPr>
        <w:t xml:space="preserve">                           </w:t>
      </w:r>
      <w:r>
        <w:rPr>
          <w:rFonts w:ascii="宋体" w:hAnsi="宋体" w:eastAsia="宋体" w:cs="宋体"/>
          <w:spacing w:val="-62"/>
          <w:sz w:val="23"/>
          <w:szCs w:val="23"/>
        </w:rPr>
        <w:t xml:space="preserve"> </w:t>
      </w:r>
      <w:r>
        <w:rPr>
          <w:rFonts w:ascii="宋体" w:hAnsi="宋体" w:eastAsia="宋体" w:cs="宋体"/>
          <w:sz w:val="23"/>
          <w:szCs w:val="23"/>
        </w:rPr>
        <w:t>（盖单位章）</w:t>
      </w:r>
    </w:p>
    <w:p w14:paraId="76AD13E1">
      <w:pPr>
        <w:spacing w:before="154" w:line="227" w:lineRule="auto"/>
        <w:ind w:left="684"/>
        <w:rPr>
          <w:rFonts w:ascii="宋体" w:hAnsi="宋体" w:eastAsia="宋体" w:cs="宋体"/>
          <w:sz w:val="23"/>
          <w:szCs w:val="23"/>
        </w:rPr>
      </w:pPr>
      <w:r>
        <w:rPr>
          <w:rFonts w:ascii="宋体" w:hAnsi="宋体" w:eastAsia="宋体" w:cs="宋体"/>
          <w:sz w:val="23"/>
          <w:szCs w:val="23"/>
        </w:rPr>
        <w:t>法定代表人（单位负责人）或其委托代理人</w:t>
      </w:r>
      <w:r>
        <w:rPr>
          <w:rFonts w:ascii="宋体" w:hAnsi="宋体" w:eastAsia="宋体" w:cs="宋体"/>
          <w:spacing w:val="13"/>
          <w:sz w:val="23"/>
          <w:szCs w:val="23"/>
        </w:rPr>
        <w:t>：</w:t>
      </w:r>
      <w:r>
        <w:rPr>
          <w:rFonts w:ascii="宋体" w:hAnsi="宋体" w:eastAsia="宋体" w:cs="宋体"/>
          <w:spacing w:val="61"/>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13"/>
          <w:sz w:val="23"/>
          <w:szCs w:val="23"/>
          <w:u w:val="single" w:color="auto"/>
        </w:rPr>
        <w:t>（</w:t>
      </w:r>
      <w:r>
        <w:rPr>
          <w:rFonts w:ascii="宋体" w:hAnsi="宋体" w:eastAsia="宋体" w:cs="宋体"/>
          <w:sz w:val="23"/>
          <w:szCs w:val="23"/>
        </w:rPr>
        <w:t>签字）</w:t>
      </w:r>
    </w:p>
    <w:p w14:paraId="1B6C72FF">
      <w:pPr>
        <w:tabs>
          <w:tab w:val="left" w:pos="3673"/>
        </w:tabs>
        <w:spacing w:before="154" w:line="227" w:lineRule="auto"/>
        <w:ind w:left="2714"/>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5"/>
          <w:sz w:val="23"/>
          <w:szCs w:val="23"/>
        </w:rPr>
        <w:t xml:space="preserve"> </w:t>
      </w:r>
      <w:r>
        <w:rPr>
          <w:rFonts w:ascii="宋体" w:hAnsi="宋体" w:eastAsia="宋体" w:cs="宋体"/>
          <w:spacing w:val="-2"/>
          <w:sz w:val="23"/>
          <w:szCs w:val="23"/>
        </w:rPr>
        <w:t>年</w:t>
      </w:r>
      <w:r>
        <w:rPr>
          <w:rFonts w:ascii="宋体" w:hAnsi="宋体" w:eastAsia="宋体" w:cs="宋体"/>
          <w:spacing w:val="4"/>
          <w:sz w:val="23"/>
          <w:szCs w:val="23"/>
          <w:u w:val="single" w:color="auto"/>
        </w:rPr>
        <w:t xml:space="preserve">      </w:t>
      </w:r>
      <w:r>
        <w:rPr>
          <w:rFonts w:ascii="宋体" w:hAnsi="宋体" w:eastAsia="宋体" w:cs="宋体"/>
          <w:spacing w:val="-94"/>
          <w:sz w:val="23"/>
          <w:szCs w:val="23"/>
        </w:rPr>
        <w:t xml:space="preserve"> </w:t>
      </w:r>
      <w:r>
        <w:rPr>
          <w:rFonts w:ascii="宋体" w:hAnsi="宋体" w:eastAsia="宋体" w:cs="宋体"/>
          <w:spacing w:val="-2"/>
          <w:sz w:val="23"/>
          <w:szCs w:val="23"/>
        </w:rPr>
        <w:t>月</w:t>
      </w:r>
      <w:r>
        <w:rPr>
          <w:rFonts w:ascii="宋体" w:hAnsi="宋体" w:eastAsia="宋体" w:cs="宋体"/>
          <w:spacing w:val="-115"/>
          <w:sz w:val="23"/>
          <w:szCs w:val="23"/>
        </w:rPr>
        <w:t xml:space="preserve"> </w:t>
      </w:r>
      <w:r>
        <w:rPr>
          <w:rFonts w:ascii="宋体" w:hAnsi="宋体" w:eastAsia="宋体" w:cs="宋体"/>
          <w:spacing w:val="5"/>
          <w:sz w:val="23"/>
          <w:szCs w:val="23"/>
          <w:u w:val="single" w:color="auto"/>
        </w:rPr>
        <w:t xml:space="preserve">     </w:t>
      </w:r>
      <w:r>
        <w:rPr>
          <w:rFonts w:ascii="宋体" w:hAnsi="宋体" w:eastAsia="宋体" w:cs="宋体"/>
          <w:spacing w:val="-65"/>
          <w:sz w:val="23"/>
          <w:szCs w:val="23"/>
        </w:rPr>
        <w:t xml:space="preserve"> </w:t>
      </w:r>
      <w:r>
        <w:rPr>
          <w:rFonts w:ascii="宋体" w:hAnsi="宋体" w:eastAsia="宋体" w:cs="宋体"/>
          <w:spacing w:val="-2"/>
          <w:sz w:val="23"/>
          <w:szCs w:val="23"/>
        </w:rPr>
        <w:t>日</w:t>
      </w:r>
    </w:p>
    <w:p w14:paraId="37DB533E">
      <w:pPr>
        <w:spacing w:before="115" w:line="225" w:lineRule="auto"/>
        <w:ind w:left="2607"/>
        <w:rPr>
          <w:rFonts w:ascii="宋体" w:hAnsi="宋体" w:eastAsia="宋体" w:cs="宋体"/>
          <w:b/>
          <w:bCs/>
          <w:spacing w:val="5"/>
          <w:sz w:val="35"/>
          <w:szCs w:val="35"/>
        </w:rPr>
        <w:sectPr>
          <w:footerReference r:id="rId25" w:type="default"/>
          <w:pgSz w:w="11906" w:h="16838"/>
          <w:pgMar w:top="400" w:right="1785" w:bottom="1152" w:left="1785" w:header="0" w:footer="992" w:gutter="0"/>
          <w:pgNumType w:fmt="decimal"/>
          <w:cols w:space="720" w:num="1"/>
        </w:sectPr>
      </w:pPr>
    </w:p>
    <w:p w14:paraId="289A807B">
      <w:pPr>
        <w:pStyle w:val="4"/>
        <w:spacing w:line="274" w:lineRule="auto"/>
      </w:pPr>
    </w:p>
    <w:p w14:paraId="543E86A3">
      <w:pPr>
        <w:pStyle w:val="4"/>
        <w:spacing w:line="275" w:lineRule="auto"/>
      </w:pPr>
    </w:p>
    <w:p w14:paraId="0B195DC2">
      <w:pPr>
        <w:pStyle w:val="4"/>
        <w:spacing w:line="275" w:lineRule="auto"/>
      </w:pPr>
    </w:p>
    <w:p w14:paraId="22EEA7BF">
      <w:pPr>
        <w:pStyle w:val="4"/>
        <w:spacing w:line="275" w:lineRule="auto"/>
      </w:pPr>
    </w:p>
    <w:p w14:paraId="570C5F71">
      <w:pPr>
        <w:pStyle w:val="4"/>
        <w:spacing w:line="275" w:lineRule="auto"/>
      </w:pPr>
    </w:p>
    <w:p w14:paraId="5D9970E0">
      <w:pPr>
        <w:spacing w:before="114" w:line="227" w:lineRule="auto"/>
        <w:ind w:left="3756"/>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3"/>
          <w:sz w:val="35"/>
          <w:szCs w:val="35"/>
        </w:rPr>
        <w:t xml:space="preserve">  </w:t>
      </w:r>
      <w:r>
        <w:rPr>
          <w:rFonts w:ascii="宋体" w:hAnsi="宋体" w:eastAsia="宋体" w:cs="宋体"/>
          <w:b/>
          <w:bCs/>
          <w:spacing w:val="-41"/>
          <w:sz w:val="35"/>
          <w:szCs w:val="35"/>
        </w:rPr>
        <w:t>录</w:t>
      </w:r>
    </w:p>
    <w:p w14:paraId="77D2E36C">
      <w:pPr>
        <w:pStyle w:val="4"/>
        <w:spacing w:line="265" w:lineRule="auto"/>
      </w:pPr>
    </w:p>
    <w:p w14:paraId="167244E9">
      <w:pPr>
        <w:pStyle w:val="4"/>
        <w:spacing w:line="265" w:lineRule="auto"/>
      </w:pPr>
    </w:p>
    <w:p w14:paraId="582C55E4">
      <w:pPr>
        <w:spacing w:before="75" w:line="231" w:lineRule="auto"/>
        <w:ind w:left="33"/>
        <w:rPr>
          <w:rFonts w:hint="eastAsia" w:ascii="宋体" w:hAnsi="宋体" w:eastAsia="宋体" w:cs="宋体"/>
          <w:sz w:val="23"/>
          <w:szCs w:val="23"/>
        </w:rPr>
      </w:pPr>
      <w:r>
        <w:rPr>
          <w:rFonts w:hint="eastAsia" w:ascii="宋体" w:hAnsi="宋体" w:eastAsia="宋体" w:cs="宋体"/>
          <w:sz w:val="23"/>
          <w:szCs w:val="23"/>
        </w:rPr>
        <w:t>一、报价函</w:t>
      </w:r>
    </w:p>
    <w:p w14:paraId="6D4BC483">
      <w:pPr>
        <w:spacing w:before="152" w:line="231" w:lineRule="auto"/>
        <w:ind w:left="37"/>
        <w:rPr>
          <w:rFonts w:hint="eastAsia" w:ascii="宋体" w:hAnsi="宋体" w:eastAsia="宋体" w:cs="宋体"/>
          <w:sz w:val="23"/>
          <w:szCs w:val="23"/>
        </w:rPr>
      </w:pPr>
      <w:r>
        <w:rPr>
          <w:rFonts w:hint="eastAsia" w:ascii="宋体" w:hAnsi="宋体" w:eastAsia="宋体" w:cs="宋体"/>
          <w:spacing w:val="6"/>
          <w:sz w:val="23"/>
          <w:szCs w:val="23"/>
        </w:rPr>
        <w:t>二、报价一览表</w:t>
      </w:r>
    </w:p>
    <w:p w14:paraId="7BFA67AA">
      <w:pPr>
        <w:spacing w:before="151" w:line="231" w:lineRule="auto"/>
        <w:ind w:left="36"/>
        <w:rPr>
          <w:rFonts w:hint="eastAsia" w:ascii="宋体" w:hAnsi="宋体" w:eastAsia="宋体" w:cs="宋体"/>
          <w:sz w:val="23"/>
          <w:szCs w:val="23"/>
        </w:rPr>
      </w:pPr>
      <w:r>
        <w:rPr>
          <w:rFonts w:hint="eastAsia" w:ascii="宋体" w:hAnsi="宋体" w:eastAsia="宋体" w:cs="宋体"/>
          <w:spacing w:val="6"/>
          <w:sz w:val="23"/>
          <w:szCs w:val="23"/>
        </w:rPr>
        <w:t>三、分项报价表</w:t>
      </w:r>
    </w:p>
    <w:p w14:paraId="36E9E914">
      <w:pPr>
        <w:spacing w:before="155" w:line="229" w:lineRule="auto"/>
        <w:ind w:left="58"/>
        <w:rPr>
          <w:rFonts w:hint="eastAsia" w:ascii="宋体" w:hAnsi="宋体" w:eastAsia="宋体" w:cs="宋体"/>
          <w:sz w:val="23"/>
          <w:szCs w:val="23"/>
        </w:rPr>
      </w:pPr>
      <w:r>
        <w:rPr>
          <w:rFonts w:hint="eastAsia" w:ascii="宋体" w:hAnsi="宋体" w:eastAsia="宋体" w:cs="宋体"/>
          <w:spacing w:val="6"/>
          <w:sz w:val="23"/>
          <w:szCs w:val="23"/>
        </w:rPr>
        <w:t>四、报价货物技术规范偏离表</w:t>
      </w:r>
    </w:p>
    <w:p w14:paraId="61C26F5C">
      <w:pPr>
        <w:spacing w:before="153" w:line="231" w:lineRule="auto"/>
        <w:ind w:left="33"/>
        <w:rPr>
          <w:rFonts w:hint="eastAsia" w:ascii="宋体" w:hAnsi="宋体" w:eastAsia="宋体" w:cs="宋体"/>
          <w:sz w:val="23"/>
          <w:szCs w:val="23"/>
          <w:lang w:eastAsia="zh-CN"/>
        </w:rPr>
      </w:pPr>
      <w:r>
        <w:rPr>
          <w:rFonts w:hint="eastAsia" w:ascii="宋体" w:hAnsi="宋体" w:eastAsia="宋体" w:cs="宋体"/>
          <w:spacing w:val="8"/>
          <w:sz w:val="23"/>
          <w:szCs w:val="23"/>
        </w:rPr>
        <w:t>五、法定代表人身份证明书</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法定代表人授权委托书</w:t>
      </w:r>
    </w:p>
    <w:p w14:paraId="59FF7B30">
      <w:pPr>
        <w:spacing w:before="178" w:line="219" w:lineRule="auto"/>
        <w:ind w:left="8"/>
        <w:rPr>
          <w:rFonts w:hint="eastAsia" w:ascii="宋体" w:hAnsi="宋体" w:eastAsia="宋体" w:cs="宋体"/>
          <w:sz w:val="23"/>
          <w:szCs w:val="23"/>
        </w:rPr>
      </w:pPr>
      <w:r>
        <w:rPr>
          <w:rFonts w:hint="eastAsia" w:ascii="宋体" w:hAnsi="宋体" w:eastAsia="宋体" w:cs="宋体"/>
          <w:spacing w:val="8"/>
          <w:sz w:val="23"/>
          <w:szCs w:val="23"/>
        </w:rPr>
        <w:t>六、</w:t>
      </w:r>
      <w:r>
        <w:rPr>
          <w:rFonts w:ascii="宋体" w:hAnsi="宋体" w:eastAsia="宋体" w:cs="宋体"/>
          <w:spacing w:val="-3"/>
          <w:sz w:val="24"/>
          <w:szCs w:val="24"/>
        </w:rPr>
        <w:t>供应商基本情况表（附营业执照等）</w:t>
      </w:r>
    </w:p>
    <w:p w14:paraId="339A23F6">
      <w:pPr>
        <w:spacing w:before="154" w:line="230" w:lineRule="auto"/>
        <w:ind w:left="34"/>
        <w:rPr>
          <w:rFonts w:hint="eastAsia" w:ascii="宋体" w:hAnsi="宋体" w:eastAsia="宋体" w:cs="宋体"/>
          <w:sz w:val="23"/>
          <w:szCs w:val="23"/>
        </w:rPr>
      </w:pPr>
      <w:r>
        <w:rPr>
          <w:rFonts w:hint="eastAsia" w:ascii="宋体" w:hAnsi="宋体" w:eastAsia="宋体" w:cs="宋体"/>
          <w:spacing w:val="7"/>
          <w:sz w:val="23"/>
          <w:szCs w:val="23"/>
        </w:rPr>
        <w:t>七、诚信投标承诺书</w:t>
      </w:r>
    </w:p>
    <w:p w14:paraId="7DEB7399">
      <w:pPr>
        <w:spacing w:before="154" w:line="231" w:lineRule="auto"/>
        <w:ind w:left="29"/>
        <w:rPr>
          <w:rFonts w:hint="eastAsia" w:ascii="宋体" w:hAnsi="宋体" w:eastAsia="宋体" w:cs="宋体"/>
          <w:sz w:val="23"/>
          <w:szCs w:val="23"/>
        </w:rPr>
      </w:pPr>
      <w:r>
        <w:rPr>
          <w:rFonts w:hint="eastAsia" w:ascii="宋体" w:hAnsi="宋体" w:eastAsia="宋体" w:cs="宋体"/>
          <w:spacing w:val="8"/>
          <w:sz w:val="23"/>
          <w:szCs w:val="23"/>
        </w:rPr>
        <w:t>八、反商业贿赂承诺书</w:t>
      </w:r>
    </w:p>
    <w:p w14:paraId="50E8A2EE">
      <w:pPr>
        <w:spacing w:before="119" w:line="230" w:lineRule="auto"/>
        <w:ind w:left="38"/>
        <w:rPr>
          <w:rFonts w:hint="eastAsia" w:ascii="宋体" w:hAnsi="宋体" w:eastAsia="宋体" w:cs="宋体"/>
          <w:sz w:val="23"/>
          <w:szCs w:val="23"/>
        </w:rPr>
      </w:pPr>
      <w:r>
        <w:rPr>
          <w:rFonts w:hint="eastAsia" w:ascii="宋体" w:hAnsi="宋体" w:eastAsia="宋体" w:cs="宋体"/>
          <w:spacing w:val="7"/>
          <w:sz w:val="23"/>
          <w:szCs w:val="23"/>
        </w:rPr>
        <w:t>九、其他资格证明所需文件</w:t>
      </w:r>
    </w:p>
    <w:p w14:paraId="0252E3A0">
      <w:pPr>
        <w:pStyle w:val="4"/>
        <w:spacing w:line="254" w:lineRule="auto"/>
      </w:pPr>
    </w:p>
    <w:p w14:paraId="670EA021">
      <w:pPr>
        <w:pStyle w:val="4"/>
        <w:spacing w:line="255" w:lineRule="auto"/>
      </w:pPr>
    </w:p>
    <w:p w14:paraId="4BC18441">
      <w:pPr>
        <w:spacing w:before="63" w:line="227" w:lineRule="auto"/>
        <w:jc w:val="right"/>
        <w:rPr>
          <w:rFonts w:ascii="宋体" w:hAnsi="宋体" w:eastAsia="宋体" w:cs="宋体"/>
          <w:sz w:val="19"/>
          <w:szCs w:val="19"/>
        </w:rPr>
      </w:pPr>
      <w:r>
        <w:rPr>
          <w:rFonts w:ascii="宋体" w:hAnsi="宋体" w:eastAsia="宋体" w:cs="宋体"/>
          <w:spacing w:val="7"/>
          <w:sz w:val="19"/>
          <w:szCs w:val="19"/>
        </w:rPr>
        <w:t>（注：</w:t>
      </w:r>
      <w:r>
        <w:rPr>
          <w:rFonts w:ascii="宋体" w:hAnsi="宋体" w:eastAsia="宋体" w:cs="宋体"/>
          <w:spacing w:val="-25"/>
          <w:sz w:val="19"/>
          <w:szCs w:val="19"/>
        </w:rPr>
        <w:t xml:space="preserve"> </w:t>
      </w:r>
      <w:r>
        <w:rPr>
          <w:rFonts w:ascii="宋体" w:hAnsi="宋体" w:eastAsia="宋体" w:cs="宋体"/>
          <w:spacing w:val="7"/>
          <w:sz w:val="19"/>
          <w:szCs w:val="19"/>
        </w:rPr>
        <w:t>响应供应商编制响应文件目录时应编制页码，可做</w:t>
      </w:r>
      <w:r>
        <w:rPr>
          <w:rFonts w:ascii="宋体" w:hAnsi="宋体" w:eastAsia="宋体" w:cs="宋体"/>
          <w:spacing w:val="6"/>
          <w:sz w:val="19"/>
          <w:szCs w:val="19"/>
        </w:rPr>
        <w:t>详细目录；</w:t>
      </w:r>
      <w:r>
        <w:rPr>
          <w:rFonts w:ascii="宋体" w:hAnsi="宋体" w:eastAsia="宋体" w:cs="宋体"/>
          <w:spacing w:val="-56"/>
          <w:sz w:val="19"/>
          <w:szCs w:val="19"/>
        </w:rPr>
        <w:t xml:space="preserve"> </w:t>
      </w:r>
      <w:r>
        <w:rPr>
          <w:rFonts w:ascii="宋体" w:hAnsi="宋体" w:eastAsia="宋体" w:cs="宋体"/>
          <w:spacing w:val="6"/>
          <w:sz w:val="19"/>
          <w:szCs w:val="19"/>
        </w:rPr>
        <w:t>但目录顺序应与本表一致。）</w:t>
      </w:r>
    </w:p>
    <w:p w14:paraId="0BB56EC0">
      <w:pPr>
        <w:spacing w:line="227" w:lineRule="auto"/>
        <w:rPr>
          <w:rFonts w:ascii="宋体" w:hAnsi="宋体" w:eastAsia="宋体" w:cs="宋体"/>
          <w:sz w:val="19"/>
          <w:szCs w:val="19"/>
        </w:rPr>
        <w:sectPr>
          <w:footerReference r:id="rId26" w:type="default"/>
          <w:pgSz w:w="11906" w:h="16838"/>
          <w:pgMar w:top="400" w:right="1385" w:bottom="1152" w:left="1785" w:header="0" w:footer="992" w:gutter="0"/>
          <w:pgNumType w:fmt="decimal"/>
          <w:cols w:space="720" w:num="1"/>
        </w:sectPr>
      </w:pPr>
    </w:p>
    <w:p w14:paraId="2A46AB98">
      <w:pPr>
        <w:pStyle w:val="4"/>
        <w:spacing w:line="280" w:lineRule="auto"/>
      </w:pPr>
    </w:p>
    <w:p w14:paraId="7E5BAB50">
      <w:pPr>
        <w:spacing w:before="95" w:line="217" w:lineRule="auto"/>
        <w:ind w:left="3758"/>
        <w:rPr>
          <w:rFonts w:hint="eastAsia" w:ascii="宋体" w:hAnsi="宋体" w:eastAsia="宋体" w:cs="宋体"/>
          <w:sz w:val="28"/>
          <w:szCs w:val="28"/>
        </w:rPr>
      </w:pPr>
      <w:r>
        <w:rPr>
          <w:rFonts w:hint="eastAsia" w:ascii="宋体" w:hAnsi="宋体" w:eastAsia="宋体" w:cs="宋体"/>
          <w:spacing w:val="-1"/>
          <w:sz w:val="29"/>
          <w:szCs w:val="29"/>
        </w:rPr>
        <w:t>一、</w:t>
      </w:r>
      <w:r>
        <w:rPr>
          <w:rFonts w:hint="eastAsia" w:ascii="宋体" w:hAnsi="宋体" w:eastAsia="宋体" w:cs="宋体"/>
          <w:spacing w:val="-1"/>
          <w:sz w:val="28"/>
          <w:szCs w:val="28"/>
        </w:rPr>
        <w:t>报价函</w:t>
      </w:r>
    </w:p>
    <w:p w14:paraId="35905942">
      <w:pPr>
        <w:pStyle w:val="4"/>
        <w:spacing w:line="286" w:lineRule="auto"/>
        <w:rPr>
          <w:rFonts w:hint="eastAsia" w:ascii="宋体" w:hAnsi="宋体" w:eastAsia="宋体" w:cs="宋体"/>
        </w:rPr>
      </w:pPr>
    </w:p>
    <w:p w14:paraId="49364C83">
      <w:pPr>
        <w:pStyle w:val="4"/>
        <w:spacing w:line="287" w:lineRule="auto"/>
        <w:rPr>
          <w:rFonts w:hint="eastAsia" w:ascii="宋体" w:hAnsi="宋体" w:eastAsia="宋体" w:cs="宋体"/>
        </w:rPr>
      </w:pPr>
    </w:p>
    <w:p w14:paraId="742F9147">
      <w:pPr>
        <w:spacing w:before="72" w:line="223" w:lineRule="auto"/>
        <w:ind w:left="470"/>
        <w:rPr>
          <w:rFonts w:hint="eastAsia" w:ascii="宋体" w:hAnsi="宋体" w:eastAsia="宋体" w:cs="宋体"/>
          <w:sz w:val="22"/>
          <w:szCs w:val="22"/>
        </w:rPr>
      </w:pPr>
      <w:r>
        <w:rPr>
          <w:rFonts w:hint="eastAsia" w:ascii="宋体" w:hAnsi="宋体" w:eastAsia="宋体" w:cs="宋体"/>
          <w:spacing w:val="-8"/>
          <w:sz w:val="22"/>
          <w:szCs w:val="22"/>
        </w:rPr>
        <w:t>致：</w:t>
      </w:r>
      <w:r>
        <w:rPr>
          <w:rFonts w:hint="eastAsia" w:ascii="宋体" w:hAnsi="宋体" w:eastAsia="宋体" w:cs="宋体"/>
          <w:spacing w:val="-8"/>
          <w:sz w:val="22"/>
          <w:szCs w:val="22"/>
          <w:u w:val="single" w:color="auto"/>
        </w:rPr>
        <w:t>（采</w:t>
      </w:r>
      <w:r>
        <w:rPr>
          <w:rFonts w:hint="eastAsia" w:ascii="宋体" w:hAnsi="宋体" w:eastAsia="宋体" w:cs="宋体"/>
          <w:spacing w:val="31"/>
          <w:sz w:val="22"/>
          <w:szCs w:val="22"/>
          <w:u w:val="single" w:color="auto"/>
        </w:rPr>
        <w:t xml:space="preserve"> </w:t>
      </w:r>
      <w:r>
        <w:rPr>
          <w:rFonts w:hint="eastAsia" w:ascii="宋体" w:hAnsi="宋体" w:eastAsia="宋体" w:cs="宋体"/>
          <w:spacing w:val="-8"/>
          <w:sz w:val="22"/>
          <w:szCs w:val="22"/>
          <w:u w:val="single" w:color="auto"/>
        </w:rPr>
        <w:t>购</w:t>
      </w:r>
      <w:r>
        <w:rPr>
          <w:rFonts w:hint="eastAsia" w:ascii="宋体" w:hAnsi="宋体" w:eastAsia="宋体" w:cs="宋体"/>
          <w:spacing w:val="16"/>
          <w:sz w:val="22"/>
          <w:szCs w:val="22"/>
          <w:u w:val="single" w:color="auto"/>
        </w:rPr>
        <w:t xml:space="preserve"> </w:t>
      </w:r>
      <w:r>
        <w:rPr>
          <w:rFonts w:hint="eastAsia" w:ascii="宋体" w:hAnsi="宋体" w:eastAsia="宋体" w:cs="宋体"/>
          <w:spacing w:val="-8"/>
          <w:sz w:val="22"/>
          <w:szCs w:val="22"/>
          <w:u w:val="single" w:color="auto"/>
        </w:rPr>
        <w:t>人）</w:t>
      </w:r>
    </w:p>
    <w:p w14:paraId="4B789FAE">
      <w:pPr>
        <w:spacing w:before="45" w:line="262" w:lineRule="auto"/>
        <w:ind w:left="26" w:right="130" w:firstLine="442"/>
        <w:rPr>
          <w:rFonts w:hint="eastAsia" w:ascii="宋体" w:hAnsi="宋体" w:eastAsia="宋体" w:cs="宋体"/>
          <w:sz w:val="22"/>
          <w:szCs w:val="22"/>
        </w:rPr>
      </w:pPr>
      <w:r>
        <w:rPr>
          <w:rFonts w:hint="eastAsia" w:ascii="宋体" w:hAnsi="宋体" w:eastAsia="宋体" w:cs="宋体"/>
          <w:sz w:val="22"/>
          <w:szCs w:val="22"/>
        </w:rPr>
        <w:t>根据贵方</w:t>
      </w:r>
      <w:r>
        <w:rPr>
          <w:rFonts w:hint="eastAsia" w:ascii="宋体" w:hAnsi="宋体" w:eastAsia="宋体" w:cs="宋体"/>
          <w:sz w:val="22"/>
          <w:szCs w:val="22"/>
          <w:u w:val="single" w:color="auto"/>
        </w:rPr>
        <w:t xml:space="preserve">             （项目名称）</w:t>
      </w:r>
      <w:r>
        <w:rPr>
          <w:rFonts w:hint="eastAsia" w:ascii="宋体" w:hAnsi="宋体" w:eastAsia="宋体" w:cs="宋体"/>
          <w:sz w:val="22"/>
          <w:szCs w:val="22"/>
        </w:rPr>
        <w:t>谈判文件，我方</w:t>
      </w:r>
      <w:r>
        <w:rPr>
          <w:rFonts w:hint="eastAsia" w:ascii="宋体" w:hAnsi="宋体" w:eastAsia="宋体" w:cs="宋体"/>
          <w:sz w:val="22"/>
          <w:szCs w:val="22"/>
          <w:u w:val="single" w:color="auto"/>
        </w:rPr>
        <w:t xml:space="preserve">      </w:t>
      </w:r>
      <w:r>
        <w:rPr>
          <w:rFonts w:hint="eastAsia" w:ascii="宋体" w:hAnsi="宋体" w:eastAsia="宋体" w:cs="宋体"/>
          <w:spacing w:val="-1"/>
          <w:sz w:val="22"/>
          <w:szCs w:val="22"/>
          <w:u w:val="single" w:color="auto"/>
        </w:rPr>
        <w:t xml:space="preserve">         （报价供应</w:t>
      </w:r>
      <w:r>
        <w:rPr>
          <w:rFonts w:hint="eastAsia" w:ascii="宋体" w:hAnsi="宋体" w:eastAsia="宋体" w:cs="宋体"/>
          <w:spacing w:val="-2"/>
          <w:sz w:val="22"/>
          <w:szCs w:val="22"/>
          <w:u w:val="single" w:color="auto"/>
        </w:rPr>
        <w:t>商名称）</w:t>
      </w:r>
      <w:r>
        <w:rPr>
          <w:rFonts w:hint="eastAsia" w:ascii="宋体" w:hAnsi="宋体" w:eastAsia="宋体" w:cs="宋体"/>
          <w:spacing w:val="-2"/>
          <w:sz w:val="22"/>
          <w:szCs w:val="22"/>
        </w:rPr>
        <w:t>作为报价供应商正式授权</w:t>
      </w:r>
      <w:r>
        <w:rPr>
          <w:rFonts w:hint="eastAsia" w:ascii="宋体" w:hAnsi="宋体" w:eastAsia="宋体" w:cs="宋体"/>
          <w:spacing w:val="7"/>
          <w:sz w:val="22"/>
          <w:szCs w:val="22"/>
          <w:u w:val="single" w:color="auto"/>
        </w:rPr>
        <w:t xml:space="preserve">            </w:t>
      </w:r>
      <w:r>
        <w:rPr>
          <w:rFonts w:hint="eastAsia" w:ascii="宋体" w:hAnsi="宋体" w:eastAsia="宋体" w:cs="宋体"/>
          <w:spacing w:val="-2"/>
          <w:sz w:val="22"/>
          <w:szCs w:val="22"/>
          <w:u w:val="single" w:color="auto"/>
        </w:rPr>
        <w:t>（授权代表全名，职务）</w:t>
      </w:r>
      <w:r>
        <w:rPr>
          <w:rFonts w:hint="eastAsia" w:ascii="宋体" w:hAnsi="宋体" w:eastAsia="宋体" w:cs="宋体"/>
          <w:spacing w:val="-2"/>
          <w:sz w:val="22"/>
          <w:szCs w:val="22"/>
        </w:rPr>
        <w:t>代表我方处理</w:t>
      </w:r>
      <w:r>
        <w:rPr>
          <w:rFonts w:hint="eastAsia" w:ascii="宋体" w:hAnsi="宋体" w:eastAsia="宋体" w:cs="宋体"/>
          <w:spacing w:val="-3"/>
          <w:sz w:val="22"/>
          <w:szCs w:val="22"/>
        </w:rPr>
        <w:t>有关本报价的一切事宜。</w:t>
      </w:r>
    </w:p>
    <w:p w14:paraId="496F6000">
      <w:pPr>
        <w:spacing w:line="220" w:lineRule="auto"/>
        <w:ind w:left="450"/>
        <w:rPr>
          <w:rFonts w:hint="eastAsia" w:ascii="宋体" w:hAnsi="宋体" w:eastAsia="宋体" w:cs="宋体"/>
          <w:sz w:val="22"/>
          <w:szCs w:val="22"/>
        </w:rPr>
      </w:pPr>
      <w:r>
        <w:rPr>
          <w:rFonts w:hint="eastAsia" w:ascii="宋体" w:hAnsi="宋体" w:eastAsia="宋体" w:cs="宋体"/>
          <w:spacing w:val="-1"/>
          <w:sz w:val="22"/>
          <w:szCs w:val="22"/>
        </w:rPr>
        <w:t>在此提交的报价文件中，包括如下内容，并已密封装袋正本壹份，副本叁份：</w:t>
      </w:r>
    </w:p>
    <w:p w14:paraId="1579B6EB">
      <w:pPr>
        <w:spacing w:before="48" w:line="262" w:lineRule="auto"/>
        <w:ind w:left="34" w:right="183" w:firstLine="413"/>
        <w:rPr>
          <w:rFonts w:hint="eastAsia" w:ascii="宋体" w:hAnsi="宋体" w:eastAsia="宋体" w:cs="宋体"/>
          <w:sz w:val="22"/>
          <w:szCs w:val="22"/>
        </w:rPr>
      </w:pPr>
      <w:r>
        <w:rPr>
          <w:rFonts w:hint="eastAsia" w:ascii="宋体" w:hAnsi="宋体" w:eastAsia="宋体" w:cs="宋体"/>
          <w:spacing w:val="-1"/>
          <w:sz w:val="22"/>
          <w:szCs w:val="22"/>
        </w:rPr>
        <w:t>按“报价供应商须知</w:t>
      </w:r>
      <w:r>
        <w:rPr>
          <w:rFonts w:hint="eastAsia" w:ascii="宋体" w:hAnsi="宋体" w:eastAsia="宋体" w:cs="宋体"/>
          <w:spacing w:val="-82"/>
          <w:sz w:val="22"/>
          <w:szCs w:val="22"/>
        </w:rPr>
        <w:t xml:space="preserve"> </w:t>
      </w:r>
      <w:r>
        <w:rPr>
          <w:rFonts w:hint="eastAsia" w:ascii="宋体" w:hAnsi="宋体" w:eastAsia="宋体" w:cs="宋体"/>
          <w:spacing w:val="-1"/>
          <w:sz w:val="22"/>
          <w:szCs w:val="22"/>
        </w:rPr>
        <w:t>”要求编制的报价文件我方己完全明白谈判文件的所有条款要</w:t>
      </w:r>
      <w:r>
        <w:rPr>
          <w:rFonts w:hint="eastAsia" w:ascii="宋体" w:hAnsi="宋体" w:eastAsia="宋体" w:cs="宋体"/>
          <w:spacing w:val="-5"/>
          <w:sz w:val="22"/>
          <w:szCs w:val="22"/>
        </w:rPr>
        <w:t>求，并重申以下几点：</w:t>
      </w:r>
    </w:p>
    <w:p w14:paraId="2C64409A">
      <w:pPr>
        <w:spacing w:line="223" w:lineRule="auto"/>
        <w:ind w:left="352"/>
        <w:rPr>
          <w:rFonts w:hint="eastAsia" w:ascii="宋体" w:hAnsi="宋体" w:eastAsia="宋体" w:cs="宋体"/>
          <w:sz w:val="22"/>
          <w:szCs w:val="22"/>
        </w:rPr>
      </w:pPr>
      <w:r>
        <w:rPr>
          <w:rFonts w:hint="eastAsia" w:ascii="宋体" w:hAnsi="宋体" w:eastAsia="宋体" w:cs="宋体"/>
          <w:spacing w:val="-5"/>
          <w:sz w:val="22"/>
          <w:szCs w:val="22"/>
        </w:rPr>
        <w:t>1、报价函</w:t>
      </w:r>
    </w:p>
    <w:p w14:paraId="5D781C75">
      <w:pPr>
        <w:spacing w:before="46" w:line="223" w:lineRule="auto"/>
        <w:ind w:left="338"/>
        <w:rPr>
          <w:rFonts w:hint="eastAsia" w:ascii="宋体" w:hAnsi="宋体" w:eastAsia="宋体" w:cs="宋体"/>
          <w:sz w:val="22"/>
          <w:szCs w:val="22"/>
        </w:rPr>
      </w:pPr>
      <w:r>
        <w:rPr>
          <w:rFonts w:hint="eastAsia" w:ascii="宋体" w:hAnsi="宋体" w:eastAsia="宋体" w:cs="宋体"/>
          <w:spacing w:val="-1"/>
          <w:sz w:val="22"/>
          <w:szCs w:val="22"/>
        </w:rPr>
        <w:t>2、报价一览表</w:t>
      </w:r>
    </w:p>
    <w:p w14:paraId="7B3E310E">
      <w:pPr>
        <w:spacing w:before="47" w:line="223" w:lineRule="auto"/>
        <w:ind w:left="340"/>
        <w:rPr>
          <w:rFonts w:hint="eastAsia" w:ascii="宋体" w:hAnsi="宋体" w:eastAsia="宋体" w:cs="宋体"/>
          <w:sz w:val="22"/>
          <w:szCs w:val="22"/>
        </w:rPr>
      </w:pPr>
      <w:r>
        <w:rPr>
          <w:rFonts w:hint="eastAsia" w:ascii="宋体" w:hAnsi="宋体" w:eastAsia="宋体" w:cs="宋体"/>
          <w:spacing w:val="-2"/>
          <w:sz w:val="22"/>
          <w:szCs w:val="22"/>
        </w:rPr>
        <w:t>3、分项报价表</w:t>
      </w:r>
    </w:p>
    <w:p w14:paraId="47D46DF0">
      <w:pPr>
        <w:spacing w:before="46" w:line="223" w:lineRule="auto"/>
        <w:ind w:left="335"/>
        <w:rPr>
          <w:rFonts w:hint="eastAsia" w:ascii="宋体" w:hAnsi="宋体" w:eastAsia="宋体" w:cs="宋体"/>
          <w:sz w:val="22"/>
          <w:szCs w:val="22"/>
        </w:rPr>
      </w:pPr>
      <w:r>
        <w:rPr>
          <w:rFonts w:hint="eastAsia" w:ascii="宋体" w:hAnsi="宋体" w:eastAsia="宋体" w:cs="宋体"/>
          <w:spacing w:val="-1"/>
          <w:sz w:val="22"/>
          <w:szCs w:val="22"/>
        </w:rPr>
        <w:t>4、法定代表人身份证明</w:t>
      </w:r>
    </w:p>
    <w:p w14:paraId="0F070FB3">
      <w:pPr>
        <w:spacing w:before="46" w:line="223" w:lineRule="auto"/>
        <w:ind w:left="340"/>
        <w:rPr>
          <w:rFonts w:hint="eastAsia" w:ascii="宋体" w:hAnsi="宋体" w:eastAsia="宋体" w:cs="宋体"/>
          <w:sz w:val="22"/>
          <w:szCs w:val="22"/>
        </w:rPr>
      </w:pPr>
      <w:r>
        <w:rPr>
          <w:rFonts w:hint="eastAsia" w:ascii="宋体" w:hAnsi="宋体" w:eastAsia="宋体" w:cs="宋体"/>
          <w:spacing w:val="-1"/>
          <w:sz w:val="22"/>
          <w:szCs w:val="22"/>
        </w:rPr>
        <w:t>5、法定代表人授权委托书</w:t>
      </w:r>
    </w:p>
    <w:p w14:paraId="064BD802">
      <w:pPr>
        <w:spacing w:before="47" w:line="222" w:lineRule="auto"/>
        <w:ind w:left="338"/>
        <w:rPr>
          <w:rFonts w:hint="eastAsia" w:ascii="宋体" w:hAnsi="宋体" w:eastAsia="宋体" w:cs="宋体"/>
          <w:sz w:val="22"/>
          <w:szCs w:val="22"/>
        </w:rPr>
      </w:pPr>
      <w:r>
        <w:rPr>
          <w:rFonts w:hint="eastAsia" w:ascii="宋体" w:hAnsi="宋体" w:eastAsia="宋体" w:cs="宋体"/>
          <w:spacing w:val="-1"/>
          <w:sz w:val="22"/>
          <w:szCs w:val="22"/>
        </w:rPr>
        <w:t>6、诚信投标承诺书</w:t>
      </w:r>
    </w:p>
    <w:p w14:paraId="1C8A7B63">
      <w:pPr>
        <w:spacing w:before="47" w:line="224" w:lineRule="auto"/>
        <w:ind w:left="341"/>
        <w:rPr>
          <w:rFonts w:hint="eastAsia" w:ascii="宋体" w:hAnsi="宋体" w:eastAsia="宋体" w:cs="宋体"/>
          <w:sz w:val="22"/>
          <w:szCs w:val="22"/>
        </w:rPr>
      </w:pPr>
      <w:r>
        <w:rPr>
          <w:rFonts w:hint="eastAsia" w:ascii="宋体" w:hAnsi="宋体" w:eastAsia="宋体" w:cs="宋体"/>
          <w:spacing w:val="-1"/>
          <w:sz w:val="22"/>
          <w:szCs w:val="22"/>
        </w:rPr>
        <w:t>7、反商业贿赂承诺书</w:t>
      </w:r>
    </w:p>
    <w:p w14:paraId="52156A07">
      <w:pPr>
        <w:spacing w:before="45" w:line="222" w:lineRule="auto"/>
        <w:ind w:left="337"/>
        <w:rPr>
          <w:rFonts w:hint="eastAsia" w:ascii="宋体" w:hAnsi="宋体" w:eastAsia="宋体" w:cs="宋体"/>
          <w:sz w:val="22"/>
          <w:szCs w:val="22"/>
        </w:rPr>
      </w:pPr>
      <w:r>
        <w:rPr>
          <w:rFonts w:hint="eastAsia" w:ascii="宋体" w:hAnsi="宋体" w:eastAsia="宋体" w:cs="宋体"/>
          <w:spacing w:val="-1"/>
          <w:sz w:val="22"/>
          <w:szCs w:val="22"/>
        </w:rPr>
        <w:t>8、其他资格证明所需文件</w:t>
      </w:r>
    </w:p>
    <w:p w14:paraId="313BED00">
      <w:pPr>
        <w:spacing w:before="47" w:line="221" w:lineRule="auto"/>
        <w:ind w:left="468"/>
        <w:rPr>
          <w:rFonts w:hint="eastAsia" w:ascii="宋体" w:hAnsi="宋体" w:eastAsia="宋体" w:cs="宋体"/>
          <w:sz w:val="22"/>
          <w:szCs w:val="22"/>
        </w:rPr>
      </w:pPr>
      <w:r>
        <w:rPr>
          <w:rFonts w:hint="eastAsia" w:ascii="宋体" w:hAnsi="宋体" w:eastAsia="宋体" w:cs="宋体"/>
          <w:spacing w:val="-3"/>
          <w:sz w:val="22"/>
          <w:szCs w:val="22"/>
        </w:rPr>
        <w:t>（1）提供有效经年检的营业执照；</w:t>
      </w:r>
    </w:p>
    <w:p w14:paraId="2D353CF7">
      <w:pPr>
        <w:spacing w:before="49" w:line="221" w:lineRule="auto"/>
        <w:ind w:left="468"/>
        <w:rPr>
          <w:rFonts w:hint="eastAsia" w:ascii="宋体" w:hAnsi="宋体" w:eastAsia="宋体" w:cs="宋体"/>
          <w:sz w:val="22"/>
          <w:szCs w:val="22"/>
        </w:rPr>
      </w:pPr>
      <w:r>
        <w:rPr>
          <w:rFonts w:hint="eastAsia" w:ascii="宋体" w:hAnsi="宋体" w:eastAsia="宋体" w:cs="宋体"/>
          <w:sz w:val="22"/>
          <w:szCs w:val="22"/>
        </w:rPr>
        <w:t>（2）提供近三个月的企业完税证明及社保缴纳证明</w:t>
      </w:r>
      <w:r>
        <w:rPr>
          <w:rFonts w:hint="eastAsia" w:ascii="宋体" w:hAnsi="宋体" w:eastAsia="宋体" w:cs="宋体"/>
          <w:spacing w:val="-7"/>
          <w:sz w:val="22"/>
          <w:szCs w:val="22"/>
        </w:rPr>
        <w:t>；（</w:t>
      </w:r>
      <w:r>
        <w:rPr>
          <w:rFonts w:hint="eastAsia" w:ascii="宋体" w:hAnsi="宋体" w:eastAsia="宋体" w:cs="宋体"/>
          <w:sz w:val="22"/>
          <w:szCs w:val="22"/>
        </w:rPr>
        <w:t>如有退休人员提供退休</w:t>
      </w:r>
      <w:r>
        <w:rPr>
          <w:rFonts w:hint="eastAsia" w:ascii="宋体" w:hAnsi="宋体" w:eastAsia="宋体" w:cs="宋体"/>
          <w:spacing w:val="-1"/>
          <w:sz w:val="22"/>
          <w:szCs w:val="22"/>
        </w:rPr>
        <w:t>证）</w:t>
      </w:r>
    </w:p>
    <w:p w14:paraId="4431B03F">
      <w:pPr>
        <w:spacing w:before="48" w:line="242" w:lineRule="auto"/>
        <w:ind w:left="468"/>
        <w:rPr>
          <w:rFonts w:hint="eastAsia" w:ascii="宋体" w:hAnsi="宋体" w:eastAsia="宋体" w:cs="宋体"/>
          <w:sz w:val="22"/>
          <w:szCs w:val="22"/>
        </w:rPr>
      </w:pPr>
      <w:r>
        <w:rPr>
          <w:rFonts w:hint="eastAsia" w:ascii="宋体" w:hAnsi="宋体" w:eastAsia="宋体" w:cs="宋体"/>
          <w:spacing w:val="-3"/>
          <w:sz w:val="22"/>
          <w:szCs w:val="22"/>
        </w:rPr>
        <w:t>（3）提供</w:t>
      </w:r>
      <w:r>
        <w:rPr>
          <w:rFonts w:hint="eastAsia" w:ascii="宋体" w:hAnsi="宋体" w:eastAsia="宋体" w:cs="宋体"/>
          <w:spacing w:val="-47"/>
          <w:sz w:val="22"/>
          <w:szCs w:val="22"/>
        </w:rPr>
        <w:t xml:space="preserve"> </w:t>
      </w:r>
      <w:r>
        <w:rPr>
          <w:rFonts w:hint="eastAsia" w:ascii="宋体" w:hAnsi="宋体" w:eastAsia="宋体" w:cs="宋体"/>
          <w:spacing w:val="-3"/>
          <w:sz w:val="22"/>
          <w:szCs w:val="22"/>
        </w:rPr>
        <w:t>202</w:t>
      </w:r>
      <w:r>
        <w:rPr>
          <w:rFonts w:hint="eastAsia" w:ascii="宋体" w:hAnsi="宋体" w:eastAsia="宋体" w:cs="宋体"/>
          <w:spacing w:val="-3"/>
          <w:sz w:val="22"/>
          <w:szCs w:val="22"/>
          <w:lang w:val="en-US" w:eastAsia="zh-CN"/>
        </w:rPr>
        <w:t>4</w:t>
      </w:r>
      <w:r>
        <w:rPr>
          <w:rFonts w:hint="eastAsia" w:ascii="宋体" w:hAnsi="宋体" w:eastAsia="宋体" w:cs="宋体"/>
          <w:spacing w:val="-28"/>
          <w:sz w:val="22"/>
          <w:szCs w:val="22"/>
          <w:lang w:val="en-US" w:eastAsia="zh-CN"/>
        </w:rPr>
        <w:t>年度</w:t>
      </w:r>
      <w:r>
        <w:rPr>
          <w:rFonts w:hint="eastAsia" w:ascii="宋体" w:hAnsi="宋体" w:eastAsia="宋体" w:cs="宋体"/>
          <w:spacing w:val="-3"/>
          <w:sz w:val="22"/>
          <w:szCs w:val="22"/>
        </w:rPr>
        <w:t>财务审计报告或财务报表(成立不足一年提供成立至今财务报表</w:t>
      </w:r>
      <w:r>
        <w:rPr>
          <w:rFonts w:hint="eastAsia" w:ascii="宋体" w:hAnsi="宋体" w:eastAsia="宋体" w:cs="宋体"/>
          <w:spacing w:val="-48"/>
          <w:sz w:val="22"/>
          <w:szCs w:val="22"/>
        </w:rPr>
        <w:t>）</w:t>
      </w:r>
    </w:p>
    <w:p w14:paraId="3AA7816A">
      <w:pPr>
        <w:spacing w:line="221" w:lineRule="auto"/>
        <w:ind w:left="468"/>
        <w:rPr>
          <w:rFonts w:hint="eastAsia" w:ascii="宋体" w:hAnsi="宋体" w:eastAsia="宋体" w:cs="宋体"/>
          <w:sz w:val="22"/>
          <w:szCs w:val="22"/>
        </w:rPr>
      </w:pPr>
      <w:r>
        <w:rPr>
          <w:rFonts w:hint="eastAsia" w:ascii="宋体" w:hAnsi="宋体" w:eastAsia="宋体" w:cs="宋体"/>
          <w:sz w:val="22"/>
          <w:szCs w:val="22"/>
        </w:rPr>
        <w:t>（4）供应商存在“信用中 国 ”网站（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"https://www.creditchina.gov.cn" </w:instrText>
      </w:r>
      <w:r>
        <w:rPr>
          <w:rFonts w:hint="eastAsia" w:ascii="宋体" w:hAnsi="宋体" w:eastAsia="宋体" w:cs="宋体"/>
          <w:sz w:val="22"/>
          <w:szCs w:val="22"/>
        </w:rPr>
        <w:fldChar w:fldCharType="separate"/>
      </w:r>
      <w:r>
        <w:rPr>
          <w:rFonts w:hint="eastAsia" w:ascii="宋体" w:hAnsi="宋体" w:eastAsia="宋体" w:cs="宋体"/>
          <w:sz w:val="22"/>
          <w:szCs w:val="22"/>
        </w:rPr>
        <w:t>www.creditchina.gov.cn</w:t>
      </w:r>
      <w:r>
        <w:rPr>
          <w:rFonts w:hint="eastAsia" w:ascii="宋体" w:hAnsi="宋体" w:eastAsia="宋体" w:cs="宋体"/>
          <w:sz w:val="22"/>
          <w:szCs w:val="22"/>
        </w:rPr>
        <w:fldChar w:fldCharType="end"/>
      </w:r>
      <w:r>
        <w:rPr>
          <w:rFonts w:hint="eastAsia" w:ascii="宋体" w:hAnsi="宋体" w:eastAsia="宋体" w:cs="宋体"/>
          <w:sz w:val="22"/>
          <w:szCs w:val="22"/>
        </w:rPr>
        <w:t>） 、 中 国政府采购网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"https://www.ccgp.gov.cn" </w:instrText>
      </w:r>
      <w:r>
        <w:rPr>
          <w:rFonts w:hint="eastAsia" w:ascii="宋体" w:hAnsi="宋体" w:eastAsia="宋体" w:cs="宋体"/>
          <w:sz w:val="22"/>
          <w:szCs w:val="22"/>
        </w:rPr>
        <w:fldChar w:fldCharType="separate"/>
      </w:r>
      <w:r>
        <w:rPr>
          <w:rFonts w:hint="eastAsia" w:ascii="宋体" w:hAnsi="宋体" w:eastAsia="宋体" w:cs="宋体"/>
          <w:sz w:val="22"/>
          <w:szCs w:val="22"/>
        </w:rPr>
        <w:t>www.ccgp.gov.cn</w:t>
      </w:r>
      <w:r>
        <w:rPr>
          <w:rFonts w:hint="eastAsia" w:ascii="宋体" w:hAnsi="宋体" w:eastAsia="宋体" w:cs="宋体"/>
          <w:sz w:val="22"/>
          <w:szCs w:val="22"/>
        </w:rPr>
        <w:fldChar w:fldCharType="end"/>
      </w:r>
      <w:r>
        <w:rPr>
          <w:rFonts w:hint="eastAsia" w:ascii="宋体" w:hAnsi="宋体" w:eastAsia="宋体" w:cs="宋体"/>
          <w:sz w:val="22"/>
          <w:szCs w:val="22"/>
        </w:rPr>
        <w:t>）中被列入失信被执行人、重大税收违法案件当事人名单、政府采 购严重违法失信行为记录名单的禁止参与参与本项目，响应文件无效。（供应商信用 记录由采购人或采购代理查询，查询截止时间为响应文件开启时间。）</w:t>
      </w:r>
    </w:p>
    <w:p w14:paraId="1579E13E">
      <w:pPr>
        <w:spacing w:line="221" w:lineRule="auto"/>
        <w:ind w:left="468"/>
        <w:rPr>
          <w:rFonts w:hint="eastAsia" w:ascii="宋体" w:hAnsi="宋体" w:eastAsia="宋体" w:cs="宋体"/>
          <w:sz w:val="22"/>
          <w:szCs w:val="22"/>
        </w:rPr>
      </w:pPr>
      <w:r>
        <w:rPr>
          <w:rFonts w:hint="eastAsia" w:ascii="宋体" w:hAnsi="宋体" w:eastAsia="宋体" w:cs="宋体"/>
          <w:spacing w:val="-1"/>
          <w:sz w:val="22"/>
          <w:szCs w:val="22"/>
        </w:rPr>
        <w:t>（5）报价人认为需要提供的其他技术材料。</w:t>
      </w:r>
    </w:p>
    <w:p w14:paraId="6530CFA2">
      <w:pPr>
        <w:spacing w:before="49" w:line="221" w:lineRule="auto"/>
        <w:ind w:left="250"/>
        <w:rPr>
          <w:rFonts w:hint="eastAsia" w:ascii="宋体" w:hAnsi="宋体" w:eastAsia="宋体" w:cs="宋体"/>
          <w:sz w:val="22"/>
          <w:szCs w:val="22"/>
        </w:rPr>
      </w:pPr>
      <w:r>
        <w:rPr>
          <w:rFonts w:hint="eastAsia" w:ascii="宋体" w:hAnsi="宋体" w:eastAsia="宋体" w:cs="宋体"/>
          <w:spacing w:val="-1"/>
          <w:sz w:val="22"/>
          <w:szCs w:val="22"/>
        </w:rPr>
        <w:t>据此函，签字人兹宣布同意如下：</w:t>
      </w:r>
    </w:p>
    <w:p w14:paraId="56E9C422">
      <w:pPr>
        <w:spacing w:before="48" w:line="222" w:lineRule="auto"/>
        <w:ind w:left="564"/>
        <w:rPr>
          <w:rFonts w:hint="eastAsia" w:ascii="宋体" w:hAnsi="宋体" w:eastAsia="宋体" w:cs="宋体"/>
          <w:sz w:val="22"/>
          <w:szCs w:val="22"/>
        </w:rPr>
      </w:pPr>
      <w:r>
        <w:rPr>
          <w:rFonts w:hint="eastAsia" w:ascii="宋体" w:hAnsi="宋体" w:eastAsia="宋体" w:cs="宋体"/>
          <w:spacing w:val="-1"/>
          <w:sz w:val="22"/>
          <w:szCs w:val="22"/>
        </w:rPr>
        <w:t>（1）我们承担根据谈判文件的规定，完成合同的责任和</w:t>
      </w:r>
      <w:r>
        <w:rPr>
          <w:rFonts w:hint="eastAsia" w:ascii="宋体" w:hAnsi="宋体" w:eastAsia="宋体" w:cs="宋体"/>
          <w:spacing w:val="-2"/>
          <w:sz w:val="22"/>
          <w:szCs w:val="22"/>
        </w:rPr>
        <w:t>义务。</w:t>
      </w:r>
    </w:p>
    <w:p w14:paraId="079FFA76">
      <w:pPr>
        <w:spacing w:before="47" w:line="242" w:lineRule="auto"/>
        <w:ind w:left="365" w:right="196" w:firstLine="198"/>
        <w:rPr>
          <w:rFonts w:hint="eastAsia" w:ascii="宋体" w:hAnsi="宋体" w:eastAsia="宋体" w:cs="宋体"/>
          <w:sz w:val="22"/>
          <w:szCs w:val="22"/>
        </w:rPr>
      </w:pPr>
      <w:r>
        <w:rPr>
          <w:rFonts w:hint="eastAsia" w:ascii="宋体" w:hAnsi="宋体" w:eastAsia="宋体" w:cs="宋体"/>
          <w:spacing w:val="-1"/>
          <w:sz w:val="22"/>
          <w:szCs w:val="22"/>
        </w:rPr>
        <w:t>（2）我们已详细审核全部谈判文件，参考资料及有关附件，我们知道必须放弃提</w:t>
      </w:r>
      <w:r>
        <w:rPr>
          <w:rFonts w:hint="eastAsia" w:ascii="宋体" w:hAnsi="宋体" w:eastAsia="宋体" w:cs="宋体"/>
          <w:spacing w:val="-3"/>
          <w:sz w:val="22"/>
          <w:szCs w:val="22"/>
        </w:rPr>
        <w:t>出含糊不清或误解的权利。</w:t>
      </w:r>
    </w:p>
    <w:p w14:paraId="62D13A99">
      <w:pPr>
        <w:spacing w:before="49" w:line="241" w:lineRule="auto"/>
        <w:ind w:left="345" w:right="196" w:firstLine="218"/>
        <w:rPr>
          <w:rFonts w:hint="eastAsia" w:ascii="宋体" w:hAnsi="宋体" w:eastAsia="宋体" w:cs="宋体"/>
          <w:sz w:val="22"/>
          <w:szCs w:val="22"/>
        </w:rPr>
      </w:pPr>
      <w:r>
        <w:rPr>
          <w:rFonts w:hint="eastAsia" w:ascii="宋体" w:hAnsi="宋体" w:eastAsia="宋体" w:cs="宋体"/>
          <w:spacing w:val="-1"/>
          <w:sz w:val="22"/>
          <w:szCs w:val="22"/>
        </w:rPr>
        <w:t>（3）我们同意在谈判文件规定的开标日期起遵循本投标书，并在投标有效期满之前均具有约束力，并有可能中标。</w:t>
      </w:r>
    </w:p>
    <w:p w14:paraId="4B670571">
      <w:pPr>
        <w:spacing w:before="49" w:line="221" w:lineRule="auto"/>
        <w:ind w:left="564"/>
        <w:rPr>
          <w:rFonts w:hint="eastAsia" w:ascii="宋体" w:hAnsi="宋体" w:eastAsia="宋体" w:cs="宋体"/>
          <w:sz w:val="22"/>
          <w:szCs w:val="22"/>
        </w:rPr>
      </w:pPr>
      <w:r>
        <w:rPr>
          <w:rFonts w:hint="eastAsia" w:ascii="宋体" w:hAnsi="宋体" w:eastAsia="宋体" w:cs="宋体"/>
          <w:spacing w:val="-1"/>
          <w:sz w:val="22"/>
          <w:szCs w:val="22"/>
        </w:rPr>
        <w:t>（4）同意向贵方提供可能要求的与本投标有关的任何数据或资料。</w:t>
      </w:r>
    </w:p>
    <w:p w14:paraId="4EE3AF71">
      <w:pPr>
        <w:spacing w:before="48" w:line="223" w:lineRule="auto"/>
        <w:ind w:left="564"/>
        <w:rPr>
          <w:rFonts w:hint="eastAsia" w:ascii="宋体" w:hAnsi="宋体" w:eastAsia="宋体" w:cs="宋体"/>
          <w:sz w:val="22"/>
          <w:szCs w:val="22"/>
        </w:rPr>
      </w:pPr>
      <w:r>
        <w:rPr>
          <w:rFonts w:hint="eastAsia" w:ascii="宋体" w:hAnsi="宋体" w:eastAsia="宋体" w:cs="宋体"/>
          <w:sz w:val="22"/>
          <w:szCs w:val="22"/>
        </w:rPr>
        <w:t>（5）我们完全理解贵方不一定接受最低报价的</w:t>
      </w:r>
      <w:r>
        <w:rPr>
          <w:rFonts w:hint="eastAsia" w:ascii="宋体" w:hAnsi="宋体" w:eastAsia="宋体" w:cs="宋体"/>
          <w:spacing w:val="-1"/>
          <w:sz w:val="22"/>
          <w:szCs w:val="22"/>
        </w:rPr>
        <w:t>投标或收到的任何投标。</w:t>
      </w:r>
    </w:p>
    <w:p w14:paraId="069D28A9">
      <w:pPr>
        <w:spacing w:before="46" w:line="243" w:lineRule="auto"/>
        <w:ind w:left="344" w:right="201" w:firstLine="219"/>
        <w:rPr>
          <w:rFonts w:hint="eastAsia" w:ascii="宋体" w:hAnsi="宋体" w:eastAsia="宋体" w:cs="宋体"/>
          <w:sz w:val="22"/>
          <w:szCs w:val="22"/>
        </w:rPr>
      </w:pPr>
      <w:r>
        <w:rPr>
          <w:rFonts w:hint="eastAsia" w:ascii="宋体" w:hAnsi="宋体" w:eastAsia="宋体" w:cs="宋体"/>
          <w:spacing w:val="-1"/>
          <w:sz w:val="22"/>
          <w:szCs w:val="22"/>
        </w:rPr>
        <w:t>（6）如果我方中标，将根据谈判文件的规定，及时签订合同，并严格履行合同的</w:t>
      </w:r>
      <w:r>
        <w:rPr>
          <w:rFonts w:hint="eastAsia" w:ascii="宋体" w:hAnsi="宋体" w:eastAsia="宋体" w:cs="宋体"/>
          <w:spacing w:val="-3"/>
          <w:sz w:val="22"/>
          <w:szCs w:val="22"/>
        </w:rPr>
        <w:t>责任和义务。</w:t>
      </w:r>
    </w:p>
    <w:p w14:paraId="11EAE633">
      <w:pPr>
        <w:pStyle w:val="4"/>
        <w:spacing w:line="296" w:lineRule="auto"/>
        <w:rPr>
          <w:rFonts w:hint="eastAsia" w:ascii="宋体" w:hAnsi="宋体" w:eastAsia="宋体" w:cs="宋体"/>
        </w:rPr>
      </w:pPr>
    </w:p>
    <w:p w14:paraId="3D6C088B">
      <w:pPr>
        <w:pStyle w:val="4"/>
        <w:spacing w:line="297" w:lineRule="auto"/>
        <w:rPr>
          <w:rFonts w:hint="eastAsia" w:ascii="宋体" w:hAnsi="宋体" w:eastAsia="宋体" w:cs="宋体"/>
        </w:rPr>
      </w:pPr>
    </w:p>
    <w:p w14:paraId="78ECA40D">
      <w:pPr>
        <w:spacing w:before="72" w:line="222" w:lineRule="auto"/>
        <w:ind w:left="3286"/>
        <w:rPr>
          <w:rFonts w:hint="eastAsia" w:ascii="宋体" w:hAnsi="宋体" w:eastAsia="宋体" w:cs="宋体"/>
          <w:sz w:val="22"/>
          <w:szCs w:val="22"/>
        </w:rPr>
      </w:pPr>
      <w:r>
        <w:rPr>
          <w:rFonts w:hint="eastAsia" w:ascii="宋体" w:hAnsi="宋体" w:eastAsia="宋体" w:cs="宋体"/>
          <w:spacing w:val="-5"/>
          <w:sz w:val="22"/>
          <w:szCs w:val="22"/>
        </w:rPr>
        <w:t>供应商全称（公章）：</w:t>
      </w:r>
    </w:p>
    <w:p w14:paraId="0B6DB3F6">
      <w:pPr>
        <w:spacing w:before="48" w:line="224" w:lineRule="auto"/>
        <w:ind w:left="3292"/>
        <w:rPr>
          <w:rFonts w:hint="eastAsia" w:ascii="宋体" w:hAnsi="宋体" w:eastAsia="宋体" w:cs="宋体"/>
          <w:sz w:val="22"/>
          <w:szCs w:val="22"/>
        </w:rPr>
      </w:pPr>
      <w:r>
        <w:rPr>
          <w:rFonts w:hint="eastAsia" w:ascii="宋体" w:hAnsi="宋体" w:eastAsia="宋体" w:cs="宋体"/>
          <w:spacing w:val="-6"/>
          <w:sz w:val="22"/>
          <w:szCs w:val="22"/>
        </w:rPr>
        <w:t>法定代表人（签字</w:t>
      </w:r>
      <w:r>
        <w:rPr>
          <w:rFonts w:hint="eastAsia" w:ascii="宋体" w:hAnsi="宋体" w:eastAsia="宋体" w:cs="宋体"/>
          <w:spacing w:val="-5"/>
          <w:sz w:val="22"/>
          <w:szCs w:val="22"/>
        </w:rPr>
        <w:t>）：</w:t>
      </w:r>
    </w:p>
    <w:p w14:paraId="1A0AB47C">
      <w:pPr>
        <w:spacing w:before="45" w:line="223" w:lineRule="auto"/>
        <w:ind w:left="3729"/>
        <w:rPr>
          <w:rFonts w:hint="eastAsia" w:ascii="宋体" w:hAnsi="宋体" w:eastAsia="宋体" w:cs="宋体"/>
          <w:sz w:val="22"/>
          <w:szCs w:val="22"/>
        </w:rPr>
      </w:pPr>
      <w:r>
        <w:rPr>
          <w:rFonts w:hint="eastAsia" w:ascii="宋体" w:hAnsi="宋体" w:eastAsia="宋体" w:cs="宋体"/>
          <w:spacing w:val="-14"/>
          <w:sz w:val="22"/>
          <w:szCs w:val="22"/>
        </w:rPr>
        <w:t>年</w:t>
      </w:r>
      <w:r>
        <w:rPr>
          <w:rFonts w:hint="eastAsia" w:ascii="宋体" w:hAnsi="宋体" w:eastAsia="宋体" w:cs="宋体"/>
          <w:spacing w:val="8"/>
          <w:sz w:val="22"/>
          <w:szCs w:val="22"/>
        </w:rPr>
        <w:t xml:space="preserve">   </w:t>
      </w:r>
      <w:r>
        <w:rPr>
          <w:rFonts w:hint="eastAsia" w:ascii="宋体" w:hAnsi="宋体" w:eastAsia="宋体" w:cs="宋体"/>
          <w:spacing w:val="-14"/>
          <w:sz w:val="22"/>
          <w:szCs w:val="22"/>
        </w:rPr>
        <w:t>月</w:t>
      </w:r>
      <w:r>
        <w:rPr>
          <w:rFonts w:hint="eastAsia" w:ascii="宋体" w:hAnsi="宋体" w:eastAsia="宋体" w:cs="宋体"/>
          <w:spacing w:val="20"/>
          <w:sz w:val="22"/>
          <w:szCs w:val="22"/>
        </w:rPr>
        <w:t xml:space="preserve">   </w:t>
      </w:r>
      <w:r>
        <w:rPr>
          <w:rFonts w:hint="eastAsia" w:ascii="宋体" w:hAnsi="宋体" w:eastAsia="宋体" w:cs="宋体"/>
          <w:spacing w:val="-14"/>
          <w:sz w:val="22"/>
          <w:szCs w:val="22"/>
        </w:rPr>
        <w:t>日</w:t>
      </w:r>
    </w:p>
    <w:p w14:paraId="754C782A">
      <w:pPr>
        <w:spacing w:line="223" w:lineRule="auto"/>
        <w:rPr>
          <w:rFonts w:hint="eastAsia" w:ascii="宋体" w:hAnsi="宋体" w:eastAsia="宋体" w:cs="宋体"/>
          <w:sz w:val="22"/>
          <w:szCs w:val="22"/>
        </w:rPr>
        <w:sectPr>
          <w:footerReference r:id="rId27" w:type="default"/>
          <w:pgSz w:w="11906" w:h="16838"/>
          <w:pgMar w:top="400" w:right="1574" w:bottom="1152" w:left="1785" w:header="0" w:footer="992" w:gutter="0"/>
          <w:pgNumType w:fmt="decimal"/>
          <w:cols w:space="720" w:num="1"/>
        </w:sectPr>
      </w:pPr>
    </w:p>
    <w:p w14:paraId="64A91488">
      <w:pPr>
        <w:pStyle w:val="4"/>
        <w:spacing w:line="279" w:lineRule="auto"/>
        <w:rPr>
          <w:rFonts w:hint="eastAsia" w:ascii="宋体" w:hAnsi="宋体" w:eastAsia="宋体" w:cs="宋体"/>
        </w:rPr>
      </w:pPr>
    </w:p>
    <w:p w14:paraId="74A6FA7C">
      <w:pPr>
        <w:pStyle w:val="4"/>
        <w:spacing w:line="279" w:lineRule="auto"/>
        <w:rPr>
          <w:rFonts w:hint="eastAsia" w:ascii="宋体" w:hAnsi="宋体" w:eastAsia="宋体" w:cs="宋体"/>
        </w:rPr>
      </w:pPr>
    </w:p>
    <w:p w14:paraId="6BBCFC92">
      <w:pPr>
        <w:pStyle w:val="4"/>
        <w:spacing w:line="280" w:lineRule="auto"/>
        <w:rPr>
          <w:rFonts w:hint="eastAsia" w:ascii="宋体" w:hAnsi="宋体" w:eastAsia="宋体" w:cs="宋体"/>
        </w:rPr>
      </w:pPr>
    </w:p>
    <w:p w14:paraId="3A0A8E25">
      <w:pPr>
        <w:pStyle w:val="4"/>
        <w:spacing w:line="280" w:lineRule="auto"/>
        <w:rPr>
          <w:rFonts w:hint="eastAsia" w:ascii="宋体" w:hAnsi="宋体" w:eastAsia="宋体" w:cs="宋体"/>
        </w:rPr>
      </w:pPr>
    </w:p>
    <w:p w14:paraId="6E60D9C4">
      <w:pPr>
        <w:spacing w:before="94" w:line="214" w:lineRule="auto"/>
        <w:ind w:left="3284"/>
        <w:rPr>
          <w:rFonts w:hint="eastAsia" w:ascii="宋体" w:hAnsi="宋体" w:eastAsia="宋体" w:cs="宋体"/>
          <w:sz w:val="28"/>
          <w:szCs w:val="28"/>
        </w:rPr>
      </w:pPr>
      <w:r>
        <w:rPr>
          <w:rFonts w:hint="eastAsia" w:ascii="宋体" w:hAnsi="宋体" w:eastAsia="宋体" w:cs="宋体"/>
          <w:spacing w:val="-1"/>
          <w:sz w:val="29"/>
          <w:szCs w:val="29"/>
        </w:rPr>
        <w:t>二、</w:t>
      </w:r>
      <w:r>
        <w:rPr>
          <w:rFonts w:hint="eastAsia" w:ascii="宋体" w:hAnsi="宋体" w:eastAsia="宋体" w:cs="宋体"/>
          <w:spacing w:val="-1"/>
          <w:sz w:val="28"/>
          <w:szCs w:val="28"/>
        </w:rPr>
        <w:t>报价一览表（第一轮报价）</w:t>
      </w:r>
    </w:p>
    <w:p w14:paraId="41EAFEE6">
      <w:pPr>
        <w:spacing w:line="108" w:lineRule="exact"/>
        <w:rPr>
          <w:rFonts w:hint="eastAsia" w:ascii="宋体" w:hAnsi="宋体" w:eastAsia="宋体" w:cs="宋体"/>
        </w:rPr>
      </w:pPr>
    </w:p>
    <w:tbl>
      <w:tblPr>
        <w:tblStyle w:val="8"/>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7599"/>
      </w:tblGrid>
      <w:tr w14:paraId="612E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4" w:type="dxa"/>
            <w:vAlign w:val="top"/>
          </w:tcPr>
          <w:p w14:paraId="54DB034C">
            <w:pPr>
              <w:spacing w:line="305" w:lineRule="auto"/>
              <w:rPr>
                <w:rFonts w:hint="eastAsia" w:ascii="宋体" w:hAnsi="宋体" w:eastAsia="宋体" w:cs="宋体"/>
                <w:sz w:val="21"/>
              </w:rPr>
            </w:pPr>
          </w:p>
          <w:p w14:paraId="23F5845B">
            <w:pPr>
              <w:spacing w:before="74" w:line="229" w:lineRule="auto"/>
              <w:ind w:left="487"/>
              <w:rPr>
                <w:rFonts w:hint="eastAsia" w:ascii="宋体" w:hAnsi="宋体" w:eastAsia="宋体" w:cs="宋体"/>
                <w:sz w:val="23"/>
                <w:szCs w:val="23"/>
              </w:rPr>
            </w:pPr>
            <w:r>
              <w:rPr>
                <w:rFonts w:hint="eastAsia" w:ascii="宋体" w:hAnsi="宋体" w:eastAsia="宋体" w:cs="宋体"/>
                <w:spacing w:val="5"/>
                <w:sz w:val="23"/>
                <w:szCs w:val="23"/>
              </w:rPr>
              <w:t>项目名称</w:t>
            </w:r>
          </w:p>
        </w:tc>
        <w:tc>
          <w:tcPr>
            <w:tcW w:w="7599" w:type="dxa"/>
            <w:vAlign w:val="top"/>
          </w:tcPr>
          <w:p w14:paraId="69A0E2DE">
            <w:pPr>
              <w:rPr>
                <w:rFonts w:hint="eastAsia" w:ascii="宋体" w:hAnsi="宋体" w:eastAsia="宋体" w:cs="宋体"/>
                <w:sz w:val="21"/>
              </w:rPr>
            </w:pPr>
          </w:p>
        </w:tc>
      </w:tr>
      <w:tr w14:paraId="34CF1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904" w:type="dxa"/>
            <w:vAlign w:val="top"/>
          </w:tcPr>
          <w:p w14:paraId="69D3CA1D">
            <w:pPr>
              <w:spacing w:line="309" w:lineRule="auto"/>
              <w:rPr>
                <w:rFonts w:hint="eastAsia" w:ascii="宋体" w:hAnsi="宋体" w:eastAsia="宋体" w:cs="宋体"/>
                <w:sz w:val="21"/>
              </w:rPr>
            </w:pPr>
          </w:p>
          <w:p w14:paraId="5B0EE5FC">
            <w:pPr>
              <w:spacing w:before="75" w:line="232" w:lineRule="auto"/>
              <w:ind w:left="487"/>
              <w:rPr>
                <w:rFonts w:hint="eastAsia" w:ascii="宋体" w:hAnsi="宋体" w:eastAsia="宋体" w:cs="宋体"/>
                <w:sz w:val="23"/>
                <w:szCs w:val="23"/>
              </w:rPr>
            </w:pPr>
            <w:r>
              <w:rPr>
                <w:rFonts w:hint="eastAsia" w:ascii="宋体" w:hAnsi="宋体" w:eastAsia="宋体" w:cs="宋体"/>
                <w:spacing w:val="5"/>
                <w:sz w:val="23"/>
                <w:szCs w:val="23"/>
              </w:rPr>
              <w:t>项目编号</w:t>
            </w:r>
          </w:p>
        </w:tc>
        <w:tc>
          <w:tcPr>
            <w:tcW w:w="7599" w:type="dxa"/>
            <w:vAlign w:val="top"/>
          </w:tcPr>
          <w:p w14:paraId="7EBB346F">
            <w:pPr>
              <w:rPr>
                <w:rFonts w:hint="eastAsia" w:ascii="宋体" w:hAnsi="宋体" w:eastAsia="宋体" w:cs="宋体"/>
                <w:sz w:val="21"/>
              </w:rPr>
            </w:pPr>
          </w:p>
        </w:tc>
      </w:tr>
      <w:tr w14:paraId="731BF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904" w:type="dxa"/>
            <w:vAlign w:val="top"/>
          </w:tcPr>
          <w:p w14:paraId="183846E3">
            <w:pPr>
              <w:spacing w:line="337" w:lineRule="auto"/>
              <w:rPr>
                <w:rFonts w:hint="eastAsia" w:ascii="宋体" w:hAnsi="宋体" w:eastAsia="宋体" w:cs="宋体"/>
                <w:sz w:val="21"/>
              </w:rPr>
            </w:pPr>
          </w:p>
          <w:p w14:paraId="166A47B3">
            <w:pPr>
              <w:spacing w:line="338" w:lineRule="auto"/>
              <w:rPr>
                <w:rFonts w:hint="eastAsia" w:ascii="宋体" w:hAnsi="宋体" w:eastAsia="宋体" w:cs="宋体"/>
                <w:sz w:val="21"/>
              </w:rPr>
            </w:pPr>
          </w:p>
          <w:p w14:paraId="15F716A7">
            <w:pPr>
              <w:spacing w:before="74" w:line="231" w:lineRule="auto"/>
              <w:ind w:left="487"/>
              <w:rPr>
                <w:rFonts w:hint="eastAsia" w:ascii="宋体" w:hAnsi="宋体" w:eastAsia="宋体" w:cs="宋体"/>
                <w:sz w:val="23"/>
                <w:szCs w:val="23"/>
              </w:rPr>
            </w:pPr>
            <w:r>
              <w:rPr>
                <w:rFonts w:hint="eastAsia" w:ascii="宋体" w:hAnsi="宋体" w:eastAsia="宋体" w:cs="宋体"/>
                <w:spacing w:val="5"/>
                <w:sz w:val="23"/>
                <w:szCs w:val="23"/>
              </w:rPr>
              <w:t>供货期限</w:t>
            </w:r>
          </w:p>
        </w:tc>
        <w:tc>
          <w:tcPr>
            <w:tcW w:w="7599" w:type="dxa"/>
            <w:vAlign w:val="top"/>
          </w:tcPr>
          <w:p w14:paraId="650FE325">
            <w:pPr>
              <w:rPr>
                <w:rFonts w:hint="eastAsia" w:ascii="宋体" w:hAnsi="宋体" w:eastAsia="宋体" w:cs="宋体"/>
                <w:sz w:val="21"/>
              </w:rPr>
            </w:pPr>
          </w:p>
        </w:tc>
      </w:tr>
      <w:tr w14:paraId="78ED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1904" w:type="dxa"/>
            <w:vAlign w:val="top"/>
          </w:tcPr>
          <w:p w14:paraId="559ADA41">
            <w:pPr>
              <w:spacing w:line="349" w:lineRule="auto"/>
              <w:rPr>
                <w:rFonts w:hint="eastAsia" w:ascii="宋体" w:hAnsi="宋体" w:eastAsia="宋体" w:cs="宋体"/>
                <w:sz w:val="21"/>
              </w:rPr>
            </w:pPr>
          </w:p>
          <w:p w14:paraId="15EC5721">
            <w:pPr>
              <w:spacing w:line="349" w:lineRule="auto"/>
              <w:rPr>
                <w:rFonts w:hint="eastAsia" w:ascii="宋体" w:hAnsi="宋体" w:eastAsia="宋体" w:cs="宋体"/>
                <w:sz w:val="21"/>
              </w:rPr>
            </w:pPr>
          </w:p>
          <w:p w14:paraId="71A3FCA9">
            <w:pPr>
              <w:spacing w:before="75" w:line="231" w:lineRule="auto"/>
              <w:ind w:left="494"/>
              <w:rPr>
                <w:rFonts w:hint="eastAsia" w:ascii="宋体" w:hAnsi="宋体" w:eastAsia="宋体" w:cs="宋体"/>
                <w:sz w:val="23"/>
                <w:szCs w:val="23"/>
              </w:rPr>
            </w:pPr>
            <w:r>
              <w:rPr>
                <w:rFonts w:hint="eastAsia" w:ascii="宋体" w:hAnsi="宋体" w:eastAsia="宋体" w:cs="宋体"/>
                <w:spacing w:val="4"/>
                <w:sz w:val="23"/>
                <w:szCs w:val="23"/>
              </w:rPr>
              <w:t>响应报价</w:t>
            </w:r>
          </w:p>
        </w:tc>
        <w:tc>
          <w:tcPr>
            <w:tcW w:w="7599" w:type="dxa"/>
            <w:vAlign w:val="top"/>
          </w:tcPr>
          <w:p w14:paraId="71461BA7">
            <w:pPr>
              <w:spacing w:line="262" w:lineRule="auto"/>
              <w:rPr>
                <w:rFonts w:hint="eastAsia" w:ascii="宋体" w:hAnsi="宋体" w:eastAsia="宋体" w:cs="宋体"/>
                <w:sz w:val="21"/>
              </w:rPr>
            </w:pPr>
          </w:p>
          <w:p w14:paraId="151FB262">
            <w:pPr>
              <w:spacing w:before="74" w:line="233" w:lineRule="auto"/>
              <w:ind w:left="118"/>
              <w:rPr>
                <w:rFonts w:hint="eastAsia" w:ascii="宋体" w:hAnsi="宋体" w:eastAsia="宋体" w:cs="宋体"/>
                <w:sz w:val="23"/>
                <w:szCs w:val="23"/>
              </w:rPr>
            </w:pPr>
            <w:r>
              <w:rPr>
                <w:rFonts w:hint="eastAsia" w:ascii="宋体" w:hAnsi="宋体" w:eastAsia="宋体" w:cs="宋体"/>
                <w:spacing w:val="-10"/>
                <w:sz w:val="23"/>
                <w:szCs w:val="23"/>
              </w:rPr>
              <w:t>小写：</w:t>
            </w:r>
          </w:p>
          <w:p w14:paraId="29EB3318">
            <w:pPr>
              <w:spacing w:before="149" w:line="232" w:lineRule="auto"/>
              <w:ind w:left="121"/>
              <w:rPr>
                <w:rFonts w:hint="eastAsia" w:ascii="宋体" w:hAnsi="宋体" w:eastAsia="宋体" w:cs="宋体"/>
                <w:sz w:val="23"/>
                <w:szCs w:val="23"/>
              </w:rPr>
            </w:pPr>
            <w:r>
              <w:rPr>
                <w:rFonts w:hint="eastAsia" w:ascii="宋体" w:hAnsi="宋体" w:eastAsia="宋体" w:cs="宋体"/>
                <w:spacing w:val="-11"/>
                <w:sz w:val="23"/>
                <w:szCs w:val="23"/>
              </w:rPr>
              <w:t>大写：</w:t>
            </w:r>
          </w:p>
          <w:p w14:paraId="0048AD93">
            <w:pPr>
              <w:spacing w:before="152" w:line="229" w:lineRule="auto"/>
              <w:ind w:left="123"/>
              <w:rPr>
                <w:rFonts w:hint="eastAsia" w:ascii="宋体" w:hAnsi="宋体" w:eastAsia="宋体" w:cs="宋体"/>
                <w:sz w:val="23"/>
                <w:szCs w:val="23"/>
              </w:rPr>
            </w:pPr>
            <w:r>
              <w:rPr>
                <w:rFonts w:hint="eastAsia" w:ascii="宋体" w:hAnsi="宋体" w:eastAsia="宋体" w:cs="宋体"/>
                <w:spacing w:val="8"/>
                <w:sz w:val="23"/>
                <w:szCs w:val="23"/>
              </w:rPr>
              <w:t>（注：该报价含货物采购、运输、安装、调试及税费）</w:t>
            </w:r>
          </w:p>
        </w:tc>
      </w:tr>
      <w:tr w14:paraId="19E9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4" w:type="dxa"/>
            <w:vAlign w:val="top"/>
          </w:tcPr>
          <w:p w14:paraId="029B8B3A">
            <w:pPr>
              <w:spacing w:line="405" w:lineRule="auto"/>
              <w:rPr>
                <w:rFonts w:hint="eastAsia" w:ascii="宋体" w:hAnsi="宋体" w:eastAsia="宋体" w:cs="宋体"/>
                <w:sz w:val="21"/>
              </w:rPr>
            </w:pPr>
          </w:p>
          <w:p w14:paraId="52D03BE3">
            <w:pPr>
              <w:spacing w:before="74" w:line="233" w:lineRule="auto"/>
              <w:ind w:left="728"/>
              <w:rPr>
                <w:rFonts w:hint="eastAsia" w:ascii="宋体" w:hAnsi="宋体" w:eastAsia="宋体" w:cs="宋体"/>
                <w:sz w:val="23"/>
                <w:szCs w:val="23"/>
              </w:rPr>
            </w:pPr>
            <w:r>
              <w:rPr>
                <w:rFonts w:hint="eastAsia" w:ascii="宋体" w:hAnsi="宋体" w:eastAsia="宋体" w:cs="宋体"/>
                <w:spacing w:val="1"/>
                <w:sz w:val="23"/>
                <w:szCs w:val="23"/>
              </w:rPr>
              <w:t>备注</w:t>
            </w:r>
          </w:p>
        </w:tc>
        <w:tc>
          <w:tcPr>
            <w:tcW w:w="7599" w:type="dxa"/>
            <w:vAlign w:val="top"/>
          </w:tcPr>
          <w:p w14:paraId="0660A4DB">
            <w:pPr>
              <w:rPr>
                <w:rFonts w:hint="eastAsia" w:ascii="宋体" w:hAnsi="宋体" w:eastAsia="宋体" w:cs="宋体"/>
                <w:sz w:val="21"/>
              </w:rPr>
            </w:pPr>
          </w:p>
        </w:tc>
      </w:tr>
    </w:tbl>
    <w:p w14:paraId="6511260F">
      <w:pPr>
        <w:pStyle w:val="4"/>
        <w:spacing w:line="242" w:lineRule="auto"/>
        <w:rPr>
          <w:rFonts w:hint="eastAsia" w:ascii="宋体" w:hAnsi="宋体" w:eastAsia="宋体" w:cs="宋体"/>
        </w:rPr>
      </w:pPr>
    </w:p>
    <w:p w14:paraId="62A9F514">
      <w:pPr>
        <w:pStyle w:val="4"/>
        <w:spacing w:line="242" w:lineRule="auto"/>
        <w:rPr>
          <w:rFonts w:hint="eastAsia" w:ascii="宋体" w:hAnsi="宋体" w:eastAsia="宋体" w:cs="宋体"/>
        </w:rPr>
      </w:pPr>
    </w:p>
    <w:p w14:paraId="7E1FE244">
      <w:pPr>
        <w:pStyle w:val="4"/>
        <w:spacing w:line="242" w:lineRule="auto"/>
        <w:rPr>
          <w:rFonts w:hint="eastAsia" w:ascii="宋体" w:hAnsi="宋体" w:eastAsia="宋体" w:cs="宋体"/>
        </w:rPr>
      </w:pPr>
    </w:p>
    <w:p w14:paraId="1C4E4002">
      <w:pPr>
        <w:pStyle w:val="4"/>
        <w:spacing w:line="243" w:lineRule="auto"/>
        <w:rPr>
          <w:rFonts w:hint="eastAsia" w:ascii="宋体" w:hAnsi="宋体" w:eastAsia="宋体" w:cs="宋体"/>
        </w:rPr>
      </w:pPr>
    </w:p>
    <w:p w14:paraId="04B44256">
      <w:pPr>
        <w:spacing w:before="75" w:line="229" w:lineRule="auto"/>
        <w:ind w:left="4171"/>
        <w:rPr>
          <w:rFonts w:hint="eastAsia" w:ascii="宋体" w:hAnsi="宋体" w:eastAsia="宋体" w:cs="宋体"/>
          <w:sz w:val="23"/>
          <w:szCs w:val="23"/>
        </w:rPr>
      </w:pPr>
      <w:r>
        <w:rPr>
          <w:rFonts w:hint="eastAsia" w:ascii="宋体" w:hAnsi="宋体" w:eastAsia="宋体" w:cs="宋体"/>
          <w:spacing w:val="3"/>
          <w:sz w:val="23"/>
          <w:szCs w:val="23"/>
        </w:rPr>
        <w:t>供应商名称：</w:t>
      </w:r>
      <w:r>
        <w:rPr>
          <w:rFonts w:hint="eastAsia" w:ascii="宋体" w:hAnsi="宋体" w:eastAsia="宋体" w:cs="宋体"/>
          <w:spacing w:val="-84"/>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3"/>
          <w:sz w:val="23"/>
          <w:szCs w:val="23"/>
        </w:rPr>
        <w:t>（盖章）</w:t>
      </w:r>
    </w:p>
    <w:p w14:paraId="01665748">
      <w:pPr>
        <w:spacing w:before="182" w:line="231" w:lineRule="auto"/>
        <w:ind w:left="4178"/>
        <w:rPr>
          <w:rFonts w:hint="eastAsia" w:ascii="宋体" w:hAnsi="宋体" w:eastAsia="宋体" w:cs="宋体"/>
          <w:sz w:val="23"/>
          <w:szCs w:val="23"/>
        </w:rPr>
      </w:pPr>
      <w:r>
        <w:rPr>
          <w:rFonts w:hint="eastAsia" w:ascii="宋体" w:hAnsi="宋体" w:eastAsia="宋体" w:cs="宋体"/>
          <w:spacing w:val="10"/>
          <w:sz w:val="23"/>
          <w:szCs w:val="23"/>
        </w:rPr>
        <w:t>法定代表人</w:t>
      </w:r>
      <w:r>
        <w:rPr>
          <w:rFonts w:hint="eastAsia" w:ascii="宋体" w:hAnsi="宋体" w:eastAsia="宋体" w:cs="宋体"/>
          <w:spacing w:val="-8"/>
          <w:sz w:val="23"/>
          <w:szCs w:val="23"/>
        </w:rPr>
        <w:t>：</w:t>
      </w:r>
      <w:r>
        <w:rPr>
          <w:rFonts w:hint="eastAsia" w:ascii="宋体" w:hAnsi="宋体" w:eastAsia="宋体" w:cs="宋体"/>
          <w:spacing w:val="5"/>
          <w:sz w:val="23"/>
          <w:szCs w:val="23"/>
          <w:u w:val="single" w:color="auto"/>
        </w:rPr>
        <w:t xml:space="preserve">              </w:t>
      </w:r>
      <w:r>
        <w:rPr>
          <w:rFonts w:hint="eastAsia" w:ascii="宋体" w:hAnsi="宋体" w:eastAsia="宋体" w:cs="宋体"/>
          <w:spacing w:val="-8"/>
          <w:sz w:val="23"/>
          <w:szCs w:val="23"/>
        </w:rPr>
        <w:t>（</w:t>
      </w:r>
      <w:r>
        <w:rPr>
          <w:rFonts w:hint="eastAsia" w:ascii="宋体" w:hAnsi="宋体" w:eastAsia="宋体" w:cs="宋体"/>
          <w:spacing w:val="10"/>
          <w:sz w:val="23"/>
          <w:szCs w:val="23"/>
        </w:rPr>
        <w:t>签字或盖章）</w:t>
      </w:r>
    </w:p>
    <w:p w14:paraId="69BE7772">
      <w:pPr>
        <w:spacing w:before="180" w:line="231" w:lineRule="auto"/>
        <w:ind w:left="6333"/>
        <w:rPr>
          <w:rFonts w:hint="eastAsia" w:ascii="宋体" w:hAnsi="宋体" w:eastAsia="宋体" w:cs="宋体"/>
          <w:sz w:val="23"/>
          <w:szCs w:val="23"/>
        </w:rPr>
      </w:pPr>
      <w:r>
        <w:rPr>
          <w:rFonts w:hint="eastAsia" w:ascii="宋体" w:hAnsi="宋体" w:eastAsia="宋体" w:cs="宋体"/>
          <w:spacing w:val="-2"/>
          <w:sz w:val="23"/>
          <w:szCs w:val="23"/>
        </w:rPr>
        <w:t>手</w:t>
      </w:r>
      <w:r>
        <w:rPr>
          <w:rFonts w:hint="eastAsia" w:ascii="宋体" w:hAnsi="宋体" w:eastAsia="宋体" w:cs="宋体"/>
          <w:spacing w:val="21"/>
          <w:sz w:val="23"/>
          <w:szCs w:val="23"/>
        </w:rPr>
        <w:t xml:space="preserve"> </w:t>
      </w:r>
      <w:r>
        <w:rPr>
          <w:rFonts w:hint="eastAsia" w:ascii="宋体" w:hAnsi="宋体" w:eastAsia="宋体" w:cs="宋体"/>
          <w:spacing w:val="-2"/>
          <w:sz w:val="23"/>
          <w:szCs w:val="23"/>
        </w:rPr>
        <w:t>机：</w:t>
      </w:r>
      <w:r>
        <w:rPr>
          <w:rFonts w:hint="eastAsia" w:ascii="宋体" w:hAnsi="宋体" w:eastAsia="宋体" w:cs="宋体"/>
          <w:sz w:val="23"/>
          <w:szCs w:val="23"/>
          <w:u w:val="single" w:color="auto"/>
        </w:rPr>
        <w:t xml:space="preserve">                </w:t>
      </w:r>
    </w:p>
    <w:p w14:paraId="0D58A27B">
      <w:pPr>
        <w:spacing w:before="181" w:line="231" w:lineRule="auto"/>
        <w:ind w:left="6356"/>
        <w:rPr>
          <w:rFonts w:hint="eastAsia" w:ascii="宋体" w:hAnsi="宋体" w:eastAsia="宋体" w:cs="宋体"/>
          <w:sz w:val="23"/>
          <w:szCs w:val="23"/>
        </w:rPr>
      </w:pPr>
      <w:r>
        <w:rPr>
          <w:rFonts w:hint="eastAsia" w:ascii="宋体" w:hAnsi="宋体" w:eastAsia="宋体" w:cs="宋体"/>
          <w:spacing w:val="-3"/>
          <w:sz w:val="23"/>
          <w:szCs w:val="23"/>
        </w:rPr>
        <w:t>电话/传真：</w:t>
      </w:r>
      <w:r>
        <w:rPr>
          <w:rFonts w:hint="eastAsia" w:ascii="宋体" w:hAnsi="宋体" w:eastAsia="宋体" w:cs="宋体"/>
          <w:spacing w:val="-86"/>
          <w:sz w:val="23"/>
          <w:szCs w:val="23"/>
        </w:rPr>
        <w:t xml:space="preserve"> </w:t>
      </w:r>
      <w:r>
        <w:rPr>
          <w:rFonts w:hint="eastAsia" w:ascii="宋体" w:hAnsi="宋体" w:eastAsia="宋体" w:cs="宋体"/>
          <w:sz w:val="23"/>
          <w:szCs w:val="23"/>
          <w:u w:val="single" w:color="auto"/>
        </w:rPr>
        <w:t xml:space="preserve">            </w:t>
      </w:r>
    </w:p>
    <w:p w14:paraId="7D3EA62D">
      <w:pPr>
        <w:pStyle w:val="4"/>
        <w:spacing w:line="292" w:lineRule="auto"/>
        <w:rPr>
          <w:rFonts w:hint="eastAsia" w:ascii="宋体" w:hAnsi="宋体" w:eastAsia="宋体" w:cs="宋体"/>
        </w:rPr>
      </w:pPr>
    </w:p>
    <w:p w14:paraId="665D412B">
      <w:pPr>
        <w:pStyle w:val="4"/>
        <w:spacing w:line="293" w:lineRule="auto"/>
        <w:rPr>
          <w:rFonts w:hint="eastAsia" w:ascii="宋体" w:hAnsi="宋体" w:eastAsia="宋体" w:cs="宋体"/>
        </w:rPr>
      </w:pPr>
    </w:p>
    <w:p w14:paraId="529F929D">
      <w:pPr>
        <w:spacing w:before="75" w:line="231" w:lineRule="auto"/>
        <w:ind w:left="6575"/>
        <w:rPr>
          <w:rFonts w:hint="eastAsia" w:ascii="宋体" w:hAnsi="宋体" w:eastAsia="宋体" w:cs="宋体"/>
          <w:sz w:val="23"/>
          <w:szCs w:val="23"/>
        </w:rPr>
      </w:pPr>
      <w:r>
        <w:rPr>
          <w:rFonts w:hint="eastAsia" w:ascii="宋体" w:hAnsi="宋体" w:eastAsia="宋体" w:cs="宋体"/>
          <w:spacing w:val="-10"/>
          <w:sz w:val="23"/>
          <w:szCs w:val="23"/>
        </w:rPr>
        <w:t>年</w:t>
      </w:r>
      <w:r>
        <w:rPr>
          <w:rFonts w:hint="eastAsia" w:ascii="宋体" w:hAnsi="宋体" w:eastAsia="宋体" w:cs="宋体"/>
          <w:spacing w:val="12"/>
          <w:sz w:val="23"/>
          <w:szCs w:val="23"/>
        </w:rPr>
        <w:t xml:space="preserve">    </w:t>
      </w:r>
      <w:r>
        <w:rPr>
          <w:rFonts w:hint="eastAsia" w:ascii="宋体" w:hAnsi="宋体" w:eastAsia="宋体" w:cs="宋体"/>
          <w:spacing w:val="-10"/>
          <w:sz w:val="23"/>
          <w:szCs w:val="23"/>
        </w:rPr>
        <w:t>月</w:t>
      </w:r>
      <w:r>
        <w:rPr>
          <w:rFonts w:hint="eastAsia" w:ascii="宋体" w:hAnsi="宋体" w:eastAsia="宋体" w:cs="宋体"/>
          <w:spacing w:val="21"/>
          <w:sz w:val="23"/>
          <w:szCs w:val="23"/>
        </w:rPr>
        <w:t xml:space="preserve">    </w:t>
      </w:r>
      <w:r>
        <w:rPr>
          <w:rFonts w:hint="eastAsia" w:ascii="宋体" w:hAnsi="宋体" w:eastAsia="宋体" w:cs="宋体"/>
          <w:spacing w:val="-10"/>
          <w:sz w:val="23"/>
          <w:szCs w:val="23"/>
        </w:rPr>
        <w:t>日</w:t>
      </w:r>
    </w:p>
    <w:p w14:paraId="6B35FD71">
      <w:pPr>
        <w:spacing w:line="231" w:lineRule="auto"/>
        <w:rPr>
          <w:rFonts w:hint="eastAsia" w:ascii="宋体" w:hAnsi="宋体" w:eastAsia="宋体" w:cs="宋体"/>
          <w:sz w:val="23"/>
          <w:szCs w:val="23"/>
        </w:rPr>
        <w:sectPr>
          <w:footerReference r:id="rId28" w:type="default"/>
          <w:pgSz w:w="11906" w:h="16838"/>
          <w:pgMar w:top="400" w:right="1151" w:bottom="1152" w:left="1245" w:header="0" w:footer="992" w:gutter="0"/>
          <w:pgNumType w:fmt="decimal"/>
          <w:cols w:space="720" w:num="1"/>
        </w:sectPr>
      </w:pPr>
    </w:p>
    <w:p w14:paraId="06FD301E">
      <w:pPr>
        <w:pStyle w:val="4"/>
        <w:spacing w:line="278" w:lineRule="auto"/>
        <w:rPr>
          <w:rFonts w:hint="eastAsia" w:ascii="宋体" w:hAnsi="宋体" w:eastAsia="宋体" w:cs="宋体"/>
        </w:rPr>
      </w:pPr>
    </w:p>
    <w:p w14:paraId="5BBC4E8E">
      <w:pPr>
        <w:pStyle w:val="4"/>
        <w:spacing w:line="278" w:lineRule="auto"/>
        <w:rPr>
          <w:rFonts w:hint="eastAsia" w:ascii="宋体" w:hAnsi="宋体" w:eastAsia="宋体" w:cs="宋体"/>
        </w:rPr>
      </w:pPr>
    </w:p>
    <w:p w14:paraId="35E27A55">
      <w:pPr>
        <w:pStyle w:val="4"/>
        <w:spacing w:line="278" w:lineRule="auto"/>
        <w:rPr>
          <w:rFonts w:hint="eastAsia" w:ascii="宋体" w:hAnsi="宋体" w:eastAsia="宋体" w:cs="宋体"/>
        </w:rPr>
      </w:pPr>
    </w:p>
    <w:p w14:paraId="004D4141">
      <w:pPr>
        <w:pStyle w:val="4"/>
        <w:spacing w:line="279" w:lineRule="auto"/>
        <w:rPr>
          <w:rFonts w:hint="eastAsia" w:ascii="宋体" w:hAnsi="宋体" w:eastAsia="宋体" w:cs="宋体"/>
        </w:rPr>
      </w:pPr>
    </w:p>
    <w:p w14:paraId="7A612DB3">
      <w:pPr>
        <w:spacing w:before="91" w:line="308" w:lineRule="auto"/>
        <w:ind w:left="139" w:right="2092" w:firstLine="1970"/>
        <w:rPr>
          <w:rFonts w:hint="eastAsia" w:ascii="宋体" w:hAnsi="宋体" w:eastAsia="宋体" w:cs="宋体"/>
          <w:sz w:val="23"/>
          <w:szCs w:val="23"/>
        </w:rPr>
      </w:pPr>
      <w:r>
        <w:rPr>
          <w:rFonts w:hint="eastAsia" w:ascii="宋体" w:hAnsi="宋体" w:eastAsia="宋体" w:cs="宋体"/>
          <w:spacing w:val="-3"/>
          <w:sz w:val="28"/>
          <w:szCs w:val="28"/>
        </w:rPr>
        <w:t>三、分项报价明细表（格式可自拟）</w:t>
      </w:r>
      <w:r>
        <w:rPr>
          <w:rFonts w:hint="eastAsia" w:ascii="宋体" w:hAnsi="宋体" w:eastAsia="宋体" w:cs="宋体"/>
          <w:spacing w:val="-3"/>
          <w:sz w:val="23"/>
          <w:szCs w:val="23"/>
        </w:rPr>
        <w:t>项目名称：</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 xml:space="preserve">   </w:t>
      </w:r>
      <w:r>
        <w:rPr>
          <w:rFonts w:hint="eastAsia" w:ascii="宋体" w:hAnsi="宋体" w:eastAsia="宋体" w:cs="宋体"/>
          <w:spacing w:val="-3"/>
          <w:sz w:val="23"/>
          <w:szCs w:val="23"/>
        </w:rPr>
        <w:t>项目编号：</w:t>
      </w:r>
    </w:p>
    <w:p w14:paraId="28B73128">
      <w:pPr>
        <w:spacing w:line="69" w:lineRule="exact"/>
        <w:rPr>
          <w:rFonts w:hint="eastAsia" w:ascii="宋体" w:hAnsi="宋体" w:eastAsia="宋体" w:cs="宋体"/>
        </w:rPr>
      </w:pPr>
    </w:p>
    <w:tbl>
      <w:tblPr>
        <w:tblStyle w:val="8"/>
        <w:tblW w:w="861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364"/>
        <w:gridCol w:w="1374"/>
        <w:gridCol w:w="1910"/>
        <w:gridCol w:w="701"/>
        <w:gridCol w:w="701"/>
        <w:gridCol w:w="958"/>
        <w:gridCol w:w="896"/>
      </w:tblGrid>
      <w:tr w14:paraId="46AC6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10" w:type="dxa"/>
            <w:tcBorders>
              <w:top w:val="single" w:color="000000" w:sz="10" w:space="0"/>
              <w:left w:val="single" w:color="000000" w:sz="10" w:space="0"/>
              <w:bottom w:val="single" w:color="000000" w:sz="10" w:space="0"/>
            </w:tcBorders>
            <w:vAlign w:val="top"/>
          </w:tcPr>
          <w:p w14:paraId="56EC0CBC">
            <w:pPr>
              <w:spacing w:line="370" w:lineRule="auto"/>
              <w:rPr>
                <w:rFonts w:hint="eastAsia" w:ascii="宋体" w:hAnsi="宋体" w:eastAsia="宋体" w:cs="宋体"/>
                <w:sz w:val="21"/>
              </w:rPr>
            </w:pPr>
          </w:p>
          <w:p w14:paraId="4EEA201C">
            <w:pPr>
              <w:spacing w:before="75" w:line="232" w:lineRule="auto"/>
              <w:ind w:left="118"/>
              <w:rPr>
                <w:rFonts w:hint="eastAsia" w:ascii="宋体" w:hAnsi="宋体" w:eastAsia="宋体" w:cs="宋体"/>
                <w:sz w:val="23"/>
                <w:szCs w:val="23"/>
              </w:rPr>
            </w:pPr>
            <w:r>
              <w:rPr>
                <w:rFonts w:hint="eastAsia" w:ascii="宋体" w:hAnsi="宋体" w:eastAsia="宋体" w:cs="宋体"/>
                <w:b/>
                <w:bCs/>
                <w:spacing w:val="-1"/>
                <w:sz w:val="23"/>
                <w:szCs w:val="23"/>
              </w:rPr>
              <w:t>项目</w:t>
            </w:r>
          </w:p>
        </w:tc>
        <w:tc>
          <w:tcPr>
            <w:tcW w:w="1364" w:type="dxa"/>
            <w:tcBorders>
              <w:top w:val="single" w:color="000000" w:sz="10" w:space="0"/>
              <w:bottom w:val="single" w:color="000000" w:sz="10" w:space="0"/>
            </w:tcBorders>
            <w:vAlign w:val="top"/>
          </w:tcPr>
          <w:p w14:paraId="56CFC238">
            <w:pPr>
              <w:spacing w:line="371" w:lineRule="auto"/>
              <w:rPr>
                <w:rFonts w:hint="eastAsia" w:ascii="宋体" w:hAnsi="宋体" w:eastAsia="宋体" w:cs="宋体"/>
                <w:sz w:val="21"/>
              </w:rPr>
            </w:pPr>
          </w:p>
          <w:p w14:paraId="047AD01F">
            <w:pPr>
              <w:spacing w:before="74" w:line="229" w:lineRule="auto"/>
              <w:ind w:left="217"/>
              <w:rPr>
                <w:rFonts w:hint="eastAsia" w:ascii="宋体" w:hAnsi="宋体" w:eastAsia="宋体" w:cs="宋体"/>
                <w:sz w:val="23"/>
                <w:szCs w:val="23"/>
              </w:rPr>
            </w:pPr>
            <w:r>
              <w:rPr>
                <w:rFonts w:hint="eastAsia" w:ascii="宋体" w:hAnsi="宋体" w:eastAsia="宋体" w:cs="宋体"/>
                <w:b/>
                <w:bCs/>
                <w:spacing w:val="3"/>
                <w:sz w:val="23"/>
                <w:szCs w:val="23"/>
              </w:rPr>
              <w:t>货物名称</w:t>
            </w:r>
          </w:p>
        </w:tc>
        <w:tc>
          <w:tcPr>
            <w:tcW w:w="3284" w:type="dxa"/>
            <w:gridSpan w:val="2"/>
            <w:tcBorders>
              <w:top w:val="single" w:color="000000" w:sz="10" w:space="0"/>
              <w:bottom w:val="single" w:color="000000" w:sz="10" w:space="0"/>
            </w:tcBorders>
            <w:vAlign w:val="top"/>
          </w:tcPr>
          <w:p w14:paraId="01CC3A37">
            <w:pPr>
              <w:spacing w:line="370" w:lineRule="auto"/>
              <w:rPr>
                <w:rFonts w:hint="eastAsia" w:ascii="宋体" w:hAnsi="宋体" w:eastAsia="宋体" w:cs="宋体"/>
                <w:sz w:val="21"/>
              </w:rPr>
            </w:pPr>
          </w:p>
          <w:p w14:paraId="0467B96F">
            <w:pPr>
              <w:spacing w:before="75" w:line="231" w:lineRule="auto"/>
              <w:ind w:left="965"/>
              <w:rPr>
                <w:rFonts w:hint="eastAsia" w:ascii="宋体" w:hAnsi="宋体" w:eastAsia="宋体" w:cs="宋体"/>
                <w:sz w:val="23"/>
                <w:szCs w:val="23"/>
              </w:rPr>
            </w:pPr>
            <w:r>
              <w:rPr>
                <w:rFonts w:hint="eastAsia" w:ascii="宋体" w:hAnsi="宋体" w:eastAsia="宋体" w:cs="宋体"/>
                <w:b/>
                <w:bCs/>
                <w:spacing w:val="1"/>
                <w:sz w:val="23"/>
                <w:szCs w:val="23"/>
              </w:rPr>
              <w:t>品牌型号规格</w:t>
            </w:r>
          </w:p>
        </w:tc>
        <w:tc>
          <w:tcPr>
            <w:tcW w:w="701" w:type="dxa"/>
            <w:tcBorders>
              <w:top w:val="single" w:color="000000" w:sz="10" w:space="0"/>
              <w:bottom w:val="single" w:color="000000" w:sz="10" w:space="0"/>
            </w:tcBorders>
            <w:vAlign w:val="top"/>
          </w:tcPr>
          <w:p w14:paraId="4B5232FE">
            <w:pPr>
              <w:spacing w:line="371" w:lineRule="auto"/>
              <w:rPr>
                <w:rFonts w:hint="eastAsia" w:ascii="宋体" w:hAnsi="宋体" w:eastAsia="宋体" w:cs="宋体"/>
                <w:sz w:val="21"/>
              </w:rPr>
            </w:pPr>
          </w:p>
          <w:p w14:paraId="6C2474B2">
            <w:pPr>
              <w:spacing w:before="75" w:line="231" w:lineRule="auto"/>
              <w:ind w:left="133"/>
              <w:rPr>
                <w:rFonts w:hint="eastAsia" w:ascii="宋体" w:hAnsi="宋体" w:eastAsia="宋体" w:cs="宋体"/>
                <w:sz w:val="23"/>
                <w:szCs w:val="23"/>
              </w:rPr>
            </w:pPr>
            <w:r>
              <w:rPr>
                <w:rFonts w:hint="eastAsia" w:ascii="宋体" w:hAnsi="宋体" w:eastAsia="宋体" w:cs="宋体"/>
                <w:b/>
                <w:bCs/>
                <w:sz w:val="23"/>
                <w:szCs w:val="23"/>
              </w:rPr>
              <w:t>数量</w:t>
            </w:r>
          </w:p>
        </w:tc>
        <w:tc>
          <w:tcPr>
            <w:tcW w:w="701" w:type="dxa"/>
            <w:tcBorders>
              <w:top w:val="single" w:color="000000" w:sz="10" w:space="0"/>
              <w:bottom w:val="single" w:color="000000" w:sz="10" w:space="0"/>
            </w:tcBorders>
            <w:vAlign w:val="top"/>
          </w:tcPr>
          <w:p w14:paraId="65D6FC2A">
            <w:pPr>
              <w:spacing w:line="371" w:lineRule="auto"/>
              <w:rPr>
                <w:rFonts w:hint="eastAsia" w:ascii="宋体" w:hAnsi="宋体" w:eastAsia="宋体" w:cs="宋体"/>
                <w:sz w:val="21"/>
              </w:rPr>
            </w:pPr>
          </w:p>
          <w:p w14:paraId="26322320">
            <w:pPr>
              <w:spacing w:before="74" w:line="229" w:lineRule="auto"/>
              <w:ind w:left="140"/>
              <w:rPr>
                <w:rFonts w:hint="eastAsia" w:ascii="宋体" w:hAnsi="宋体" w:eastAsia="宋体" w:cs="宋体"/>
                <w:sz w:val="23"/>
                <w:szCs w:val="23"/>
              </w:rPr>
            </w:pPr>
            <w:r>
              <w:rPr>
                <w:rFonts w:hint="eastAsia" w:ascii="宋体" w:hAnsi="宋体" w:eastAsia="宋体" w:cs="宋体"/>
                <w:b/>
                <w:bCs/>
                <w:spacing w:val="-3"/>
                <w:sz w:val="23"/>
                <w:szCs w:val="23"/>
              </w:rPr>
              <w:t>单位</w:t>
            </w:r>
          </w:p>
        </w:tc>
        <w:tc>
          <w:tcPr>
            <w:tcW w:w="958" w:type="dxa"/>
            <w:tcBorders>
              <w:top w:val="single" w:color="000000" w:sz="10" w:space="0"/>
              <w:bottom w:val="single" w:color="000000" w:sz="10" w:space="0"/>
            </w:tcBorders>
            <w:vAlign w:val="top"/>
          </w:tcPr>
          <w:p w14:paraId="79056D11">
            <w:pPr>
              <w:spacing w:before="88" w:line="229" w:lineRule="auto"/>
              <w:ind w:left="272"/>
              <w:rPr>
                <w:rFonts w:hint="eastAsia" w:ascii="宋体" w:hAnsi="宋体" w:eastAsia="宋体" w:cs="宋体"/>
                <w:sz w:val="23"/>
                <w:szCs w:val="23"/>
              </w:rPr>
            </w:pPr>
            <w:r>
              <w:rPr>
                <w:rFonts w:hint="eastAsia" w:ascii="宋体" w:hAnsi="宋体" w:eastAsia="宋体" w:cs="宋体"/>
                <w:b/>
                <w:bCs/>
                <w:spacing w:val="-3"/>
                <w:sz w:val="23"/>
                <w:szCs w:val="23"/>
              </w:rPr>
              <w:t>单价</w:t>
            </w:r>
          </w:p>
          <w:p w14:paraId="2E3655FD">
            <w:pPr>
              <w:spacing w:before="74" w:line="232" w:lineRule="auto"/>
              <w:ind w:left="272"/>
              <w:rPr>
                <w:rFonts w:hint="eastAsia" w:ascii="宋体" w:hAnsi="宋体" w:eastAsia="宋体" w:cs="宋体"/>
                <w:sz w:val="23"/>
                <w:szCs w:val="23"/>
              </w:rPr>
            </w:pPr>
            <w:r>
              <w:rPr>
                <w:rFonts w:hint="eastAsia" w:ascii="宋体" w:hAnsi="宋体" w:eastAsia="宋体" w:cs="宋体"/>
                <w:spacing w:val="-4"/>
                <w:sz w:val="23"/>
                <w:szCs w:val="23"/>
              </w:rPr>
              <w:t>（含</w:t>
            </w:r>
          </w:p>
          <w:p w14:paraId="7ADE239F">
            <w:pPr>
              <w:spacing w:before="70" w:line="222" w:lineRule="auto"/>
              <w:ind w:left="267"/>
              <w:rPr>
                <w:rFonts w:hint="eastAsia" w:ascii="宋体" w:hAnsi="宋体" w:eastAsia="宋体" w:cs="宋体"/>
                <w:sz w:val="23"/>
                <w:szCs w:val="23"/>
              </w:rPr>
            </w:pPr>
            <w:r>
              <w:rPr>
                <w:rFonts w:hint="eastAsia" w:ascii="宋体" w:hAnsi="宋体" w:eastAsia="宋体" w:cs="宋体"/>
                <w:spacing w:val="-5"/>
                <w:sz w:val="23"/>
                <w:szCs w:val="23"/>
              </w:rPr>
              <w:t>税）</w:t>
            </w:r>
          </w:p>
        </w:tc>
        <w:tc>
          <w:tcPr>
            <w:tcW w:w="896" w:type="dxa"/>
            <w:tcBorders>
              <w:top w:val="single" w:color="000000" w:sz="10" w:space="0"/>
              <w:bottom w:val="single" w:color="000000" w:sz="10" w:space="0"/>
              <w:right w:val="single" w:color="000000" w:sz="10" w:space="0"/>
            </w:tcBorders>
            <w:vAlign w:val="top"/>
          </w:tcPr>
          <w:p w14:paraId="12D18D30">
            <w:pPr>
              <w:spacing w:before="87" w:line="231" w:lineRule="auto"/>
              <w:ind w:left="241"/>
              <w:rPr>
                <w:rFonts w:hint="eastAsia" w:ascii="宋体" w:hAnsi="宋体" w:eastAsia="宋体" w:cs="宋体"/>
                <w:sz w:val="23"/>
                <w:szCs w:val="23"/>
              </w:rPr>
            </w:pPr>
            <w:r>
              <w:rPr>
                <w:rFonts w:hint="eastAsia" w:ascii="宋体" w:hAnsi="宋体" w:eastAsia="宋体" w:cs="宋体"/>
                <w:b/>
                <w:bCs/>
                <w:spacing w:val="-4"/>
                <w:sz w:val="23"/>
                <w:szCs w:val="23"/>
              </w:rPr>
              <w:t>总价</w:t>
            </w:r>
          </w:p>
          <w:p w14:paraId="3A88BE0C">
            <w:pPr>
              <w:spacing w:before="72" w:line="232" w:lineRule="auto"/>
              <w:ind w:left="236"/>
              <w:rPr>
                <w:rFonts w:hint="eastAsia" w:ascii="宋体" w:hAnsi="宋体" w:eastAsia="宋体" w:cs="宋体"/>
                <w:sz w:val="23"/>
                <w:szCs w:val="23"/>
              </w:rPr>
            </w:pPr>
            <w:r>
              <w:rPr>
                <w:rFonts w:hint="eastAsia" w:ascii="宋体" w:hAnsi="宋体" w:eastAsia="宋体" w:cs="宋体"/>
                <w:spacing w:val="-4"/>
                <w:sz w:val="23"/>
                <w:szCs w:val="23"/>
              </w:rPr>
              <w:t>（含</w:t>
            </w:r>
          </w:p>
          <w:p w14:paraId="315B6F6E">
            <w:pPr>
              <w:spacing w:before="70" w:line="222" w:lineRule="auto"/>
              <w:ind w:left="231"/>
              <w:rPr>
                <w:rFonts w:hint="eastAsia" w:ascii="宋体" w:hAnsi="宋体" w:eastAsia="宋体" w:cs="宋体"/>
                <w:sz w:val="23"/>
                <w:szCs w:val="23"/>
              </w:rPr>
            </w:pPr>
            <w:r>
              <w:rPr>
                <w:rFonts w:hint="eastAsia" w:ascii="宋体" w:hAnsi="宋体" w:eastAsia="宋体" w:cs="宋体"/>
                <w:spacing w:val="-5"/>
                <w:sz w:val="23"/>
                <w:szCs w:val="23"/>
              </w:rPr>
              <w:t>税）</w:t>
            </w:r>
          </w:p>
        </w:tc>
      </w:tr>
      <w:tr w14:paraId="30E7B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10" w:type="dxa"/>
            <w:tcBorders>
              <w:top w:val="single" w:color="000000" w:sz="10" w:space="0"/>
              <w:left w:val="single" w:color="000000" w:sz="10" w:space="0"/>
            </w:tcBorders>
            <w:vAlign w:val="top"/>
          </w:tcPr>
          <w:p w14:paraId="0EC0CB42">
            <w:pPr>
              <w:spacing w:line="375" w:lineRule="auto"/>
              <w:rPr>
                <w:rFonts w:hint="eastAsia" w:ascii="宋体" w:hAnsi="宋体" w:eastAsia="宋体" w:cs="宋体"/>
                <w:sz w:val="21"/>
              </w:rPr>
            </w:pPr>
          </w:p>
          <w:p w14:paraId="2614ABC5">
            <w:pPr>
              <w:spacing w:before="74" w:line="313" w:lineRule="exact"/>
              <w:ind w:left="308"/>
              <w:rPr>
                <w:rFonts w:hint="eastAsia" w:ascii="宋体" w:hAnsi="宋体" w:eastAsia="宋体" w:cs="宋体"/>
                <w:sz w:val="23"/>
                <w:szCs w:val="23"/>
              </w:rPr>
            </w:pPr>
            <w:r>
              <w:rPr>
                <w:rFonts w:hint="eastAsia" w:ascii="宋体" w:hAnsi="宋体" w:eastAsia="宋体" w:cs="宋体"/>
                <w:position w:val="2"/>
                <w:sz w:val="23"/>
                <w:szCs w:val="23"/>
              </w:rPr>
              <w:t>1</w:t>
            </w:r>
          </w:p>
        </w:tc>
        <w:tc>
          <w:tcPr>
            <w:tcW w:w="1364" w:type="dxa"/>
            <w:tcBorders>
              <w:top w:val="single" w:color="000000" w:sz="10" w:space="0"/>
            </w:tcBorders>
            <w:vAlign w:val="top"/>
          </w:tcPr>
          <w:p w14:paraId="44C80AD8">
            <w:pPr>
              <w:rPr>
                <w:rFonts w:hint="eastAsia" w:ascii="宋体" w:hAnsi="宋体" w:eastAsia="宋体" w:cs="宋体"/>
                <w:sz w:val="21"/>
              </w:rPr>
            </w:pPr>
          </w:p>
        </w:tc>
        <w:tc>
          <w:tcPr>
            <w:tcW w:w="3284" w:type="dxa"/>
            <w:gridSpan w:val="2"/>
            <w:tcBorders>
              <w:top w:val="single" w:color="000000" w:sz="10" w:space="0"/>
            </w:tcBorders>
            <w:vAlign w:val="top"/>
          </w:tcPr>
          <w:p w14:paraId="705F022F">
            <w:pPr>
              <w:rPr>
                <w:rFonts w:hint="eastAsia" w:ascii="宋体" w:hAnsi="宋体" w:eastAsia="宋体" w:cs="宋体"/>
                <w:sz w:val="21"/>
              </w:rPr>
            </w:pPr>
          </w:p>
        </w:tc>
        <w:tc>
          <w:tcPr>
            <w:tcW w:w="701" w:type="dxa"/>
            <w:tcBorders>
              <w:top w:val="single" w:color="000000" w:sz="10" w:space="0"/>
            </w:tcBorders>
            <w:vAlign w:val="top"/>
          </w:tcPr>
          <w:p w14:paraId="3190E863">
            <w:pPr>
              <w:rPr>
                <w:rFonts w:hint="eastAsia" w:ascii="宋体" w:hAnsi="宋体" w:eastAsia="宋体" w:cs="宋体"/>
                <w:sz w:val="21"/>
              </w:rPr>
            </w:pPr>
          </w:p>
        </w:tc>
        <w:tc>
          <w:tcPr>
            <w:tcW w:w="701" w:type="dxa"/>
            <w:tcBorders>
              <w:top w:val="single" w:color="000000" w:sz="10" w:space="0"/>
            </w:tcBorders>
            <w:vAlign w:val="top"/>
          </w:tcPr>
          <w:p w14:paraId="1138F4C1">
            <w:pPr>
              <w:rPr>
                <w:rFonts w:hint="eastAsia" w:ascii="宋体" w:hAnsi="宋体" w:eastAsia="宋体" w:cs="宋体"/>
                <w:sz w:val="21"/>
              </w:rPr>
            </w:pPr>
          </w:p>
        </w:tc>
        <w:tc>
          <w:tcPr>
            <w:tcW w:w="958" w:type="dxa"/>
            <w:tcBorders>
              <w:top w:val="single" w:color="000000" w:sz="10" w:space="0"/>
            </w:tcBorders>
            <w:vAlign w:val="top"/>
          </w:tcPr>
          <w:p w14:paraId="24241556">
            <w:pPr>
              <w:rPr>
                <w:rFonts w:hint="eastAsia" w:ascii="宋体" w:hAnsi="宋体" w:eastAsia="宋体" w:cs="宋体"/>
                <w:sz w:val="21"/>
              </w:rPr>
            </w:pPr>
          </w:p>
        </w:tc>
        <w:tc>
          <w:tcPr>
            <w:tcW w:w="896" w:type="dxa"/>
            <w:tcBorders>
              <w:top w:val="single" w:color="000000" w:sz="10" w:space="0"/>
              <w:right w:val="single" w:color="000000" w:sz="10" w:space="0"/>
            </w:tcBorders>
            <w:vAlign w:val="top"/>
          </w:tcPr>
          <w:p w14:paraId="0E72062B">
            <w:pPr>
              <w:rPr>
                <w:rFonts w:hint="eastAsia" w:ascii="宋体" w:hAnsi="宋体" w:eastAsia="宋体" w:cs="宋体"/>
                <w:sz w:val="21"/>
              </w:rPr>
            </w:pPr>
          </w:p>
        </w:tc>
      </w:tr>
      <w:tr w14:paraId="715B3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10" w:type="dxa"/>
            <w:tcBorders>
              <w:left w:val="single" w:color="000000" w:sz="10" w:space="0"/>
            </w:tcBorders>
            <w:vAlign w:val="top"/>
          </w:tcPr>
          <w:p w14:paraId="3D1E71F6">
            <w:pPr>
              <w:spacing w:line="399" w:lineRule="auto"/>
              <w:rPr>
                <w:rFonts w:hint="eastAsia" w:ascii="宋体" w:hAnsi="宋体" w:eastAsia="宋体" w:cs="宋体"/>
                <w:sz w:val="21"/>
              </w:rPr>
            </w:pPr>
          </w:p>
          <w:p w14:paraId="7755A921">
            <w:pPr>
              <w:spacing w:before="74" w:line="313" w:lineRule="exact"/>
              <w:ind w:left="293"/>
              <w:rPr>
                <w:rFonts w:hint="eastAsia" w:ascii="宋体" w:hAnsi="宋体" w:eastAsia="宋体" w:cs="宋体"/>
                <w:sz w:val="23"/>
                <w:szCs w:val="23"/>
              </w:rPr>
            </w:pPr>
            <w:r>
              <w:rPr>
                <w:rFonts w:hint="eastAsia" w:ascii="宋体" w:hAnsi="宋体" w:eastAsia="宋体" w:cs="宋体"/>
                <w:position w:val="2"/>
                <w:sz w:val="23"/>
                <w:szCs w:val="23"/>
              </w:rPr>
              <w:t>2</w:t>
            </w:r>
          </w:p>
        </w:tc>
        <w:tc>
          <w:tcPr>
            <w:tcW w:w="1364" w:type="dxa"/>
            <w:vAlign w:val="top"/>
          </w:tcPr>
          <w:p w14:paraId="17965418">
            <w:pPr>
              <w:rPr>
                <w:rFonts w:hint="eastAsia" w:ascii="宋体" w:hAnsi="宋体" w:eastAsia="宋体" w:cs="宋体"/>
                <w:sz w:val="21"/>
              </w:rPr>
            </w:pPr>
          </w:p>
        </w:tc>
        <w:tc>
          <w:tcPr>
            <w:tcW w:w="3284" w:type="dxa"/>
            <w:gridSpan w:val="2"/>
            <w:vAlign w:val="top"/>
          </w:tcPr>
          <w:p w14:paraId="2E494039">
            <w:pPr>
              <w:rPr>
                <w:rFonts w:hint="eastAsia" w:ascii="宋体" w:hAnsi="宋体" w:eastAsia="宋体" w:cs="宋体"/>
                <w:sz w:val="21"/>
              </w:rPr>
            </w:pPr>
          </w:p>
        </w:tc>
        <w:tc>
          <w:tcPr>
            <w:tcW w:w="701" w:type="dxa"/>
            <w:vAlign w:val="top"/>
          </w:tcPr>
          <w:p w14:paraId="4BF73A72">
            <w:pPr>
              <w:rPr>
                <w:rFonts w:hint="eastAsia" w:ascii="宋体" w:hAnsi="宋体" w:eastAsia="宋体" w:cs="宋体"/>
                <w:sz w:val="21"/>
              </w:rPr>
            </w:pPr>
          </w:p>
        </w:tc>
        <w:tc>
          <w:tcPr>
            <w:tcW w:w="701" w:type="dxa"/>
            <w:vAlign w:val="top"/>
          </w:tcPr>
          <w:p w14:paraId="7DD3626B">
            <w:pPr>
              <w:rPr>
                <w:rFonts w:hint="eastAsia" w:ascii="宋体" w:hAnsi="宋体" w:eastAsia="宋体" w:cs="宋体"/>
                <w:sz w:val="21"/>
              </w:rPr>
            </w:pPr>
          </w:p>
        </w:tc>
        <w:tc>
          <w:tcPr>
            <w:tcW w:w="958" w:type="dxa"/>
            <w:vAlign w:val="top"/>
          </w:tcPr>
          <w:p w14:paraId="5D260562">
            <w:pPr>
              <w:rPr>
                <w:rFonts w:hint="eastAsia" w:ascii="宋体" w:hAnsi="宋体" w:eastAsia="宋体" w:cs="宋体"/>
                <w:sz w:val="21"/>
              </w:rPr>
            </w:pPr>
          </w:p>
        </w:tc>
        <w:tc>
          <w:tcPr>
            <w:tcW w:w="896" w:type="dxa"/>
            <w:tcBorders>
              <w:right w:val="single" w:color="000000" w:sz="10" w:space="0"/>
            </w:tcBorders>
            <w:vAlign w:val="top"/>
          </w:tcPr>
          <w:p w14:paraId="3587AAAD">
            <w:pPr>
              <w:rPr>
                <w:rFonts w:hint="eastAsia" w:ascii="宋体" w:hAnsi="宋体" w:eastAsia="宋体" w:cs="宋体"/>
                <w:sz w:val="21"/>
              </w:rPr>
            </w:pPr>
          </w:p>
        </w:tc>
      </w:tr>
      <w:tr w14:paraId="217D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710" w:type="dxa"/>
            <w:tcBorders>
              <w:left w:val="single" w:color="000000" w:sz="10" w:space="0"/>
            </w:tcBorders>
            <w:vAlign w:val="top"/>
          </w:tcPr>
          <w:p w14:paraId="1E996B1F">
            <w:pPr>
              <w:spacing w:line="405" w:lineRule="auto"/>
              <w:rPr>
                <w:rFonts w:hint="eastAsia" w:ascii="宋体" w:hAnsi="宋体" w:eastAsia="宋体" w:cs="宋体"/>
                <w:sz w:val="21"/>
              </w:rPr>
            </w:pPr>
          </w:p>
          <w:p w14:paraId="2B4A38D5">
            <w:pPr>
              <w:spacing w:before="75" w:line="310" w:lineRule="exact"/>
              <w:ind w:left="295"/>
              <w:rPr>
                <w:rFonts w:hint="eastAsia" w:ascii="宋体" w:hAnsi="宋体" w:eastAsia="宋体" w:cs="宋体"/>
                <w:sz w:val="23"/>
                <w:szCs w:val="23"/>
              </w:rPr>
            </w:pPr>
            <w:r>
              <w:rPr>
                <w:rFonts w:hint="eastAsia" w:ascii="宋体" w:hAnsi="宋体" w:eastAsia="宋体" w:cs="宋体"/>
                <w:position w:val="2"/>
                <w:sz w:val="23"/>
                <w:szCs w:val="23"/>
              </w:rPr>
              <w:t>3</w:t>
            </w:r>
          </w:p>
        </w:tc>
        <w:tc>
          <w:tcPr>
            <w:tcW w:w="1364" w:type="dxa"/>
            <w:vAlign w:val="top"/>
          </w:tcPr>
          <w:p w14:paraId="7DC3D0F5">
            <w:pPr>
              <w:rPr>
                <w:rFonts w:hint="eastAsia" w:ascii="宋体" w:hAnsi="宋体" w:eastAsia="宋体" w:cs="宋体"/>
                <w:sz w:val="21"/>
              </w:rPr>
            </w:pPr>
          </w:p>
        </w:tc>
        <w:tc>
          <w:tcPr>
            <w:tcW w:w="3284" w:type="dxa"/>
            <w:gridSpan w:val="2"/>
            <w:vAlign w:val="top"/>
          </w:tcPr>
          <w:p w14:paraId="4341A11D">
            <w:pPr>
              <w:rPr>
                <w:rFonts w:hint="eastAsia" w:ascii="宋体" w:hAnsi="宋体" w:eastAsia="宋体" w:cs="宋体"/>
                <w:sz w:val="21"/>
              </w:rPr>
            </w:pPr>
          </w:p>
        </w:tc>
        <w:tc>
          <w:tcPr>
            <w:tcW w:w="701" w:type="dxa"/>
            <w:vAlign w:val="top"/>
          </w:tcPr>
          <w:p w14:paraId="75F4AEDE">
            <w:pPr>
              <w:rPr>
                <w:rFonts w:hint="eastAsia" w:ascii="宋体" w:hAnsi="宋体" w:eastAsia="宋体" w:cs="宋体"/>
                <w:sz w:val="21"/>
              </w:rPr>
            </w:pPr>
          </w:p>
        </w:tc>
        <w:tc>
          <w:tcPr>
            <w:tcW w:w="701" w:type="dxa"/>
            <w:vAlign w:val="top"/>
          </w:tcPr>
          <w:p w14:paraId="72176647">
            <w:pPr>
              <w:rPr>
                <w:rFonts w:hint="eastAsia" w:ascii="宋体" w:hAnsi="宋体" w:eastAsia="宋体" w:cs="宋体"/>
                <w:sz w:val="21"/>
              </w:rPr>
            </w:pPr>
          </w:p>
        </w:tc>
        <w:tc>
          <w:tcPr>
            <w:tcW w:w="958" w:type="dxa"/>
            <w:vAlign w:val="top"/>
          </w:tcPr>
          <w:p w14:paraId="757DF5C6">
            <w:pPr>
              <w:rPr>
                <w:rFonts w:hint="eastAsia" w:ascii="宋体" w:hAnsi="宋体" w:eastAsia="宋体" w:cs="宋体"/>
                <w:sz w:val="21"/>
              </w:rPr>
            </w:pPr>
          </w:p>
        </w:tc>
        <w:tc>
          <w:tcPr>
            <w:tcW w:w="896" w:type="dxa"/>
            <w:tcBorders>
              <w:right w:val="single" w:color="000000" w:sz="10" w:space="0"/>
            </w:tcBorders>
            <w:vAlign w:val="top"/>
          </w:tcPr>
          <w:p w14:paraId="5B488A76">
            <w:pPr>
              <w:rPr>
                <w:rFonts w:hint="eastAsia" w:ascii="宋体" w:hAnsi="宋体" w:eastAsia="宋体" w:cs="宋体"/>
                <w:sz w:val="21"/>
              </w:rPr>
            </w:pPr>
          </w:p>
        </w:tc>
      </w:tr>
      <w:tr w14:paraId="7EB10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3448" w:type="dxa"/>
            <w:gridSpan w:val="3"/>
            <w:tcBorders>
              <w:left w:val="single" w:color="000000" w:sz="10" w:space="0"/>
              <w:bottom w:val="single" w:color="000000" w:sz="10" w:space="0"/>
            </w:tcBorders>
            <w:vAlign w:val="top"/>
          </w:tcPr>
          <w:p w14:paraId="132FEF24">
            <w:pPr>
              <w:spacing w:line="406" w:lineRule="auto"/>
              <w:rPr>
                <w:rFonts w:hint="eastAsia" w:ascii="宋体" w:hAnsi="宋体" w:eastAsia="宋体" w:cs="宋体"/>
                <w:sz w:val="21"/>
              </w:rPr>
            </w:pPr>
          </w:p>
          <w:p w14:paraId="7CCDFD00">
            <w:pPr>
              <w:spacing w:before="74" w:line="231" w:lineRule="auto"/>
              <w:ind w:left="1376"/>
              <w:rPr>
                <w:rFonts w:hint="eastAsia" w:ascii="宋体" w:hAnsi="宋体" w:eastAsia="宋体" w:cs="宋体"/>
                <w:sz w:val="23"/>
                <w:szCs w:val="23"/>
              </w:rPr>
            </w:pPr>
            <w:r>
              <w:rPr>
                <w:rFonts w:hint="eastAsia" w:ascii="宋体" w:hAnsi="宋体" w:eastAsia="宋体" w:cs="宋体"/>
                <w:spacing w:val="1"/>
                <w:sz w:val="23"/>
                <w:szCs w:val="23"/>
              </w:rPr>
              <w:t>总报价</w:t>
            </w:r>
          </w:p>
        </w:tc>
        <w:tc>
          <w:tcPr>
            <w:tcW w:w="5166" w:type="dxa"/>
            <w:gridSpan w:val="5"/>
            <w:tcBorders>
              <w:bottom w:val="single" w:color="000000" w:sz="10" w:space="0"/>
              <w:right w:val="single" w:color="000000" w:sz="10" w:space="0"/>
            </w:tcBorders>
            <w:vAlign w:val="top"/>
          </w:tcPr>
          <w:p w14:paraId="060059D7">
            <w:pPr>
              <w:spacing w:line="406" w:lineRule="auto"/>
              <w:rPr>
                <w:rFonts w:hint="eastAsia" w:ascii="宋体" w:hAnsi="宋体" w:eastAsia="宋体" w:cs="宋体"/>
                <w:sz w:val="21"/>
              </w:rPr>
            </w:pPr>
          </w:p>
          <w:p w14:paraId="2D7EFA09">
            <w:pPr>
              <w:spacing w:before="75" w:line="232" w:lineRule="auto"/>
              <w:ind w:left="1633"/>
              <w:rPr>
                <w:rFonts w:hint="eastAsia" w:ascii="宋体" w:hAnsi="宋体" w:eastAsia="宋体" w:cs="宋体"/>
                <w:sz w:val="23"/>
                <w:szCs w:val="23"/>
              </w:rPr>
            </w:pPr>
            <w:r>
              <w:rPr>
                <w:rFonts w:hint="eastAsia" w:ascii="宋体" w:hAnsi="宋体" w:eastAsia="宋体" w:cs="宋体"/>
                <w:spacing w:val="5"/>
                <w:sz w:val="23"/>
                <w:szCs w:val="23"/>
              </w:rPr>
              <w:t>小写：（大写：）</w:t>
            </w:r>
          </w:p>
        </w:tc>
      </w:tr>
    </w:tbl>
    <w:p w14:paraId="7695DE47">
      <w:pPr>
        <w:pStyle w:val="4"/>
        <w:spacing w:line="286" w:lineRule="auto"/>
        <w:rPr>
          <w:rFonts w:hint="eastAsia" w:ascii="宋体" w:hAnsi="宋体" w:eastAsia="宋体" w:cs="宋体"/>
        </w:rPr>
      </w:pPr>
    </w:p>
    <w:p w14:paraId="79C41EB8">
      <w:pPr>
        <w:pStyle w:val="4"/>
        <w:spacing w:line="287" w:lineRule="auto"/>
        <w:rPr>
          <w:rFonts w:hint="eastAsia" w:ascii="宋体" w:hAnsi="宋体" w:eastAsia="宋体" w:cs="宋体"/>
        </w:rPr>
      </w:pPr>
    </w:p>
    <w:p w14:paraId="2F4EEE6F">
      <w:pPr>
        <w:pStyle w:val="4"/>
        <w:spacing w:line="287" w:lineRule="auto"/>
        <w:rPr>
          <w:rFonts w:hint="eastAsia" w:ascii="宋体" w:hAnsi="宋体" w:eastAsia="宋体" w:cs="宋体"/>
        </w:rPr>
      </w:pPr>
    </w:p>
    <w:p w14:paraId="489E406B">
      <w:pPr>
        <w:pStyle w:val="4"/>
        <w:spacing w:line="287" w:lineRule="auto"/>
        <w:rPr>
          <w:rFonts w:hint="eastAsia" w:ascii="宋体" w:hAnsi="宋体" w:eastAsia="宋体" w:cs="宋体"/>
        </w:rPr>
      </w:pPr>
    </w:p>
    <w:p w14:paraId="008AE192">
      <w:pPr>
        <w:pStyle w:val="4"/>
        <w:spacing w:line="287" w:lineRule="auto"/>
        <w:rPr>
          <w:rFonts w:hint="eastAsia" w:ascii="宋体" w:hAnsi="宋体" w:eastAsia="宋体" w:cs="宋体"/>
        </w:rPr>
      </w:pPr>
    </w:p>
    <w:p w14:paraId="582E30B5">
      <w:pPr>
        <w:spacing w:before="75" w:line="229" w:lineRule="auto"/>
        <w:ind w:left="4459"/>
        <w:rPr>
          <w:rFonts w:hint="eastAsia" w:ascii="宋体" w:hAnsi="宋体" w:eastAsia="宋体" w:cs="宋体"/>
          <w:sz w:val="23"/>
          <w:szCs w:val="23"/>
        </w:rPr>
      </w:pPr>
      <w:r>
        <w:rPr>
          <w:rFonts w:hint="eastAsia" w:ascii="宋体" w:hAnsi="宋体" w:eastAsia="宋体" w:cs="宋体"/>
          <w:spacing w:val="10"/>
          <w:sz w:val="23"/>
          <w:szCs w:val="23"/>
        </w:rPr>
        <w:t xml:space="preserve">供应商名称 </w:t>
      </w:r>
      <w:r>
        <w:rPr>
          <w:rFonts w:hint="eastAsia" w:ascii="宋体" w:hAnsi="宋体" w:eastAsia="宋体" w:cs="宋体"/>
          <w:spacing w:val="2"/>
          <w:sz w:val="23"/>
          <w:szCs w:val="23"/>
          <w:u w:val="single" w:color="auto"/>
        </w:rPr>
        <w:t xml:space="preserve">                 </w:t>
      </w:r>
      <w:r>
        <w:rPr>
          <w:rFonts w:hint="eastAsia" w:ascii="宋体" w:hAnsi="宋体" w:eastAsia="宋体" w:cs="宋体"/>
          <w:spacing w:val="10"/>
          <w:sz w:val="23"/>
          <w:szCs w:val="23"/>
        </w:rPr>
        <w:t>（盖公</w:t>
      </w:r>
    </w:p>
    <w:p w14:paraId="078A93DA">
      <w:pPr>
        <w:spacing w:before="182" w:line="231" w:lineRule="auto"/>
        <w:ind w:left="140"/>
        <w:rPr>
          <w:rFonts w:hint="eastAsia" w:ascii="宋体" w:hAnsi="宋体" w:eastAsia="宋体" w:cs="宋体"/>
          <w:sz w:val="23"/>
          <w:szCs w:val="23"/>
        </w:rPr>
      </w:pPr>
      <w:r>
        <w:rPr>
          <w:rFonts w:hint="eastAsia" w:ascii="宋体" w:hAnsi="宋体" w:eastAsia="宋体" w:cs="宋体"/>
          <w:spacing w:val="-16"/>
          <w:sz w:val="23"/>
          <w:szCs w:val="23"/>
        </w:rPr>
        <w:t>章</w:t>
      </w:r>
      <w:r>
        <w:rPr>
          <w:rFonts w:hint="eastAsia" w:ascii="宋体" w:hAnsi="宋体" w:eastAsia="宋体" w:cs="宋体"/>
          <w:spacing w:val="-8"/>
          <w:sz w:val="23"/>
          <w:szCs w:val="23"/>
        </w:rPr>
        <w:t>）：</w:t>
      </w:r>
    </w:p>
    <w:p w14:paraId="2E3CD5D7">
      <w:pPr>
        <w:spacing w:before="180" w:line="231" w:lineRule="auto"/>
        <w:ind w:left="3379"/>
        <w:rPr>
          <w:rFonts w:hint="eastAsia" w:ascii="宋体" w:hAnsi="宋体" w:eastAsia="宋体" w:cs="宋体"/>
          <w:sz w:val="23"/>
          <w:szCs w:val="23"/>
        </w:rPr>
      </w:pPr>
      <w:r>
        <w:rPr>
          <w:rFonts w:hint="eastAsia" w:ascii="宋体" w:hAnsi="宋体" w:eastAsia="宋体" w:cs="宋体"/>
          <w:spacing w:val="6"/>
          <w:sz w:val="23"/>
          <w:szCs w:val="23"/>
        </w:rPr>
        <w:t>供应商法定代表人或者被授权代表</w:t>
      </w:r>
      <w:r>
        <w:rPr>
          <w:rFonts w:hint="eastAsia" w:ascii="宋体" w:hAnsi="宋体" w:eastAsia="宋体" w:cs="宋体"/>
          <w:spacing w:val="-115"/>
          <w:sz w:val="23"/>
          <w:szCs w:val="23"/>
        </w:rPr>
        <w:t xml:space="preserve"> </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（签字</w:t>
      </w:r>
      <w:r>
        <w:rPr>
          <w:rFonts w:hint="eastAsia" w:ascii="宋体" w:hAnsi="宋体" w:eastAsia="宋体" w:cs="宋体"/>
          <w:spacing w:val="7"/>
          <w:sz w:val="23"/>
          <w:szCs w:val="23"/>
        </w:rPr>
        <w:t>）：</w:t>
      </w:r>
    </w:p>
    <w:p w14:paraId="2EEEA701">
      <w:pPr>
        <w:spacing w:before="197" w:line="231" w:lineRule="auto"/>
        <w:ind w:left="4088"/>
        <w:rPr>
          <w:rFonts w:hint="eastAsia" w:ascii="宋体" w:hAnsi="宋体" w:eastAsia="宋体" w:cs="宋体"/>
          <w:sz w:val="23"/>
          <w:szCs w:val="23"/>
        </w:rPr>
      </w:pPr>
      <w:r>
        <w:rPr>
          <w:rFonts w:hint="eastAsia" w:ascii="宋体" w:hAnsi="宋体" w:eastAsia="宋体" w:cs="宋体"/>
          <w:spacing w:val="-11"/>
          <w:sz w:val="23"/>
          <w:szCs w:val="23"/>
        </w:rPr>
        <w:t>日期：</w:t>
      </w:r>
      <w:r>
        <w:rPr>
          <w:rFonts w:hint="eastAsia" w:ascii="宋体" w:hAnsi="宋体" w:eastAsia="宋体" w:cs="宋体"/>
          <w:spacing w:val="5"/>
          <w:sz w:val="23"/>
          <w:szCs w:val="23"/>
          <w:u w:val="single" w:color="auto"/>
        </w:rPr>
        <w:t xml:space="preserve">      </w:t>
      </w:r>
      <w:r>
        <w:rPr>
          <w:rFonts w:hint="eastAsia" w:ascii="宋体" w:hAnsi="宋体" w:eastAsia="宋体" w:cs="宋体"/>
          <w:spacing w:val="-94"/>
          <w:sz w:val="23"/>
          <w:szCs w:val="23"/>
        </w:rPr>
        <w:t xml:space="preserve"> </w:t>
      </w:r>
      <w:r>
        <w:rPr>
          <w:rFonts w:hint="eastAsia" w:ascii="宋体" w:hAnsi="宋体" w:eastAsia="宋体" w:cs="宋体"/>
          <w:spacing w:val="-11"/>
          <w:sz w:val="23"/>
          <w:szCs w:val="23"/>
        </w:rPr>
        <w:t>年</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32"/>
          <w:sz w:val="23"/>
          <w:szCs w:val="23"/>
        </w:rPr>
        <w:t xml:space="preserve"> </w:t>
      </w:r>
      <w:r>
        <w:rPr>
          <w:rFonts w:hint="eastAsia" w:ascii="宋体" w:hAnsi="宋体" w:eastAsia="宋体" w:cs="宋体"/>
          <w:spacing w:val="-11"/>
          <w:sz w:val="23"/>
          <w:szCs w:val="23"/>
        </w:rPr>
        <w:t>月</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49"/>
          <w:sz w:val="23"/>
          <w:szCs w:val="23"/>
        </w:rPr>
        <w:t xml:space="preserve"> </w:t>
      </w:r>
      <w:r>
        <w:rPr>
          <w:rFonts w:hint="eastAsia" w:ascii="宋体" w:hAnsi="宋体" w:eastAsia="宋体" w:cs="宋体"/>
          <w:spacing w:val="-11"/>
          <w:sz w:val="23"/>
          <w:szCs w:val="23"/>
        </w:rPr>
        <w:t>日</w:t>
      </w:r>
    </w:p>
    <w:p w14:paraId="31DC50C2">
      <w:pPr>
        <w:spacing w:line="231" w:lineRule="auto"/>
        <w:rPr>
          <w:rFonts w:hint="eastAsia" w:ascii="宋体" w:hAnsi="宋体" w:eastAsia="宋体" w:cs="宋体"/>
          <w:sz w:val="23"/>
          <w:szCs w:val="23"/>
        </w:rPr>
        <w:sectPr>
          <w:footerReference r:id="rId29" w:type="default"/>
          <w:pgSz w:w="11906" w:h="16838"/>
          <w:pgMar w:top="400" w:right="1588" w:bottom="1152" w:left="1677" w:header="0" w:footer="992" w:gutter="0"/>
          <w:pgNumType w:fmt="decimal"/>
          <w:cols w:space="720" w:num="1"/>
        </w:sectPr>
      </w:pPr>
    </w:p>
    <w:p w14:paraId="6CD65115">
      <w:pPr>
        <w:pStyle w:val="4"/>
        <w:spacing w:line="246" w:lineRule="auto"/>
        <w:rPr>
          <w:rFonts w:hint="eastAsia" w:ascii="宋体" w:hAnsi="宋体" w:eastAsia="宋体" w:cs="宋体"/>
        </w:rPr>
      </w:pPr>
    </w:p>
    <w:p w14:paraId="64114534">
      <w:pPr>
        <w:pStyle w:val="4"/>
        <w:spacing w:line="246" w:lineRule="auto"/>
        <w:rPr>
          <w:rFonts w:hint="eastAsia" w:ascii="宋体" w:hAnsi="宋体" w:eastAsia="宋体" w:cs="宋体"/>
        </w:rPr>
      </w:pPr>
    </w:p>
    <w:p w14:paraId="5730BA5A">
      <w:pPr>
        <w:spacing w:before="91" w:line="223" w:lineRule="auto"/>
        <w:ind w:left="3695"/>
        <w:rPr>
          <w:rFonts w:hint="eastAsia" w:ascii="宋体" w:hAnsi="宋体" w:eastAsia="宋体" w:cs="宋体"/>
          <w:sz w:val="28"/>
          <w:szCs w:val="28"/>
        </w:rPr>
      </w:pPr>
      <w:r>
        <w:rPr>
          <w:rFonts w:hint="eastAsia" w:ascii="宋体" w:hAnsi="宋体" w:eastAsia="宋体" w:cs="宋体"/>
          <w:b/>
          <w:bCs/>
          <w:spacing w:val="7"/>
          <w:sz w:val="28"/>
          <w:szCs w:val="28"/>
        </w:rPr>
        <w:t>四</w:t>
      </w:r>
      <w:r>
        <w:rPr>
          <w:rFonts w:hint="eastAsia" w:ascii="宋体" w:hAnsi="宋体" w:eastAsia="宋体" w:cs="宋体"/>
          <w:spacing w:val="-55"/>
          <w:sz w:val="28"/>
          <w:szCs w:val="28"/>
        </w:rPr>
        <w:t xml:space="preserve"> </w:t>
      </w:r>
      <w:r>
        <w:rPr>
          <w:rFonts w:hint="eastAsia" w:ascii="宋体" w:hAnsi="宋体" w:eastAsia="宋体" w:cs="宋体"/>
          <w:b/>
          <w:bCs/>
          <w:spacing w:val="7"/>
          <w:sz w:val="28"/>
          <w:szCs w:val="28"/>
        </w:rPr>
        <w:t>、</w:t>
      </w:r>
      <w:r>
        <w:rPr>
          <w:rFonts w:hint="eastAsia" w:ascii="宋体" w:hAnsi="宋体" w:eastAsia="宋体" w:cs="宋体"/>
          <w:spacing w:val="-82"/>
          <w:sz w:val="28"/>
          <w:szCs w:val="28"/>
        </w:rPr>
        <w:t xml:space="preserve"> </w:t>
      </w:r>
      <w:r>
        <w:rPr>
          <w:rFonts w:hint="eastAsia" w:ascii="宋体" w:hAnsi="宋体" w:eastAsia="宋体" w:cs="宋体"/>
          <w:b/>
          <w:bCs/>
          <w:spacing w:val="7"/>
          <w:sz w:val="28"/>
          <w:szCs w:val="28"/>
        </w:rPr>
        <w:t>技术偏离表</w:t>
      </w:r>
    </w:p>
    <w:p w14:paraId="505B1C15">
      <w:pPr>
        <w:spacing w:before="140"/>
        <w:rPr>
          <w:rFonts w:hint="eastAsia" w:ascii="宋体" w:hAnsi="宋体" w:eastAsia="宋体" w:cs="宋体"/>
        </w:rPr>
      </w:pPr>
    </w:p>
    <w:tbl>
      <w:tblPr>
        <w:tblStyle w:val="8"/>
        <w:tblW w:w="9528"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1056"/>
        <w:gridCol w:w="2380"/>
        <w:gridCol w:w="901"/>
        <w:gridCol w:w="2295"/>
        <w:gridCol w:w="1757"/>
        <w:gridCol w:w="1139"/>
      </w:tblGrid>
      <w:tr w14:paraId="2843DB3F">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788" w:hRule="atLeast"/>
        </w:trPr>
        <w:tc>
          <w:tcPr>
            <w:tcW w:w="1056" w:type="dxa"/>
            <w:tcBorders>
              <w:top w:val="single" w:color="000000" w:sz="2" w:space="0"/>
              <w:left w:val="single" w:color="000000" w:sz="2" w:space="0"/>
            </w:tcBorders>
            <w:vAlign w:val="top"/>
          </w:tcPr>
          <w:p w14:paraId="465860FB">
            <w:pPr>
              <w:spacing w:before="312" w:line="231" w:lineRule="auto"/>
              <w:ind w:left="307"/>
              <w:rPr>
                <w:rFonts w:hint="eastAsia" w:ascii="宋体" w:hAnsi="宋体" w:eastAsia="宋体" w:cs="宋体"/>
                <w:sz w:val="23"/>
                <w:szCs w:val="23"/>
              </w:rPr>
            </w:pPr>
            <w:r>
              <w:rPr>
                <w:rFonts w:hint="eastAsia" w:ascii="宋体" w:hAnsi="宋体" w:eastAsia="宋体" w:cs="宋体"/>
                <w:spacing w:val="2"/>
                <w:sz w:val="23"/>
                <w:szCs w:val="23"/>
              </w:rPr>
              <w:t>序号</w:t>
            </w:r>
          </w:p>
        </w:tc>
        <w:tc>
          <w:tcPr>
            <w:tcW w:w="2380" w:type="dxa"/>
            <w:tcBorders>
              <w:top w:val="single" w:color="000000" w:sz="2" w:space="0"/>
            </w:tcBorders>
            <w:vAlign w:val="top"/>
          </w:tcPr>
          <w:p w14:paraId="4AFB7D97">
            <w:pPr>
              <w:spacing w:before="312" w:line="229" w:lineRule="auto"/>
              <w:ind w:left="727"/>
              <w:rPr>
                <w:rFonts w:hint="eastAsia" w:ascii="宋体" w:hAnsi="宋体" w:eastAsia="宋体" w:cs="宋体"/>
                <w:sz w:val="23"/>
                <w:szCs w:val="23"/>
              </w:rPr>
            </w:pPr>
            <w:r>
              <w:rPr>
                <w:rFonts w:hint="eastAsia" w:ascii="宋体" w:hAnsi="宋体" w:eastAsia="宋体" w:cs="宋体"/>
                <w:spacing w:val="4"/>
                <w:sz w:val="23"/>
                <w:szCs w:val="23"/>
              </w:rPr>
              <w:t>货物名称</w:t>
            </w:r>
          </w:p>
        </w:tc>
        <w:tc>
          <w:tcPr>
            <w:tcW w:w="901" w:type="dxa"/>
            <w:tcBorders>
              <w:top w:val="single" w:color="000000" w:sz="2" w:space="0"/>
            </w:tcBorders>
            <w:vAlign w:val="top"/>
          </w:tcPr>
          <w:p w14:paraId="61C04856">
            <w:pPr>
              <w:spacing w:before="313" w:line="231" w:lineRule="auto"/>
              <w:ind w:left="223"/>
              <w:rPr>
                <w:rFonts w:hint="eastAsia" w:ascii="宋体" w:hAnsi="宋体" w:eastAsia="宋体" w:cs="宋体"/>
                <w:sz w:val="23"/>
                <w:szCs w:val="23"/>
              </w:rPr>
            </w:pPr>
            <w:r>
              <w:rPr>
                <w:rFonts w:hint="eastAsia" w:ascii="宋体" w:hAnsi="宋体" w:eastAsia="宋体" w:cs="宋体"/>
                <w:spacing w:val="2"/>
                <w:sz w:val="23"/>
                <w:szCs w:val="23"/>
              </w:rPr>
              <w:t>数量</w:t>
            </w:r>
          </w:p>
        </w:tc>
        <w:tc>
          <w:tcPr>
            <w:tcW w:w="2295" w:type="dxa"/>
            <w:tcBorders>
              <w:top w:val="single" w:color="000000" w:sz="2" w:space="0"/>
            </w:tcBorders>
            <w:vAlign w:val="top"/>
          </w:tcPr>
          <w:p w14:paraId="05E1A708">
            <w:pPr>
              <w:spacing w:before="122" w:line="263" w:lineRule="auto"/>
              <w:ind w:left="560" w:right="424" w:hanging="116"/>
              <w:rPr>
                <w:rFonts w:hint="eastAsia" w:ascii="宋体" w:hAnsi="宋体" w:eastAsia="宋体" w:cs="宋体"/>
                <w:sz w:val="23"/>
                <w:szCs w:val="23"/>
              </w:rPr>
            </w:pPr>
            <w:r>
              <w:rPr>
                <w:rFonts w:hint="eastAsia" w:ascii="宋体" w:hAnsi="宋体" w:eastAsia="宋体" w:cs="宋体"/>
                <w:spacing w:val="6"/>
                <w:sz w:val="23"/>
                <w:szCs w:val="23"/>
              </w:rPr>
              <w:t>谈判文件技术规范、要求</w:t>
            </w:r>
          </w:p>
        </w:tc>
        <w:tc>
          <w:tcPr>
            <w:tcW w:w="1757" w:type="dxa"/>
            <w:tcBorders>
              <w:top w:val="single" w:color="000000" w:sz="2" w:space="0"/>
            </w:tcBorders>
            <w:vAlign w:val="top"/>
          </w:tcPr>
          <w:p w14:paraId="05A73B24">
            <w:pPr>
              <w:spacing w:before="122" w:line="231" w:lineRule="auto"/>
              <w:ind w:left="414"/>
              <w:rPr>
                <w:rFonts w:hint="eastAsia" w:ascii="宋体" w:hAnsi="宋体" w:eastAsia="宋体" w:cs="宋体"/>
                <w:sz w:val="23"/>
                <w:szCs w:val="23"/>
              </w:rPr>
            </w:pPr>
            <w:r>
              <w:rPr>
                <w:rFonts w:hint="eastAsia" w:ascii="宋体" w:hAnsi="宋体" w:eastAsia="宋体" w:cs="宋体"/>
                <w:spacing w:val="6"/>
                <w:sz w:val="23"/>
                <w:szCs w:val="23"/>
              </w:rPr>
              <w:t>报价文件</w:t>
            </w:r>
          </w:p>
          <w:p w14:paraId="0939FF2A">
            <w:pPr>
              <w:spacing w:before="92" w:line="221" w:lineRule="auto"/>
              <w:ind w:left="416"/>
              <w:rPr>
                <w:rFonts w:hint="eastAsia" w:ascii="宋体" w:hAnsi="宋体" w:eastAsia="宋体" w:cs="宋体"/>
                <w:sz w:val="23"/>
                <w:szCs w:val="23"/>
              </w:rPr>
            </w:pPr>
            <w:r>
              <w:rPr>
                <w:rFonts w:hint="eastAsia" w:ascii="宋体" w:hAnsi="宋体" w:eastAsia="宋体" w:cs="宋体"/>
                <w:spacing w:val="5"/>
                <w:sz w:val="23"/>
                <w:szCs w:val="23"/>
              </w:rPr>
              <w:t>对应规范</w:t>
            </w:r>
          </w:p>
        </w:tc>
        <w:tc>
          <w:tcPr>
            <w:tcW w:w="1139" w:type="dxa"/>
            <w:tcBorders>
              <w:top w:val="single" w:color="000000" w:sz="2" w:space="0"/>
              <w:right w:val="single" w:color="000000" w:sz="2" w:space="0"/>
            </w:tcBorders>
            <w:vAlign w:val="top"/>
          </w:tcPr>
          <w:p w14:paraId="02972DCC">
            <w:pPr>
              <w:spacing w:before="312" w:line="233" w:lineRule="auto"/>
              <w:ind w:left="339"/>
              <w:rPr>
                <w:rFonts w:hint="eastAsia" w:ascii="宋体" w:hAnsi="宋体" w:eastAsia="宋体" w:cs="宋体"/>
                <w:sz w:val="23"/>
                <w:szCs w:val="23"/>
              </w:rPr>
            </w:pPr>
            <w:r>
              <w:rPr>
                <w:rFonts w:hint="eastAsia" w:ascii="宋体" w:hAnsi="宋体" w:eastAsia="宋体" w:cs="宋体"/>
                <w:spacing w:val="1"/>
                <w:sz w:val="23"/>
                <w:szCs w:val="23"/>
              </w:rPr>
              <w:t>备注</w:t>
            </w:r>
          </w:p>
        </w:tc>
      </w:tr>
      <w:tr w14:paraId="6FC368D3">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81" w:hRule="atLeast"/>
        </w:trPr>
        <w:tc>
          <w:tcPr>
            <w:tcW w:w="1056" w:type="dxa"/>
            <w:tcBorders>
              <w:left w:val="single" w:color="000000" w:sz="2" w:space="0"/>
            </w:tcBorders>
            <w:vAlign w:val="top"/>
          </w:tcPr>
          <w:p w14:paraId="45CB74C7">
            <w:pPr>
              <w:rPr>
                <w:rFonts w:hint="eastAsia" w:ascii="宋体" w:hAnsi="宋体" w:eastAsia="宋体" w:cs="宋体"/>
                <w:sz w:val="21"/>
              </w:rPr>
            </w:pPr>
          </w:p>
        </w:tc>
        <w:tc>
          <w:tcPr>
            <w:tcW w:w="2380" w:type="dxa"/>
            <w:vAlign w:val="top"/>
          </w:tcPr>
          <w:p w14:paraId="2A62A9E0">
            <w:pPr>
              <w:rPr>
                <w:rFonts w:hint="eastAsia" w:ascii="宋体" w:hAnsi="宋体" w:eastAsia="宋体" w:cs="宋体"/>
                <w:sz w:val="21"/>
              </w:rPr>
            </w:pPr>
          </w:p>
        </w:tc>
        <w:tc>
          <w:tcPr>
            <w:tcW w:w="901" w:type="dxa"/>
            <w:vAlign w:val="top"/>
          </w:tcPr>
          <w:p w14:paraId="79D9E210">
            <w:pPr>
              <w:rPr>
                <w:rFonts w:hint="eastAsia" w:ascii="宋体" w:hAnsi="宋体" w:eastAsia="宋体" w:cs="宋体"/>
                <w:sz w:val="21"/>
              </w:rPr>
            </w:pPr>
          </w:p>
        </w:tc>
        <w:tc>
          <w:tcPr>
            <w:tcW w:w="2295" w:type="dxa"/>
            <w:vAlign w:val="top"/>
          </w:tcPr>
          <w:p w14:paraId="213CCD5F">
            <w:pPr>
              <w:rPr>
                <w:rFonts w:hint="eastAsia" w:ascii="宋体" w:hAnsi="宋体" w:eastAsia="宋体" w:cs="宋体"/>
                <w:sz w:val="21"/>
              </w:rPr>
            </w:pPr>
          </w:p>
        </w:tc>
        <w:tc>
          <w:tcPr>
            <w:tcW w:w="1757" w:type="dxa"/>
            <w:vAlign w:val="top"/>
          </w:tcPr>
          <w:p w14:paraId="6C588335">
            <w:pPr>
              <w:rPr>
                <w:rFonts w:hint="eastAsia" w:ascii="宋体" w:hAnsi="宋体" w:eastAsia="宋体" w:cs="宋体"/>
                <w:sz w:val="21"/>
              </w:rPr>
            </w:pPr>
          </w:p>
        </w:tc>
        <w:tc>
          <w:tcPr>
            <w:tcW w:w="1139" w:type="dxa"/>
            <w:tcBorders>
              <w:right w:val="single" w:color="000000" w:sz="2" w:space="0"/>
            </w:tcBorders>
            <w:vAlign w:val="top"/>
          </w:tcPr>
          <w:p w14:paraId="56D998B8">
            <w:pPr>
              <w:rPr>
                <w:rFonts w:hint="eastAsia" w:ascii="宋体" w:hAnsi="宋体" w:eastAsia="宋体" w:cs="宋体"/>
                <w:sz w:val="21"/>
              </w:rPr>
            </w:pPr>
          </w:p>
        </w:tc>
      </w:tr>
      <w:tr w14:paraId="404E30CF">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490" w:hRule="atLeast"/>
        </w:trPr>
        <w:tc>
          <w:tcPr>
            <w:tcW w:w="1056" w:type="dxa"/>
            <w:tcBorders>
              <w:left w:val="single" w:color="000000" w:sz="2" w:space="0"/>
            </w:tcBorders>
            <w:vAlign w:val="top"/>
          </w:tcPr>
          <w:p w14:paraId="53744AC0">
            <w:pPr>
              <w:rPr>
                <w:rFonts w:hint="eastAsia" w:ascii="宋体" w:hAnsi="宋体" w:eastAsia="宋体" w:cs="宋体"/>
                <w:sz w:val="21"/>
              </w:rPr>
            </w:pPr>
          </w:p>
        </w:tc>
        <w:tc>
          <w:tcPr>
            <w:tcW w:w="2380" w:type="dxa"/>
            <w:vAlign w:val="top"/>
          </w:tcPr>
          <w:p w14:paraId="69791279">
            <w:pPr>
              <w:rPr>
                <w:rFonts w:hint="eastAsia" w:ascii="宋体" w:hAnsi="宋体" w:eastAsia="宋体" w:cs="宋体"/>
                <w:sz w:val="21"/>
              </w:rPr>
            </w:pPr>
          </w:p>
        </w:tc>
        <w:tc>
          <w:tcPr>
            <w:tcW w:w="901" w:type="dxa"/>
            <w:vAlign w:val="top"/>
          </w:tcPr>
          <w:p w14:paraId="05C5910E">
            <w:pPr>
              <w:rPr>
                <w:rFonts w:hint="eastAsia" w:ascii="宋体" w:hAnsi="宋体" w:eastAsia="宋体" w:cs="宋体"/>
                <w:sz w:val="21"/>
              </w:rPr>
            </w:pPr>
          </w:p>
        </w:tc>
        <w:tc>
          <w:tcPr>
            <w:tcW w:w="2295" w:type="dxa"/>
            <w:vAlign w:val="top"/>
          </w:tcPr>
          <w:p w14:paraId="456E0714">
            <w:pPr>
              <w:rPr>
                <w:rFonts w:hint="eastAsia" w:ascii="宋体" w:hAnsi="宋体" w:eastAsia="宋体" w:cs="宋体"/>
                <w:sz w:val="21"/>
              </w:rPr>
            </w:pPr>
          </w:p>
        </w:tc>
        <w:tc>
          <w:tcPr>
            <w:tcW w:w="1757" w:type="dxa"/>
            <w:vAlign w:val="top"/>
          </w:tcPr>
          <w:p w14:paraId="08F4B849">
            <w:pPr>
              <w:rPr>
                <w:rFonts w:hint="eastAsia" w:ascii="宋体" w:hAnsi="宋体" w:eastAsia="宋体" w:cs="宋体"/>
                <w:sz w:val="21"/>
              </w:rPr>
            </w:pPr>
          </w:p>
        </w:tc>
        <w:tc>
          <w:tcPr>
            <w:tcW w:w="1139" w:type="dxa"/>
            <w:tcBorders>
              <w:right w:val="single" w:color="000000" w:sz="2" w:space="0"/>
            </w:tcBorders>
            <w:vAlign w:val="top"/>
          </w:tcPr>
          <w:p w14:paraId="6E5622CB">
            <w:pPr>
              <w:rPr>
                <w:rFonts w:hint="eastAsia" w:ascii="宋体" w:hAnsi="宋体" w:eastAsia="宋体" w:cs="宋体"/>
                <w:sz w:val="21"/>
              </w:rPr>
            </w:pPr>
          </w:p>
        </w:tc>
      </w:tr>
      <w:tr w14:paraId="1CE79EF2">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513" w:hRule="atLeast"/>
        </w:trPr>
        <w:tc>
          <w:tcPr>
            <w:tcW w:w="1056" w:type="dxa"/>
            <w:tcBorders>
              <w:left w:val="single" w:color="000000" w:sz="2" w:space="0"/>
              <w:bottom w:val="single" w:color="000000" w:sz="2" w:space="0"/>
            </w:tcBorders>
            <w:vAlign w:val="top"/>
          </w:tcPr>
          <w:p w14:paraId="2B753150">
            <w:pPr>
              <w:rPr>
                <w:rFonts w:hint="eastAsia" w:ascii="宋体" w:hAnsi="宋体" w:eastAsia="宋体" w:cs="宋体"/>
                <w:sz w:val="21"/>
              </w:rPr>
            </w:pPr>
          </w:p>
        </w:tc>
        <w:tc>
          <w:tcPr>
            <w:tcW w:w="2380" w:type="dxa"/>
            <w:tcBorders>
              <w:bottom w:val="single" w:color="000000" w:sz="2" w:space="0"/>
            </w:tcBorders>
            <w:vAlign w:val="top"/>
          </w:tcPr>
          <w:p w14:paraId="029B08E6">
            <w:pPr>
              <w:rPr>
                <w:rFonts w:hint="eastAsia" w:ascii="宋体" w:hAnsi="宋体" w:eastAsia="宋体" w:cs="宋体"/>
                <w:sz w:val="21"/>
              </w:rPr>
            </w:pPr>
          </w:p>
        </w:tc>
        <w:tc>
          <w:tcPr>
            <w:tcW w:w="901" w:type="dxa"/>
            <w:tcBorders>
              <w:bottom w:val="single" w:color="000000" w:sz="2" w:space="0"/>
            </w:tcBorders>
            <w:vAlign w:val="top"/>
          </w:tcPr>
          <w:p w14:paraId="04676A6B">
            <w:pPr>
              <w:rPr>
                <w:rFonts w:hint="eastAsia" w:ascii="宋体" w:hAnsi="宋体" w:eastAsia="宋体" w:cs="宋体"/>
                <w:sz w:val="21"/>
              </w:rPr>
            </w:pPr>
          </w:p>
        </w:tc>
        <w:tc>
          <w:tcPr>
            <w:tcW w:w="2295" w:type="dxa"/>
            <w:tcBorders>
              <w:bottom w:val="single" w:color="000000" w:sz="2" w:space="0"/>
            </w:tcBorders>
            <w:vAlign w:val="top"/>
          </w:tcPr>
          <w:p w14:paraId="7932470C">
            <w:pPr>
              <w:rPr>
                <w:rFonts w:hint="eastAsia" w:ascii="宋体" w:hAnsi="宋体" w:eastAsia="宋体" w:cs="宋体"/>
                <w:sz w:val="21"/>
              </w:rPr>
            </w:pPr>
          </w:p>
        </w:tc>
        <w:tc>
          <w:tcPr>
            <w:tcW w:w="1757" w:type="dxa"/>
            <w:tcBorders>
              <w:bottom w:val="single" w:color="000000" w:sz="2" w:space="0"/>
            </w:tcBorders>
            <w:vAlign w:val="top"/>
          </w:tcPr>
          <w:p w14:paraId="40557F05">
            <w:pPr>
              <w:rPr>
                <w:rFonts w:hint="eastAsia" w:ascii="宋体" w:hAnsi="宋体" w:eastAsia="宋体" w:cs="宋体"/>
                <w:sz w:val="21"/>
              </w:rPr>
            </w:pPr>
          </w:p>
        </w:tc>
        <w:tc>
          <w:tcPr>
            <w:tcW w:w="1139" w:type="dxa"/>
            <w:tcBorders>
              <w:bottom w:val="single" w:color="000000" w:sz="2" w:space="0"/>
              <w:right w:val="single" w:color="000000" w:sz="2" w:space="0"/>
            </w:tcBorders>
            <w:vAlign w:val="top"/>
          </w:tcPr>
          <w:p w14:paraId="1A9E994A">
            <w:pPr>
              <w:rPr>
                <w:rFonts w:hint="eastAsia" w:ascii="宋体" w:hAnsi="宋体" w:eastAsia="宋体" w:cs="宋体"/>
                <w:sz w:val="21"/>
              </w:rPr>
            </w:pPr>
          </w:p>
        </w:tc>
      </w:tr>
    </w:tbl>
    <w:p w14:paraId="6C959A36">
      <w:pPr>
        <w:pStyle w:val="4"/>
        <w:spacing w:line="402" w:lineRule="auto"/>
        <w:rPr>
          <w:rFonts w:hint="eastAsia" w:ascii="宋体" w:hAnsi="宋体" w:eastAsia="宋体" w:cs="宋体"/>
        </w:rPr>
      </w:pPr>
    </w:p>
    <w:p w14:paraId="0B29F267">
      <w:pPr>
        <w:spacing w:before="74" w:line="231" w:lineRule="auto"/>
        <w:ind w:left="1406"/>
        <w:rPr>
          <w:rFonts w:hint="eastAsia" w:ascii="宋体" w:hAnsi="宋体" w:eastAsia="宋体" w:cs="宋体"/>
          <w:sz w:val="23"/>
          <w:szCs w:val="23"/>
        </w:rPr>
      </w:pPr>
      <w:r>
        <w:rPr>
          <w:rFonts w:hint="eastAsia" w:ascii="宋体" w:hAnsi="宋体" w:eastAsia="宋体" w:cs="宋体"/>
          <w:b/>
          <w:bCs/>
          <w:spacing w:val="-1"/>
          <w:sz w:val="23"/>
          <w:szCs w:val="23"/>
        </w:rPr>
        <w:t>授权代表签字：</w:t>
      </w:r>
      <w:r>
        <w:rPr>
          <w:rFonts w:hint="eastAsia" w:ascii="宋体" w:hAnsi="宋体" w:eastAsia="宋体" w:cs="宋体"/>
          <w:spacing w:val="-1"/>
          <w:sz w:val="23"/>
          <w:szCs w:val="23"/>
        </w:rPr>
        <w:t xml:space="preserve">                          </w:t>
      </w:r>
      <w:r>
        <w:rPr>
          <w:rFonts w:hint="eastAsia" w:ascii="宋体" w:hAnsi="宋体" w:eastAsia="宋体" w:cs="宋体"/>
          <w:spacing w:val="-2"/>
          <w:sz w:val="23"/>
          <w:szCs w:val="23"/>
        </w:rPr>
        <w:t xml:space="preserve">                 </w:t>
      </w:r>
      <w:r>
        <w:rPr>
          <w:rFonts w:hint="eastAsia" w:ascii="宋体" w:hAnsi="宋体" w:eastAsia="宋体" w:cs="宋体"/>
          <w:b/>
          <w:bCs/>
          <w:spacing w:val="-2"/>
          <w:sz w:val="23"/>
          <w:szCs w:val="23"/>
        </w:rPr>
        <w:t>日期：</w:t>
      </w:r>
    </w:p>
    <w:p w14:paraId="034258A9">
      <w:pPr>
        <w:pStyle w:val="4"/>
        <w:spacing w:line="292" w:lineRule="auto"/>
        <w:rPr>
          <w:rFonts w:hint="eastAsia" w:ascii="宋体" w:hAnsi="宋体" w:eastAsia="宋体" w:cs="宋体"/>
        </w:rPr>
      </w:pPr>
    </w:p>
    <w:p w14:paraId="2F7FB805">
      <w:pPr>
        <w:pStyle w:val="4"/>
        <w:spacing w:line="292" w:lineRule="auto"/>
        <w:rPr>
          <w:rFonts w:hint="eastAsia" w:ascii="宋体" w:hAnsi="宋体" w:eastAsia="宋体" w:cs="宋体"/>
        </w:rPr>
      </w:pPr>
    </w:p>
    <w:p w14:paraId="7A4FBF91">
      <w:pPr>
        <w:pStyle w:val="4"/>
        <w:spacing w:line="292" w:lineRule="auto"/>
        <w:rPr>
          <w:rFonts w:hint="eastAsia" w:ascii="宋体" w:hAnsi="宋体" w:eastAsia="宋体" w:cs="宋体"/>
        </w:rPr>
      </w:pPr>
    </w:p>
    <w:p w14:paraId="070E0389">
      <w:pPr>
        <w:spacing w:before="75" w:line="228" w:lineRule="auto"/>
        <w:ind w:left="589"/>
        <w:rPr>
          <w:rFonts w:hint="eastAsia" w:ascii="宋体" w:hAnsi="宋体" w:eastAsia="宋体" w:cs="宋体"/>
          <w:sz w:val="23"/>
          <w:szCs w:val="23"/>
        </w:rPr>
      </w:pPr>
      <w:r>
        <w:rPr>
          <w:rFonts w:hint="eastAsia" w:ascii="宋体" w:hAnsi="宋体" w:eastAsia="宋体" w:cs="宋体"/>
          <w:b/>
          <w:bCs/>
          <w:spacing w:val="6"/>
          <w:sz w:val="23"/>
          <w:szCs w:val="23"/>
        </w:rPr>
        <w:t>注</w:t>
      </w:r>
      <w:r>
        <w:rPr>
          <w:rFonts w:hint="eastAsia" w:ascii="宋体" w:hAnsi="宋体" w:eastAsia="宋体" w:cs="宋体"/>
          <w:b/>
          <w:bCs/>
          <w:spacing w:val="-12"/>
          <w:sz w:val="23"/>
          <w:szCs w:val="23"/>
        </w:rPr>
        <w:t>：（</w:t>
      </w:r>
      <w:r>
        <w:rPr>
          <w:rFonts w:hint="eastAsia" w:ascii="宋体" w:hAnsi="宋体" w:eastAsia="宋体" w:cs="宋体"/>
          <w:b/>
          <w:bCs/>
          <w:spacing w:val="6"/>
          <w:sz w:val="23"/>
          <w:szCs w:val="23"/>
        </w:rPr>
        <w:t>1）如无偏离请注明“无</w:t>
      </w:r>
      <w:r>
        <w:rPr>
          <w:rFonts w:hint="eastAsia" w:ascii="宋体" w:hAnsi="宋体" w:eastAsia="宋体" w:cs="宋体"/>
          <w:spacing w:val="-83"/>
          <w:sz w:val="23"/>
          <w:szCs w:val="23"/>
        </w:rPr>
        <w:t xml:space="preserve"> </w:t>
      </w:r>
      <w:r>
        <w:rPr>
          <w:rFonts w:hint="eastAsia" w:ascii="宋体" w:hAnsi="宋体" w:eastAsia="宋体" w:cs="宋体"/>
          <w:b/>
          <w:bCs/>
          <w:spacing w:val="6"/>
          <w:sz w:val="23"/>
          <w:szCs w:val="23"/>
        </w:rPr>
        <w:t>”字。</w:t>
      </w:r>
    </w:p>
    <w:p w14:paraId="325931AF">
      <w:pPr>
        <w:spacing w:line="228" w:lineRule="auto"/>
        <w:rPr>
          <w:rFonts w:hint="eastAsia" w:ascii="宋体" w:hAnsi="宋体" w:eastAsia="宋体" w:cs="宋体"/>
          <w:sz w:val="23"/>
          <w:szCs w:val="23"/>
        </w:rPr>
        <w:sectPr>
          <w:footerReference r:id="rId30" w:type="default"/>
          <w:pgSz w:w="11906" w:h="16838"/>
          <w:pgMar w:top="400" w:right="1139" w:bottom="1152" w:left="1232" w:header="0" w:footer="992" w:gutter="0"/>
          <w:pgNumType w:fmt="decimal"/>
          <w:cols w:space="720" w:num="1"/>
        </w:sectPr>
      </w:pPr>
    </w:p>
    <w:p w14:paraId="1CACE2A1">
      <w:pPr>
        <w:pStyle w:val="4"/>
        <w:spacing w:line="264" w:lineRule="auto"/>
        <w:rPr>
          <w:rFonts w:hint="eastAsia" w:ascii="宋体" w:hAnsi="宋体" w:eastAsia="宋体" w:cs="宋体"/>
        </w:rPr>
      </w:pPr>
    </w:p>
    <w:p w14:paraId="309A8581">
      <w:pPr>
        <w:spacing w:before="91" w:line="223" w:lineRule="auto"/>
        <w:ind w:left="2696"/>
        <w:rPr>
          <w:rFonts w:hint="eastAsia" w:ascii="宋体" w:hAnsi="宋体" w:eastAsia="宋体" w:cs="宋体"/>
          <w:sz w:val="28"/>
          <w:szCs w:val="28"/>
        </w:rPr>
      </w:pPr>
      <w:r>
        <w:rPr>
          <w:rFonts w:hint="eastAsia" w:ascii="宋体" w:hAnsi="宋体" w:eastAsia="宋体" w:cs="宋体"/>
          <w:spacing w:val="-2"/>
          <w:sz w:val="28"/>
          <w:szCs w:val="28"/>
        </w:rPr>
        <w:t>五、法定代表人身份证明</w:t>
      </w:r>
    </w:p>
    <w:p w14:paraId="76AA9433">
      <w:pPr>
        <w:pStyle w:val="4"/>
        <w:spacing w:line="312" w:lineRule="auto"/>
        <w:rPr>
          <w:rFonts w:hint="eastAsia" w:ascii="宋体" w:hAnsi="宋体" w:eastAsia="宋体" w:cs="宋体"/>
        </w:rPr>
      </w:pPr>
    </w:p>
    <w:p w14:paraId="01CA14F9">
      <w:pPr>
        <w:pStyle w:val="4"/>
        <w:spacing w:line="312" w:lineRule="auto"/>
        <w:rPr>
          <w:rFonts w:hint="eastAsia" w:ascii="宋体" w:hAnsi="宋体" w:eastAsia="宋体" w:cs="宋体"/>
        </w:rPr>
      </w:pPr>
    </w:p>
    <w:p w14:paraId="6F8612EC">
      <w:pPr>
        <w:pStyle w:val="4"/>
        <w:spacing w:line="312" w:lineRule="auto"/>
        <w:rPr>
          <w:rFonts w:hint="eastAsia" w:ascii="宋体" w:hAnsi="宋体" w:eastAsia="宋体" w:cs="宋体"/>
        </w:rPr>
      </w:pPr>
    </w:p>
    <w:p w14:paraId="740F0422">
      <w:pPr>
        <w:spacing w:before="75" w:line="229" w:lineRule="auto"/>
        <w:ind w:left="30"/>
        <w:rPr>
          <w:rFonts w:hint="eastAsia" w:ascii="宋体" w:hAnsi="宋体" w:eastAsia="宋体" w:cs="宋体"/>
          <w:sz w:val="23"/>
          <w:szCs w:val="23"/>
        </w:rPr>
      </w:pPr>
      <w:r>
        <w:rPr>
          <w:rFonts w:hint="eastAsia" w:ascii="宋体" w:hAnsi="宋体" w:eastAsia="宋体" w:cs="宋体"/>
          <w:sz w:val="23"/>
          <w:szCs w:val="23"/>
        </w:rPr>
        <w:t>供应商名称：</w:t>
      </w:r>
      <w:r>
        <w:rPr>
          <w:rFonts w:hint="eastAsia" w:ascii="宋体" w:hAnsi="宋体" w:eastAsia="宋体" w:cs="宋体"/>
          <w:spacing w:val="-72"/>
          <w:sz w:val="23"/>
          <w:szCs w:val="23"/>
        </w:rPr>
        <w:t xml:space="preserve"> </w:t>
      </w:r>
      <w:r>
        <w:rPr>
          <w:rFonts w:hint="eastAsia" w:ascii="宋体" w:hAnsi="宋体" w:eastAsia="宋体" w:cs="宋体"/>
          <w:sz w:val="23"/>
          <w:szCs w:val="23"/>
          <w:u w:val="single" w:color="auto"/>
        </w:rPr>
        <w:t xml:space="preserve">                              </w:t>
      </w:r>
    </w:p>
    <w:p w14:paraId="7731712B">
      <w:pPr>
        <w:spacing w:before="154" w:line="228" w:lineRule="auto"/>
        <w:ind w:left="34"/>
        <w:rPr>
          <w:rFonts w:hint="eastAsia" w:ascii="宋体" w:hAnsi="宋体" w:eastAsia="宋体" w:cs="宋体"/>
          <w:sz w:val="23"/>
          <w:szCs w:val="23"/>
        </w:rPr>
      </w:pPr>
      <w:r>
        <w:rPr>
          <w:rFonts w:hint="eastAsia" w:ascii="宋体" w:hAnsi="宋体" w:eastAsia="宋体" w:cs="宋体"/>
          <w:sz w:val="23"/>
          <w:szCs w:val="23"/>
        </w:rPr>
        <w:t>单位性质：</w:t>
      </w:r>
      <w:r>
        <w:rPr>
          <w:rFonts w:hint="eastAsia" w:ascii="宋体" w:hAnsi="宋体" w:eastAsia="宋体" w:cs="宋体"/>
          <w:spacing w:val="-86"/>
          <w:sz w:val="23"/>
          <w:szCs w:val="23"/>
        </w:rPr>
        <w:t xml:space="preserve"> </w:t>
      </w:r>
      <w:r>
        <w:rPr>
          <w:rFonts w:hint="eastAsia" w:ascii="宋体" w:hAnsi="宋体" w:eastAsia="宋体" w:cs="宋体"/>
          <w:sz w:val="23"/>
          <w:szCs w:val="23"/>
          <w:u w:val="single" w:color="auto"/>
        </w:rPr>
        <w:t xml:space="preserve">                                 </w:t>
      </w:r>
    </w:p>
    <w:p w14:paraId="226883CC">
      <w:pPr>
        <w:spacing w:before="154"/>
        <w:ind w:left="30"/>
        <w:rPr>
          <w:rFonts w:hint="eastAsia" w:ascii="宋体" w:hAnsi="宋体" w:eastAsia="宋体" w:cs="宋体"/>
          <w:sz w:val="23"/>
          <w:szCs w:val="23"/>
        </w:rPr>
      </w:pPr>
      <w:r>
        <w:rPr>
          <w:rFonts w:hint="eastAsia" w:ascii="宋体" w:hAnsi="宋体" w:eastAsia="宋体" w:cs="宋体"/>
          <w:spacing w:val="2"/>
          <w:sz w:val="23"/>
          <w:szCs w:val="23"/>
        </w:rPr>
        <w:t>地址：</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p>
    <w:p w14:paraId="1B79F25C">
      <w:pPr>
        <w:spacing w:before="142" w:line="231" w:lineRule="auto"/>
        <w:ind w:left="33"/>
        <w:rPr>
          <w:rFonts w:hint="eastAsia" w:ascii="宋体" w:hAnsi="宋体" w:eastAsia="宋体" w:cs="宋体"/>
          <w:sz w:val="23"/>
          <w:szCs w:val="23"/>
        </w:rPr>
      </w:pPr>
      <w:r>
        <w:rPr>
          <w:rFonts w:hint="eastAsia" w:ascii="宋体" w:hAnsi="宋体" w:eastAsia="宋体" w:cs="宋体"/>
          <w:spacing w:val="-4"/>
          <w:sz w:val="23"/>
          <w:szCs w:val="23"/>
        </w:rPr>
        <w:t>成立时间：</w:t>
      </w:r>
      <w:r>
        <w:rPr>
          <w:rFonts w:hint="eastAsia" w:ascii="宋体" w:hAnsi="宋体" w:eastAsia="宋体" w:cs="宋体"/>
          <w:spacing w:val="-82"/>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4"/>
          <w:sz w:val="23"/>
          <w:szCs w:val="23"/>
        </w:rPr>
        <w:t xml:space="preserve"> </w:t>
      </w:r>
      <w:r>
        <w:rPr>
          <w:rFonts w:hint="eastAsia" w:ascii="宋体" w:hAnsi="宋体" w:eastAsia="宋体" w:cs="宋体"/>
          <w:spacing w:val="-4"/>
          <w:sz w:val="23"/>
          <w:szCs w:val="23"/>
        </w:rPr>
        <w:t>年</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88"/>
          <w:sz w:val="23"/>
          <w:szCs w:val="23"/>
        </w:rPr>
        <w:t xml:space="preserve"> </w:t>
      </w:r>
      <w:r>
        <w:rPr>
          <w:rFonts w:hint="eastAsia" w:ascii="宋体" w:hAnsi="宋体" w:eastAsia="宋体" w:cs="宋体"/>
          <w:spacing w:val="-4"/>
          <w:sz w:val="23"/>
          <w:szCs w:val="23"/>
        </w:rPr>
        <w:t>月</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49"/>
          <w:sz w:val="23"/>
          <w:szCs w:val="23"/>
        </w:rPr>
        <w:t xml:space="preserve"> </w:t>
      </w:r>
      <w:r>
        <w:rPr>
          <w:rFonts w:hint="eastAsia" w:ascii="宋体" w:hAnsi="宋体" w:eastAsia="宋体" w:cs="宋体"/>
          <w:spacing w:val="-4"/>
          <w:sz w:val="23"/>
          <w:szCs w:val="23"/>
        </w:rPr>
        <w:t>日</w:t>
      </w:r>
    </w:p>
    <w:p w14:paraId="6E8FBCD8">
      <w:pPr>
        <w:spacing w:before="151" w:line="231" w:lineRule="auto"/>
        <w:ind w:left="29"/>
        <w:rPr>
          <w:rFonts w:hint="eastAsia" w:ascii="宋体" w:hAnsi="宋体" w:eastAsia="宋体" w:cs="宋体"/>
          <w:sz w:val="23"/>
          <w:szCs w:val="23"/>
        </w:rPr>
      </w:pPr>
      <w:r>
        <w:rPr>
          <w:rFonts w:hint="eastAsia" w:ascii="宋体" w:hAnsi="宋体" w:eastAsia="宋体" w:cs="宋体"/>
          <w:sz w:val="23"/>
          <w:szCs w:val="23"/>
        </w:rPr>
        <w:t>经营期限：</w:t>
      </w:r>
      <w:r>
        <w:rPr>
          <w:rFonts w:hint="eastAsia" w:ascii="宋体" w:hAnsi="宋体" w:eastAsia="宋体" w:cs="宋体"/>
          <w:spacing w:val="-81"/>
          <w:sz w:val="23"/>
          <w:szCs w:val="23"/>
        </w:rPr>
        <w:t xml:space="preserve"> </w:t>
      </w:r>
      <w:r>
        <w:rPr>
          <w:rFonts w:hint="eastAsia" w:ascii="宋体" w:hAnsi="宋体" w:eastAsia="宋体" w:cs="宋体"/>
          <w:sz w:val="23"/>
          <w:szCs w:val="23"/>
          <w:u w:val="single" w:color="auto"/>
        </w:rPr>
        <w:t xml:space="preserve">                                 </w:t>
      </w:r>
    </w:p>
    <w:p w14:paraId="6B73533C">
      <w:pPr>
        <w:pStyle w:val="4"/>
        <w:spacing w:line="257" w:lineRule="auto"/>
        <w:rPr>
          <w:rFonts w:hint="eastAsia" w:ascii="宋体" w:hAnsi="宋体" w:eastAsia="宋体" w:cs="宋体"/>
        </w:rPr>
      </w:pPr>
    </w:p>
    <w:p w14:paraId="2E0F7770">
      <w:pPr>
        <w:pStyle w:val="4"/>
        <w:spacing w:line="258" w:lineRule="auto"/>
        <w:rPr>
          <w:rFonts w:hint="eastAsia" w:ascii="宋体" w:hAnsi="宋体" w:eastAsia="宋体" w:cs="宋体"/>
        </w:rPr>
      </w:pPr>
    </w:p>
    <w:p w14:paraId="30239585">
      <w:pPr>
        <w:spacing w:before="75" w:line="352" w:lineRule="auto"/>
        <w:ind w:left="38" w:right="1156" w:hanging="9"/>
        <w:rPr>
          <w:rFonts w:hint="eastAsia" w:ascii="宋体" w:hAnsi="宋体" w:eastAsia="宋体" w:cs="宋体"/>
          <w:sz w:val="23"/>
          <w:szCs w:val="23"/>
        </w:rPr>
      </w:pPr>
      <w:r>
        <w:rPr>
          <w:rFonts w:hint="eastAsia" w:ascii="宋体" w:hAnsi="宋体" w:eastAsia="宋体" w:cs="宋体"/>
          <w:spacing w:val="4"/>
          <w:sz w:val="23"/>
          <w:szCs w:val="23"/>
        </w:rPr>
        <w:t>姓名：</w:t>
      </w:r>
      <w:r>
        <w:rPr>
          <w:rFonts w:hint="eastAsia" w:ascii="宋体" w:hAnsi="宋体" w:eastAsia="宋体" w:cs="宋体"/>
          <w:spacing w:val="4"/>
          <w:sz w:val="23"/>
          <w:szCs w:val="23"/>
          <w:u w:val="single" w:color="auto"/>
        </w:rPr>
        <w:t xml:space="preserve">        </w:t>
      </w:r>
      <w:r>
        <w:rPr>
          <w:rFonts w:hint="eastAsia" w:ascii="宋体" w:hAnsi="宋体" w:eastAsia="宋体" w:cs="宋体"/>
          <w:spacing w:val="32"/>
          <w:sz w:val="23"/>
          <w:szCs w:val="23"/>
        </w:rPr>
        <w:t xml:space="preserve"> </w:t>
      </w:r>
      <w:r>
        <w:rPr>
          <w:rFonts w:hint="eastAsia" w:ascii="宋体" w:hAnsi="宋体" w:eastAsia="宋体" w:cs="宋体"/>
          <w:spacing w:val="4"/>
          <w:sz w:val="23"/>
          <w:szCs w:val="23"/>
        </w:rPr>
        <w:t>性别：</w:t>
      </w:r>
      <w:r>
        <w:rPr>
          <w:rFonts w:hint="eastAsia" w:ascii="宋体" w:hAnsi="宋体" w:eastAsia="宋体" w:cs="宋体"/>
          <w:spacing w:val="5"/>
          <w:sz w:val="23"/>
          <w:szCs w:val="23"/>
          <w:u w:val="single" w:color="auto"/>
        </w:rPr>
        <w:t xml:space="preserve">         </w:t>
      </w:r>
      <w:r>
        <w:rPr>
          <w:rFonts w:hint="eastAsia" w:ascii="宋体" w:hAnsi="宋体" w:eastAsia="宋体" w:cs="宋体"/>
          <w:spacing w:val="25"/>
          <w:sz w:val="23"/>
          <w:szCs w:val="23"/>
        </w:rPr>
        <w:t xml:space="preserve"> </w:t>
      </w:r>
      <w:r>
        <w:rPr>
          <w:rFonts w:hint="eastAsia" w:ascii="宋体" w:hAnsi="宋体" w:eastAsia="宋体" w:cs="宋体"/>
          <w:spacing w:val="4"/>
          <w:sz w:val="23"/>
          <w:szCs w:val="23"/>
        </w:rPr>
        <w:t>年龄：</w:t>
      </w:r>
      <w:r>
        <w:rPr>
          <w:rFonts w:hint="eastAsia" w:ascii="宋体" w:hAnsi="宋体" w:eastAsia="宋体" w:cs="宋体"/>
          <w:spacing w:val="5"/>
          <w:sz w:val="23"/>
          <w:szCs w:val="23"/>
          <w:u w:val="single" w:color="auto"/>
        </w:rPr>
        <w:t xml:space="preserve">        </w:t>
      </w:r>
      <w:r>
        <w:rPr>
          <w:rFonts w:hint="eastAsia" w:ascii="宋体" w:hAnsi="宋体" w:eastAsia="宋体" w:cs="宋体"/>
          <w:spacing w:val="-99"/>
          <w:sz w:val="23"/>
          <w:szCs w:val="23"/>
        </w:rPr>
        <w:t xml:space="preserve"> </w:t>
      </w:r>
      <w:r>
        <w:rPr>
          <w:rFonts w:hint="eastAsia" w:ascii="宋体" w:hAnsi="宋体" w:eastAsia="宋体" w:cs="宋体"/>
          <w:spacing w:val="4"/>
          <w:sz w:val="23"/>
          <w:szCs w:val="23"/>
        </w:rPr>
        <w:t>职务：</w:t>
      </w:r>
      <w:r>
        <w:rPr>
          <w:rFonts w:hint="eastAsia" w:ascii="宋体" w:hAnsi="宋体" w:eastAsia="宋体" w:cs="宋体"/>
          <w:spacing w:val="5"/>
          <w:sz w:val="23"/>
          <w:szCs w:val="23"/>
          <w:u w:val="single" w:color="auto"/>
        </w:rPr>
        <w:t xml:space="preserve">        </w:t>
      </w:r>
      <w:r>
        <w:rPr>
          <w:rFonts w:hint="eastAsia" w:ascii="宋体" w:hAnsi="宋体" w:eastAsia="宋体" w:cs="宋体"/>
          <w:spacing w:val="-2"/>
          <w:sz w:val="23"/>
          <w:szCs w:val="23"/>
        </w:rPr>
        <w:t>系</w:t>
      </w:r>
      <w:r>
        <w:rPr>
          <w:rFonts w:hint="eastAsia" w:ascii="宋体" w:hAnsi="宋体" w:eastAsia="宋体" w:cs="宋体"/>
          <w:spacing w:val="1"/>
          <w:sz w:val="23"/>
          <w:szCs w:val="23"/>
          <w:u w:val="single" w:color="auto"/>
        </w:rPr>
        <w:t xml:space="preserve">                              </w:t>
      </w:r>
      <w:r>
        <w:rPr>
          <w:rFonts w:hint="eastAsia" w:ascii="宋体" w:hAnsi="宋体" w:eastAsia="宋体" w:cs="宋体"/>
          <w:spacing w:val="-2"/>
          <w:sz w:val="23"/>
          <w:szCs w:val="23"/>
        </w:rPr>
        <w:t xml:space="preserve">  （供应商名称）的法定代表人。</w:t>
      </w:r>
    </w:p>
    <w:p w14:paraId="74F79EAF">
      <w:pPr>
        <w:spacing w:before="1" w:line="232" w:lineRule="auto"/>
        <w:ind w:left="509"/>
        <w:rPr>
          <w:rFonts w:hint="eastAsia" w:ascii="宋体" w:hAnsi="宋体" w:eastAsia="宋体" w:cs="宋体"/>
          <w:sz w:val="23"/>
          <w:szCs w:val="23"/>
        </w:rPr>
      </w:pPr>
      <w:r>
        <w:rPr>
          <w:rFonts w:hint="eastAsia" w:ascii="宋体" w:hAnsi="宋体" w:eastAsia="宋体" w:cs="宋体"/>
          <w:spacing w:val="-1"/>
          <w:sz w:val="23"/>
          <w:szCs w:val="23"/>
        </w:rPr>
        <w:t>特此证明。</w:t>
      </w:r>
    </w:p>
    <w:p w14:paraId="7DF22F87">
      <w:pPr>
        <w:pStyle w:val="4"/>
        <w:spacing w:line="256" w:lineRule="auto"/>
        <w:rPr>
          <w:rFonts w:hint="eastAsia" w:ascii="宋体" w:hAnsi="宋体" w:eastAsia="宋体" w:cs="宋体"/>
        </w:rPr>
      </w:pPr>
    </w:p>
    <w:p w14:paraId="668AFA73">
      <w:pPr>
        <w:pStyle w:val="4"/>
        <w:spacing w:line="257" w:lineRule="auto"/>
        <w:rPr>
          <w:rFonts w:hint="eastAsia" w:ascii="宋体" w:hAnsi="宋体" w:eastAsia="宋体" w:cs="宋体"/>
        </w:rPr>
      </w:pPr>
    </w:p>
    <w:p w14:paraId="6673AB31">
      <w:pPr>
        <w:spacing w:before="75" w:line="230" w:lineRule="auto"/>
        <w:ind w:left="40"/>
        <w:rPr>
          <w:rFonts w:hint="eastAsia" w:ascii="宋体" w:hAnsi="宋体" w:eastAsia="宋体" w:cs="宋体"/>
          <w:sz w:val="23"/>
          <w:szCs w:val="23"/>
        </w:rPr>
      </w:pPr>
      <w:r>
        <w:rPr>
          <w:rFonts w:hint="eastAsia" w:ascii="宋体" w:hAnsi="宋体" w:eastAsia="宋体" w:cs="宋体"/>
          <w:spacing w:val="5"/>
          <w:sz w:val="23"/>
          <w:szCs w:val="23"/>
        </w:rPr>
        <w:t>附：法定代表人身份证复印件。</w:t>
      </w:r>
    </w:p>
    <w:p w14:paraId="565E9FC7">
      <w:pPr>
        <w:pStyle w:val="4"/>
        <w:spacing w:line="276" w:lineRule="auto"/>
        <w:rPr>
          <w:rFonts w:hint="eastAsia" w:ascii="宋体" w:hAnsi="宋体" w:eastAsia="宋体" w:cs="宋体"/>
        </w:rPr>
      </w:pPr>
    </w:p>
    <w:p w14:paraId="5AFC6A6A">
      <w:pPr>
        <w:pStyle w:val="4"/>
        <w:spacing w:line="276" w:lineRule="auto"/>
        <w:rPr>
          <w:rFonts w:hint="eastAsia" w:ascii="宋体" w:hAnsi="宋体" w:eastAsia="宋体" w:cs="宋体"/>
        </w:rPr>
      </w:pPr>
    </w:p>
    <w:p w14:paraId="2BC1EF2D">
      <w:pPr>
        <w:pStyle w:val="4"/>
        <w:spacing w:line="276" w:lineRule="auto"/>
        <w:rPr>
          <w:rFonts w:hint="eastAsia" w:ascii="宋体" w:hAnsi="宋体" w:eastAsia="宋体" w:cs="宋体"/>
        </w:rPr>
      </w:pPr>
    </w:p>
    <w:p w14:paraId="232AA5E6">
      <w:pPr>
        <w:pStyle w:val="4"/>
        <w:spacing w:line="277" w:lineRule="auto"/>
        <w:rPr>
          <w:rFonts w:hint="eastAsia" w:ascii="宋体" w:hAnsi="宋体" w:eastAsia="宋体" w:cs="宋体"/>
        </w:rPr>
      </w:pPr>
    </w:p>
    <w:p w14:paraId="1090BF77">
      <w:pPr>
        <w:pStyle w:val="4"/>
        <w:spacing w:line="277" w:lineRule="auto"/>
        <w:rPr>
          <w:rFonts w:hint="eastAsia" w:ascii="宋体" w:hAnsi="宋体" w:eastAsia="宋体" w:cs="宋体"/>
        </w:rPr>
      </w:pPr>
    </w:p>
    <w:p w14:paraId="6638E40C">
      <w:pPr>
        <w:spacing w:before="66" w:line="229" w:lineRule="auto"/>
        <w:ind w:left="33"/>
        <w:rPr>
          <w:rFonts w:hint="eastAsia" w:ascii="宋体" w:hAnsi="宋体" w:eastAsia="宋体" w:cs="宋体"/>
          <w:sz w:val="20"/>
          <w:szCs w:val="20"/>
        </w:rPr>
      </w:pPr>
      <w:r>
        <w:rPr>
          <w:rFonts w:hint="eastAsia" w:ascii="宋体" w:hAnsi="宋体" w:eastAsia="宋体" w:cs="宋体"/>
          <w:b/>
          <w:bCs/>
          <w:spacing w:val="7"/>
          <w:sz w:val="20"/>
          <w:szCs w:val="20"/>
        </w:rPr>
        <w:t>注：1、法定代表人参加本次投标的应签署本文件并附本人身份证</w:t>
      </w:r>
      <w:r>
        <w:rPr>
          <w:rFonts w:hint="eastAsia" w:ascii="宋体" w:hAnsi="宋体" w:eastAsia="宋体" w:cs="宋体"/>
          <w:b/>
          <w:bCs/>
          <w:spacing w:val="6"/>
          <w:sz w:val="20"/>
          <w:szCs w:val="20"/>
        </w:rPr>
        <w:t>复印件；</w:t>
      </w:r>
    </w:p>
    <w:p w14:paraId="444851A1">
      <w:pPr>
        <w:spacing w:before="263" w:line="231" w:lineRule="auto"/>
        <w:ind w:left="23"/>
        <w:rPr>
          <w:rFonts w:hint="eastAsia" w:ascii="宋体" w:hAnsi="宋体" w:eastAsia="宋体" w:cs="宋体"/>
          <w:sz w:val="20"/>
          <w:szCs w:val="20"/>
        </w:rPr>
      </w:pPr>
      <w:r>
        <w:rPr>
          <w:rFonts w:hint="eastAsia" w:ascii="宋体" w:hAnsi="宋体" w:eastAsia="宋体" w:cs="宋体"/>
          <w:b/>
          <w:bCs/>
          <w:spacing w:val="7"/>
          <w:sz w:val="20"/>
          <w:szCs w:val="20"/>
        </w:rPr>
        <w:t>2、如法定代表人不参加本次投标，应签署《法定代表人授权委托书》。</w:t>
      </w:r>
    </w:p>
    <w:p w14:paraId="55F0A911">
      <w:pPr>
        <w:pStyle w:val="4"/>
        <w:spacing w:line="252" w:lineRule="auto"/>
        <w:rPr>
          <w:rFonts w:hint="eastAsia" w:ascii="宋体" w:hAnsi="宋体" w:eastAsia="宋体" w:cs="宋体"/>
        </w:rPr>
      </w:pPr>
    </w:p>
    <w:p w14:paraId="05ABEEC8">
      <w:pPr>
        <w:pStyle w:val="4"/>
        <w:spacing w:line="252" w:lineRule="auto"/>
        <w:rPr>
          <w:rFonts w:hint="eastAsia" w:ascii="宋体" w:hAnsi="宋体" w:eastAsia="宋体" w:cs="宋体"/>
        </w:rPr>
      </w:pPr>
    </w:p>
    <w:p w14:paraId="60ACF96C">
      <w:pPr>
        <w:pStyle w:val="4"/>
        <w:spacing w:line="253" w:lineRule="auto"/>
        <w:rPr>
          <w:rFonts w:hint="eastAsia" w:ascii="宋体" w:hAnsi="宋体" w:eastAsia="宋体" w:cs="宋体"/>
        </w:rPr>
      </w:pPr>
    </w:p>
    <w:p w14:paraId="3B946B4B">
      <w:pPr>
        <w:pStyle w:val="4"/>
        <w:spacing w:line="253" w:lineRule="auto"/>
        <w:rPr>
          <w:rFonts w:hint="eastAsia" w:ascii="宋体" w:hAnsi="宋体" w:eastAsia="宋体" w:cs="宋体"/>
        </w:rPr>
      </w:pPr>
    </w:p>
    <w:p w14:paraId="1B6C541E">
      <w:pPr>
        <w:pStyle w:val="4"/>
        <w:spacing w:line="253" w:lineRule="auto"/>
        <w:rPr>
          <w:rFonts w:hint="eastAsia" w:ascii="宋体" w:hAnsi="宋体" w:eastAsia="宋体" w:cs="宋体"/>
        </w:rPr>
      </w:pPr>
    </w:p>
    <w:p w14:paraId="3004FBD8">
      <w:pPr>
        <w:pStyle w:val="4"/>
        <w:spacing w:line="253" w:lineRule="auto"/>
        <w:rPr>
          <w:rFonts w:hint="eastAsia" w:ascii="宋体" w:hAnsi="宋体" w:eastAsia="宋体" w:cs="宋体"/>
        </w:rPr>
      </w:pPr>
    </w:p>
    <w:p w14:paraId="626FD4C6">
      <w:pPr>
        <w:pStyle w:val="4"/>
        <w:spacing w:line="253" w:lineRule="auto"/>
        <w:rPr>
          <w:rFonts w:hint="eastAsia" w:ascii="宋体" w:hAnsi="宋体" w:eastAsia="宋体" w:cs="宋体"/>
        </w:rPr>
      </w:pPr>
    </w:p>
    <w:p w14:paraId="7471385E">
      <w:pPr>
        <w:pStyle w:val="4"/>
        <w:spacing w:line="253" w:lineRule="auto"/>
        <w:rPr>
          <w:rFonts w:hint="eastAsia" w:ascii="宋体" w:hAnsi="宋体" w:eastAsia="宋体" w:cs="宋体"/>
        </w:rPr>
      </w:pPr>
    </w:p>
    <w:p w14:paraId="17CA115D">
      <w:pPr>
        <w:pStyle w:val="4"/>
        <w:spacing w:line="253" w:lineRule="auto"/>
        <w:rPr>
          <w:rFonts w:hint="eastAsia" w:ascii="宋体" w:hAnsi="宋体" w:eastAsia="宋体" w:cs="宋体"/>
        </w:rPr>
      </w:pPr>
    </w:p>
    <w:p w14:paraId="37FEE08A">
      <w:pPr>
        <w:tabs>
          <w:tab w:val="left" w:pos="4933"/>
        </w:tabs>
        <w:spacing w:before="75" w:line="366" w:lineRule="auto"/>
        <w:ind w:left="3853" w:right="1260" w:hanging="703"/>
        <w:rPr>
          <w:rFonts w:hint="eastAsia" w:ascii="宋体" w:hAnsi="宋体" w:eastAsia="宋体" w:cs="宋体"/>
          <w:sz w:val="23"/>
          <w:szCs w:val="23"/>
        </w:rPr>
      </w:pPr>
      <w:r>
        <w:rPr>
          <w:rFonts w:hint="eastAsia" w:ascii="宋体" w:hAnsi="宋体" w:eastAsia="宋体" w:cs="宋体"/>
          <w:spacing w:val="2"/>
          <w:sz w:val="23"/>
          <w:szCs w:val="23"/>
        </w:rPr>
        <w:t>供应商</w:t>
      </w:r>
      <w:r>
        <w:rPr>
          <w:rFonts w:hint="eastAsia" w:ascii="宋体" w:hAnsi="宋体" w:eastAsia="宋体" w:cs="宋体"/>
          <w:spacing w:val="3"/>
          <w:sz w:val="23"/>
          <w:szCs w:val="23"/>
        </w:rPr>
        <w:t>：</w:t>
      </w:r>
      <w:r>
        <w:rPr>
          <w:rFonts w:hint="eastAsia" w:ascii="宋体" w:hAnsi="宋体" w:eastAsia="宋体" w:cs="宋体"/>
          <w:spacing w:val="-92"/>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3"/>
          <w:sz w:val="23"/>
          <w:szCs w:val="23"/>
        </w:rPr>
        <w:t>（</w:t>
      </w:r>
      <w:r>
        <w:rPr>
          <w:rFonts w:hint="eastAsia" w:ascii="宋体" w:hAnsi="宋体" w:eastAsia="宋体" w:cs="宋体"/>
          <w:spacing w:val="2"/>
          <w:sz w:val="23"/>
          <w:szCs w:val="23"/>
        </w:rPr>
        <w:t>公章）</w:t>
      </w:r>
      <w:r>
        <w:rPr>
          <w:rFonts w:hint="eastAsia" w:ascii="宋体" w:hAnsi="宋体" w:eastAsia="宋体" w:cs="宋体"/>
          <w:sz w:val="23"/>
          <w:szCs w:val="23"/>
          <w:u w:val="single" w:color="auto"/>
        </w:rPr>
        <w:tab/>
      </w:r>
      <w:r>
        <w:rPr>
          <w:rFonts w:hint="eastAsia" w:ascii="宋体" w:hAnsi="宋体" w:eastAsia="宋体" w:cs="宋体"/>
          <w:spacing w:val="-94"/>
          <w:sz w:val="23"/>
          <w:szCs w:val="23"/>
        </w:rPr>
        <w:t xml:space="preserve"> </w:t>
      </w:r>
      <w:r>
        <w:rPr>
          <w:rFonts w:hint="eastAsia" w:ascii="宋体" w:hAnsi="宋体" w:eastAsia="宋体" w:cs="宋体"/>
          <w:spacing w:val="-10"/>
          <w:sz w:val="23"/>
          <w:szCs w:val="23"/>
        </w:rPr>
        <w:t>年</w:t>
      </w:r>
      <w:r>
        <w:rPr>
          <w:rFonts w:hint="eastAsia" w:ascii="宋体" w:hAnsi="宋体" w:eastAsia="宋体" w:cs="宋体"/>
          <w:spacing w:val="5"/>
          <w:sz w:val="23"/>
          <w:szCs w:val="23"/>
          <w:u w:val="single" w:color="auto"/>
        </w:rPr>
        <w:t xml:space="preserve">      </w:t>
      </w:r>
      <w:r>
        <w:rPr>
          <w:rFonts w:hint="eastAsia" w:ascii="宋体" w:hAnsi="宋体" w:eastAsia="宋体" w:cs="宋体"/>
          <w:spacing w:val="-87"/>
          <w:sz w:val="23"/>
          <w:szCs w:val="23"/>
        </w:rPr>
        <w:t xml:space="preserve"> </w:t>
      </w:r>
      <w:r>
        <w:rPr>
          <w:rFonts w:hint="eastAsia" w:ascii="宋体" w:hAnsi="宋体" w:eastAsia="宋体" w:cs="宋体"/>
          <w:spacing w:val="-10"/>
          <w:sz w:val="23"/>
          <w:szCs w:val="23"/>
        </w:rPr>
        <w:t>月</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71"/>
          <w:sz w:val="23"/>
          <w:szCs w:val="23"/>
        </w:rPr>
        <w:t xml:space="preserve"> </w:t>
      </w:r>
      <w:r>
        <w:rPr>
          <w:rFonts w:hint="eastAsia" w:ascii="宋体" w:hAnsi="宋体" w:eastAsia="宋体" w:cs="宋体"/>
          <w:spacing w:val="-10"/>
          <w:sz w:val="23"/>
          <w:szCs w:val="23"/>
        </w:rPr>
        <w:t>日</w:t>
      </w:r>
    </w:p>
    <w:p w14:paraId="59D4AC70">
      <w:pPr>
        <w:spacing w:line="366" w:lineRule="auto"/>
        <w:rPr>
          <w:rFonts w:hint="eastAsia" w:ascii="宋体" w:hAnsi="宋体" w:eastAsia="宋体" w:cs="宋体"/>
          <w:sz w:val="23"/>
          <w:szCs w:val="23"/>
        </w:rPr>
        <w:sectPr>
          <w:footerReference r:id="rId31" w:type="default"/>
          <w:pgSz w:w="11906" w:h="16838"/>
          <w:pgMar w:top="400" w:right="1785" w:bottom="1152" w:left="1785" w:header="0" w:footer="992" w:gutter="0"/>
          <w:pgNumType w:fmt="decimal"/>
          <w:cols w:space="720" w:num="1"/>
        </w:sectPr>
      </w:pPr>
    </w:p>
    <w:p w14:paraId="058DA2EC">
      <w:pPr>
        <w:pStyle w:val="4"/>
        <w:spacing w:line="267" w:lineRule="auto"/>
        <w:rPr>
          <w:rFonts w:hint="eastAsia" w:ascii="宋体" w:hAnsi="宋体" w:eastAsia="宋体" w:cs="宋体"/>
        </w:rPr>
      </w:pPr>
    </w:p>
    <w:p w14:paraId="5AC11BFB">
      <w:pPr>
        <w:pStyle w:val="4"/>
        <w:spacing w:line="267" w:lineRule="auto"/>
        <w:rPr>
          <w:rFonts w:hint="eastAsia" w:ascii="宋体" w:hAnsi="宋体" w:eastAsia="宋体" w:cs="宋体"/>
        </w:rPr>
      </w:pPr>
    </w:p>
    <w:p w14:paraId="3F4F0B04">
      <w:pPr>
        <w:pStyle w:val="4"/>
        <w:spacing w:line="267" w:lineRule="auto"/>
        <w:rPr>
          <w:rFonts w:hint="eastAsia" w:ascii="宋体" w:hAnsi="宋体" w:eastAsia="宋体" w:cs="宋体"/>
        </w:rPr>
      </w:pPr>
    </w:p>
    <w:p w14:paraId="2C45A084">
      <w:pPr>
        <w:pStyle w:val="4"/>
        <w:spacing w:line="267" w:lineRule="auto"/>
        <w:rPr>
          <w:rFonts w:hint="eastAsia" w:ascii="宋体" w:hAnsi="宋体" w:eastAsia="宋体" w:cs="宋体"/>
        </w:rPr>
      </w:pPr>
    </w:p>
    <w:p w14:paraId="2A3182B1">
      <w:pPr>
        <w:spacing w:before="91" w:line="223" w:lineRule="auto"/>
        <w:ind w:left="2554"/>
        <w:rPr>
          <w:rFonts w:hint="eastAsia" w:ascii="宋体" w:hAnsi="宋体" w:eastAsia="宋体" w:cs="宋体"/>
          <w:sz w:val="28"/>
          <w:szCs w:val="28"/>
        </w:rPr>
      </w:pPr>
      <w:r>
        <w:rPr>
          <w:rFonts w:hint="eastAsia" w:ascii="宋体" w:hAnsi="宋体" w:eastAsia="宋体" w:cs="宋体"/>
          <w:spacing w:val="-2"/>
          <w:sz w:val="28"/>
          <w:szCs w:val="28"/>
        </w:rPr>
        <w:t>法定代表人授权委托书</w:t>
      </w:r>
    </w:p>
    <w:p w14:paraId="01C94916">
      <w:pPr>
        <w:pStyle w:val="4"/>
        <w:spacing w:line="287" w:lineRule="auto"/>
        <w:rPr>
          <w:rFonts w:hint="eastAsia" w:ascii="宋体" w:hAnsi="宋体" w:eastAsia="宋体" w:cs="宋体"/>
        </w:rPr>
      </w:pPr>
    </w:p>
    <w:p w14:paraId="3BC790EB">
      <w:pPr>
        <w:pStyle w:val="4"/>
        <w:spacing w:line="288" w:lineRule="auto"/>
        <w:rPr>
          <w:rFonts w:hint="eastAsia" w:ascii="宋体" w:hAnsi="宋体" w:eastAsia="宋体" w:cs="宋体"/>
        </w:rPr>
      </w:pPr>
    </w:p>
    <w:p w14:paraId="42ED96EB">
      <w:pPr>
        <w:tabs>
          <w:tab w:val="left" w:pos="509"/>
        </w:tabs>
        <w:spacing w:before="75" w:line="231" w:lineRule="auto"/>
        <w:ind w:left="14"/>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13"/>
          <w:sz w:val="23"/>
          <w:szCs w:val="23"/>
          <w:u w:val="single" w:color="auto"/>
        </w:rPr>
        <w:t>（采购代理机构</w:t>
      </w:r>
      <w:r>
        <w:rPr>
          <w:rFonts w:hint="eastAsia" w:ascii="宋体" w:hAnsi="宋体" w:eastAsia="宋体" w:cs="宋体"/>
          <w:spacing w:val="2"/>
          <w:sz w:val="23"/>
          <w:szCs w:val="23"/>
          <w:u w:val="single" w:color="auto"/>
        </w:rPr>
        <w:t>）</w:t>
      </w:r>
      <w:r>
        <w:rPr>
          <w:rFonts w:hint="eastAsia" w:ascii="宋体" w:hAnsi="宋体" w:eastAsia="宋体" w:cs="宋体"/>
          <w:spacing w:val="15"/>
          <w:sz w:val="23"/>
          <w:szCs w:val="23"/>
          <w:u w:val="single" w:color="auto"/>
        </w:rPr>
        <w:t xml:space="preserve">   </w:t>
      </w:r>
      <w:r>
        <w:rPr>
          <w:rFonts w:hint="eastAsia" w:ascii="宋体" w:hAnsi="宋体" w:eastAsia="宋体" w:cs="宋体"/>
          <w:spacing w:val="2"/>
          <w:sz w:val="23"/>
          <w:szCs w:val="23"/>
        </w:rPr>
        <w:t>：</w:t>
      </w:r>
    </w:p>
    <w:p w14:paraId="60BF636C">
      <w:pPr>
        <w:pStyle w:val="4"/>
        <w:spacing w:line="261" w:lineRule="auto"/>
        <w:rPr>
          <w:rFonts w:hint="eastAsia" w:ascii="宋体" w:hAnsi="宋体" w:eastAsia="宋体" w:cs="宋体"/>
        </w:rPr>
      </w:pPr>
    </w:p>
    <w:p w14:paraId="467570E5">
      <w:pPr>
        <w:spacing w:before="75" w:line="500" w:lineRule="auto"/>
        <w:ind w:left="30" w:firstLine="487"/>
        <w:jc w:val="both"/>
        <w:rPr>
          <w:rFonts w:hint="eastAsia" w:ascii="宋体" w:hAnsi="宋体" w:eastAsia="宋体" w:cs="宋体"/>
          <w:sz w:val="23"/>
          <w:szCs w:val="23"/>
        </w:rPr>
      </w:pPr>
      <w:r>
        <w:rPr>
          <w:rFonts w:hint="eastAsia" w:ascii="宋体" w:hAnsi="宋体" w:eastAsia="宋体" w:cs="宋体"/>
          <w:spacing w:val="3"/>
          <w:sz w:val="23"/>
          <w:szCs w:val="23"/>
        </w:rPr>
        <w:t>我</w:t>
      </w:r>
      <w:r>
        <w:rPr>
          <w:rFonts w:hint="eastAsia" w:ascii="宋体" w:hAnsi="宋体" w:eastAsia="宋体" w:cs="宋体"/>
          <w:spacing w:val="3"/>
          <w:sz w:val="23"/>
          <w:szCs w:val="23"/>
          <w:u w:val="single" w:color="auto"/>
        </w:rPr>
        <w:t xml:space="preserve">  （姓名）</w:t>
      </w:r>
      <w:r>
        <w:rPr>
          <w:rFonts w:hint="eastAsia" w:ascii="宋体" w:hAnsi="宋体" w:eastAsia="宋体" w:cs="宋体"/>
          <w:spacing w:val="-34"/>
          <w:sz w:val="23"/>
          <w:szCs w:val="23"/>
          <w:u w:val="single" w:color="auto"/>
        </w:rPr>
        <w:t xml:space="preserve"> </w:t>
      </w:r>
      <w:r>
        <w:rPr>
          <w:rFonts w:hint="eastAsia" w:ascii="宋体" w:hAnsi="宋体" w:eastAsia="宋体" w:cs="宋体"/>
          <w:spacing w:val="3"/>
          <w:sz w:val="23"/>
          <w:szCs w:val="23"/>
        </w:rPr>
        <w:t>系</w:t>
      </w:r>
      <w:r>
        <w:rPr>
          <w:rFonts w:hint="eastAsia" w:ascii="宋体" w:hAnsi="宋体" w:eastAsia="宋体" w:cs="宋体"/>
          <w:spacing w:val="18"/>
          <w:sz w:val="23"/>
          <w:szCs w:val="23"/>
          <w:u w:val="single" w:color="auto"/>
        </w:rPr>
        <w:t xml:space="preserve">   </w:t>
      </w:r>
      <w:r>
        <w:rPr>
          <w:rFonts w:hint="eastAsia" w:ascii="宋体" w:hAnsi="宋体" w:eastAsia="宋体" w:cs="宋体"/>
          <w:spacing w:val="3"/>
          <w:sz w:val="23"/>
          <w:szCs w:val="23"/>
          <w:u w:val="single" w:color="auto"/>
        </w:rPr>
        <w:t>（供应商名称）</w:t>
      </w:r>
      <w:r>
        <w:rPr>
          <w:rFonts w:hint="eastAsia" w:ascii="宋体" w:hAnsi="宋体" w:eastAsia="宋体" w:cs="宋体"/>
          <w:spacing w:val="3"/>
          <w:sz w:val="23"/>
          <w:szCs w:val="23"/>
        </w:rPr>
        <w:t>法定代表人，现授权委托我公司的</w:t>
      </w:r>
      <w:r>
        <w:rPr>
          <w:rFonts w:hint="eastAsia" w:ascii="宋体" w:hAnsi="宋体" w:eastAsia="宋体" w:cs="宋体"/>
          <w:spacing w:val="73"/>
          <w:sz w:val="23"/>
          <w:szCs w:val="23"/>
          <w:u w:val="single" w:color="auto"/>
        </w:rPr>
        <w:t xml:space="preserve"> </w:t>
      </w:r>
      <w:r>
        <w:rPr>
          <w:rFonts w:hint="eastAsia" w:ascii="宋体" w:hAnsi="宋体" w:eastAsia="宋体" w:cs="宋体"/>
          <w:spacing w:val="3"/>
          <w:sz w:val="23"/>
          <w:szCs w:val="23"/>
          <w:u w:val="single" w:color="auto"/>
        </w:rPr>
        <w:t>（姓</w:t>
      </w:r>
      <w:r>
        <w:rPr>
          <w:rFonts w:hint="eastAsia" w:ascii="宋体" w:hAnsi="宋体" w:eastAsia="宋体" w:cs="宋体"/>
          <w:spacing w:val="5"/>
          <w:sz w:val="23"/>
          <w:szCs w:val="23"/>
          <w:u w:val="single" w:color="auto"/>
        </w:rPr>
        <w:t>名、职务或者职称）</w:t>
      </w:r>
      <w:r>
        <w:rPr>
          <w:rFonts w:hint="eastAsia" w:ascii="宋体" w:hAnsi="宋体" w:eastAsia="宋体" w:cs="宋体"/>
          <w:spacing w:val="5"/>
          <w:sz w:val="23"/>
          <w:szCs w:val="23"/>
        </w:rPr>
        <w:t>为我公司本次</w:t>
      </w:r>
      <w:r>
        <w:rPr>
          <w:rFonts w:hint="eastAsia" w:ascii="宋体" w:hAnsi="宋体" w:eastAsia="宋体" w:cs="宋体"/>
          <w:spacing w:val="5"/>
          <w:sz w:val="23"/>
          <w:szCs w:val="23"/>
          <w:u w:val="single" w:color="auto"/>
        </w:rPr>
        <w:t xml:space="preserve">             </w:t>
      </w:r>
      <w:r>
        <w:rPr>
          <w:rFonts w:hint="eastAsia" w:ascii="宋体" w:hAnsi="宋体" w:eastAsia="宋体" w:cs="宋体"/>
          <w:spacing w:val="-97"/>
          <w:sz w:val="23"/>
          <w:szCs w:val="23"/>
        </w:rPr>
        <w:t xml:space="preserve"> </w:t>
      </w:r>
      <w:r>
        <w:rPr>
          <w:rFonts w:hint="eastAsia" w:ascii="宋体" w:hAnsi="宋体" w:eastAsia="宋体" w:cs="宋体"/>
          <w:spacing w:val="5"/>
          <w:sz w:val="23"/>
          <w:szCs w:val="23"/>
        </w:rPr>
        <w:t>项目的</w:t>
      </w:r>
      <w:r>
        <w:rPr>
          <w:rFonts w:hint="eastAsia" w:ascii="宋体" w:hAnsi="宋体" w:eastAsia="宋体" w:cs="宋体"/>
          <w:spacing w:val="4"/>
          <w:sz w:val="23"/>
          <w:szCs w:val="23"/>
        </w:rPr>
        <w:t>授权代表，代表我方办理</w:t>
      </w:r>
      <w:r>
        <w:rPr>
          <w:rFonts w:hint="eastAsia" w:ascii="宋体" w:hAnsi="宋体" w:eastAsia="宋体" w:cs="宋体"/>
          <w:spacing w:val="5"/>
          <w:sz w:val="23"/>
          <w:szCs w:val="23"/>
        </w:rPr>
        <w:t>本次报价、签约等相关事宜，签署全部有关的文件、协议、合同并具有法律效力。</w:t>
      </w:r>
    </w:p>
    <w:p w14:paraId="4AAF1309">
      <w:pPr>
        <w:spacing w:before="1" w:line="500" w:lineRule="auto"/>
        <w:ind w:left="29" w:right="83" w:firstLine="481"/>
        <w:rPr>
          <w:rFonts w:hint="eastAsia" w:ascii="宋体" w:hAnsi="宋体" w:eastAsia="宋体" w:cs="宋体"/>
          <w:sz w:val="23"/>
          <w:szCs w:val="23"/>
        </w:rPr>
      </w:pPr>
      <w:r>
        <w:rPr>
          <w:rFonts w:hint="eastAsia" w:ascii="宋体" w:hAnsi="宋体" w:eastAsia="宋体" w:cs="宋体"/>
          <w:spacing w:val="9"/>
          <w:sz w:val="23"/>
          <w:szCs w:val="23"/>
        </w:rPr>
        <w:t>在我方未发出撤销授权委托书的书面通知以前，本授权委托书一直有效。被</w:t>
      </w:r>
      <w:r>
        <w:rPr>
          <w:rFonts w:hint="eastAsia" w:ascii="宋体" w:hAnsi="宋体" w:eastAsia="宋体" w:cs="宋体"/>
          <w:spacing w:val="8"/>
          <w:sz w:val="23"/>
          <w:szCs w:val="23"/>
        </w:rPr>
        <w:t>授权人签署的所有文件（在授权书有效期内签署的）不因授权撤销而失效。</w:t>
      </w:r>
    </w:p>
    <w:p w14:paraId="5708726E">
      <w:pPr>
        <w:spacing w:before="2" w:line="227" w:lineRule="auto"/>
        <w:ind w:left="509"/>
        <w:rPr>
          <w:rFonts w:hint="eastAsia" w:ascii="宋体" w:hAnsi="宋体" w:eastAsia="宋体" w:cs="宋体"/>
          <w:sz w:val="23"/>
          <w:szCs w:val="23"/>
        </w:rPr>
      </w:pPr>
      <w:r>
        <w:rPr>
          <w:rFonts w:hint="eastAsia" w:ascii="宋体" w:hAnsi="宋体" w:eastAsia="宋体" w:cs="宋体"/>
          <w:spacing w:val="7"/>
          <w:sz w:val="23"/>
          <w:szCs w:val="23"/>
        </w:rPr>
        <w:t>被授权代表无权转让委托权。特此授权。</w:t>
      </w:r>
    </w:p>
    <w:p w14:paraId="7D4DED90">
      <w:pPr>
        <w:pStyle w:val="4"/>
        <w:spacing w:line="264" w:lineRule="auto"/>
        <w:rPr>
          <w:rFonts w:hint="eastAsia" w:ascii="宋体" w:hAnsi="宋体" w:eastAsia="宋体" w:cs="宋体"/>
        </w:rPr>
      </w:pPr>
    </w:p>
    <w:p w14:paraId="505204F5">
      <w:pPr>
        <w:spacing w:before="75" w:line="231" w:lineRule="auto"/>
        <w:ind w:left="510"/>
        <w:rPr>
          <w:rFonts w:hint="eastAsia" w:ascii="宋体" w:hAnsi="宋体" w:eastAsia="宋体" w:cs="宋体"/>
          <w:sz w:val="23"/>
          <w:szCs w:val="23"/>
        </w:rPr>
      </w:pPr>
      <w:r>
        <w:rPr>
          <w:rFonts w:hint="eastAsia" w:ascii="宋体" w:hAnsi="宋体" w:eastAsia="宋体" w:cs="宋体"/>
          <w:spacing w:val="2"/>
          <w:sz w:val="23"/>
          <w:szCs w:val="23"/>
        </w:rPr>
        <w:t>本授权委托书于</w:t>
      </w:r>
      <w:r>
        <w:rPr>
          <w:rFonts w:hint="eastAsia" w:ascii="宋体" w:hAnsi="宋体" w:eastAsia="宋体" w:cs="宋体"/>
          <w:spacing w:val="-10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5"/>
          <w:sz w:val="23"/>
          <w:szCs w:val="23"/>
        </w:rPr>
        <w:t xml:space="preserve"> </w:t>
      </w:r>
      <w:r>
        <w:rPr>
          <w:rFonts w:hint="eastAsia" w:ascii="宋体" w:hAnsi="宋体" w:eastAsia="宋体" w:cs="宋体"/>
          <w:spacing w:val="2"/>
          <w:sz w:val="23"/>
          <w:szCs w:val="23"/>
        </w:rPr>
        <w:t>年</w:t>
      </w:r>
      <w:r>
        <w:rPr>
          <w:rFonts w:hint="eastAsia" w:ascii="宋体" w:hAnsi="宋体" w:eastAsia="宋体" w:cs="宋体"/>
          <w:spacing w:val="2"/>
          <w:sz w:val="23"/>
          <w:szCs w:val="23"/>
          <w:u w:val="single" w:color="auto"/>
        </w:rPr>
        <w:t xml:space="preserve">        </w:t>
      </w:r>
      <w:r>
        <w:rPr>
          <w:rFonts w:hint="eastAsia" w:ascii="宋体" w:hAnsi="宋体" w:eastAsia="宋体" w:cs="宋体"/>
          <w:spacing w:val="-87"/>
          <w:sz w:val="23"/>
          <w:szCs w:val="23"/>
        </w:rPr>
        <w:t xml:space="preserve"> </w:t>
      </w:r>
      <w:r>
        <w:rPr>
          <w:rFonts w:hint="eastAsia" w:ascii="宋体" w:hAnsi="宋体" w:eastAsia="宋体" w:cs="宋体"/>
          <w:spacing w:val="2"/>
          <w:sz w:val="23"/>
          <w:szCs w:val="23"/>
        </w:rPr>
        <w:t>月</w:t>
      </w:r>
      <w:r>
        <w:rPr>
          <w:rFonts w:hint="eastAsia" w:ascii="宋体" w:hAnsi="宋体" w:eastAsia="宋体" w:cs="宋体"/>
          <w:spacing w:val="5"/>
          <w:sz w:val="23"/>
          <w:szCs w:val="23"/>
          <w:u w:val="single" w:color="auto"/>
        </w:rPr>
        <w:t xml:space="preserve">        </w:t>
      </w:r>
      <w:r>
        <w:rPr>
          <w:rFonts w:hint="eastAsia" w:ascii="宋体" w:hAnsi="宋体" w:eastAsia="宋体" w:cs="宋体"/>
          <w:spacing w:val="-49"/>
          <w:sz w:val="23"/>
          <w:szCs w:val="23"/>
        </w:rPr>
        <w:t xml:space="preserve"> </w:t>
      </w:r>
      <w:r>
        <w:rPr>
          <w:rFonts w:hint="eastAsia" w:ascii="宋体" w:hAnsi="宋体" w:eastAsia="宋体" w:cs="宋体"/>
          <w:spacing w:val="2"/>
          <w:sz w:val="23"/>
          <w:szCs w:val="23"/>
        </w:rPr>
        <w:t>日签字生效,特此声明。</w:t>
      </w:r>
    </w:p>
    <w:p w14:paraId="06E727BD">
      <w:pPr>
        <w:pStyle w:val="4"/>
        <w:spacing w:line="324" w:lineRule="auto"/>
        <w:rPr>
          <w:rFonts w:hint="eastAsia" w:ascii="宋体" w:hAnsi="宋体" w:eastAsia="宋体" w:cs="宋体"/>
        </w:rPr>
      </w:pPr>
    </w:p>
    <w:p w14:paraId="7368354A">
      <w:pPr>
        <w:pStyle w:val="4"/>
        <w:spacing w:line="324" w:lineRule="auto"/>
        <w:rPr>
          <w:rFonts w:hint="eastAsia" w:ascii="宋体" w:hAnsi="宋体" w:eastAsia="宋体" w:cs="宋体"/>
        </w:rPr>
      </w:pPr>
    </w:p>
    <w:p w14:paraId="14CDD0D0">
      <w:pPr>
        <w:spacing w:before="76" w:line="230" w:lineRule="auto"/>
        <w:ind w:left="1864"/>
        <w:rPr>
          <w:rFonts w:hint="eastAsia" w:ascii="宋体" w:hAnsi="宋体" w:eastAsia="宋体" w:cs="宋体"/>
          <w:sz w:val="23"/>
          <w:szCs w:val="23"/>
        </w:rPr>
      </w:pPr>
      <w:r>
        <w:rPr>
          <w:rFonts w:hint="eastAsia" w:ascii="宋体" w:hAnsi="宋体" w:eastAsia="宋体" w:cs="宋体"/>
          <w:spacing w:val="7"/>
          <w:sz w:val="23"/>
          <w:szCs w:val="23"/>
        </w:rPr>
        <w:t>(附法人代表身份证以及被授权代表身份证复印件)</w:t>
      </w:r>
    </w:p>
    <w:p w14:paraId="55C22212">
      <w:pPr>
        <w:pStyle w:val="4"/>
        <w:spacing w:line="259" w:lineRule="auto"/>
        <w:rPr>
          <w:rFonts w:hint="eastAsia" w:ascii="宋体" w:hAnsi="宋体" w:eastAsia="宋体" w:cs="宋体"/>
        </w:rPr>
      </w:pPr>
    </w:p>
    <w:p w14:paraId="649DD18A">
      <w:pPr>
        <w:pStyle w:val="4"/>
        <w:spacing w:line="259" w:lineRule="auto"/>
        <w:rPr>
          <w:rFonts w:hint="eastAsia" w:ascii="宋体" w:hAnsi="宋体" w:eastAsia="宋体" w:cs="宋体"/>
        </w:rPr>
      </w:pPr>
    </w:p>
    <w:p w14:paraId="674A39F7">
      <w:pPr>
        <w:pStyle w:val="4"/>
        <w:spacing w:line="259" w:lineRule="auto"/>
        <w:rPr>
          <w:rFonts w:hint="eastAsia" w:ascii="宋体" w:hAnsi="宋体" w:eastAsia="宋体" w:cs="宋体"/>
        </w:rPr>
      </w:pPr>
    </w:p>
    <w:p w14:paraId="161CCB7F">
      <w:pPr>
        <w:pStyle w:val="4"/>
        <w:spacing w:line="259" w:lineRule="auto"/>
        <w:rPr>
          <w:rFonts w:hint="eastAsia" w:ascii="宋体" w:hAnsi="宋体" w:eastAsia="宋体" w:cs="宋体"/>
        </w:rPr>
      </w:pPr>
    </w:p>
    <w:p w14:paraId="67CECF2E">
      <w:pPr>
        <w:spacing w:before="75" w:line="228" w:lineRule="auto"/>
        <w:ind w:left="29"/>
        <w:rPr>
          <w:rFonts w:hint="eastAsia" w:ascii="宋体" w:hAnsi="宋体" w:eastAsia="宋体" w:cs="宋体"/>
          <w:sz w:val="23"/>
          <w:szCs w:val="23"/>
        </w:rPr>
      </w:pPr>
      <w:r>
        <w:rPr>
          <w:rFonts w:hint="eastAsia" w:ascii="宋体" w:hAnsi="宋体" w:eastAsia="宋体" w:cs="宋体"/>
          <w:spacing w:val="-2"/>
          <w:sz w:val="23"/>
          <w:szCs w:val="23"/>
        </w:rPr>
        <w:t>被授权代表姓名：</w:t>
      </w:r>
      <w:r>
        <w:rPr>
          <w:rFonts w:hint="eastAsia" w:ascii="宋体" w:hAnsi="宋体" w:eastAsia="宋体" w:cs="宋体"/>
          <w:spacing w:val="3"/>
          <w:sz w:val="23"/>
          <w:szCs w:val="23"/>
        </w:rPr>
        <w:t xml:space="preserve">              </w:t>
      </w:r>
      <w:r>
        <w:rPr>
          <w:rFonts w:hint="eastAsia" w:ascii="宋体" w:hAnsi="宋体" w:eastAsia="宋体" w:cs="宋体"/>
          <w:spacing w:val="-2"/>
          <w:sz w:val="23"/>
          <w:szCs w:val="23"/>
        </w:rPr>
        <w:t>性 别：               年</w:t>
      </w:r>
      <w:r>
        <w:rPr>
          <w:rFonts w:hint="eastAsia" w:ascii="宋体" w:hAnsi="宋体" w:eastAsia="宋体" w:cs="宋体"/>
          <w:spacing w:val="24"/>
          <w:sz w:val="23"/>
          <w:szCs w:val="23"/>
        </w:rPr>
        <w:t xml:space="preserve"> </w:t>
      </w:r>
      <w:r>
        <w:rPr>
          <w:rFonts w:hint="eastAsia" w:ascii="宋体" w:hAnsi="宋体" w:eastAsia="宋体" w:cs="宋体"/>
          <w:spacing w:val="-2"/>
          <w:sz w:val="23"/>
          <w:szCs w:val="23"/>
        </w:rPr>
        <w:t>龄：</w:t>
      </w:r>
    </w:p>
    <w:p w14:paraId="68C718EB">
      <w:pPr>
        <w:spacing w:before="184" w:line="229" w:lineRule="auto"/>
        <w:ind w:left="34"/>
        <w:rPr>
          <w:rFonts w:hint="eastAsia" w:ascii="宋体" w:hAnsi="宋体" w:eastAsia="宋体" w:cs="宋体"/>
          <w:sz w:val="23"/>
          <w:szCs w:val="23"/>
        </w:rPr>
      </w:pPr>
      <w:r>
        <w:rPr>
          <w:rFonts w:hint="eastAsia" w:ascii="宋体" w:hAnsi="宋体" w:eastAsia="宋体" w:cs="宋体"/>
          <w:spacing w:val="-4"/>
          <w:sz w:val="23"/>
          <w:szCs w:val="23"/>
        </w:rPr>
        <w:t>单</w:t>
      </w:r>
      <w:r>
        <w:rPr>
          <w:rFonts w:hint="eastAsia" w:ascii="宋体" w:hAnsi="宋体" w:eastAsia="宋体" w:cs="宋体"/>
          <w:spacing w:val="13"/>
          <w:sz w:val="23"/>
          <w:szCs w:val="23"/>
        </w:rPr>
        <w:t xml:space="preserve">  </w:t>
      </w:r>
      <w:r>
        <w:rPr>
          <w:rFonts w:hint="eastAsia" w:ascii="宋体" w:hAnsi="宋体" w:eastAsia="宋体" w:cs="宋体"/>
          <w:spacing w:val="-4"/>
          <w:sz w:val="23"/>
          <w:szCs w:val="23"/>
        </w:rPr>
        <w:t xml:space="preserve">位：                       </w:t>
      </w:r>
      <w:r>
        <w:rPr>
          <w:rFonts w:hint="eastAsia" w:ascii="宋体" w:hAnsi="宋体" w:eastAsia="宋体" w:cs="宋体"/>
          <w:spacing w:val="-5"/>
          <w:sz w:val="23"/>
          <w:szCs w:val="23"/>
        </w:rPr>
        <w:t>部</w:t>
      </w:r>
      <w:r>
        <w:rPr>
          <w:rFonts w:hint="eastAsia" w:ascii="宋体" w:hAnsi="宋体" w:eastAsia="宋体" w:cs="宋体"/>
          <w:spacing w:val="45"/>
          <w:sz w:val="23"/>
          <w:szCs w:val="23"/>
        </w:rPr>
        <w:t xml:space="preserve"> </w:t>
      </w:r>
      <w:r>
        <w:rPr>
          <w:rFonts w:hint="eastAsia" w:ascii="宋体" w:hAnsi="宋体" w:eastAsia="宋体" w:cs="宋体"/>
          <w:spacing w:val="-5"/>
          <w:sz w:val="23"/>
          <w:szCs w:val="23"/>
        </w:rPr>
        <w:t>门：               职</w:t>
      </w:r>
      <w:r>
        <w:rPr>
          <w:rFonts w:hint="eastAsia" w:ascii="宋体" w:hAnsi="宋体" w:eastAsia="宋体" w:cs="宋体"/>
          <w:spacing w:val="28"/>
          <w:sz w:val="23"/>
          <w:szCs w:val="23"/>
        </w:rPr>
        <w:t xml:space="preserve"> </w:t>
      </w:r>
      <w:r>
        <w:rPr>
          <w:rFonts w:hint="eastAsia" w:ascii="宋体" w:hAnsi="宋体" w:eastAsia="宋体" w:cs="宋体"/>
          <w:spacing w:val="-5"/>
          <w:sz w:val="23"/>
          <w:szCs w:val="23"/>
        </w:rPr>
        <w:t>务：</w:t>
      </w:r>
    </w:p>
    <w:p w14:paraId="0D17E284">
      <w:pPr>
        <w:pStyle w:val="4"/>
        <w:spacing w:line="285" w:lineRule="auto"/>
        <w:rPr>
          <w:rFonts w:hint="eastAsia" w:ascii="宋体" w:hAnsi="宋体" w:eastAsia="宋体" w:cs="宋体"/>
        </w:rPr>
      </w:pPr>
    </w:p>
    <w:p w14:paraId="01214D86">
      <w:pPr>
        <w:pStyle w:val="4"/>
        <w:spacing w:line="286" w:lineRule="auto"/>
        <w:rPr>
          <w:rFonts w:hint="eastAsia" w:ascii="宋体" w:hAnsi="宋体" w:eastAsia="宋体" w:cs="宋体"/>
        </w:rPr>
      </w:pPr>
    </w:p>
    <w:p w14:paraId="55CF8C4E">
      <w:pPr>
        <w:spacing w:before="76" w:line="231" w:lineRule="auto"/>
        <w:ind w:left="4350"/>
        <w:rPr>
          <w:rFonts w:hint="eastAsia" w:ascii="宋体" w:hAnsi="宋体" w:eastAsia="宋体" w:cs="宋体"/>
          <w:sz w:val="23"/>
          <w:szCs w:val="23"/>
        </w:rPr>
      </w:pPr>
      <w:r>
        <w:rPr>
          <w:rFonts w:hint="eastAsia" w:ascii="宋体" w:hAnsi="宋体" w:eastAsia="宋体" w:cs="宋体"/>
          <w:sz w:val="23"/>
          <w:szCs w:val="23"/>
        </w:rPr>
        <w:t>供应商（公章</w:t>
      </w:r>
      <w:r>
        <w:rPr>
          <w:rFonts w:hint="eastAsia" w:ascii="宋体" w:hAnsi="宋体" w:eastAsia="宋体" w:cs="宋体"/>
          <w:spacing w:val="1"/>
          <w:sz w:val="23"/>
          <w:szCs w:val="23"/>
        </w:rPr>
        <w:t>）：</w:t>
      </w:r>
    </w:p>
    <w:p w14:paraId="2D4B4D0C">
      <w:pPr>
        <w:spacing w:before="181" w:line="231" w:lineRule="auto"/>
        <w:ind w:left="4357"/>
        <w:rPr>
          <w:rFonts w:hint="eastAsia" w:ascii="宋体" w:hAnsi="宋体" w:eastAsia="宋体" w:cs="宋体"/>
          <w:sz w:val="23"/>
          <w:szCs w:val="23"/>
        </w:rPr>
      </w:pPr>
      <w:r>
        <w:rPr>
          <w:rFonts w:hint="eastAsia" w:ascii="宋体" w:hAnsi="宋体" w:eastAsia="宋体" w:cs="宋体"/>
          <w:spacing w:val="1"/>
          <w:sz w:val="23"/>
          <w:szCs w:val="23"/>
        </w:rPr>
        <w:t>法定代表人（签字</w:t>
      </w:r>
      <w:r>
        <w:rPr>
          <w:rFonts w:hint="eastAsia" w:ascii="宋体" w:hAnsi="宋体" w:eastAsia="宋体" w:cs="宋体"/>
          <w:spacing w:val="4"/>
          <w:sz w:val="23"/>
          <w:szCs w:val="23"/>
        </w:rPr>
        <w:t>）：</w:t>
      </w:r>
    </w:p>
    <w:p w14:paraId="56CA1FBF">
      <w:pPr>
        <w:pStyle w:val="4"/>
        <w:spacing w:line="304" w:lineRule="auto"/>
        <w:rPr>
          <w:rFonts w:hint="eastAsia" w:ascii="宋体" w:hAnsi="宋体" w:eastAsia="宋体" w:cs="宋体"/>
        </w:rPr>
      </w:pPr>
    </w:p>
    <w:p w14:paraId="79DD0292">
      <w:pPr>
        <w:spacing w:before="75" w:line="231" w:lineRule="auto"/>
        <w:ind w:left="3980"/>
        <w:rPr>
          <w:rFonts w:hint="eastAsia" w:ascii="宋体" w:hAnsi="宋体" w:eastAsia="宋体" w:cs="宋体"/>
          <w:sz w:val="23"/>
          <w:szCs w:val="23"/>
        </w:rPr>
      </w:pPr>
      <w:r>
        <w:rPr>
          <w:rFonts w:hint="eastAsia" w:ascii="宋体" w:hAnsi="宋体" w:eastAsia="宋体" w:cs="宋体"/>
          <w:spacing w:val="-15"/>
          <w:sz w:val="23"/>
          <w:szCs w:val="23"/>
        </w:rPr>
        <w:t>日</w:t>
      </w:r>
      <w:r>
        <w:rPr>
          <w:rFonts w:hint="eastAsia" w:ascii="宋体" w:hAnsi="宋体" w:eastAsia="宋体" w:cs="宋体"/>
          <w:spacing w:val="22"/>
          <w:sz w:val="23"/>
          <w:szCs w:val="23"/>
        </w:rPr>
        <w:t xml:space="preserve"> </w:t>
      </w:r>
      <w:r>
        <w:rPr>
          <w:rFonts w:hint="eastAsia" w:ascii="宋体" w:hAnsi="宋体" w:eastAsia="宋体" w:cs="宋体"/>
          <w:spacing w:val="-15"/>
          <w:sz w:val="23"/>
          <w:szCs w:val="23"/>
        </w:rPr>
        <w:t>期：</w:t>
      </w:r>
      <w:r>
        <w:rPr>
          <w:rFonts w:hint="eastAsia" w:ascii="宋体" w:hAnsi="宋体" w:eastAsia="宋体" w:cs="宋体"/>
          <w:spacing w:val="9"/>
          <w:sz w:val="23"/>
          <w:szCs w:val="23"/>
        </w:rPr>
        <w:t xml:space="preserve">      </w:t>
      </w:r>
      <w:r>
        <w:rPr>
          <w:rFonts w:hint="eastAsia" w:ascii="宋体" w:hAnsi="宋体" w:eastAsia="宋体" w:cs="宋体"/>
          <w:spacing w:val="-15"/>
          <w:sz w:val="23"/>
          <w:szCs w:val="23"/>
        </w:rPr>
        <w:t>年</w:t>
      </w:r>
      <w:r>
        <w:rPr>
          <w:rFonts w:hint="eastAsia" w:ascii="宋体" w:hAnsi="宋体" w:eastAsia="宋体" w:cs="宋体"/>
          <w:spacing w:val="15"/>
          <w:sz w:val="23"/>
          <w:szCs w:val="23"/>
        </w:rPr>
        <w:t xml:space="preserve">   </w:t>
      </w:r>
      <w:r>
        <w:rPr>
          <w:rFonts w:hint="eastAsia" w:ascii="宋体" w:hAnsi="宋体" w:eastAsia="宋体" w:cs="宋体"/>
          <w:spacing w:val="-15"/>
          <w:sz w:val="23"/>
          <w:szCs w:val="23"/>
        </w:rPr>
        <w:t>月</w:t>
      </w:r>
      <w:r>
        <w:rPr>
          <w:rFonts w:hint="eastAsia" w:ascii="宋体" w:hAnsi="宋体" w:eastAsia="宋体" w:cs="宋体"/>
          <w:spacing w:val="27"/>
          <w:sz w:val="23"/>
          <w:szCs w:val="23"/>
        </w:rPr>
        <w:t xml:space="preserve">   </w:t>
      </w:r>
      <w:r>
        <w:rPr>
          <w:rFonts w:hint="eastAsia" w:ascii="宋体" w:hAnsi="宋体" w:eastAsia="宋体" w:cs="宋体"/>
          <w:spacing w:val="-15"/>
          <w:sz w:val="23"/>
          <w:szCs w:val="23"/>
        </w:rPr>
        <w:t>日</w:t>
      </w:r>
    </w:p>
    <w:p w14:paraId="002D9484">
      <w:pPr>
        <w:spacing w:line="231" w:lineRule="auto"/>
        <w:rPr>
          <w:rFonts w:hint="eastAsia" w:ascii="宋体" w:hAnsi="宋体" w:eastAsia="宋体" w:cs="宋体"/>
          <w:sz w:val="23"/>
          <w:szCs w:val="23"/>
        </w:rPr>
        <w:sectPr>
          <w:footerReference r:id="rId32" w:type="default"/>
          <w:pgSz w:w="11906" w:h="16838"/>
          <w:pgMar w:top="400" w:right="1622" w:bottom="1152" w:left="1785" w:header="0" w:footer="992" w:gutter="0"/>
          <w:pgNumType w:fmt="decimal"/>
          <w:cols w:space="720" w:num="1"/>
        </w:sectPr>
      </w:pPr>
    </w:p>
    <w:p w14:paraId="307895B6">
      <w:pPr>
        <w:pStyle w:val="4"/>
        <w:spacing w:line="275" w:lineRule="auto"/>
        <w:rPr>
          <w:rFonts w:hint="eastAsia" w:ascii="宋体" w:hAnsi="宋体" w:eastAsia="宋体" w:cs="宋体"/>
        </w:rPr>
      </w:pPr>
    </w:p>
    <w:p w14:paraId="4FBEB4D7">
      <w:pPr>
        <w:pStyle w:val="4"/>
        <w:spacing w:line="275" w:lineRule="auto"/>
        <w:rPr>
          <w:rFonts w:hint="eastAsia" w:ascii="宋体" w:hAnsi="宋体" w:eastAsia="宋体" w:cs="宋体"/>
        </w:rPr>
      </w:pPr>
    </w:p>
    <w:p w14:paraId="5CFA553C">
      <w:pPr>
        <w:spacing w:before="91" w:line="219" w:lineRule="auto"/>
        <w:ind w:left="2222"/>
        <w:rPr>
          <w:rFonts w:ascii="宋体" w:hAnsi="宋体" w:eastAsia="宋体" w:cs="宋体"/>
          <w:sz w:val="28"/>
          <w:szCs w:val="28"/>
        </w:rPr>
      </w:pPr>
      <w:r>
        <w:rPr>
          <w:rFonts w:hint="eastAsia" w:ascii="宋体" w:hAnsi="宋体" w:eastAsia="宋体" w:cs="宋体"/>
          <w:spacing w:val="-3"/>
          <w:sz w:val="28"/>
          <w:szCs w:val="28"/>
          <w:lang w:val="en-US" w:eastAsia="zh-CN"/>
        </w:rPr>
        <w:t>六</w:t>
      </w:r>
      <w:r>
        <w:rPr>
          <w:rFonts w:ascii="宋体" w:hAnsi="宋体" w:eastAsia="宋体" w:cs="宋体"/>
          <w:spacing w:val="-3"/>
          <w:sz w:val="28"/>
          <w:szCs w:val="28"/>
        </w:rPr>
        <w:t>、供应商基本情况表（附营业执照等）</w:t>
      </w:r>
    </w:p>
    <w:p w14:paraId="1102808D">
      <w:pPr>
        <w:spacing w:before="179"/>
      </w:pPr>
    </w:p>
    <w:tbl>
      <w:tblPr>
        <w:tblStyle w:val="8"/>
        <w:tblW w:w="89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3"/>
        <w:gridCol w:w="1244"/>
        <w:gridCol w:w="1049"/>
        <w:gridCol w:w="1297"/>
        <w:gridCol w:w="1315"/>
        <w:gridCol w:w="976"/>
        <w:gridCol w:w="1455"/>
      </w:tblGrid>
      <w:tr w14:paraId="2416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643" w:type="dxa"/>
            <w:vAlign w:val="top"/>
          </w:tcPr>
          <w:p w14:paraId="64F3118A">
            <w:pPr>
              <w:kinsoku w:val="0"/>
              <w:autoSpaceDE w:val="0"/>
              <w:autoSpaceDN w:val="0"/>
              <w:adjustRightInd w:val="0"/>
              <w:snapToGrid w:val="0"/>
              <w:spacing w:before="231" w:line="219" w:lineRule="auto"/>
              <w:ind w:left="31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供应商名称</w:t>
            </w:r>
          </w:p>
        </w:tc>
        <w:tc>
          <w:tcPr>
            <w:tcW w:w="7336" w:type="dxa"/>
            <w:gridSpan w:val="6"/>
            <w:vAlign w:val="top"/>
          </w:tcPr>
          <w:p w14:paraId="2EE74765">
            <w:pPr>
              <w:rPr>
                <w:rFonts w:ascii="Arial"/>
                <w:sz w:val="21"/>
              </w:rPr>
            </w:pPr>
          </w:p>
        </w:tc>
      </w:tr>
      <w:tr w14:paraId="4C989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43" w:type="dxa"/>
            <w:vAlign w:val="top"/>
          </w:tcPr>
          <w:p w14:paraId="2D061DE2">
            <w:pPr>
              <w:kinsoku w:val="0"/>
              <w:autoSpaceDE w:val="0"/>
              <w:autoSpaceDN w:val="0"/>
              <w:adjustRightInd w:val="0"/>
              <w:snapToGrid w:val="0"/>
              <w:spacing w:before="229" w:line="221" w:lineRule="auto"/>
              <w:ind w:left="43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注册地址</w:t>
            </w:r>
          </w:p>
        </w:tc>
        <w:tc>
          <w:tcPr>
            <w:tcW w:w="3590" w:type="dxa"/>
            <w:gridSpan w:val="3"/>
            <w:vAlign w:val="top"/>
          </w:tcPr>
          <w:p w14:paraId="41B598AB">
            <w:pPr>
              <w:rPr>
                <w:rFonts w:ascii="Arial"/>
                <w:sz w:val="21"/>
              </w:rPr>
            </w:pPr>
          </w:p>
        </w:tc>
        <w:tc>
          <w:tcPr>
            <w:tcW w:w="1315" w:type="dxa"/>
            <w:vAlign w:val="top"/>
          </w:tcPr>
          <w:p w14:paraId="43ACCC51">
            <w:pPr>
              <w:kinsoku w:val="0"/>
              <w:autoSpaceDE w:val="0"/>
              <w:autoSpaceDN w:val="0"/>
              <w:adjustRightInd w:val="0"/>
              <w:snapToGrid w:val="0"/>
              <w:spacing w:before="227" w:line="219" w:lineRule="auto"/>
              <w:ind w:left="29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2"/>
                <w:kern w:val="0"/>
                <w:sz w:val="24"/>
                <w:szCs w:val="24"/>
                <w:lang w:val="en-US" w:eastAsia="en-US" w:bidi="ar-SA"/>
              </w:rPr>
              <w:t>邮政编码</w:t>
            </w:r>
          </w:p>
        </w:tc>
        <w:tc>
          <w:tcPr>
            <w:tcW w:w="2431" w:type="dxa"/>
            <w:gridSpan w:val="2"/>
            <w:vAlign w:val="top"/>
          </w:tcPr>
          <w:p w14:paraId="729F7864">
            <w:pPr>
              <w:rPr>
                <w:rFonts w:ascii="Arial"/>
                <w:sz w:val="21"/>
              </w:rPr>
            </w:pPr>
          </w:p>
        </w:tc>
      </w:tr>
      <w:tr w14:paraId="75862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43" w:type="dxa"/>
            <w:vMerge w:val="restart"/>
            <w:tcBorders>
              <w:bottom w:val="nil"/>
            </w:tcBorders>
            <w:vAlign w:val="top"/>
          </w:tcPr>
          <w:p w14:paraId="30291AA7">
            <w:pPr>
              <w:spacing w:line="274" w:lineRule="auto"/>
              <w:rPr>
                <w:rFonts w:ascii="Arial"/>
                <w:sz w:val="21"/>
              </w:rPr>
            </w:pPr>
          </w:p>
          <w:p w14:paraId="4FA8EA4C">
            <w:pPr>
              <w:spacing w:line="274" w:lineRule="auto"/>
              <w:rPr>
                <w:rFonts w:ascii="Arial"/>
                <w:sz w:val="21"/>
              </w:rPr>
            </w:pPr>
          </w:p>
          <w:p w14:paraId="4A365909">
            <w:pPr>
              <w:kinsoku w:val="0"/>
              <w:autoSpaceDE w:val="0"/>
              <w:autoSpaceDN w:val="0"/>
              <w:adjustRightInd w:val="0"/>
              <w:snapToGrid w:val="0"/>
              <w:spacing w:before="78" w:line="221" w:lineRule="auto"/>
              <w:ind w:left="4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联系方式</w:t>
            </w:r>
          </w:p>
        </w:tc>
        <w:tc>
          <w:tcPr>
            <w:tcW w:w="1244" w:type="dxa"/>
            <w:vAlign w:val="top"/>
          </w:tcPr>
          <w:p w14:paraId="2C45FD23">
            <w:pPr>
              <w:kinsoku w:val="0"/>
              <w:autoSpaceDE w:val="0"/>
              <w:autoSpaceDN w:val="0"/>
              <w:adjustRightInd w:val="0"/>
              <w:snapToGrid w:val="0"/>
              <w:spacing w:before="232" w:line="221" w:lineRule="auto"/>
              <w:ind w:left="32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联系人</w:t>
            </w:r>
          </w:p>
        </w:tc>
        <w:tc>
          <w:tcPr>
            <w:tcW w:w="2346" w:type="dxa"/>
            <w:gridSpan w:val="2"/>
            <w:vAlign w:val="top"/>
          </w:tcPr>
          <w:p w14:paraId="37DB4103">
            <w:pPr>
              <w:rPr>
                <w:rFonts w:ascii="Arial"/>
                <w:sz w:val="21"/>
              </w:rPr>
            </w:pPr>
          </w:p>
        </w:tc>
        <w:tc>
          <w:tcPr>
            <w:tcW w:w="1315" w:type="dxa"/>
            <w:vAlign w:val="top"/>
          </w:tcPr>
          <w:p w14:paraId="72EA41C8">
            <w:pPr>
              <w:kinsoku w:val="0"/>
              <w:autoSpaceDE w:val="0"/>
              <w:autoSpaceDN w:val="0"/>
              <w:adjustRightInd w:val="0"/>
              <w:snapToGrid w:val="0"/>
              <w:spacing w:before="230" w:line="221" w:lineRule="auto"/>
              <w:ind w:left="42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9"/>
                <w:kern w:val="0"/>
                <w:sz w:val="24"/>
                <w:szCs w:val="24"/>
                <w:lang w:val="en-US" w:eastAsia="en-US" w:bidi="ar-SA"/>
              </w:rPr>
              <w:t>电</w:t>
            </w:r>
            <w:r>
              <w:rPr>
                <w:rFonts w:ascii="宋体" w:hAnsi="宋体" w:eastAsia="宋体" w:cs="宋体"/>
                <w:snapToGrid w:val="0"/>
                <w:color w:val="000000"/>
                <w:spacing w:val="2"/>
                <w:kern w:val="0"/>
                <w:sz w:val="24"/>
                <w:szCs w:val="24"/>
                <w:lang w:val="en-US" w:eastAsia="en-US" w:bidi="ar-SA"/>
              </w:rPr>
              <w:t xml:space="preserve">  </w:t>
            </w:r>
            <w:r>
              <w:rPr>
                <w:rFonts w:ascii="宋体" w:hAnsi="宋体" w:eastAsia="宋体" w:cs="宋体"/>
                <w:snapToGrid w:val="0"/>
                <w:color w:val="000000"/>
                <w:spacing w:val="-19"/>
                <w:kern w:val="0"/>
                <w:sz w:val="24"/>
                <w:szCs w:val="24"/>
                <w:lang w:val="en-US" w:eastAsia="en-US" w:bidi="ar-SA"/>
              </w:rPr>
              <w:t>话</w:t>
            </w:r>
          </w:p>
        </w:tc>
        <w:tc>
          <w:tcPr>
            <w:tcW w:w="2431" w:type="dxa"/>
            <w:gridSpan w:val="2"/>
            <w:vAlign w:val="top"/>
          </w:tcPr>
          <w:p w14:paraId="30B6AAB3">
            <w:pPr>
              <w:rPr>
                <w:rFonts w:ascii="Arial"/>
                <w:sz w:val="21"/>
              </w:rPr>
            </w:pPr>
          </w:p>
        </w:tc>
      </w:tr>
      <w:tr w14:paraId="0AB4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43" w:type="dxa"/>
            <w:vMerge w:val="continue"/>
            <w:tcBorders>
              <w:top w:val="nil"/>
            </w:tcBorders>
            <w:vAlign w:val="top"/>
          </w:tcPr>
          <w:p w14:paraId="17090A40">
            <w:pPr>
              <w:rPr>
                <w:rFonts w:ascii="Arial"/>
                <w:sz w:val="21"/>
              </w:rPr>
            </w:pPr>
          </w:p>
        </w:tc>
        <w:tc>
          <w:tcPr>
            <w:tcW w:w="1244" w:type="dxa"/>
            <w:vAlign w:val="top"/>
          </w:tcPr>
          <w:p w14:paraId="7ACD814F">
            <w:pPr>
              <w:kinsoku w:val="0"/>
              <w:autoSpaceDE w:val="0"/>
              <w:autoSpaceDN w:val="0"/>
              <w:adjustRightInd w:val="0"/>
              <w:snapToGrid w:val="0"/>
              <w:spacing w:before="231" w:line="219" w:lineRule="auto"/>
              <w:ind w:left="33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传</w:t>
            </w:r>
            <w:r>
              <w:rPr>
                <w:rFonts w:ascii="宋体" w:hAnsi="宋体" w:eastAsia="宋体" w:cs="宋体"/>
                <w:snapToGrid w:val="0"/>
                <w:color w:val="000000"/>
                <w:spacing w:val="12"/>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真</w:t>
            </w:r>
          </w:p>
        </w:tc>
        <w:tc>
          <w:tcPr>
            <w:tcW w:w="2346" w:type="dxa"/>
            <w:gridSpan w:val="2"/>
            <w:vAlign w:val="top"/>
          </w:tcPr>
          <w:p w14:paraId="68807FF9">
            <w:pPr>
              <w:rPr>
                <w:rFonts w:ascii="Arial"/>
                <w:sz w:val="21"/>
              </w:rPr>
            </w:pPr>
          </w:p>
        </w:tc>
        <w:tc>
          <w:tcPr>
            <w:tcW w:w="1315" w:type="dxa"/>
            <w:vAlign w:val="top"/>
          </w:tcPr>
          <w:p w14:paraId="732E3452">
            <w:pPr>
              <w:kinsoku w:val="0"/>
              <w:autoSpaceDE w:val="0"/>
              <w:autoSpaceDN w:val="0"/>
              <w:adjustRightInd w:val="0"/>
              <w:snapToGrid w:val="0"/>
              <w:spacing w:before="232" w:line="224" w:lineRule="auto"/>
              <w:ind w:left="4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5"/>
                <w:kern w:val="0"/>
                <w:sz w:val="24"/>
                <w:szCs w:val="24"/>
                <w:lang w:val="en-US" w:eastAsia="en-US" w:bidi="ar-SA"/>
              </w:rPr>
              <w:t>网</w:t>
            </w:r>
            <w:r>
              <w:rPr>
                <w:rFonts w:ascii="宋体" w:hAnsi="宋体" w:eastAsia="宋体" w:cs="宋体"/>
                <w:snapToGrid w:val="0"/>
                <w:color w:val="000000"/>
                <w:spacing w:val="5"/>
                <w:kern w:val="0"/>
                <w:sz w:val="24"/>
                <w:szCs w:val="24"/>
                <w:lang w:val="en-US" w:eastAsia="en-US" w:bidi="ar-SA"/>
              </w:rPr>
              <w:t xml:space="preserve">  </w:t>
            </w:r>
            <w:r>
              <w:rPr>
                <w:rFonts w:ascii="宋体" w:hAnsi="宋体" w:eastAsia="宋体" w:cs="宋体"/>
                <w:snapToGrid w:val="0"/>
                <w:color w:val="000000"/>
                <w:spacing w:val="-15"/>
                <w:kern w:val="0"/>
                <w:sz w:val="24"/>
                <w:szCs w:val="24"/>
                <w:lang w:val="en-US" w:eastAsia="en-US" w:bidi="ar-SA"/>
              </w:rPr>
              <w:t>址</w:t>
            </w:r>
          </w:p>
        </w:tc>
        <w:tc>
          <w:tcPr>
            <w:tcW w:w="2431" w:type="dxa"/>
            <w:gridSpan w:val="2"/>
            <w:vAlign w:val="top"/>
          </w:tcPr>
          <w:p w14:paraId="0D6F1726">
            <w:pPr>
              <w:rPr>
                <w:rFonts w:ascii="Arial"/>
                <w:sz w:val="21"/>
              </w:rPr>
            </w:pPr>
          </w:p>
        </w:tc>
      </w:tr>
      <w:tr w14:paraId="2AB7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43" w:type="dxa"/>
            <w:vAlign w:val="top"/>
          </w:tcPr>
          <w:p w14:paraId="55F994D3">
            <w:pPr>
              <w:kinsoku w:val="0"/>
              <w:autoSpaceDE w:val="0"/>
              <w:autoSpaceDN w:val="0"/>
              <w:adjustRightInd w:val="0"/>
              <w:snapToGrid w:val="0"/>
              <w:spacing w:before="231" w:line="219" w:lineRule="auto"/>
              <w:ind w:left="3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法定代表人</w:t>
            </w:r>
          </w:p>
        </w:tc>
        <w:tc>
          <w:tcPr>
            <w:tcW w:w="1244" w:type="dxa"/>
            <w:vAlign w:val="top"/>
          </w:tcPr>
          <w:p w14:paraId="6F5DB445">
            <w:pPr>
              <w:kinsoku w:val="0"/>
              <w:autoSpaceDE w:val="0"/>
              <w:autoSpaceDN w:val="0"/>
              <w:adjustRightInd w:val="0"/>
              <w:snapToGrid w:val="0"/>
              <w:spacing w:before="234" w:line="219" w:lineRule="auto"/>
              <w:ind w:left="4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姓名</w:t>
            </w:r>
          </w:p>
        </w:tc>
        <w:tc>
          <w:tcPr>
            <w:tcW w:w="1049" w:type="dxa"/>
            <w:vAlign w:val="top"/>
          </w:tcPr>
          <w:p w14:paraId="1ED6C9AF">
            <w:pPr>
              <w:rPr>
                <w:rFonts w:ascii="Arial"/>
                <w:sz w:val="21"/>
              </w:rPr>
            </w:pPr>
          </w:p>
        </w:tc>
        <w:tc>
          <w:tcPr>
            <w:tcW w:w="1297" w:type="dxa"/>
            <w:vAlign w:val="top"/>
          </w:tcPr>
          <w:p w14:paraId="752CEF90">
            <w:pPr>
              <w:kinsoku w:val="0"/>
              <w:autoSpaceDE w:val="0"/>
              <w:autoSpaceDN w:val="0"/>
              <w:adjustRightInd w:val="0"/>
              <w:snapToGrid w:val="0"/>
              <w:spacing w:before="229" w:line="219" w:lineRule="auto"/>
              <w:ind w:left="2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技术职称</w:t>
            </w:r>
          </w:p>
        </w:tc>
        <w:tc>
          <w:tcPr>
            <w:tcW w:w="1315" w:type="dxa"/>
            <w:vAlign w:val="top"/>
          </w:tcPr>
          <w:p w14:paraId="25FE68BF">
            <w:pPr>
              <w:rPr>
                <w:rFonts w:ascii="Arial"/>
                <w:sz w:val="21"/>
              </w:rPr>
            </w:pPr>
          </w:p>
        </w:tc>
        <w:tc>
          <w:tcPr>
            <w:tcW w:w="976" w:type="dxa"/>
            <w:vAlign w:val="top"/>
          </w:tcPr>
          <w:p w14:paraId="548E0385">
            <w:pPr>
              <w:kinsoku w:val="0"/>
              <w:autoSpaceDE w:val="0"/>
              <w:autoSpaceDN w:val="0"/>
              <w:adjustRightInd w:val="0"/>
              <w:snapToGrid w:val="0"/>
              <w:spacing w:before="232" w:line="221" w:lineRule="auto"/>
              <w:ind w:left="36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9"/>
                <w:kern w:val="0"/>
                <w:sz w:val="24"/>
                <w:szCs w:val="24"/>
                <w:lang w:val="en-US" w:eastAsia="en-US" w:bidi="ar-SA"/>
              </w:rPr>
              <w:t>电话</w:t>
            </w:r>
          </w:p>
        </w:tc>
        <w:tc>
          <w:tcPr>
            <w:tcW w:w="1455" w:type="dxa"/>
            <w:vAlign w:val="top"/>
          </w:tcPr>
          <w:p w14:paraId="36A58E69">
            <w:pPr>
              <w:rPr>
                <w:rFonts w:ascii="Arial"/>
                <w:sz w:val="21"/>
              </w:rPr>
            </w:pPr>
          </w:p>
        </w:tc>
      </w:tr>
      <w:tr w14:paraId="557D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43" w:type="dxa"/>
            <w:vAlign w:val="top"/>
          </w:tcPr>
          <w:p w14:paraId="6F4B4AE2">
            <w:pPr>
              <w:kinsoku w:val="0"/>
              <w:autoSpaceDE w:val="0"/>
              <w:autoSpaceDN w:val="0"/>
              <w:adjustRightInd w:val="0"/>
              <w:snapToGrid w:val="0"/>
              <w:spacing w:before="232" w:line="221" w:lineRule="auto"/>
              <w:ind w:left="43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成立时间</w:t>
            </w:r>
          </w:p>
        </w:tc>
        <w:tc>
          <w:tcPr>
            <w:tcW w:w="7336" w:type="dxa"/>
            <w:gridSpan w:val="6"/>
            <w:vAlign w:val="top"/>
          </w:tcPr>
          <w:p w14:paraId="7A77C875">
            <w:pPr>
              <w:rPr>
                <w:rFonts w:ascii="Arial"/>
                <w:sz w:val="21"/>
              </w:rPr>
            </w:pPr>
          </w:p>
        </w:tc>
      </w:tr>
      <w:tr w14:paraId="1C040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43" w:type="dxa"/>
            <w:vAlign w:val="top"/>
          </w:tcPr>
          <w:p w14:paraId="68873451">
            <w:pPr>
              <w:kinsoku w:val="0"/>
              <w:autoSpaceDE w:val="0"/>
              <w:autoSpaceDN w:val="0"/>
              <w:adjustRightInd w:val="0"/>
              <w:snapToGrid w:val="0"/>
              <w:spacing w:before="232" w:line="219" w:lineRule="auto"/>
              <w:ind w:left="32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营业执照号</w:t>
            </w:r>
          </w:p>
        </w:tc>
        <w:tc>
          <w:tcPr>
            <w:tcW w:w="2293" w:type="dxa"/>
            <w:gridSpan w:val="2"/>
            <w:vAlign w:val="top"/>
          </w:tcPr>
          <w:p w14:paraId="02CC88E6">
            <w:pPr>
              <w:rPr>
                <w:rFonts w:ascii="Arial"/>
                <w:sz w:val="21"/>
              </w:rPr>
            </w:pPr>
          </w:p>
        </w:tc>
        <w:tc>
          <w:tcPr>
            <w:tcW w:w="1297" w:type="dxa"/>
            <w:vMerge w:val="restart"/>
            <w:tcBorders>
              <w:bottom w:val="nil"/>
            </w:tcBorders>
            <w:vAlign w:val="top"/>
          </w:tcPr>
          <w:p w14:paraId="0FB27C40">
            <w:pPr>
              <w:spacing w:line="262" w:lineRule="auto"/>
              <w:rPr>
                <w:rFonts w:ascii="Arial"/>
                <w:sz w:val="21"/>
              </w:rPr>
            </w:pPr>
          </w:p>
          <w:p w14:paraId="3E6A822B">
            <w:pPr>
              <w:spacing w:line="262" w:lineRule="auto"/>
              <w:rPr>
                <w:rFonts w:ascii="Arial"/>
                <w:sz w:val="21"/>
              </w:rPr>
            </w:pPr>
          </w:p>
          <w:p w14:paraId="16622588">
            <w:pPr>
              <w:spacing w:line="262" w:lineRule="auto"/>
              <w:rPr>
                <w:rFonts w:ascii="Arial"/>
                <w:sz w:val="21"/>
              </w:rPr>
            </w:pPr>
          </w:p>
          <w:p w14:paraId="7AAD9CD9">
            <w:pPr>
              <w:spacing w:line="263" w:lineRule="auto"/>
              <w:rPr>
                <w:rFonts w:ascii="Arial"/>
                <w:sz w:val="21"/>
              </w:rPr>
            </w:pPr>
          </w:p>
          <w:p w14:paraId="3404BBC7">
            <w:pPr>
              <w:spacing w:line="263" w:lineRule="auto"/>
              <w:rPr>
                <w:rFonts w:ascii="Arial"/>
                <w:sz w:val="21"/>
              </w:rPr>
            </w:pPr>
          </w:p>
          <w:p w14:paraId="2AFB00B6">
            <w:pPr>
              <w:kinsoku w:val="0"/>
              <w:autoSpaceDE w:val="0"/>
              <w:autoSpaceDN w:val="0"/>
              <w:adjustRightInd w:val="0"/>
              <w:snapToGrid w:val="0"/>
              <w:spacing w:before="78" w:line="221" w:lineRule="auto"/>
              <w:ind w:left="24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企业人员</w:t>
            </w:r>
          </w:p>
        </w:tc>
        <w:tc>
          <w:tcPr>
            <w:tcW w:w="1315" w:type="dxa"/>
            <w:vAlign w:val="top"/>
          </w:tcPr>
          <w:p w14:paraId="4B8053BB">
            <w:pPr>
              <w:rPr>
                <w:rFonts w:ascii="Arial"/>
                <w:sz w:val="21"/>
              </w:rPr>
            </w:pPr>
          </w:p>
        </w:tc>
        <w:tc>
          <w:tcPr>
            <w:tcW w:w="2431" w:type="dxa"/>
            <w:gridSpan w:val="2"/>
            <w:vAlign w:val="top"/>
          </w:tcPr>
          <w:p w14:paraId="2BBB49EE">
            <w:pPr>
              <w:rPr>
                <w:rFonts w:ascii="Arial"/>
                <w:sz w:val="21"/>
              </w:rPr>
            </w:pPr>
          </w:p>
        </w:tc>
      </w:tr>
      <w:tr w14:paraId="3E9AA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43" w:type="dxa"/>
            <w:vAlign w:val="top"/>
          </w:tcPr>
          <w:p w14:paraId="0C37F6C3">
            <w:pPr>
              <w:kinsoku w:val="0"/>
              <w:autoSpaceDE w:val="0"/>
              <w:autoSpaceDN w:val="0"/>
              <w:adjustRightInd w:val="0"/>
              <w:snapToGrid w:val="0"/>
              <w:spacing w:before="234" w:line="221" w:lineRule="auto"/>
              <w:ind w:left="43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注册资金</w:t>
            </w:r>
          </w:p>
        </w:tc>
        <w:tc>
          <w:tcPr>
            <w:tcW w:w="2293" w:type="dxa"/>
            <w:gridSpan w:val="2"/>
            <w:vAlign w:val="top"/>
          </w:tcPr>
          <w:p w14:paraId="759B6C5A">
            <w:pPr>
              <w:rPr>
                <w:rFonts w:ascii="Arial"/>
                <w:sz w:val="21"/>
              </w:rPr>
            </w:pPr>
          </w:p>
        </w:tc>
        <w:tc>
          <w:tcPr>
            <w:tcW w:w="1297" w:type="dxa"/>
            <w:vMerge w:val="continue"/>
            <w:tcBorders>
              <w:top w:val="nil"/>
              <w:bottom w:val="nil"/>
            </w:tcBorders>
            <w:vAlign w:val="top"/>
          </w:tcPr>
          <w:p w14:paraId="79C89571">
            <w:pPr>
              <w:rPr>
                <w:rFonts w:ascii="Arial"/>
                <w:sz w:val="21"/>
              </w:rPr>
            </w:pPr>
          </w:p>
        </w:tc>
        <w:tc>
          <w:tcPr>
            <w:tcW w:w="1315" w:type="dxa"/>
            <w:vAlign w:val="top"/>
          </w:tcPr>
          <w:p w14:paraId="7108640D">
            <w:pPr>
              <w:rPr>
                <w:rFonts w:ascii="Arial"/>
                <w:sz w:val="21"/>
              </w:rPr>
            </w:pPr>
          </w:p>
        </w:tc>
        <w:tc>
          <w:tcPr>
            <w:tcW w:w="2431" w:type="dxa"/>
            <w:gridSpan w:val="2"/>
            <w:vAlign w:val="top"/>
          </w:tcPr>
          <w:p w14:paraId="34908D51">
            <w:pPr>
              <w:rPr>
                <w:rFonts w:ascii="Arial"/>
                <w:sz w:val="21"/>
              </w:rPr>
            </w:pPr>
          </w:p>
        </w:tc>
      </w:tr>
      <w:tr w14:paraId="004C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43" w:type="dxa"/>
            <w:vAlign w:val="top"/>
          </w:tcPr>
          <w:p w14:paraId="19B1324D">
            <w:pPr>
              <w:kinsoku w:val="0"/>
              <w:autoSpaceDE w:val="0"/>
              <w:autoSpaceDN w:val="0"/>
              <w:adjustRightInd w:val="0"/>
              <w:snapToGrid w:val="0"/>
              <w:spacing w:before="231" w:line="220" w:lineRule="auto"/>
              <w:ind w:left="42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开户银行</w:t>
            </w:r>
          </w:p>
        </w:tc>
        <w:tc>
          <w:tcPr>
            <w:tcW w:w="2293" w:type="dxa"/>
            <w:gridSpan w:val="2"/>
            <w:vAlign w:val="top"/>
          </w:tcPr>
          <w:p w14:paraId="74BEC55E">
            <w:pPr>
              <w:rPr>
                <w:rFonts w:ascii="Arial"/>
                <w:sz w:val="21"/>
              </w:rPr>
            </w:pPr>
          </w:p>
        </w:tc>
        <w:tc>
          <w:tcPr>
            <w:tcW w:w="1297" w:type="dxa"/>
            <w:vMerge w:val="continue"/>
            <w:tcBorders>
              <w:top w:val="nil"/>
              <w:bottom w:val="nil"/>
            </w:tcBorders>
            <w:vAlign w:val="top"/>
          </w:tcPr>
          <w:p w14:paraId="2CD85880">
            <w:pPr>
              <w:rPr>
                <w:rFonts w:ascii="Arial"/>
                <w:sz w:val="21"/>
              </w:rPr>
            </w:pPr>
          </w:p>
        </w:tc>
        <w:tc>
          <w:tcPr>
            <w:tcW w:w="1315" w:type="dxa"/>
            <w:vAlign w:val="top"/>
          </w:tcPr>
          <w:p w14:paraId="38068CA1">
            <w:pPr>
              <w:rPr>
                <w:rFonts w:ascii="Arial"/>
                <w:sz w:val="21"/>
              </w:rPr>
            </w:pPr>
          </w:p>
        </w:tc>
        <w:tc>
          <w:tcPr>
            <w:tcW w:w="2431" w:type="dxa"/>
            <w:gridSpan w:val="2"/>
            <w:vAlign w:val="top"/>
          </w:tcPr>
          <w:p w14:paraId="23EA7C69">
            <w:pPr>
              <w:rPr>
                <w:rFonts w:ascii="Arial"/>
                <w:sz w:val="21"/>
              </w:rPr>
            </w:pPr>
          </w:p>
        </w:tc>
      </w:tr>
      <w:tr w14:paraId="5F6E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43" w:type="dxa"/>
            <w:vAlign w:val="top"/>
          </w:tcPr>
          <w:p w14:paraId="62D58C6A">
            <w:pPr>
              <w:kinsoku w:val="0"/>
              <w:autoSpaceDE w:val="0"/>
              <w:autoSpaceDN w:val="0"/>
              <w:adjustRightInd w:val="0"/>
              <w:snapToGrid w:val="0"/>
              <w:spacing w:before="234" w:line="221" w:lineRule="auto"/>
              <w:ind w:left="49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账</w:t>
            </w:r>
            <w:r>
              <w:rPr>
                <w:rFonts w:ascii="宋体" w:hAnsi="宋体" w:eastAsia="宋体" w:cs="宋体"/>
                <w:snapToGrid w:val="0"/>
                <w:color w:val="000000"/>
                <w:spacing w:val="9"/>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号</w:t>
            </w:r>
          </w:p>
        </w:tc>
        <w:tc>
          <w:tcPr>
            <w:tcW w:w="2293" w:type="dxa"/>
            <w:gridSpan w:val="2"/>
            <w:vAlign w:val="top"/>
          </w:tcPr>
          <w:p w14:paraId="39C8DB85">
            <w:pPr>
              <w:rPr>
                <w:rFonts w:ascii="Arial"/>
                <w:sz w:val="21"/>
              </w:rPr>
            </w:pPr>
          </w:p>
        </w:tc>
        <w:tc>
          <w:tcPr>
            <w:tcW w:w="1297" w:type="dxa"/>
            <w:vMerge w:val="continue"/>
            <w:tcBorders>
              <w:top w:val="nil"/>
            </w:tcBorders>
            <w:vAlign w:val="top"/>
          </w:tcPr>
          <w:p w14:paraId="175EE079">
            <w:pPr>
              <w:rPr>
                <w:rFonts w:ascii="Arial"/>
                <w:sz w:val="21"/>
              </w:rPr>
            </w:pPr>
          </w:p>
        </w:tc>
        <w:tc>
          <w:tcPr>
            <w:tcW w:w="1315" w:type="dxa"/>
            <w:vAlign w:val="top"/>
          </w:tcPr>
          <w:p w14:paraId="7EEA0C63">
            <w:pPr>
              <w:rPr>
                <w:rFonts w:ascii="Arial"/>
                <w:sz w:val="21"/>
              </w:rPr>
            </w:pPr>
          </w:p>
        </w:tc>
        <w:tc>
          <w:tcPr>
            <w:tcW w:w="2431" w:type="dxa"/>
            <w:gridSpan w:val="2"/>
            <w:vAlign w:val="top"/>
          </w:tcPr>
          <w:p w14:paraId="304685B6">
            <w:pPr>
              <w:rPr>
                <w:rFonts w:ascii="Arial"/>
                <w:sz w:val="21"/>
              </w:rPr>
            </w:pPr>
          </w:p>
        </w:tc>
      </w:tr>
      <w:tr w14:paraId="3F2F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2" w:hRule="atLeast"/>
        </w:trPr>
        <w:tc>
          <w:tcPr>
            <w:tcW w:w="1643" w:type="dxa"/>
            <w:vAlign w:val="top"/>
          </w:tcPr>
          <w:p w14:paraId="60ABE0FB">
            <w:pPr>
              <w:spacing w:line="272" w:lineRule="auto"/>
              <w:rPr>
                <w:rFonts w:ascii="Arial"/>
                <w:sz w:val="21"/>
              </w:rPr>
            </w:pPr>
          </w:p>
          <w:p w14:paraId="5E53EBA8">
            <w:pPr>
              <w:spacing w:line="272" w:lineRule="auto"/>
              <w:rPr>
                <w:rFonts w:ascii="Arial"/>
                <w:sz w:val="21"/>
              </w:rPr>
            </w:pPr>
          </w:p>
          <w:p w14:paraId="44BF06F3">
            <w:pPr>
              <w:spacing w:line="272" w:lineRule="auto"/>
              <w:rPr>
                <w:rFonts w:ascii="Arial"/>
                <w:sz w:val="21"/>
              </w:rPr>
            </w:pPr>
          </w:p>
          <w:p w14:paraId="5922BC3B">
            <w:pPr>
              <w:spacing w:line="272" w:lineRule="auto"/>
              <w:rPr>
                <w:rFonts w:ascii="Arial"/>
                <w:sz w:val="21"/>
              </w:rPr>
            </w:pPr>
          </w:p>
          <w:p w14:paraId="04B56E06">
            <w:pPr>
              <w:spacing w:line="273" w:lineRule="auto"/>
              <w:rPr>
                <w:rFonts w:ascii="Arial"/>
                <w:sz w:val="21"/>
              </w:rPr>
            </w:pPr>
          </w:p>
          <w:p w14:paraId="434F311F">
            <w:pPr>
              <w:kinsoku w:val="0"/>
              <w:autoSpaceDE w:val="0"/>
              <w:autoSpaceDN w:val="0"/>
              <w:adjustRightInd w:val="0"/>
              <w:snapToGrid w:val="0"/>
              <w:spacing w:before="78" w:line="220" w:lineRule="auto"/>
              <w:ind w:left="43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经营范围</w:t>
            </w:r>
          </w:p>
        </w:tc>
        <w:tc>
          <w:tcPr>
            <w:tcW w:w="7336" w:type="dxa"/>
            <w:gridSpan w:val="6"/>
            <w:vAlign w:val="top"/>
          </w:tcPr>
          <w:p w14:paraId="7015CA5F">
            <w:pPr>
              <w:rPr>
                <w:rFonts w:ascii="Arial"/>
                <w:sz w:val="21"/>
              </w:rPr>
            </w:pPr>
          </w:p>
        </w:tc>
      </w:tr>
      <w:tr w14:paraId="6DC16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643" w:type="dxa"/>
            <w:vAlign w:val="top"/>
          </w:tcPr>
          <w:p w14:paraId="693C417E">
            <w:pPr>
              <w:kinsoku w:val="0"/>
              <w:autoSpaceDE w:val="0"/>
              <w:autoSpaceDN w:val="0"/>
              <w:adjustRightInd w:val="0"/>
              <w:snapToGrid w:val="0"/>
              <w:spacing w:before="267" w:line="221" w:lineRule="auto"/>
              <w:ind w:left="4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备</w:t>
            </w:r>
            <w:r>
              <w:rPr>
                <w:rFonts w:ascii="宋体" w:hAnsi="宋体" w:eastAsia="宋体" w:cs="宋体"/>
                <w:snapToGrid w:val="0"/>
                <w:color w:val="000000"/>
                <w:spacing w:val="7"/>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注</w:t>
            </w:r>
          </w:p>
        </w:tc>
        <w:tc>
          <w:tcPr>
            <w:tcW w:w="7336" w:type="dxa"/>
            <w:gridSpan w:val="6"/>
            <w:vAlign w:val="top"/>
          </w:tcPr>
          <w:p w14:paraId="67605F44">
            <w:pPr>
              <w:rPr>
                <w:rFonts w:ascii="Arial"/>
                <w:sz w:val="21"/>
              </w:rPr>
            </w:pPr>
          </w:p>
        </w:tc>
      </w:tr>
    </w:tbl>
    <w:p w14:paraId="678AA5DA">
      <w:pPr>
        <w:spacing w:before="50" w:line="219" w:lineRule="auto"/>
        <w:rPr>
          <w:rFonts w:ascii="宋体" w:hAnsi="宋体" w:eastAsia="宋体" w:cs="宋体"/>
          <w:b/>
          <w:bCs/>
          <w:spacing w:val="-3"/>
          <w:sz w:val="24"/>
          <w:szCs w:val="24"/>
        </w:rPr>
      </w:pPr>
    </w:p>
    <w:p w14:paraId="27AB7D66">
      <w:pPr>
        <w:spacing w:before="50" w:line="219" w:lineRule="auto"/>
        <w:rPr>
          <w:rFonts w:ascii="宋体" w:hAnsi="宋体" w:eastAsia="宋体" w:cs="宋体"/>
          <w:sz w:val="24"/>
          <w:szCs w:val="24"/>
        </w:rPr>
      </w:pPr>
      <w:r>
        <w:rPr>
          <w:rFonts w:ascii="宋体" w:hAnsi="宋体" w:eastAsia="宋体" w:cs="宋体"/>
          <w:b/>
          <w:bCs/>
          <w:spacing w:val="-3"/>
          <w:sz w:val="24"/>
          <w:szCs w:val="24"/>
        </w:rPr>
        <w:t>注：本表后应附企业法人营业执照、开户许可证或开户信息等相关材料</w:t>
      </w:r>
      <w:r>
        <w:rPr>
          <w:rFonts w:ascii="宋体" w:hAnsi="宋体" w:eastAsia="宋体" w:cs="宋体"/>
          <w:b/>
          <w:bCs/>
          <w:spacing w:val="-4"/>
          <w:sz w:val="24"/>
          <w:szCs w:val="24"/>
        </w:rPr>
        <w:t>的复印件</w:t>
      </w:r>
      <w:r>
        <w:rPr>
          <w:rFonts w:ascii="宋体" w:hAnsi="宋体" w:eastAsia="宋体" w:cs="宋体"/>
          <w:b/>
          <w:bCs/>
          <w:spacing w:val="-3"/>
          <w:position w:val="1"/>
          <w:sz w:val="24"/>
          <w:szCs w:val="24"/>
        </w:rPr>
        <w:t>。</w:t>
      </w:r>
    </w:p>
    <w:p w14:paraId="2844EC95">
      <w:pPr>
        <w:pStyle w:val="4"/>
        <w:spacing w:line="276" w:lineRule="auto"/>
        <w:rPr>
          <w:rFonts w:ascii="宋体" w:hAnsi="宋体" w:eastAsia="宋体" w:cs="宋体"/>
          <w:b/>
          <w:bCs/>
          <w:spacing w:val="-7"/>
          <w:sz w:val="24"/>
          <w:szCs w:val="24"/>
        </w:rPr>
      </w:pPr>
      <w:r>
        <w:rPr>
          <w:rFonts w:ascii="宋体" w:hAnsi="宋体" w:eastAsia="宋体" w:cs="宋体"/>
          <w:b/>
          <w:bCs/>
          <w:spacing w:val="-7"/>
          <w:sz w:val="24"/>
          <w:szCs w:val="24"/>
        </w:rPr>
        <w:t>（供应商可根据本表自行编制）</w:t>
      </w:r>
    </w:p>
    <w:p w14:paraId="4D56A53E">
      <w:pPr>
        <w:pStyle w:val="4"/>
        <w:spacing w:line="276" w:lineRule="auto"/>
        <w:rPr>
          <w:rFonts w:ascii="宋体" w:hAnsi="宋体" w:eastAsia="宋体" w:cs="宋体"/>
          <w:b/>
          <w:bCs/>
          <w:spacing w:val="-7"/>
          <w:sz w:val="24"/>
          <w:szCs w:val="24"/>
        </w:rPr>
      </w:pPr>
    </w:p>
    <w:p w14:paraId="73DE4D82">
      <w:pPr>
        <w:pStyle w:val="4"/>
        <w:spacing w:line="276" w:lineRule="auto"/>
        <w:rPr>
          <w:rFonts w:ascii="宋体" w:hAnsi="宋体" w:eastAsia="宋体" w:cs="宋体"/>
          <w:b/>
          <w:bCs/>
          <w:spacing w:val="-7"/>
          <w:sz w:val="24"/>
          <w:szCs w:val="24"/>
        </w:rPr>
      </w:pPr>
    </w:p>
    <w:p w14:paraId="4A81CCA1">
      <w:pPr>
        <w:pStyle w:val="4"/>
        <w:spacing w:line="276" w:lineRule="auto"/>
        <w:rPr>
          <w:rFonts w:ascii="宋体" w:hAnsi="宋体" w:eastAsia="宋体" w:cs="宋体"/>
          <w:b/>
          <w:bCs/>
          <w:spacing w:val="-7"/>
          <w:sz w:val="24"/>
          <w:szCs w:val="24"/>
        </w:rPr>
      </w:pPr>
    </w:p>
    <w:p w14:paraId="57B83DE9">
      <w:pPr>
        <w:pStyle w:val="4"/>
        <w:spacing w:line="276" w:lineRule="auto"/>
        <w:rPr>
          <w:rFonts w:ascii="宋体" w:hAnsi="宋体" w:eastAsia="宋体" w:cs="宋体"/>
          <w:b/>
          <w:bCs/>
          <w:spacing w:val="-7"/>
          <w:sz w:val="24"/>
          <w:szCs w:val="24"/>
        </w:rPr>
      </w:pPr>
    </w:p>
    <w:p w14:paraId="2CFBF774">
      <w:pPr>
        <w:pStyle w:val="4"/>
        <w:spacing w:line="276" w:lineRule="auto"/>
        <w:rPr>
          <w:rFonts w:hint="eastAsia" w:ascii="宋体" w:hAnsi="宋体" w:eastAsia="宋体" w:cs="宋体"/>
          <w:b/>
          <w:bCs/>
          <w:spacing w:val="-7"/>
          <w:sz w:val="24"/>
          <w:szCs w:val="24"/>
        </w:rPr>
      </w:pPr>
    </w:p>
    <w:p w14:paraId="0D6DFDC2">
      <w:pPr>
        <w:pStyle w:val="4"/>
        <w:spacing w:line="276" w:lineRule="auto"/>
        <w:rPr>
          <w:rFonts w:hint="eastAsia" w:ascii="宋体" w:hAnsi="宋体" w:eastAsia="宋体" w:cs="宋体"/>
        </w:rPr>
      </w:pPr>
    </w:p>
    <w:p w14:paraId="5F409ABA">
      <w:pPr>
        <w:spacing w:before="91" w:line="222" w:lineRule="auto"/>
        <w:ind w:left="2793"/>
        <w:rPr>
          <w:rFonts w:hint="eastAsia" w:ascii="宋体" w:hAnsi="宋体" w:eastAsia="宋体" w:cs="宋体"/>
          <w:b/>
          <w:bCs/>
          <w:spacing w:val="19"/>
          <w:sz w:val="28"/>
          <w:szCs w:val="28"/>
        </w:rPr>
      </w:pPr>
    </w:p>
    <w:p w14:paraId="06E7891F">
      <w:pPr>
        <w:spacing w:before="91" w:line="222" w:lineRule="auto"/>
        <w:ind w:left="2793"/>
        <w:rPr>
          <w:rFonts w:hint="eastAsia" w:ascii="宋体" w:hAnsi="宋体" w:eastAsia="宋体" w:cs="宋体"/>
          <w:b/>
          <w:bCs/>
          <w:spacing w:val="19"/>
          <w:sz w:val="28"/>
          <w:szCs w:val="28"/>
        </w:rPr>
      </w:pPr>
    </w:p>
    <w:p w14:paraId="54580C7F">
      <w:pPr>
        <w:spacing w:before="91" w:line="222" w:lineRule="auto"/>
        <w:ind w:left="2793"/>
        <w:rPr>
          <w:rFonts w:hint="eastAsia" w:ascii="宋体" w:hAnsi="宋体" w:eastAsia="宋体" w:cs="宋体"/>
          <w:sz w:val="28"/>
          <w:szCs w:val="28"/>
        </w:rPr>
      </w:pPr>
      <w:r>
        <w:rPr>
          <w:rFonts w:hint="eastAsia" w:ascii="宋体" w:hAnsi="宋体" w:eastAsia="宋体" w:cs="宋体"/>
          <w:b/>
          <w:bCs/>
          <w:spacing w:val="19"/>
          <w:sz w:val="28"/>
          <w:szCs w:val="28"/>
        </w:rPr>
        <w:t>七</w:t>
      </w:r>
      <w:r>
        <w:rPr>
          <w:rFonts w:hint="eastAsia" w:ascii="宋体" w:hAnsi="宋体" w:eastAsia="宋体" w:cs="宋体"/>
          <w:spacing w:val="-59"/>
          <w:sz w:val="28"/>
          <w:szCs w:val="28"/>
        </w:rPr>
        <w:t xml:space="preserve"> </w:t>
      </w:r>
      <w:r>
        <w:rPr>
          <w:rFonts w:hint="eastAsia" w:ascii="宋体" w:hAnsi="宋体" w:eastAsia="宋体" w:cs="宋体"/>
          <w:b/>
          <w:bCs/>
          <w:spacing w:val="19"/>
          <w:sz w:val="28"/>
          <w:szCs w:val="28"/>
        </w:rPr>
        <w:t>、</w:t>
      </w:r>
      <w:r>
        <w:rPr>
          <w:rFonts w:hint="eastAsia" w:ascii="宋体" w:hAnsi="宋体" w:eastAsia="宋体" w:cs="宋体"/>
          <w:spacing w:val="-84"/>
          <w:sz w:val="28"/>
          <w:szCs w:val="28"/>
        </w:rPr>
        <w:t xml:space="preserve"> </w:t>
      </w:r>
      <w:r>
        <w:rPr>
          <w:rFonts w:hint="eastAsia" w:ascii="宋体" w:hAnsi="宋体" w:eastAsia="宋体" w:cs="宋体"/>
          <w:b/>
          <w:bCs/>
          <w:spacing w:val="19"/>
          <w:sz w:val="28"/>
          <w:szCs w:val="28"/>
        </w:rPr>
        <w:t>诚信投标承诺书</w:t>
      </w:r>
    </w:p>
    <w:p w14:paraId="450950AA">
      <w:pPr>
        <w:spacing w:before="117" w:line="231" w:lineRule="auto"/>
        <w:ind w:left="34"/>
        <w:rPr>
          <w:rFonts w:hint="eastAsia" w:ascii="宋体" w:hAnsi="宋体" w:eastAsia="宋体" w:cs="宋体"/>
          <w:sz w:val="23"/>
          <w:szCs w:val="23"/>
        </w:rPr>
      </w:pPr>
      <w:r>
        <w:rPr>
          <w:rFonts w:hint="eastAsia" w:ascii="宋体" w:hAnsi="宋体" w:eastAsia="宋体" w:cs="宋体"/>
          <w:spacing w:val="-4"/>
          <w:sz w:val="23"/>
          <w:szCs w:val="23"/>
        </w:rPr>
        <w:t>（采购人</w:t>
      </w:r>
      <w:r>
        <w:rPr>
          <w:rFonts w:hint="eastAsia" w:ascii="宋体" w:hAnsi="宋体" w:eastAsia="宋体" w:cs="宋体"/>
          <w:spacing w:val="-1"/>
          <w:sz w:val="23"/>
          <w:szCs w:val="23"/>
        </w:rPr>
        <w:t>）：</w:t>
      </w:r>
    </w:p>
    <w:p w14:paraId="0630C323">
      <w:pPr>
        <w:spacing w:before="179" w:line="376" w:lineRule="auto"/>
        <w:ind w:left="37" w:firstLine="480"/>
        <w:rPr>
          <w:rFonts w:hint="eastAsia" w:ascii="宋体" w:hAnsi="宋体" w:eastAsia="宋体" w:cs="宋体"/>
          <w:sz w:val="23"/>
          <w:szCs w:val="23"/>
        </w:rPr>
      </w:pPr>
      <w:r>
        <w:rPr>
          <w:rFonts w:hint="eastAsia" w:ascii="宋体" w:hAnsi="宋体" w:eastAsia="宋体" w:cs="宋体"/>
          <w:spacing w:val="5"/>
          <w:sz w:val="23"/>
          <w:szCs w:val="23"/>
        </w:rPr>
        <w:t>我公司参与</w:t>
      </w:r>
      <w:r>
        <w:rPr>
          <w:rFonts w:hint="eastAsia" w:ascii="宋体" w:hAnsi="宋体" w:eastAsia="宋体" w:cs="宋体"/>
          <w:spacing w:val="5"/>
          <w:sz w:val="23"/>
          <w:szCs w:val="23"/>
          <w:u w:val="single" w:color="auto"/>
        </w:rPr>
        <w:t xml:space="preserve">                          （项目名称、编号）</w:t>
      </w:r>
      <w:r>
        <w:rPr>
          <w:rFonts w:hint="eastAsia" w:ascii="宋体" w:hAnsi="宋体" w:eastAsia="宋体" w:cs="宋体"/>
          <w:spacing w:val="5"/>
          <w:sz w:val="23"/>
          <w:szCs w:val="23"/>
        </w:rPr>
        <w:t>投标，本公司郑</w:t>
      </w:r>
      <w:r>
        <w:rPr>
          <w:rFonts w:hint="eastAsia" w:ascii="宋体" w:hAnsi="宋体" w:eastAsia="宋体" w:cs="宋体"/>
          <w:spacing w:val="-8"/>
          <w:sz w:val="23"/>
          <w:szCs w:val="23"/>
        </w:rPr>
        <w:t>重承诺：</w:t>
      </w:r>
    </w:p>
    <w:p w14:paraId="775C767A">
      <w:pPr>
        <w:spacing w:before="1" w:line="229" w:lineRule="auto"/>
        <w:ind w:left="520"/>
        <w:rPr>
          <w:rFonts w:hint="eastAsia" w:ascii="宋体" w:hAnsi="宋体" w:eastAsia="宋体" w:cs="宋体"/>
          <w:sz w:val="23"/>
          <w:szCs w:val="23"/>
        </w:rPr>
      </w:pPr>
      <w:r>
        <w:rPr>
          <w:rFonts w:hint="eastAsia" w:ascii="宋体" w:hAnsi="宋体" w:eastAsia="宋体" w:cs="宋体"/>
          <w:spacing w:val="7"/>
          <w:sz w:val="23"/>
          <w:szCs w:val="23"/>
        </w:rPr>
        <w:t>1、自觉遵守《中华人民共和国政府采购法》等法律法规的</w:t>
      </w:r>
      <w:r>
        <w:rPr>
          <w:rFonts w:hint="eastAsia" w:ascii="宋体" w:hAnsi="宋体" w:eastAsia="宋体" w:cs="宋体"/>
          <w:spacing w:val="6"/>
          <w:sz w:val="23"/>
          <w:szCs w:val="23"/>
        </w:rPr>
        <w:t>规定；</w:t>
      </w:r>
    </w:p>
    <w:p w14:paraId="145C9A63">
      <w:pPr>
        <w:spacing w:before="102" w:line="301" w:lineRule="auto"/>
        <w:ind w:left="33" w:right="175" w:firstLine="471"/>
        <w:rPr>
          <w:rFonts w:hint="eastAsia" w:ascii="宋体" w:hAnsi="宋体" w:eastAsia="宋体" w:cs="宋体"/>
          <w:sz w:val="23"/>
          <w:szCs w:val="23"/>
        </w:rPr>
      </w:pPr>
      <w:r>
        <w:rPr>
          <w:rFonts w:hint="eastAsia" w:ascii="宋体" w:hAnsi="宋体" w:eastAsia="宋体" w:cs="宋体"/>
          <w:spacing w:val="6"/>
          <w:sz w:val="23"/>
          <w:szCs w:val="23"/>
        </w:rPr>
        <w:t>2、报价文件中所提供的资格文件、证明、材料及技术参数真实有效，不</w:t>
      </w:r>
      <w:r>
        <w:rPr>
          <w:rFonts w:hint="eastAsia" w:ascii="宋体" w:hAnsi="宋体" w:eastAsia="宋体" w:cs="宋体"/>
          <w:spacing w:val="5"/>
          <w:sz w:val="23"/>
          <w:szCs w:val="23"/>
        </w:rPr>
        <w:t>存在</w:t>
      </w:r>
      <w:r>
        <w:rPr>
          <w:rFonts w:hint="eastAsia" w:ascii="宋体" w:hAnsi="宋体" w:eastAsia="宋体" w:cs="宋体"/>
          <w:spacing w:val="-5"/>
          <w:sz w:val="23"/>
          <w:szCs w:val="23"/>
        </w:rPr>
        <w:t>虚假应标；</w:t>
      </w:r>
    </w:p>
    <w:p w14:paraId="5E17C46F">
      <w:pPr>
        <w:spacing w:before="180" w:line="231" w:lineRule="auto"/>
        <w:ind w:left="507"/>
        <w:rPr>
          <w:rFonts w:hint="eastAsia" w:ascii="宋体" w:hAnsi="宋体" w:eastAsia="宋体" w:cs="宋体"/>
          <w:sz w:val="23"/>
          <w:szCs w:val="23"/>
        </w:rPr>
      </w:pPr>
      <w:r>
        <w:rPr>
          <w:rFonts w:hint="eastAsia" w:ascii="宋体" w:hAnsi="宋体" w:eastAsia="宋体" w:cs="宋体"/>
          <w:spacing w:val="7"/>
          <w:sz w:val="23"/>
          <w:szCs w:val="23"/>
        </w:rPr>
        <w:t>3、我司提供的所有产品均为原厂生产的正规渠道产品。</w:t>
      </w:r>
    </w:p>
    <w:p w14:paraId="6D0296BE">
      <w:pPr>
        <w:spacing w:before="182" w:line="381" w:lineRule="auto"/>
        <w:ind w:left="31" w:right="175" w:firstLine="486"/>
        <w:rPr>
          <w:rFonts w:hint="eastAsia" w:ascii="宋体" w:hAnsi="宋体" w:eastAsia="宋体" w:cs="宋体"/>
          <w:sz w:val="23"/>
          <w:szCs w:val="23"/>
        </w:rPr>
      </w:pPr>
      <w:r>
        <w:rPr>
          <w:rFonts w:hint="eastAsia" w:ascii="宋体" w:hAnsi="宋体" w:eastAsia="宋体" w:cs="宋体"/>
          <w:spacing w:val="9"/>
          <w:sz w:val="23"/>
          <w:szCs w:val="23"/>
        </w:rPr>
        <w:t>我公司若违反上述承诺，愿接受取消报价（中标）资格及其他任何形式的处</w:t>
      </w:r>
      <w:r>
        <w:rPr>
          <w:rFonts w:hint="eastAsia" w:ascii="宋体" w:hAnsi="宋体" w:eastAsia="宋体" w:cs="宋体"/>
          <w:spacing w:val="-9"/>
          <w:sz w:val="23"/>
          <w:szCs w:val="23"/>
        </w:rPr>
        <w:t>理。</w:t>
      </w:r>
    </w:p>
    <w:p w14:paraId="69F3D074">
      <w:pPr>
        <w:pStyle w:val="4"/>
        <w:spacing w:line="453" w:lineRule="auto"/>
        <w:rPr>
          <w:rFonts w:hint="eastAsia" w:ascii="宋体" w:hAnsi="宋体" w:eastAsia="宋体" w:cs="宋体"/>
        </w:rPr>
      </w:pPr>
    </w:p>
    <w:p w14:paraId="67421DD2">
      <w:pPr>
        <w:spacing w:before="75" w:line="229" w:lineRule="auto"/>
        <w:ind w:left="29"/>
        <w:rPr>
          <w:rFonts w:hint="eastAsia" w:ascii="宋体" w:hAnsi="宋体" w:eastAsia="宋体" w:cs="宋体"/>
          <w:sz w:val="23"/>
          <w:szCs w:val="23"/>
        </w:rPr>
      </w:pPr>
      <w:r>
        <w:rPr>
          <w:rFonts w:hint="eastAsia" w:ascii="宋体" w:hAnsi="宋体" w:eastAsia="宋体" w:cs="宋体"/>
          <w:spacing w:val="3"/>
          <w:sz w:val="23"/>
          <w:szCs w:val="23"/>
        </w:rPr>
        <w:t>报价供应商全称（公章</w:t>
      </w:r>
      <w:r>
        <w:rPr>
          <w:rFonts w:hint="eastAsia" w:ascii="宋体" w:hAnsi="宋体" w:eastAsia="宋体" w:cs="宋体"/>
          <w:spacing w:val="7"/>
          <w:sz w:val="23"/>
          <w:szCs w:val="23"/>
        </w:rPr>
        <w:t>）：</w:t>
      </w:r>
    </w:p>
    <w:p w14:paraId="3335CD36">
      <w:pPr>
        <w:spacing w:before="182" w:line="231" w:lineRule="auto"/>
        <w:ind w:left="37"/>
        <w:rPr>
          <w:rFonts w:hint="eastAsia" w:ascii="宋体" w:hAnsi="宋体" w:eastAsia="宋体" w:cs="宋体"/>
          <w:sz w:val="23"/>
          <w:szCs w:val="23"/>
        </w:rPr>
      </w:pPr>
      <w:r>
        <w:rPr>
          <w:rFonts w:hint="eastAsia" w:ascii="宋体" w:hAnsi="宋体" w:eastAsia="宋体" w:cs="宋体"/>
          <w:spacing w:val="5"/>
          <w:sz w:val="23"/>
          <w:szCs w:val="23"/>
        </w:rPr>
        <w:t>法定代表人或授权代表（签字或盖章</w:t>
      </w:r>
      <w:r>
        <w:rPr>
          <w:rFonts w:hint="eastAsia" w:ascii="宋体" w:hAnsi="宋体" w:eastAsia="宋体" w:cs="宋体"/>
          <w:spacing w:val="8"/>
          <w:sz w:val="23"/>
          <w:szCs w:val="23"/>
        </w:rPr>
        <w:t>）：</w:t>
      </w:r>
    </w:p>
    <w:p w14:paraId="2EDA6531">
      <w:pPr>
        <w:spacing w:before="180" w:line="231" w:lineRule="auto"/>
        <w:ind w:left="80"/>
        <w:rPr>
          <w:rFonts w:hint="eastAsia" w:ascii="宋体" w:hAnsi="宋体" w:eastAsia="宋体" w:cs="宋体"/>
          <w:sz w:val="23"/>
          <w:szCs w:val="23"/>
        </w:rPr>
      </w:pPr>
      <w:r>
        <w:rPr>
          <w:rFonts w:hint="eastAsia" w:ascii="宋体" w:hAnsi="宋体" w:eastAsia="宋体" w:cs="宋体"/>
          <w:spacing w:val="-15"/>
          <w:sz w:val="23"/>
          <w:szCs w:val="23"/>
        </w:rPr>
        <w:t>日</w:t>
      </w:r>
      <w:r>
        <w:rPr>
          <w:rFonts w:hint="eastAsia" w:ascii="宋体" w:hAnsi="宋体" w:eastAsia="宋体" w:cs="宋体"/>
          <w:spacing w:val="22"/>
          <w:sz w:val="23"/>
          <w:szCs w:val="23"/>
        </w:rPr>
        <w:t xml:space="preserve"> </w:t>
      </w:r>
      <w:r>
        <w:rPr>
          <w:rFonts w:hint="eastAsia" w:ascii="宋体" w:hAnsi="宋体" w:eastAsia="宋体" w:cs="宋体"/>
          <w:spacing w:val="-15"/>
          <w:sz w:val="23"/>
          <w:szCs w:val="23"/>
        </w:rPr>
        <w:t>期：</w:t>
      </w:r>
      <w:r>
        <w:rPr>
          <w:rFonts w:hint="eastAsia" w:ascii="宋体" w:hAnsi="宋体" w:eastAsia="宋体" w:cs="宋体"/>
          <w:spacing w:val="19"/>
          <w:sz w:val="23"/>
          <w:szCs w:val="23"/>
        </w:rPr>
        <w:t xml:space="preserve">  </w:t>
      </w:r>
      <w:r>
        <w:rPr>
          <w:rFonts w:hint="eastAsia" w:ascii="宋体" w:hAnsi="宋体" w:eastAsia="宋体" w:cs="宋体"/>
          <w:spacing w:val="-15"/>
          <w:sz w:val="23"/>
          <w:szCs w:val="23"/>
        </w:rPr>
        <w:t>年</w:t>
      </w:r>
      <w:r>
        <w:rPr>
          <w:rFonts w:hint="eastAsia" w:ascii="宋体" w:hAnsi="宋体" w:eastAsia="宋体" w:cs="宋体"/>
          <w:spacing w:val="18"/>
          <w:sz w:val="23"/>
          <w:szCs w:val="23"/>
        </w:rPr>
        <w:t xml:space="preserve">  </w:t>
      </w:r>
      <w:r>
        <w:rPr>
          <w:rFonts w:hint="eastAsia" w:ascii="宋体" w:hAnsi="宋体" w:eastAsia="宋体" w:cs="宋体"/>
          <w:spacing w:val="-15"/>
          <w:sz w:val="23"/>
          <w:szCs w:val="23"/>
        </w:rPr>
        <w:t>月</w:t>
      </w:r>
      <w:r>
        <w:rPr>
          <w:rFonts w:hint="eastAsia" w:ascii="宋体" w:hAnsi="宋体" w:eastAsia="宋体" w:cs="宋体"/>
          <w:spacing w:val="38"/>
          <w:sz w:val="23"/>
          <w:szCs w:val="23"/>
        </w:rPr>
        <w:t xml:space="preserve">  </w:t>
      </w:r>
      <w:r>
        <w:rPr>
          <w:rFonts w:hint="eastAsia" w:ascii="宋体" w:hAnsi="宋体" w:eastAsia="宋体" w:cs="宋体"/>
          <w:spacing w:val="-15"/>
          <w:sz w:val="23"/>
          <w:szCs w:val="23"/>
        </w:rPr>
        <w:t>日</w:t>
      </w:r>
    </w:p>
    <w:p w14:paraId="488A7158">
      <w:pPr>
        <w:pStyle w:val="4"/>
        <w:spacing w:line="268" w:lineRule="auto"/>
        <w:rPr>
          <w:rFonts w:hint="eastAsia" w:ascii="宋体" w:hAnsi="宋体" w:eastAsia="宋体" w:cs="宋体"/>
        </w:rPr>
      </w:pPr>
    </w:p>
    <w:p w14:paraId="362EB8D3">
      <w:pPr>
        <w:pStyle w:val="4"/>
        <w:spacing w:line="268" w:lineRule="auto"/>
        <w:rPr>
          <w:rFonts w:hint="eastAsia" w:ascii="宋体" w:hAnsi="宋体" w:eastAsia="宋体" w:cs="宋体"/>
        </w:rPr>
      </w:pPr>
    </w:p>
    <w:p w14:paraId="6F39A536">
      <w:pPr>
        <w:pStyle w:val="4"/>
        <w:spacing w:line="268" w:lineRule="auto"/>
        <w:rPr>
          <w:rFonts w:hint="eastAsia" w:ascii="宋体" w:hAnsi="宋体" w:eastAsia="宋体" w:cs="宋体"/>
        </w:rPr>
      </w:pPr>
    </w:p>
    <w:p w14:paraId="7A6F1CA0">
      <w:pPr>
        <w:pStyle w:val="4"/>
        <w:spacing w:line="268" w:lineRule="auto"/>
        <w:rPr>
          <w:rFonts w:hint="eastAsia" w:ascii="宋体" w:hAnsi="宋体" w:eastAsia="宋体" w:cs="宋体"/>
        </w:rPr>
      </w:pPr>
    </w:p>
    <w:p w14:paraId="204BE359">
      <w:pPr>
        <w:pStyle w:val="4"/>
        <w:spacing w:line="268" w:lineRule="auto"/>
        <w:rPr>
          <w:rFonts w:hint="eastAsia" w:ascii="宋体" w:hAnsi="宋体" w:eastAsia="宋体" w:cs="宋体"/>
        </w:rPr>
      </w:pPr>
    </w:p>
    <w:p w14:paraId="2B6399CA">
      <w:pPr>
        <w:pStyle w:val="4"/>
        <w:spacing w:line="268" w:lineRule="auto"/>
        <w:rPr>
          <w:rFonts w:hint="eastAsia" w:ascii="宋体" w:hAnsi="宋体" w:eastAsia="宋体" w:cs="宋体"/>
        </w:rPr>
      </w:pPr>
    </w:p>
    <w:p w14:paraId="64D0502B">
      <w:pPr>
        <w:pStyle w:val="4"/>
        <w:spacing w:line="268" w:lineRule="auto"/>
        <w:rPr>
          <w:rFonts w:hint="eastAsia" w:ascii="宋体" w:hAnsi="宋体" w:eastAsia="宋体" w:cs="宋体"/>
        </w:rPr>
      </w:pPr>
    </w:p>
    <w:p w14:paraId="04B6239B">
      <w:pPr>
        <w:pStyle w:val="4"/>
        <w:spacing w:line="268" w:lineRule="auto"/>
        <w:rPr>
          <w:rFonts w:hint="eastAsia" w:ascii="宋体" w:hAnsi="宋体" w:eastAsia="宋体" w:cs="宋体"/>
        </w:rPr>
      </w:pPr>
    </w:p>
    <w:p w14:paraId="3C9B03F5">
      <w:pPr>
        <w:spacing w:before="75" w:line="231" w:lineRule="auto"/>
        <w:ind w:left="40"/>
        <w:rPr>
          <w:rFonts w:hint="eastAsia" w:ascii="宋体" w:hAnsi="宋体" w:eastAsia="宋体" w:cs="宋体"/>
          <w:sz w:val="23"/>
          <w:szCs w:val="23"/>
        </w:rPr>
      </w:pPr>
      <w:r>
        <w:rPr>
          <w:rFonts w:hint="eastAsia" w:ascii="宋体" w:hAnsi="宋体" w:eastAsia="宋体" w:cs="宋体"/>
          <w:spacing w:val="-1"/>
          <w:sz w:val="23"/>
          <w:szCs w:val="23"/>
        </w:rPr>
        <w:t>附注：</w:t>
      </w:r>
      <w:r>
        <w:rPr>
          <w:rFonts w:hint="eastAsia" w:ascii="宋体" w:hAnsi="宋体" w:eastAsia="宋体" w:cs="宋体"/>
          <w:spacing w:val="-88"/>
          <w:sz w:val="23"/>
          <w:szCs w:val="23"/>
        </w:rPr>
        <w:t xml:space="preserve"> </w:t>
      </w:r>
      <w:r>
        <w:rPr>
          <w:rFonts w:hint="eastAsia" w:ascii="宋体" w:hAnsi="宋体" w:eastAsia="宋体" w:cs="宋体"/>
          <w:spacing w:val="-1"/>
          <w:sz w:val="23"/>
          <w:szCs w:val="23"/>
          <w:u w:val="single" w:color="auto"/>
        </w:rPr>
        <w:t>▲本承诺书格式不得修改。</w:t>
      </w:r>
      <w:r>
        <w:rPr>
          <w:rFonts w:hint="eastAsia" w:ascii="宋体" w:hAnsi="宋体" w:eastAsia="宋体" w:cs="宋体"/>
          <w:sz w:val="23"/>
          <w:szCs w:val="23"/>
          <w:u w:val="single" w:color="auto"/>
        </w:rPr>
        <w:t xml:space="preserve"> </w:t>
      </w:r>
    </w:p>
    <w:p w14:paraId="3D474421">
      <w:pPr>
        <w:spacing w:line="231" w:lineRule="auto"/>
        <w:rPr>
          <w:rFonts w:hint="eastAsia" w:ascii="宋体" w:hAnsi="宋体" w:eastAsia="宋体" w:cs="宋体"/>
          <w:sz w:val="23"/>
          <w:szCs w:val="23"/>
        </w:rPr>
        <w:sectPr>
          <w:footerReference r:id="rId33" w:type="default"/>
          <w:pgSz w:w="11906" w:h="16838"/>
          <w:pgMar w:top="400" w:right="1530" w:bottom="1152" w:left="1785" w:header="0" w:footer="992" w:gutter="0"/>
          <w:pgNumType w:fmt="decimal"/>
          <w:cols w:space="720" w:num="1"/>
        </w:sectPr>
      </w:pPr>
    </w:p>
    <w:p w14:paraId="6FDA5E34">
      <w:pPr>
        <w:pStyle w:val="4"/>
        <w:spacing w:line="276" w:lineRule="auto"/>
        <w:rPr>
          <w:rFonts w:hint="eastAsia" w:ascii="宋体" w:hAnsi="宋体" w:eastAsia="宋体" w:cs="宋体"/>
        </w:rPr>
      </w:pPr>
    </w:p>
    <w:p w14:paraId="0AC4E647">
      <w:pPr>
        <w:pStyle w:val="4"/>
        <w:spacing w:line="276" w:lineRule="auto"/>
        <w:rPr>
          <w:rFonts w:hint="eastAsia" w:ascii="宋体" w:hAnsi="宋体" w:eastAsia="宋体" w:cs="宋体"/>
        </w:rPr>
      </w:pPr>
    </w:p>
    <w:p w14:paraId="0B7B2663">
      <w:pPr>
        <w:pStyle w:val="4"/>
        <w:spacing w:line="276" w:lineRule="auto"/>
        <w:rPr>
          <w:rFonts w:hint="eastAsia" w:ascii="宋体" w:hAnsi="宋体" w:eastAsia="宋体" w:cs="宋体"/>
        </w:rPr>
      </w:pPr>
    </w:p>
    <w:p w14:paraId="100B3848">
      <w:pPr>
        <w:pStyle w:val="4"/>
        <w:spacing w:line="277" w:lineRule="auto"/>
        <w:rPr>
          <w:rFonts w:hint="eastAsia" w:ascii="宋体" w:hAnsi="宋体" w:eastAsia="宋体" w:cs="宋体"/>
        </w:rPr>
      </w:pPr>
    </w:p>
    <w:p w14:paraId="6AD4C645">
      <w:pPr>
        <w:spacing w:before="75" w:line="228" w:lineRule="auto"/>
        <w:ind w:left="538"/>
        <w:rPr>
          <w:rFonts w:hint="eastAsia" w:ascii="宋体" w:hAnsi="宋体" w:eastAsia="宋体" w:cs="宋体"/>
          <w:sz w:val="23"/>
          <w:szCs w:val="23"/>
        </w:rPr>
      </w:pPr>
      <w:r>
        <w:rPr>
          <w:rFonts w:hint="eastAsia" w:ascii="宋体" w:hAnsi="宋体" w:eastAsia="宋体" w:cs="宋体"/>
          <w:spacing w:val="8"/>
          <w:sz w:val="23"/>
          <w:szCs w:val="23"/>
        </w:rPr>
        <w:t>（中小微企业、节能、环保等其他资料，投标单位可自拟）</w:t>
      </w:r>
    </w:p>
    <w:p w14:paraId="298C471F">
      <w:pPr>
        <w:spacing w:before="118" w:line="222" w:lineRule="auto"/>
        <w:ind w:left="2920"/>
        <w:rPr>
          <w:rFonts w:hint="eastAsia" w:ascii="宋体" w:hAnsi="宋体" w:eastAsia="宋体" w:cs="宋体"/>
          <w:sz w:val="28"/>
          <w:szCs w:val="28"/>
        </w:rPr>
      </w:pPr>
      <w:r>
        <w:rPr>
          <w:rFonts w:hint="eastAsia" w:ascii="宋体" w:hAnsi="宋体" w:eastAsia="宋体" w:cs="宋体"/>
          <w:b/>
          <w:bCs/>
          <w:spacing w:val="-6"/>
          <w:sz w:val="28"/>
          <w:szCs w:val="28"/>
        </w:rPr>
        <w:t>中小企业声明函（工程、货物）</w:t>
      </w:r>
    </w:p>
    <w:p w14:paraId="5946B014">
      <w:pPr>
        <w:spacing w:before="140" w:line="353" w:lineRule="auto"/>
        <w:ind w:left="31" w:right="65" w:firstLine="479"/>
        <w:jc w:val="both"/>
        <w:rPr>
          <w:rFonts w:hint="eastAsia" w:ascii="宋体" w:hAnsi="宋体" w:eastAsia="宋体" w:cs="宋体"/>
          <w:sz w:val="23"/>
          <w:szCs w:val="23"/>
        </w:rPr>
      </w:pPr>
      <w:r>
        <w:rPr>
          <w:rFonts w:hint="eastAsia" w:ascii="宋体" w:hAnsi="宋体" w:eastAsia="宋体" w:cs="宋体"/>
          <w:spacing w:val="9"/>
          <w:sz w:val="23"/>
          <w:szCs w:val="23"/>
        </w:rPr>
        <w:t>本公司（联合体）郑重声明，根据《政府采购促进中小企业发展管理办法》</w:t>
      </w:r>
      <w:r>
        <w:rPr>
          <w:rFonts w:hint="eastAsia" w:ascii="宋体" w:hAnsi="宋体" w:eastAsia="宋体" w:cs="宋体"/>
          <w:sz w:val="23"/>
          <w:szCs w:val="23"/>
        </w:rPr>
        <w:t xml:space="preserve"> </w:t>
      </w:r>
      <w:r>
        <w:rPr>
          <w:rFonts w:hint="eastAsia" w:ascii="宋体" w:hAnsi="宋体" w:eastAsia="宋体" w:cs="宋体"/>
          <w:spacing w:val="5"/>
          <w:sz w:val="23"/>
          <w:szCs w:val="23"/>
        </w:rPr>
        <w:t>（财库﹝</w:t>
      </w:r>
      <w:r>
        <w:rPr>
          <w:rFonts w:hint="eastAsia" w:ascii="宋体" w:hAnsi="宋体" w:eastAsia="宋体" w:cs="宋体"/>
          <w:spacing w:val="-81"/>
          <w:sz w:val="23"/>
          <w:szCs w:val="23"/>
        </w:rPr>
        <w:t xml:space="preserve"> </w:t>
      </w:r>
      <w:r>
        <w:rPr>
          <w:rFonts w:hint="eastAsia" w:ascii="宋体" w:hAnsi="宋体" w:eastAsia="宋体" w:cs="宋体"/>
          <w:spacing w:val="5"/>
          <w:sz w:val="23"/>
          <w:szCs w:val="23"/>
        </w:rPr>
        <w:t>2020 )46 号）的规定，本公司</w:t>
      </w:r>
      <w:r>
        <w:rPr>
          <w:rFonts w:hint="eastAsia" w:ascii="宋体" w:hAnsi="宋体" w:eastAsia="宋体" w:cs="宋体"/>
          <w:spacing w:val="4"/>
          <w:sz w:val="23"/>
          <w:szCs w:val="23"/>
        </w:rPr>
        <w:t>参加</w:t>
      </w:r>
      <w:r>
        <w:rPr>
          <w:rFonts w:hint="eastAsia" w:ascii="宋体" w:hAnsi="宋体" w:eastAsia="宋体" w:cs="宋体"/>
          <w:spacing w:val="4"/>
          <w:sz w:val="23"/>
          <w:szCs w:val="23"/>
          <w:u w:val="single" w:color="auto"/>
        </w:rPr>
        <w:t>（单位名称）</w:t>
      </w:r>
      <w:r>
        <w:rPr>
          <w:rFonts w:hint="eastAsia" w:ascii="宋体" w:hAnsi="宋体" w:eastAsia="宋体" w:cs="宋体"/>
          <w:spacing w:val="4"/>
          <w:sz w:val="23"/>
          <w:szCs w:val="23"/>
        </w:rPr>
        <w:t>的</w:t>
      </w:r>
      <w:r>
        <w:rPr>
          <w:rFonts w:hint="eastAsia" w:ascii="宋体" w:hAnsi="宋体" w:eastAsia="宋体" w:cs="宋体"/>
          <w:spacing w:val="4"/>
          <w:sz w:val="23"/>
          <w:szCs w:val="23"/>
          <w:u w:val="single" w:color="auto"/>
        </w:rPr>
        <w:t>（项目名称）</w:t>
      </w:r>
      <w:r>
        <w:rPr>
          <w:rFonts w:hint="eastAsia" w:ascii="宋体" w:hAnsi="宋体" w:eastAsia="宋体" w:cs="宋体"/>
          <w:spacing w:val="4"/>
          <w:sz w:val="23"/>
          <w:szCs w:val="23"/>
        </w:rPr>
        <w:t>采购活</w:t>
      </w:r>
      <w:r>
        <w:rPr>
          <w:rFonts w:hint="eastAsia" w:ascii="宋体" w:hAnsi="宋体" w:eastAsia="宋体" w:cs="宋体"/>
          <w:spacing w:val="9"/>
          <w:sz w:val="23"/>
          <w:szCs w:val="23"/>
        </w:rPr>
        <w:t>动，提供的相关产品全部由符合政策要求的中小企业制造。相关企业的具体情况</w:t>
      </w:r>
      <w:r>
        <w:rPr>
          <w:rFonts w:hint="eastAsia" w:ascii="宋体" w:hAnsi="宋体" w:eastAsia="宋体" w:cs="宋体"/>
          <w:spacing w:val="-11"/>
          <w:sz w:val="23"/>
          <w:szCs w:val="23"/>
        </w:rPr>
        <w:t>如下：</w:t>
      </w:r>
    </w:p>
    <w:p w14:paraId="2CADC371">
      <w:pPr>
        <w:tabs>
          <w:tab w:val="left" w:pos="148"/>
        </w:tabs>
        <w:spacing w:line="312" w:lineRule="auto"/>
        <w:ind w:left="14" w:firstLine="506"/>
        <w:rPr>
          <w:rFonts w:hint="eastAsia" w:ascii="宋体" w:hAnsi="宋体" w:eastAsia="宋体" w:cs="宋体"/>
          <w:sz w:val="23"/>
          <w:szCs w:val="23"/>
        </w:rPr>
      </w:pPr>
      <w:r>
        <w:rPr>
          <w:rFonts w:hint="eastAsia" w:ascii="宋体" w:hAnsi="宋体" w:eastAsia="宋体" w:cs="宋体"/>
          <w:spacing w:val="5"/>
          <w:sz w:val="23"/>
          <w:szCs w:val="23"/>
        </w:rPr>
        <w:t>1.</w:t>
      </w:r>
      <w:r>
        <w:rPr>
          <w:rFonts w:hint="eastAsia" w:ascii="宋体" w:hAnsi="宋体" w:eastAsia="宋体" w:cs="宋体"/>
          <w:spacing w:val="114"/>
          <w:sz w:val="23"/>
          <w:szCs w:val="23"/>
          <w:u w:val="single" w:color="auto"/>
        </w:rPr>
        <w:t xml:space="preserve"> </w:t>
      </w:r>
      <w:r>
        <w:rPr>
          <w:rFonts w:hint="eastAsia" w:ascii="宋体" w:hAnsi="宋体" w:eastAsia="宋体" w:cs="宋体"/>
          <w:spacing w:val="5"/>
          <w:sz w:val="23"/>
          <w:szCs w:val="23"/>
          <w:u w:val="single" w:color="auto"/>
        </w:rPr>
        <w:t>（标的名称</w:t>
      </w:r>
      <w:r>
        <w:rPr>
          <w:rFonts w:hint="eastAsia" w:ascii="宋体" w:hAnsi="宋体" w:eastAsia="宋体" w:cs="宋体"/>
          <w:spacing w:val="-8"/>
          <w:sz w:val="23"/>
          <w:szCs w:val="23"/>
          <w:u w:val="single" w:color="auto"/>
        </w:rPr>
        <w:t>）</w:t>
      </w:r>
      <w:r>
        <w:rPr>
          <w:rFonts w:hint="eastAsia" w:ascii="宋体" w:hAnsi="宋体" w:eastAsia="宋体" w:cs="宋体"/>
          <w:spacing w:val="113"/>
          <w:sz w:val="23"/>
          <w:szCs w:val="23"/>
          <w:u w:val="single" w:color="auto"/>
        </w:rPr>
        <w:t xml:space="preserve"> </w:t>
      </w:r>
      <w:r>
        <w:rPr>
          <w:rFonts w:hint="eastAsia" w:ascii="宋体" w:hAnsi="宋体" w:eastAsia="宋体" w:cs="宋体"/>
          <w:spacing w:val="-82"/>
          <w:sz w:val="23"/>
          <w:szCs w:val="23"/>
        </w:rPr>
        <w:t xml:space="preserve"> </w:t>
      </w:r>
      <w:r>
        <w:rPr>
          <w:rFonts w:hint="eastAsia" w:ascii="宋体" w:hAnsi="宋体" w:eastAsia="宋体" w:cs="宋体"/>
          <w:spacing w:val="-8"/>
          <w:sz w:val="23"/>
          <w:szCs w:val="23"/>
        </w:rPr>
        <w:t>，</w:t>
      </w:r>
      <w:r>
        <w:rPr>
          <w:rFonts w:hint="eastAsia" w:ascii="宋体" w:hAnsi="宋体" w:eastAsia="宋体" w:cs="宋体"/>
          <w:spacing w:val="5"/>
          <w:sz w:val="23"/>
          <w:szCs w:val="23"/>
        </w:rPr>
        <w:t>属于</w:t>
      </w:r>
      <w:r>
        <w:rPr>
          <w:rFonts w:hint="eastAsia" w:ascii="宋体" w:hAnsi="宋体" w:eastAsia="宋体" w:cs="宋体"/>
          <w:spacing w:val="5"/>
          <w:sz w:val="23"/>
          <w:szCs w:val="23"/>
          <w:u w:val="single" w:color="auto"/>
        </w:rPr>
        <w:t xml:space="preserve">（采购文件中明确的所属行业） </w:t>
      </w:r>
      <w:r>
        <w:rPr>
          <w:rFonts w:hint="eastAsia" w:ascii="宋体" w:hAnsi="宋体" w:eastAsia="宋体" w:cs="宋体"/>
          <w:spacing w:val="-97"/>
          <w:sz w:val="23"/>
          <w:szCs w:val="23"/>
        </w:rPr>
        <w:t xml:space="preserve"> </w:t>
      </w:r>
      <w:r>
        <w:rPr>
          <w:rFonts w:hint="eastAsia" w:ascii="宋体" w:hAnsi="宋体" w:eastAsia="宋体" w:cs="宋体"/>
          <w:spacing w:val="5"/>
          <w:sz w:val="23"/>
          <w:szCs w:val="23"/>
        </w:rPr>
        <w:t>行业；制造商为</w:t>
      </w:r>
      <w:r>
        <w:rPr>
          <w:rFonts w:hint="eastAsia" w:ascii="宋体" w:hAnsi="宋体" w:eastAsia="宋体" w:cs="宋体"/>
          <w:sz w:val="23"/>
          <w:szCs w:val="23"/>
          <w:u w:val="single" w:color="auto"/>
        </w:rPr>
        <w:tab/>
      </w:r>
      <w:r>
        <w:rPr>
          <w:rFonts w:hint="eastAsia" w:ascii="宋体" w:hAnsi="宋体" w:eastAsia="宋体" w:cs="宋体"/>
          <w:spacing w:val="-1"/>
          <w:sz w:val="23"/>
          <w:szCs w:val="23"/>
          <w:u w:val="single" w:color="auto"/>
        </w:rPr>
        <w:t>（企业名称</w:t>
      </w:r>
      <w:r>
        <w:rPr>
          <w:rFonts w:hint="eastAsia" w:ascii="宋体" w:hAnsi="宋体" w:eastAsia="宋体" w:cs="宋体"/>
          <w:spacing w:val="15"/>
          <w:sz w:val="23"/>
          <w:szCs w:val="23"/>
          <w:u w:val="single" w:color="auto"/>
        </w:rPr>
        <w:t>）</w:t>
      </w:r>
      <w:r>
        <w:rPr>
          <w:rFonts w:hint="eastAsia" w:ascii="宋体" w:hAnsi="宋体" w:eastAsia="宋体" w:cs="宋体"/>
          <w:spacing w:val="15"/>
          <w:sz w:val="23"/>
          <w:szCs w:val="23"/>
        </w:rPr>
        <w:t>，</w:t>
      </w:r>
      <w:r>
        <w:rPr>
          <w:rFonts w:hint="eastAsia" w:ascii="宋体" w:hAnsi="宋体" w:eastAsia="宋体" w:cs="宋体"/>
          <w:spacing w:val="-1"/>
          <w:sz w:val="23"/>
          <w:szCs w:val="23"/>
        </w:rPr>
        <w:t>从业人员</w:t>
      </w:r>
      <w:r>
        <w:rPr>
          <w:rFonts w:hint="eastAsia" w:ascii="宋体" w:hAnsi="宋体" w:eastAsia="宋体" w:cs="宋体"/>
          <w:spacing w:val="-74"/>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6"/>
          <w:sz w:val="23"/>
          <w:szCs w:val="23"/>
        </w:rPr>
        <w:t xml:space="preserve"> </w:t>
      </w:r>
      <w:r>
        <w:rPr>
          <w:rFonts w:hint="eastAsia" w:ascii="宋体" w:hAnsi="宋体" w:eastAsia="宋体" w:cs="宋体"/>
          <w:spacing w:val="-1"/>
          <w:sz w:val="23"/>
          <w:szCs w:val="23"/>
        </w:rPr>
        <w:t>人，营业收入为</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7"/>
          <w:sz w:val="23"/>
          <w:szCs w:val="23"/>
        </w:rPr>
        <w:t xml:space="preserve"> </w:t>
      </w:r>
      <w:r>
        <w:rPr>
          <w:rFonts w:hint="eastAsia" w:ascii="宋体" w:hAnsi="宋体" w:eastAsia="宋体" w:cs="宋体"/>
          <w:spacing w:val="-1"/>
          <w:sz w:val="23"/>
          <w:szCs w:val="23"/>
        </w:rPr>
        <w:t>万元，资产总额为</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7"/>
          <w:sz w:val="23"/>
          <w:szCs w:val="23"/>
        </w:rPr>
        <w:t xml:space="preserve"> </w:t>
      </w:r>
      <w:r>
        <w:rPr>
          <w:rFonts w:hint="eastAsia" w:ascii="宋体" w:hAnsi="宋体" w:eastAsia="宋体" w:cs="宋体"/>
          <w:spacing w:val="-1"/>
          <w:sz w:val="23"/>
          <w:szCs w:val="23"/>
        </w:rPr>
        <w:t>万元，</w:t>
      </w:r>
      <w:r>
        <w:rPr>
          <w:rFonts w:hint="eastAsia" w:ascii="宋体" w:hAnsi="宋体" w:eastAsia="宋体" w:cs="宋体"/>
          <w:spacing w:val="2"/>
          <w:sz w:val="23"/>
          <w:szCs w:val="23"/>
        </w:rPr>
        <w:t>属于</w:t>
      </w:r>
      <w:r>
        <w:rPr>
          <w:rFonts w:hint="eastAsia" w:ascii="宋体" w:hAnsi="宋体" w:eastAsia="宋体" w:cs="宋体"/>
          <w:spacing w:val="2"/>
          <w:sz w:val="23"/>
          <w:szCs w:val="23"/>
          <w:u w:val="single" w:color="auto"/>
        </w:rPr>
        <w:t xml:space="preserve"> （中型企业、小型企业、微型企业</w:t>
      </w:r>
      <w:r>
        <w:rPr>
          <w:rFonts w:hint="eastAsia" w:ascii="宋体" w:hAnsi="宋体" w:eastAsia="宋体" w:cs="宋体"/>
          <w:spacing w:val="6"/>
          <w:sz w:val="23"/>
          <w:szCs w:val="23"/>
          <w:u w:val="single" w:color="auto"/>
        </w:rPr>
        <w:t>）</w:t>
      </w:r>
      <w:r>
        <w:rPr>
          <w:rFonts w:hint="eastAsia" w:ascii="宋体" w:hAnsi="宋体" w:eastAsia="宋体" w:cs="宋体"/>
          <w:spacing w:val="22"/>
          <w:sz w:val="23"/>
          <w:szCs w:val="23"/>
          <w:u w:val="single" w:color="auto"/>
        </w:rPr>
        <w:t xml:space="preserve"> </w:t>
      </w:r>
      <w:r>
        <w:rPr>
          <w:rFonts w:hint="eastAsia" w:ascii="宋体" w:hAnsi="宋体" w:eastAsia="宋体" w:cs="宋体"/>
          <w:spacing w:val="6"/>
          <w:sz w:val="23"/>
          <w:szCs w:val="23"/>
        </w:rPr>
        <w:t>；</w:t>
      </w:r>
    </w:p>
    <w:p w14:paraId="6F3EB4F5">
      <w:pPr>
        <w:tabs>
          <w:tab w:val="left" w:pos="148"/>
        </w:tabs>
        <w:spacing w:before="153" w:line="312" w:lineRule="auto"/>
        <w:ind w:left="14" w:right="65" w:firstLine="491"/>
        <w:rPr>
          <w:rFonts w:hint="eastAsia" w:ascii="宋体" w:hAnsi="宋体" w:eastAsia="宋体" w:cs="宋体"/>
          <w:sz w:val="23"/>
          <w:szCs w:val="23"/>
        </w:rPr>
      </w:pPr>
      <w:r>
        <w:rPr>
          <w:rFonts w:hint="eastAsia" w:ascii="宋体" w:hAnsi="宋体" w:eastAsia="宋体" w:cs="宋体"/>
          <w:spacing w:val="6"/>
          <w:sz w:val="23"/>
          <w:szCs w:val="23"/>
        </w:rPr>
        <w:t>2.</w:t>
      </w:r>
      <w:r>
        <w:rPr>
          <w:rFonts w:hint="eastAsia" w:ascii="宋体" w:hAnsi="宋体" w:eastAsia="宋体" w:cs="宋体"/>
          <w:spacing w:val="114"/>
          <w:sz w:val="23"/>
          <w:szCs w:val="23"/>
          <w:u w:val="single" w:color="auto"/>
        </w:rPr>
        <w:t xml:space="preserve"> </w:t>
      </w:r>
      <w:r>
        <w:rPr>
          <w:rFonts w:hint="eastAsia" w:ascii="宋体" w:hAnsi="宋体" w:eastAsia="宋体" w:cs="宋体"/>
          <w:spacing w:val="6"/>
          <w:sz w:val="23"/>
          <w:szCs w:val="23"/>
          <w:u w:val="single" w:color="auto"/>
        </w:rPr>
        <w:t>（标的名称</w:t>
      </w:r>
      <w:r>
        <w:rPr>
          <w:rFonts w:hint="eastAsia" w:ascii="宋体" w:hAnsi="宋体" w:eastAsia="宋体" w:cs="宋体"/>
          <w:spacing w:val="-7"/>
          <w:sz w:val="23"/>
          <w:szCs w:val="23"/>
          <w:u w:val="single" w:color="auto"/>
        </w:rPr>
        <w:t>）</w:t>
      </w:r>
      <w:r>
        <w:rPr>
          <w:rFonts w:hint="eastAsia" w:ascii="宋体" w:hAnsi="宋体" w:eastAsia="宋体" w:cs="宋体"/>
          <w:spacing w:val="113"/>
          <w:sz w:val="23"/>
          <w:szCs w:val="23"/>
          <w:u w:val="single" w:color="auto"/>
        </w:rPr>
        <w:t xml:space="preserve"> </w:t>
      </w:r>
      <w:r>
        <w:rPr>
          <w:rFonts w:hint="eastAsia" w:ascii="宋体" w:hAnsi="宋体" w:eastAsia="宋体" w:cs="宋体"/>
          <w:spacing w:val="-82"/>
          <w:sz w:val="23"/>
          <w:szCs w:val="23"/>
        </w:rPr>
        <w:t xml:space="preserve"> </w:t>
      </w:r>
      <w:r>
        <w:rPr>
          <w:rFonts w:hint="eastAsia" w:ascii="宋体" w:hAnsi="宋体" w:eastAsia="宋体" w:cs="宋体"/>
          <w:spacing w:val="-7"/>
          <w:sz w:val="23"/>
          <w:szCs w:val="23"/>
        </w:rPr>
        <w:t>，</w:t>
      </w:r>
      <w:r>
        <w:rPr>
          <w:rFonts w:hint="eastAsia" w:ascii="宋体" w:hAnsi="宋体" w:eastAsia="宋体" w:cs="宋体"/>
          <w:spacing w:val="6"/>
          <w:sz w:val="23"/>
          <w:szCs w:val="23"/>
        </w:rPr>
        <w:t>属于</w:t>
      </w:r>
      <w:r>
        <w:rPr>
          <w:rFonts w:hint="eastAsia" w:ascii="宋体" w:hAnsi="宋体" w:eastAsia="宋体" w:cs="宋体"/>
          <w:spacing w:val="6"/>
          <w:sz w:val="23"/>
          <w:szCs w:val="23"/>
          <w:u w:val="single" w:color="auto"/>
        </w:rPr>
        <w:t>（采购文件中明确的所属行业） 行业</w:t>
      </w:r>
      <w:r>
        <w:rPr>
          <w:rFonts w:hint="eastAsia" w:ascii="宋体" w:hAnsi="宋体" w:eastAsia="宋体" w:cs="宋体"/>
          <w:spacing w:val="6"/>
          <w:sz w:val="23"/>
          <w:szCs w:val="23"/>
        </w:rPr>
        <w:t>；制造商为</w:t>
      </w:r>
      <w:r>
        <w:rPr>
          <w:rFonts w:hint="eastAsia" w:ascii="宋体" w:hAnsi="宋体" w:eastAsia="宋体" w:cs="宋体"/>
          <w:sz w:val="23"/>
          <w:szCs w:val="23"/>
          <w:u w:val="single" w:color="auto"/>
        </w:rPr>
        <w:tab/>
      </w:r>
      <w:r>
        <w:rPr>
          <w:rFonts w:hint="eastAsia" w:ascii="宋体" w:hAnsi="宋体" w:eastAsia="宋体" w:cs="宋体"/>
          <w:spacing w:val="1"/>
          <w:sz w:val="23"/>
          <w:szCs w:val="23"/>
          <w:u w:val="single" w:color="auto"/>
        </w:rPr>
        <w:t>（企业名称</w:t>
      </w:r>
      <w:r>
        <w:rPr>
          <w:rFonts w:hint="eastAsia" w:ascii="宋体" w:hAnsi="宋体" w:eastAsia="宋体" w:cs="宋体"/>
          <w:spacing w:val="10"/>
          <w:sz w:val="23"/>
          <w:szCs w:val="23"/>
          <w:u w:val="single" w:color="auto"/>
        </w:rPr>
        <w:t>）</w:t>
      </w:r>
      <w:r>
        <w:rPr>
          <w:rFonts w:hint="eastAsia" w:ascii="宋体" w:hAnsi="宋体" w:eastAsia="宋体" w:cs="宋体"/>
          <w:spacing w:val="10"/>
          <w:sz w:val="23"/>
          <w:szCs w:val="23"/>
        </w:rPr>
        <w:t>，</w:t>
      </w:r>
      <w:r>
        <w:rPr>
          <w:rFonts w:hint="eastAsia" w:ascii="宋体" w:hAnsi="宋体" w:eastAsia="宋体" w:cs="宋体"/>
          <w:spacing w:val="1"/>
          <w:sz w:val="23"/>
          <w:szCs w:val="23"/>
        </w:rPr>
        <w:t>从业人员</w:t>
      </w:r>
      <w:r>
        <w:rPr>
          <w:rFonts w:hint="eastAsia" w:ascii="宋体" w:hAnsi="宋体" w:eastAsia="宋体" w:cs="宋体"/>
          <w:spacing w:val="-76"/>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5"/>
          <w:sz w:val="23"/>
          <w:szCs w:val="23"/>
        </w:rPr>
        <w:t xml:space="preserve"> </w:t>
      </w:r>
      <w:r>
        <w:rPr>
          <w:rFonts w:hint="eastAsia" w:ascii="宋体" w:hAnsi="宋体" w:eastAsia="宋体" w:cs="宋体"/>
          <w:spacing w:val="1"/>
          <w:sz w:val="23"/>
          <w:szCs w:val="23"/>
        </w:rPr>
        <w:t>人，营业收入为</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7"/>
          <w:sz w:val="23"/>
          <w:szCs w:val="23"/>
        </w:rPr>
        <w:t xml:space="preserve"> </w:t>
      </w:r>
      <w:r>
        <w:rPr>
          <w:rFonts w:hint="eastAsia" w:ascii="宋体" w:hAnsi="宋体" w:eastAsia="宋体" w:cs="宋体"/>
          <w:spacing w:val="1"/>
          <w:sz w:val="23"/>
          <w:szCs w:val="23"/>
        </w:rPr>
        <w:t>万元，资产总额为</w:t>
      </w:r>
      <w:r>
        <w:rPr>
          <w:rFonts w:hint="eastAsia" w:ascii="宋体" w:hAnsi="宋体" w:eastAsia="宋体" w:cs="宋体"/>
          <w:spacing w:val="-115"/>
          <w:sz w:val="23"/>
          <w:szCs w:val="23"/>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98"/>
          <w:sz w:val="23"/>
          <w:szCs w:val="23"/>
        </w:rPr>
        <w:t xml:space="preserve"> </w:t>
      </w:r>
      <w:r>
        <w:rPr>
          <w:rFonts w:hint="eastAsia" w:ascii="宋体" w:hAnsi="宋体" w:eastAsia="宋体" w:cs="宋体"/>
          <w:spacing w:val="1"/>
          <w:sz w:val="23"/>
          <w:szCs w:val="23"/>
        </w:rPr>
        <w:t>万元，属于</w:t>
      </w:r>
      <w:r>
        <w:rPr>
          <w:rFonts w:hint="eastAsia" w:ascii="宋体" w:hAnsi="宋体" w:eastAsia="宋体" w:cs="宋体"/>
          <w:spacing w:val="-58"/>
          <w:sz w:val="23"/>
          <w:szCs w:val="23"/>
          <w:u w:val="single" w:color="auto"/>
        </w:rPr>
        <w:t xml:space="preserve"> </w:t>
      </w:r>
      <w:r>
        <w:rPr>
          <w:rFonts w:hint="eastAsia" w:ascii="宋体" w:hAnsi="宋体" w:eastAsia="宋体" w:cs="宋体"/>
          <w:spacing w:val="1"/>
          <w:sz w:val="23"/>
          <w:szCs w:val="23"/>
          <w:u w:val="single" w:color="auto"/>
        </w:rPr>
        <w:t>（中型企业、小型</w:t>
      </w:r>
      <w:r>
        <w:rPr>
          <w:rFonts w:hint="eastAsia" w:ascii="宋体" w:hAnsi="宋体" w:eastAsia="宋体" w:cs="宋体"/>
          <w:spacing w:val="46"/>
          <w:sz w:val="23"/>
          <w:szCs w:val="23"/>
          <w:u w:val="single" w:color="auto"/>
        </w:rPr>
        <w:t xml:space="preserve"> </w:t>
      </w:r>
      <w:r>
        <w:rPr>
          <w:rFonts w:hint="eastAsia" w:ascii="宋体" w:hAnsi="宋体" w:eastAsia="宋体" w:cs="宋体"/>
          <w:spacing w:val="1"/>
          <w:sz w:val="23"/>
          <w:szCs w:val="23"/>
          <w:u w:val="single" w:color="auto"/>
        </w:rPr>
        <w:t>企业、微型企业</w:t>
      </w:r>
      <w:r>
        <w:rPr>
          <w:rFonts w:hint="eastAsia" w:ascii="宋体" w:hAnsi="宋体" w:eastAsia="宋体" w:cs="宋体"/>
          <w:sz w:val="23"/>
          <w:szCs w:val="23"/>
          <w:u w:val="single" w:color="auto"/>
        </w:rPr>
        <w:t>）</w:t>
      </w:r>
      <w:r>
        <w:rPr>
          <w:rFonts w:hint="eastAsia" w:ascii="宋体" w:hAnsi="宋体" w:eastAsia="宋体" w:cs="宋体"/>
          <w:spacing w:val="-50"/>
          <w:sz w:val="23"/>
          <w:szCs w:val="23"/>
          <w:u w:val="single" w:color="auto"/>
        </w:rPr>
        <w:t xml:space="preserve"> </w:t>
      </w:r>
      <w:r>
        <w:rPr>
          <w:rFonts w:hint="eastAsia" w:ascii="宋体" w:hAnsi="宋体" w:eastAsia="宋体" w:cs="宋体"/>
          <w:sz w:val="23"/>
          <w:szCs w:val="23"/>
        </w:rPr>
        <w:t>；</w:t>
      </w:r>
    </w:p>
    <w:p w14:paraId="3AB32F31">
      <w:pPr>
        <w:spacing w:before="154" w:line="377" w:lineRule="exact"/>
        <w:ind w:left="519"/>
        <w:rPr>
          <w:rFonts w:hint="eastAsia" w:ascii="宋体" w:hAnsi="宋体" w:eastAsia="宋体" w:cs="宋体"/>
          <w:sz w:val="23"/>
          <w:szCs w:val="23"/>
        </w:rPr>
      </w:pPr>
      <w:r>
        <w:rPr>
          <w:rFonts w:hint="eastAsia" w:ascii="宋体" w:hAnsi="宋体" w:eastAsia="宋体" w:cs="宋体"/>
          <w:spacing w:val="-2"/>
          <w:position w:val="3"/>
          <w:sz w:val="23"/>
          <w:szCs w:val="23"/>
        </w:rPr>
        <w:t>……</w:t>
      </w:r>
    </w:p>
    <w:p w14:paraId="79232EDE">
      <w:pPr>
        <w:spacing w:before="64" w:line="351" w:lineRule="auto"/>
        <w:ind w:left="35" w:right="65" w:firstLine="498"/>
        <w:rPr>
          <w:rFonts w:hint="eastAsia" w:ascii="宋体" w:hAnsi="宋体" w:eastAsia="宋体" w:cs="宋体"/>
          <w:sz w:val="23"/>
          <w:szCs w:val="23"/>
        </w:rPr>
      </w:pPr>
      <w:r>
        <w:rPr>
          <w:rFonts w:hint="eastAsia" w:ascii="宋体" w:hAnsi="宋体" w:eastAsia="宋体" w:cs="宋体"/>
          <w:spacing w:val="9"/>
          <w:sz w:val="23"/>
          <w:szCs w:val="23"/>
        </w:rPr>
        <w:t>以上企业，不属于大企业的分支机构，不存在控股股东</w:t>
      </w:r>
      <w:r>
        <w:rPr>
          <w:rFonts w:hint="eastAsia" w:ascii="宋体" w:hAnsi="宋体" w:eastAsia="宋体" w:cs="宋体"/>
          <w:spacing w:val="8"/>
          <w:sz w:val="23"/>
          <w:szCs w:val="23"/>
        </w:rPr>
        <w:t>为大企业的情形，也</w:t>
      </w:r>
      <w:r>
        <w:rPr>
          <w:rFonts w:hint="eastAsia" w:ascii="宋体" w:hAnsi="宋体" w:eastAsia="宋体" w:cs="宋体"/>
          <w:spacing w:val="6"/>
          <w:sz w:val="23"/>
          <w:szCs w:val="23"/>
        </w:rPr>
        <w:t>不存在与大企业的负责人为同一人的情形。</w:t>
      </w:r>
    </w:p>
    <w:p w14:paraId="4E5A033F">
      <w:pPr>
        <w:spacing w:before="5" w:line="228" w:lineRule="auto"/>
        <w:ind w:left="510"/>
        <w:rPr>
          <w:rFonts w:hint="eastAsia" w:ascii="宋体" w:hAnsi="宋体" w:eastAsia="宋体" w:cs="宋体"/>
          <w:sz w:val="23"/>
          <w:szCs w:val="23"/>
        </w:rPr>
      </w:pPr>
      <w:r>
        <w:rPr>
          <w:rFonts w:hint="eastAsia" w:ascii="宋体" w:hAnsi="宋体" w:eastAsia="宋体" w:cs="宋体"/>
          <w:spacing w:val="8"/>
          <w:sz w:val="23"/>
          <w:szCs w:val="23"/>
        </w:rPr>
        <w:t>本企业对上述声明内容的真实性负责。如有虚假，将依 法承担相应责任。</w:t>
      </w:r>
    </w:p>
    <w:p w14:paraId="23F2DCCF">
      <w:pPr>
        <w:pStyle w:val="4"/>
        <w:spacing w:line="318" w:lineRule="auto"/>
        <w:rPr>
          <w:rFonts w:hint="eastAsia" w:ascii="宋体" w:hAnsi="宋体" w:eastAsia="宋体" w:cs="宋体"/>
        </w:rPr>
      </w:pPr>
    </w:p>
    <w:p w14:paraId="0914C99E">
      <w:pPr>
        <w:pStyle w:val="4"/>
        <w:spacing w:line="318" w:lineRule="auto"/>
        <w:rPr>
          <w:rFonts w:hint="eastAsia" w:ascii="宋体" w:hAnsi="宋体" w:eastAsia="宋体" w:cs="宋体"/>
        </w:rPr>
      </w:pPr>
    </w:p>
    <w:p w14:paraId="2662ABA3">
      <w:pPr>
        <w:pStyle w:val="4"/>
        <w:spacing w:line="318" w:lineRule="auto"/>
        <w:rPr>
          <w:rFonts w:hint="eastAsia" w:ascii="宋体" w:hAnsi="宋体" w:eastAsia="宋体" w:cs="宋体"/>
        </w:rPr>
      </w:pPr>
    </w:p>
    <w:p w14:paraId="6FAF3BFD">
      <w:pPr>
        <w:spacing w:before="76" w:line="229" w:lineRule="auto"/>
        <w:ind w:left="510"/>
        <w:rPr>
          <w:rFonts w:hint="eastAsia" w:ascii="宋体" w:hAnsi="宋体" w:eastAsia="宋体" w:cs="宋体"/>
          <w:sz w:val="23"/>
          <w:szCs w:val="23"/>
        </w:rPr>
      </w:pPr>
      <w:r>
        <w:rPr>
          <w:rFonts w:hint="eastAsia" w:ascii="宋体" w:hAnsi="宋体" w:eastAsia="宋体" w:cs="宋体"/>
          <w:spacing w:val="1"/>
          <w:sz w:val="23"/>
          <w:szCs w:val="23"/>
        </w:rPr>
        <w:t>企业名称（盖章</w:t>
      </w:r>
      <w:r>
        <w:rPr>
          <w:rFonts w:hint="eastAsia" w:ascii="宋体" w:hAnsi="宋体" w:eastAsia="宋体" w:cs="宋体"/>
          <w:spacing w:val="3"/>
          <w:sz w:val="23"/>
          <w:szCs w:val="23"/>
        </w:rPr>
        <w:t>）：</w:t>
      </w:r>
    </w:p>
    <w:p w14:paraId="056586FD">
      <w:pPr>
        <w:spacing w:before="154" w:line="231" w:lineRule="auto"/>
        <w:ind w:left="560"/>
        <w:rPr>
          <w:rFonts w:hint="eastAsia" w:ascii="宋体" w:hAnsi="宋体" w:eastAsia="宋体" w:cs="宋体"/>
          <w:sz w:val="23"/>
          <w:szCs w:val="23"/>
        </w:rPr>
      </w:pPr>
      <w:r>
        <w:rPr>
          <w:rFonts w:hint="eastAsia" w:ascii="宋体" w:hAnsi="宋体" w:eastAsia="宋体" w:cs="宋体"/>
          <w:spacing w:val="-28"/>
          <w:sz w:val="23"/>
          <w:szCs w:val="23"/>
        </w:rPr>
        <w:t>日</w:t>
      </w:r>
      <w:r>
        <w:rPr>
          <w:rFonts w:hint="eastAsia" w:ascii="宋体" w:hAnsi="宋体" w:eastAsia="宋体" w:cs="宋体"/>
          <w:spacing w:val="20"/>
          <w:sz w:val="23"/>
          <w:szCs w:val="23"/>
        </w:rPr>
        <w:t xml:space="preserve"> </w:t>
      </w:r>
      <w:r>
        <w:rPr>
          <w:rFonts w:hint="eastAsia" w:ascii="宋体" w:hAnsi="宋体" w:eastAsia="宋体" w:cs="宋体"/>
          <w:spacing w:val="-28"/>
          <w:sz w:val="23"/>
          <w:szCs w:val="23"/>
        </w:rPr>
        <w:t>期：</w:t>
      </w:r>
    </w:p>
    <w:p w14:paraId="0F2BF9FB">
      <w:pPr>
        <w:pStyle w:val="4"/>
        <w:spacing w:line="265" w:lineRule="auto"/>
        <w:rPr>
          <w:rFonts w:hint="eastAsia" w:ascii="宋体" w:hAnsi="宋体" w:eastAsia="宋体" w:cs="宋体"/>
        </w:rPr>
      </w:pPr>
    </w:p>
    <w:p w14:paraId="3F23187F">
      <w:pPr>
        <w:pStyle w:val="4"/>
        <w:spacing w:line="266" w:lineRule="auto"/>
        <w:rPr>
          <w:rFonts w:hint="eastAsia" w:ascii="宋体" w:hAnsi="宋体" w:eastAsia="宋体" w:cs="宋体"/>
        </w:rPr>
      </w:pPr>
    </w:p>
    <w:p w14:paraId="7D80A0AF">
      <w:pPr>
        <w:pStyle w:val="4"/>
        <w:spacing w:line="266" w:lineRule="auto"/>
        <w:rPr>
          <w:rFonts w:hint="eastAsia" w:ascii="宋体" w:hAnsi="宋体" w:eastAsia="宋体" w:cs="宋体"/>
        </w:rPr>
      </w:pPr>
    </w:p>
    <w:p w14:paraId="7B3E5961">
      <w:pPr>
        <w:pStyle w:val="4"/>
        <w:spacing w:line="266" w:lineRule="auto"/>
        <w:rPr>
          <w:rFonts w:hint="eastAsia" w:ascii="宋体" w:hAnsi="宋体" w:eastAsia="宋体" w:cs="宋体"/>
        </w:rPr>
      </w:pPr>
    </w:p>
    <w:p w14:paraId="080C3FFF">
      <w:pPr>
        <w:spacing w:before="76" w:line="228" w:lineRule="auto"/>
        <w:ind w:left="36"/>
        <w:rPr>
          <w:rFonts w:hint="eastAsia" w:ascii="宋体" w:hAnsi="宋体" w:eastAsia="宋体" w:cs="宋体"/>
          <w:sz w:val="23"/>
          <w:szCs w:val="23"/>
        </w:rPr>
      </w:pPr>
      <w:r>
        <w:rPr>
          <w:rFonts w:hint="eastAsia" w:ascii="宋体" w:hAnsi="宋体" w:eastAsia="宋体" w:cs="宋体"/>
          <w:spacing w:val="8"/>
          <w:sz w:val="23"/>
          <w:szCs w:val="23"/>
        </w:rPr>
        <w:t>注：符合中小企业划型标准的企业请提供本函，不符合的不提供本函。</w:t>
      </w:r>
    </w:p>
    <w:p w14:paraId="349A804B">
      <w:pPr>
        <w:spacing w:before="269" w:line="231" w:lineRule="auto"/>
        <w:ind w:left="990"/>
        <w:rPr>
          <w:rFonts w:hint="eastAsia" w:ascii="宋体" w:hAnsi="宋体" w:eastAsia="宋体" w:cs="宋体"/>
          <w:sz w:val="23"/>
          <w:szCs w:val="23"/>
        </w:rPr>
      </w:pPr>
      <w:r>
        <w:rPr>
          <w:rFonts w:hint="eastAsia" w:ascii="宋体" w:hAnsi="宋体" w:eastAsia="宋体" w:cs="宋体"/>
          <w:b/>
          <w:bCs/>
          <w:spacing w:val="5"/>
          <w:sz w:val="23"/>
          <w:szCs w:val="23"/>
        </w:rPr>
        <w:t>供应商须提供中小微企业库查询截图。</w:t>
      </w:r>
    </w:p>
    <w:p w14:paraId="3A57C93E">
      <w:pPr>
        <w:pStyle w:val="4"/>
        <w:spacing w:line="318" w:lineRule="auto"/>
        <w:rPr>
          <w:rFonts w:hint="eastAsia" w:ascii="宋体" w:hAnsi="宋体" w:eastAsia="宋体" w:cs="宋体"/>
        </w:rPr>
      </w:pPr>
    </w:p>
    <w:p w14:paraId="7BC5A801">
      <w:pPr>
        <w:pStyle w:val="4"/>
        <w:spacing w:line="318" w:lineRule="auto"/>
        <w:rPr>
          <w:rFonts w:hint="eastAsia" w:ascii="宋体" w:hAnsi="宋体" w:eastAsia="宋体" w:cs="宋体"/>
        </w:rPr>
      </w:pPr>
    </w:p>
    <w:p w14:paraId="14E832AD">
      <w:pPr>
        <w:pStyle w:val="4"/>
        <w:spacing w:line="318" w:lineRule="auto"/>
        <w:rPr>
          <w:rFonts w:hint="eastAsia" w:ascii="宋体" w:hAnsi="宋体" w:eastAsia="宋体" w:cs="宋体"/>
        </w:rPr>
      </w:pPr>
    </w:p>
    <w:p w14:paraId="2BC704B1">
      <w:pPr>
        <w:spacing w:before="72" w:line="303" w:lineRule="auto"/>
        <w:ind w:left="32" w:right="96" w:firstLine="2"/>
        <w:rPr>
          <w:rFonts w:hint="eastAsia" w:ascii="宋体" w:hAnsi="宋体" w:eastAsia="宋体" w:cs="宋体"/>
          <w:sz w:val="22"/>
          <w:szCs w:val="22"/>
        </w:rPr>
      </w:pPr>
      <w:r>
        <w:rPr>
          <w:rFonts w:hint="eastAsia" w:ascii="宋体" w:hAnsi="宋体" w:eastAsia="宋体" w:cs="宋体"/>
          <w:sz w:val="22"/>
          <w:szCs w:val="22"/>
        </w:rPr>
        <w:t>注：从业人员、营业收入、资产总额填报上一年度数据</w:t>
      </w:r>
      <w:r>
        <w:rPr>
          <w:rFonts w:hint="eastAsia" w:ascii="宋体" w:hAnsi="宋体" w:eastAsia="宋体" w:cs="宋体"/>
          <w:spacing w:val="-1"/>
          <w:sz w:val="22"/>
          <w:szCs w:val="22"/>
        </w:rPr>
        <w:t>，无上一年度数据的新成立企业</w:t>
      </w:r>
      <w:r>
        <w:rPr>
          <w:rFonts w:hint="eastAsia" w:ascii="宋体" w:hAnsi="宋体" w:eastAsia="宋体" w:cs="宋体"/>
          <w:spacing w:val="-8"/>
          <w:sz w:val="22"/>
          <w:szCs w:val="22"/>
        </w:rPr>
        <w:t>可不填报。</w:t>
      </w:r>
    </w:p>
    <w:p w14:paraId="38568FCC">
      <w:pPr>
        <w:spacing w:line="303" w:lineRule="auto"/>
        <w:rPr>
          <w:rFonts w:hint="eastAsia" w:ascii="宋体" w:hAnsi="宋体" w:eastAsia="宋体" w:cs="宋体"/>
          <w:sz w:val="22"/>
          <w:szCs w:val="22"/>
        </w:rPr>
        <w:sectPr>
          <w:footerReference r:id="rId34" w:type="default"/>
          <w:pgSz w:w="11906" w:h="16838"/>
          <w:pgMar w:top="400" w:right="1640" w:bottom="1152" w:left="1785" w:header="0" w:footer="992" w:gutter="0"/>
          <w:pgNumType w:fmt="decimal"/>
          <w:cols w:space="720" w:num="1"/>
        </w:sectPr>
      </w:pPr>
    </w:p>
    <w:p w14:paraId="701BB175">
      <w:pPr>
        <w:pStyle w:val="4"/>
        <w:spacing w:line="259" w:lineRule="auto"/>
        <w:rPr>
          <w:rFonts w:hint="eastAsia" w:ascii="宋体" w:hAnsi="宋体" w:eastAsia="宋体" w:cs="宋体"/>
        </w:rPr>
      </w:pPr>
    </w:p>
    <w:p w14:paraId="6D25A138">
      <w:pPr>
        <w:spacing w:before="101" w:line="226" w:lineRule="auto"/>
        <w:ind w:left="2470"/>
        <w:outlineLvl w:val="0"/>
        <w:rPr>
          <w:rFonts w:hint="eastAsia" w:ascii="宋体" w:hAnsi="宋体" w:eastAsia="宋体" w:cs="宋体"/>
          <w:sz w:val="31"/>
          <w:szCs w:val="31"/>
        </w:rPr>
      </w:pPr>
      <w:r>
        <w:rPr>
          <w:rFonts w:hint="eastAsia" w:ascii="宋体" w:hAnsi="宋体" w:eastAsia="宋体" w:cs="宋体"/>
          <w:b/>
          <w:bCs/>
          <w:spacing w:val="6"/>
          <w:sz w:val="31"/>
          <w:szCs w:val="31"/>
        </w:rPr>
        <w:t>残疾人福利性单位声明函</w:t>
      </w:r>
    </w:p>
    <w:p w14:paraId="49C89FE2">
      <w:pPr>
        <w:pStyle w:val="4"/>
        <w:spacing w:line="278" w:lineRule="auto"/>
        <w:rPr>
          <w:rFonts w:hint="eastAsia" w:ascii="宋体" w:hAnsi="宋体" w:eastAsia="宋体" w:cs="宋体"/>
        </w:rPr>
      </w:pPr>
    </w:p>
    <w:p w14:paraId="0C1AD15A">
      <w:pPr>
        <w:pStyle w:val="4"/>
        <w:spacing w:line="278" w:lineRule="auto"/>
        <w:rPr>
          <w:rFonts w:hint="eastAsia" w:ascii="宋体" w:hAnsi="宋体" w:eastAsia="宋体" w:cs="宋体"/>
        </w:rPr>
      </w:pPr>
    </w:p>
    <w:p w14:paraId="0BBDE22D">
      <w:pPr>
        <w:pStyle w:val="4"/>
        <w:spacing w:line="279" w:lineRule="auto"/>
        <w:rPr>
          <w:rFonts w:hint="eastAsia" w:ascii="宋体" w:hAnsi="宋体" w:eastAsia="宋体" w:cs="宋体"/>
        </w:rPr>
      </w:pPr>
    </w:p>
    <w:p w14:paraId="372F089B">
      <w:pPr>
        <w:pStyle w:val="4"/>
        <w:spacing w:line="279" w:lineRule="auto"/>
        <w:rPr>
          <w:rFonts w:hint="eastAsia" w:ascii="宋体" w:hAnsi="宋体" w:eastAsia="宋体" w:cs="宋体"/>
        </w:rPr>
      </w:pPr>
    </w:p>
    <w:p w14:paraId="24FD32DF">
      <w:pPr>
        <w:spacing w:before="72" w:line="306" w:lineRule="auto"/>
        <w:ind w:left="29" w:right="97" w:firstLine="479"/>
        <w:rPr>
          <w:rFonts w:hint="eastAsia" w:ascii="宋体" w:hAnsi="宋体" w:eastAsia="宋体" w:cs="宋体"/>
          <w:sz w:val="22"/>
          <w:szCs w:val="22"/>
        </w:rPr>
      </w:pPr>
      <w:r>
        <w:rPr>
          <w:rFonts w:hint="eastAsia" w:ascii="宋体" w:hAnsi="宋体" w:eastAsia="宋体" w:cs="宋体"/>
          <w:spacing w:val="-15"/>
          <w:sz w:val="22"/>
          <w:szCs w:val="22"/>
        </w:rPr>
        <w:t>本</w:t>
      </w:r>
      <w:r>
        <w:rPr>
          <w:rFonts w:hint="eastAsia" w:ascii="宋体" w:hAnsi="宋体" w:eastAsia="宋体" w:cs="宋体"/>
          <w:spacing w:val="-52"/>
          <w:sz w:val="22"/>
          <w:szCs w:val="22"/>
        </w:rPr>
        <w:t xml:space="preserve"> </w:t>
      </w:r>
      <w:r>
        <w:rPr>
          <w:rFonts w:hint="eastAsia" w:ascii="宋体" w:hAnsi="宋体" w:eastAsia="宋体" w:cs="宋体"/>
          <w:spacing w:val="-15"/>
          <w:sz w:val="22"/>
          <w:szCs w:val="22"/>
        </w:rPr>
        <w:t>单</w:t>
      </w:r>
      <w:r>
        <w:rPr>
          <w:rFonts w:hint="eastAsia" w:ascii="宋体" w:hAnsi="宋体" w:eastAsia="宋体" w:cs="宋体"/>
          <w:spacing w:val="-54"/>
          <w:sz w:val="22"/>
          <w:szCs w:val="22"/>
        </w:rPr>
        <w:t xml:space="preserve"> </w:t>
      </w:r>
      <w:r>
        <w:rPr>
          <w:rFonts w:hint="eastAsia" w:ascii="宋体" w:hAnsi="宋体" w:eastAsia="宋体" w:cs="宋体"/>
          <w:spacing w:val="-15"/>
          <w:sz w:val="22"/>
          <w:szCs w:val="22"/>
        </w:rPr>
        <w:t>位</w:t>
      </w:r>
      <w:r>
        <w:rPr>
          <w:rFonts w:hint="eastAsia" w:ascii="宋体" w:hAnsi="宋体" w:eastAsia="宋体" w:cs="宋体"/>
          <w:spacing w:val="-56"/>
          <w:sz w:val="22"/>
          <w:szCs w:val="22"/>
        </w:rPr>
        <w:t xml:space="preserve"> </w:t>
      </w:r>
      <w:r>
        <w:rPr>
          <w:rFonts w:hint="eastAsia" w:ascii="宋体" w:hAnsi="宋体" w:eastAsia="宋体" w:cs="宋体"/>
          <w:spacing w:val="-15"/>
          <w:sz w:val="22"/>
          <w:szCs w:val="22"/>
        </w:rPr>
        <w:t>郑</w:t>
      </w:r>
      <w:r>
        <w:rPr>
          <w:rFonts w:hint="eastAsia" w:ascii="宋体" w:hAnsi="宋体" w:eastAsia="宋体" w:cs="宋体"/>
          <w:spacing w:val="-50"/>
          <w:sz w:val="22"/>
          <w:szCs w:val="22"/>
        </w:rPr>
        <w:t xml:space="preserve"> </w:t>
      </w:r>
      <w:r>
        <w:rPr>
          <w:rFonts w:hint="eastAsia" w:ascii="宋体" w:hAnsi="宋体" w:eastAsia="宋体" w:cs="宋体"/>
          <w:spacing w:val="-15"/>
          <w:sz w:val="22"/>
          <w:szCs w:val="22"/>
        </w:rPr>
        <w:t>重</w:t>
      </w:r>
      <w:r>
        <w:rPr>
          <w:rFonts w:hint="eastAsia" w:ascii="宋体" w:hAnsi="宋体" w:eastAsia="宋体" w:cs="宋体"/>
          <w:spacing w:val="-55"/>
          <w:sz w:val="22"/>
          <w:szCs w:val="22"/>
        </w:rPr>
        <w:t xml:space="preserve"> </w:t>
      </w:r>
      <w:r>
        <w:rPr>
          <w:rFonts w:hint="eastAsia" w:ascii="宋体" w:hAnsi="宋体" w:eastAsia="宋体" w:cs="宋体"/>
          <w:spacing w:val="-15"/>
          <w:sz w:val="22"/>
          <w:szCs w:val="22"/>
        </w:rPr>
        <w:t>声</w:t>
      </w:r>
      <w:r>
        <w:rPr>
          <w:rFonts w:hint="eastAsia" w:ascii="宋体" w:hAnsi="宋体" w:eastAsia="宋体" w:cs="宋体"/>
          <w:spacing w:val="-43"/>
          <w:sz w:val="22"/>
          <w:szCs w:val="22"/>
        </w:rPr>
        <w:t xml:space="preserve"> </w:t>
      </w:r>
      <w:r>
        <w:rPr>
          <w:rFonts w:hint="eastAsia" w:ascii="宋体" w:hAnsi="宋体" w:eastAsia="宋体" w:cs="宋体"/>
          <w:spacing w:val="-15"/>
          <w:sz w:val="22"/>
          <w:szCs w:val="22"/>
        </w:rPr>
        <w:t>明</w:t>
      </w:r>
      <w:r>
        <w:rPr>
          <w:rFonts w:hint="eastAsia" w:ascii="宋体" w:hAnsi="宋体" w:eastAsia="宋体" w:cs="宋体"/>
          <w:spacing w:val="-42"/>
          <w:sz w:val="22"/>
          <w:szCs w:val="22"/>
        </w:rPr>
        <w:t xml:space="preserve"> </w:t>
      </w:r>
      <w:r>
        <w:rPr>
          <w:rFonts w:hint="eastAsia" w:ascii="宋体" w:hAnsi="宋体" w:eastAsia="宋体" w:cs="宋体"/>
          <w:spacing w:val="-15"/>
          <w:sz w:val="22"/>
          <w:szCs w:val="22"/>
        </w:rPr>
        <w:t>，</w:t>
      </w:r>
      <w:r>
        <w:rPr>
          <w:rFonts w:hint="eastAsia" w:ascii="宋体" w:hAnsi="宋体" w:eastAsia="宋体" w:cs="宋体"/>
          <w:spacing w:val="-53"/>
          <w:sz w:val="22"/>
          <w:szCs w:val="22"/>
        </w:rPr>
        <w:t xml:space="preserve"> </w:t>
      </w:r>
      <w:r>
        <w:rPr>
          <w:rFonts w:hint="eastAsia" w:ascii="宋体" w:hAnsi="宋体" w:eastAsia="宋体" w:cs="宋体"/>
          <w:spacing w:val="-15"/>
          <w:sz w:val="22"/>
          <w:szCs w:val="22"/>
        </w:rPr>
        <w:t>根</w:t>
      </w:r>
      <w:r>
        <w:rPr>
          <w:rFonts w:hint="eastAsia" w:ascii="宋体" w:hAnsi="宋体" w:eastAsia="宋体" w:cs="宋体"/>
          <w:spacing w:val="-56"/>
          <w:sz w:val="22"/>
          <w:szCs w:val="22"/>
        </w:rPr>
        <w:t xml:space="preserve"> </w:t>
      </w:r>
      <w:r>
        <w:rPr>
          <w:rFonts w:hint="eastAsia" w:ascii="宋体" w:hAnsi="宋体" w:eastAsia="宋体" w:cs="宋体"/>
          <w:spacing w:val="-15"/>
          <w:sz w:val="22"/>
          <w:szCs w:val="22"/>
        </w:rPr>
        <w:t>据《</w:t>
      </w:r>
      <w:r>
        <w:rPr>
          <w:rFonts w:hint="eastAsia" w:ascii="宋体" w:hAnsi="宋体" w:eastAsia="宋体" w:cs="宋体"/>
          <w:spacing w:val="-31"/>
          <w:sz w:val="22"/>
          <w:szCs w:val="22"/>
        </w:rPr>
        <w:t xml:space="preserve"> </w:t>
      </w:r>
      <w:r>
        <w:rPr>
          <w:rFonts w:hint="eastAsia" w:ascii="宋体" w:hAnsi="宋体" w:eastAsia="宋体" w:cs="宋体"/>
          <w:spacing w:val="-15"/>
          <w:sz w:val="22"/>
          <w:szCs w:val="22"/>
        </w:rPr>
        <w:t>财</w:t>
      </w:r>
      <w:r>
        <w:rPr>
          <w:rFonts w:hint="eastAsia" w:ascii="宋体" w:hAnsi="宋体" w:eastAsia="宋体" w:cs="宋体"/>
          <w:spacing w:val="-56"/>
          <w:sz w:val="22"/>
          <w:szCs w:val="22"/>
        </w:rPr>
        <w:t xml:space="preserve"> </w:t>
      </w:r>
      <w:r>
        <w:rPr>
          <w:rFonts w:hint="eastAsia" w:ascii="宋体" w:hAnsi="宋体" w:eastAsia="宋体" w:cs="宋体"/>
          <w:spacing w:val="-15"/>
          <w:sz w:val="22"/>
          <w:szCs w:val="22"/>
        </w:rPr>
        <w:t>政</w:t>
      </w:r>
      <w:r>
        <w:rPr>
          <w:rFonts w:hint="eastAsia" w:ascii="宋体" w:hAnsi="宋体" w:eastAsia="宋体" w:cs="宋体"/>
          <w:spacing w:val="-56"/>
          <w:sz w:val="22"/>
          <w:szCs w:val="22"/>
        </w:rPr>
        <w:t xml:space="preserve"> </w:t>
      </w:r>
      <w:r>
        <w:rPr>
          <w:rFonts w:hint="eastAsia" w:ascii="宋体" w:hAnsi="宋体" w:eastAsia="宋体" w:cs="宋体"/>
          <w:spacing w:val="-15"/>
          <w:sz w:val="22"/>
          <w:szCs w:val="22"/>
        </w:rPr>
        <w:t>部  民</w:t>
      </w:r>
      <w:r>
        <w:rPr>
          <w:rFonts w:hint="eastAsia" w:ascii="宋体" w:hAnsi="宋体" w:eastAsia="宋体" w:cs="宋体"/>
          <w:spacing w:val="-57"/>
          <w:sz w:val="22"/>
          <w:szCs w:val="22"/>
        </w:rPr>
        <w:t xml:space="preserve"> </w:t>
      </w:r>
      <w:r>
        <w:rPr>
          <w:rFonts w:hint="eastAsia" w:ascii="宋体" w:hAnsi="宋体" w:eastAsia="宋体" w:cs="宋体"/>
          <w:spacing w:val="-15"/>
          <w:sz w:val="22"/>
          <w:szCs w:val="22"/>
        </w:rPr>
        <w:t>政</w:t>
      </w:r>
      <w:r>
        <w:rPr>
          <w:rFonts w:hint="eastAsia" w:ascii="宋体" w:hAnsi="宋体" w:eastAsia="宋体" w:cs="宋体"/>
          <w:spacing w:val="-54"/>
          <w:sz w:val="22"/>
          <w:szCs w:val="22"/>
        </w:rPr>
        <w:t xml:space="preserve"> </w:t>
      </w:r>
      <w:r>
        <w:rPr>
          <w:rFonts w:hint="eastAsia" w:ascii="宋体" w:hAnsi="宋体" w:eastAsia="宋体" w:cs="宋体"/>
          <w:spacing w:val="-15"/>
          <w:sz w:val="22"/>
          <w:szCs w:val="22"/>
        </w:rPr>
        <w:t>部  中</w:t>
      </w:r>
      <w:r>
        <w:rPr>
          <w:rFonts w:hint="eastAsia" w:ascii="宋体" w:hAnsi="宋体" w:eastAsia="宋体" w:cs="宋体"/>
          <w:spacing w:val="-32"/>
          <w:sz w:val="22"/>
          <w:szCs w:val="22"/>
        </w:rPr>
        <w:t xml:space="preserve"> </w:t>
      </w:r>
      <w:r>
        <w:rPr>
          <w:rFonts w:hint="eastAsia" w:ascii="宋体" w:hAnsi="宋体" w:eastAsia="宋体" w:cs="宋体"/>
          <w:spacing w:val="-15"/>
          <w:sz w:val="22"/>
          <w:szCs w:val="22"/>
        </w:rPr>
        <w:t>国</w:t>
      </w:r>
      <w:r>
        <w:rPr>
          <w:rFonts w:hint="eastAsia" w:ascii="宋体" w:hAnsi="宋体" w:eastAsia="宋体" w:cs="宋体"/>
          <w:spacing w:val="-53"/>
          <w:sz w:val="22"/>
          <w:szCs w:val="22"/>
        </w:rPr>
        <w:t xml:space="preserve"> </w:t>
      </w:r>
      <w:r>
        <w:rPr>
          <w:rFonts w:hint="eastAsia" w:ascii="宋体" w:hAnsi="宋体" w:eastAsia="宋体" w:cs="宋体"/>
          <w:spacing w:val="-16"/>
          <w:sz w:val="22"/>
          <w:szCs w:val="22"/>
        </w:rPr>
        <w:t>残</w:t>
      </w:r>
      <w:r>
        <w:rPr>
          <w:rFonts w:hint="eastAsia" w:ascii="宋体" w:hAnsi="宋体" w:eastAsia="宋体" w:cs="宋体"/>
          <w:spacing w:val="-55"/>
          <w:sz w:val="22"/>
          <w:szCs w:val="22"/>
        </w:rPr>
        <w:t xml:space="preserve"> </w:t>
      </w:r>
      <w:r>
        <w:rPr>
          <w:rFonts w:hint="eastAsia" w:ascii="宋体" w:hAnsi="宋体" w:eastAsia="宋体" w:cs="宋体"/>
          <w:spacing w:val="-16"/>
          <w:sz w:val="22"/>
          <w:szCs w:val="22"/>
        </w:rPr>
        <w:t>疾</w:t>
      </w:r>
      <w:r>
        <w:rPr>
          <w:rFonts w:hint="eastAsia" w:ascii="宋体" w:hAnsi="宋体" w:eastAsia="宋体" w:cs="宋体"/>
          <w:spacing w:val="-54"/>
          <w:sz w:val="22"/>
          <w:szCs w:val="22"/>
        </w:rPr>
        <w:t xml:space="preserve"> </w:t>
      </w:r>
      <w:r>
        <w:rPr>
          <w:rFonts w:hint="eastAsia" w:ascii="宋体" w:hAnsi="宋体" w:eastAsia="宋体" w:cs="宋体"/>
          <w:spacing w:val="-16"/>
          <w:sz w:val="22"/>
          <w:szCs w:val="22"/>
        </w:rPr>
        <w:t>人</w:t>
      </w:r>
      <w:r>
        <w:rPr>
          <w:rFonts w:hint="eastAsia" w:ascii="宋体" w:hAnsi="宋体" w:eastAsia="宋体" w:cs="宋体"/>
          <w:spacing w:val="-57"/>
          <w:sz w:val="22"/>
          <w:szCs w:val="22"/>
        </w:rPr>
        <w:t xml:space="preserve"> </w:t>
      </w:r>
      <w:r>
        <w:rPr>
          <w:rFonts w:hint="eastAsia" w:ascii="宋体" w:hAnsi="宋体" w:eastAsia="宋体" w:cs="宋体"/>
          <w:spacing w:val="-16"/>
          <w:sz w:val="22"/>
          <w:szCs w:val="22"/>
        </w:rPr>
        <w:t>联</w:t>
      </w:r>
      <w:r>
        <w:rPr>
          <w:rFonts w:hint="eastAsia" w:ascii="宋体" w:hAnsi="宋体" w:eastAsia="宋体" w:cs="宋体"/>
          <w:spacing w:val="-51"/>
          <w:sz w:val="22"/>
          <w:szCs w:val="22"/>
        </w:rPr>
        <w:t xml:space="preserve"> </w:t>
      </w:r>
      <w:r>
        <w:rPr>
          <w:rFonts w:hint="eastAsia" w:ascii="宋体" w:hAnsi="宋体" w:eastAsia="宋体" w:cs="宋体"/>
          <w:spacing w:val="-16"/>
          <w:sz w:val="22"/>
          <w:szCs w:val="22"/>
        </w:rPr>
        <w:t>合</w:t>
      </w:r>
      <w:r>
        <w:rPr>
          <w:rFonts w:hint="eastAsia" w:ascii="宋体" w:hAnsi="宋体" w:eastAsia="宋体" w:cs="宋体"/>
          <w:spacing w:val="-50"/>
          <w:sz w:val="22"/>
          <w:szCs w:val="22"/>
        </w:rPr>
        <w:t xml:space="preserve"> </w:t>
      </w:r>
      <w:r>
        <w:rPr>
          <w:rFonts w:hint="eastAsia" w:ascii="宋体" w:hAnsi="宋体" w:eastAsia="宋体" w:cs="宋体"/>
          <w:spacing w:val="-16"/>
          <w:sz w:val="22"/>
          <w:szCs w:val="22"/>
        </w:rPr>
        <w:t>会</w:t>
      </w:r>
      <w:r>
        <w:rPr>
          <w:rFonts w:hint="eastAsia" w:ascii="宋体" w:hAnsi="宋体" w:eastAsia="宋体" w:cs="宋体"/>
          <w:spacing w:val="-48"/>
          <w:sz w:val="22"/>
          <w:szCs w:val="22"/>
        </w:rPr>
        <w:t xml:space="preserve"> </w:t>
      </w:r>
      <w:r>
        <w:rPr>
          <w:rFonts w:hint="eastAsia" w:ascii="宋体" w:hAnsi="宋体" w:eastAsia="宋体" w:cs="宋体"/>
          <w:spacing w:val="-16"/>
          <w:sz w:val="22"/>
          <w:szCs w:val="22"/>
        </w:rPr>
        <w:t>关</w:t>
      </w:r>
      <w:r>
        <w:rPr>
          <w:rFonts w:hint="eastAsia" w:ascii="宋体" w:hAnsi="宋体" w:eastAsia="宋体" w:cs="宋体"/>
          <w:spacing w:val="-53"/>
          <w:sz w:val="22"/>
          <w:szCs w:val="22"/>
        </w:rPr>
        <w:t xml:space="preserve"> </w:t>
      </w:r>
      <w:r>
        <w:rPr>
          <w:rFonts w:hint="eastAsia" w:ascii="宋体" w:hAnsi="宋体" w:eastAsia="宋体" w:cs="宋体"/>
          <w:spacing w:val="-16"/>
          <w:sz w:val="22"/>
          <w:szCs w:val="22"/>
        </w:rPr>
        <w:t>于</w:t>
      </w:r>
      <w:r>
        <w:rPr>
          <w:rFonts w:hint="eastAsia" w:ascii="宋体" w:hAnsi="宋体" w:eastAsia="宋体" w:cs="宋体"/>
          <w:spacing w:val="-58"/>
          <w:sz w:val="22"/>
          <w:szCs w:val="22"/>
        </w:rPr>
        <w:t xml:space="preserve"> </w:t>
      </w:r>
      <w:r>
        <w:rPr>
          <w:rFonts w:hint="eastAsia" w:ascii="宋体" w:hAnsi="宋体" w:eastAsia="宋体" w:cs="宋体"/>
          <w:spacing w:val="-16"/>
          <w:sz w:val="22"/>
          <w:szCs w:val="22"/>
        </w:rPr>
        <w:t>促</w:t>
      </w:r>
      <w:r>
        <w:rPr>
          <w:rFonts w:hint="eastAsia" w:ascii="宋体" w:hAnsi="宋体" w:eastAsia="宋体" w:cs="宋体"/>
          <w:spacing w:val="-53"/>
          <w:sz w:val="22"/>
          <w:szCs w:val="22"/>
        </w:rPr>
        <w:t xml:space="preserve"> </w:t>
      </w:r>
      <w:r>
        <w:rPr>
          <w:rFonts w:hint="eastAsia" w:ascii="宋体" w:hAnsi="宋体" w:eastAsia="宋体" w:cs="宋体"/>
          <w:spacing w:val="-16"/>
          <w:sz w:val="22"/>
          <w:szCs w:val="22"/>
        </w:rPr>
        <w:t>进</w:t>
      </w:r>
      <w:r>
        <w:rPr>
          <w:rFonts w:hint="eastAsia" w:ascii="宋体" w:hAnsi="宋体" w:eastAsia="宋体" w:cs="宋体"/>
          <w:spacing w:val="-6"/>
          <w:sz w:val="22"/>
          <w:szCs w:val="22"/>
        </w:rPr>
        <w:t>残</w:t>
      </w:r>
      <w:r>
        <w:rPr>
          <w:rFonts w:hint="eastAsia" w:ascii="宋体" w:hAnsi="宋体" w:eastAsia="宋体" w:cs="宋体"/>
          <w:spacing w:val="-54"/>
          <w:sz w:val="22"/>
          <w:szCs w:val="22"/>
        </w:rPr>
        <w:t xml:space="preserve"> </w:t>
      </w:r>
      <w:r>
        <w:rPr>
          <w:rFonts w:hint="eastAsia" w:ascii="宋体" w:hAnsi="宋体" w:eastAsia="宋体" w:cs="宋体"/>
          <w:spacing w:val="-6"/>
          <w:sz w:val="22"/>
          <w:szCs w:val="22"/>
        </w:rPr>
        <w:t>疾</w:t>
      </w:r>
      <w:r>
        <w:rPr>
          <w:rFonts w:hint="eastAsia" w:ascii="宋体" w:hAnsi="宋体" w:eastAsia="宋体" w:cs="宋体"/>
          <w:spacing w:val="-52"/>
          <w:sz w:val="22"/>
          <w:szCs w:val="22"/>
        </w:rPr>
        <w:t xml:space="preserve"> </w:t>
      </w:r>
      <w:r>
        <w:rPr>
          <w:rFonts w:hint="eastAsia" w:ascii="宋体" w:hAnsi="宋体" w:eastAsia="宋体" w:cs="宋体"/>
          <w:spacing w:val="-6"/>
          <w:sz w:val="22"/>
          <w:szCs w:val="22"/>
        </w:rPr>
        <w:t>人</w:t>
      </w:r>
      <w:r>
        <w:rPr>
          <w:rFonts w:hint="eastAsia" w:ascii="宋体" w:hAnsi="宋体" w:eastAsia="宋体" w:cs="宋体"/>
          <w:spacing w:val="-57"/>
          <w:sz w:val="22"/>
          <w:szCs w:val="22"/>
        </w:rPr>
        <w:t xml:space="preserve"> </w:t>
      </w:r>
      <w:r>
        <w:rPr>
          <w:rFonts w:hint="eastAsia" w:ascii="宋体" w:hAnsi="宋体" w:eastAsia="宋体" w:cs="宋体"/>
          <w:spacing w:val="-6"/>
          <w:sz w:val="22"/>
          <w:szCs w:val="22"/>
        </w:rPr>
        <w:t>就</w:t>
      </w:r>
      <w:r>
        <w:rPr>
          <w:rFonts w:hint="eastAsia" w:ascii="宋体" w:hAnsi="宋体" w:eastAsia="宋体" w:cs="宋体"/>
          <w:spacing w:val="-57"/>
          <w:sz w:val="22"/>
          <w:szCs w:val="22"/>
        </w:rPr>
        <w:t xml:space="preserve"> </w:t>
      </w:r>
      <w:r>
        <w:rPr>
          <w:rFonts w:hint="eastAsia" w:ascii="宋体" w:hAnsi="宋体" w:eastAsia="宋体" w:cs="宋体"/>
          <w:spacing w:val="-6"/>
          <w:sz w:val="22"/>
          <w:szCs w:val="22"/>
        </w:rPr>
        <w:t>业</w:t>
      </w:r>
      <w:r>
        <w:rPr>
          <w:rFonts w:hint="eastAsia" w:ascii="宋体" w:hAnsi="宋体" w:eastAsia="宋体" w:cs="宋体"/>
          <w:spacing w:val="-54"/>
          <w:sz w:val="22"/>
          <w:szCs w:val="22"/>
        </w:rPr>
        <w:t xml:space="preserve"> </w:t>
      </w:r>
      <w:r>
        <w:rPr>
          <w:rFonts w:hint="eastAsia" w:ascii="宋体" w:hAnsi="宋体" w:eastAsia="宋体" w:cs="宋体"/>
          <w:spacing w:val="-6"/>
          <w:sz w:val="22"/>
          <w:szCs w:val="22"/>
        </w:rPr>
        <w:t>政</w:t>
      </w:r>
      <w:r>
        <w:rPr>
          <w:rFonts w:hint="eastAsia" w:ascii="宋体" w:hAnsi="宋体" w:eastAsia="宋体" w:cs="宋体"/>
          <w:spacing w:val="-56"/>
          <w:sz w:val="22"/>
          <w:szCs w:val="22"/>
        </w:rPr>
        <w:t xml:space="preserve"> </w:t>
      </w:r>
      <w:r>
        <w:rPr>
          <w:rFonts w:hint="eastAsia" w:ascii="宋体" w:hAnsi="宋体" w:eastAsia="宋体" w:cs="宋体"/>
          <w:spacing w:val="-6"/>
          <w:sz w:val="22"/>
          <w:szCs w:val="22"/>
        </w:rPr>
        <w:t>府</w:t>
      </w:r>
      <w:r>
        <w:rPr>
          <w:rFonts w:hint="eastAsia" w:ascii="宋体" w:hAnsi="宋体" w:eastAsia="宋体" w:cs="宋体"/>
          <w:spacing w:val="-56"/>
          <w:sz w:val="22"/>
          <w:szCs w:val="22"/>
        </w:rPr>
        <w:t xml:space="preserve"> </w:t>
      </w:r>
      <w:r>
        <w:rPr>
          <w:rFonts w:hint="eastAsia" w:ascii="宋体" w:hAnsi="宋体" w:eastAsia="宋体" w:cs="宋体"/>
          <w:spacing w:val="-6"/>
          <w:sz w:val="22"/>
          <w:szCs w:val="22"/>
        </w:rPr>
        <w:t>采</w:t>
      </w:r>
      <w:r>
        <w:rPr>
          <w:rFonts w:hint="eastAsia" w:ascii="宋体" w:hAnsi="宋体" w:eastAsia="宋体" w:cs="宋体"/>
          <w:spacing w:val="-54"/>
          <w:sz w:val="22"/>
          <w:szCs w:val="22"/>
        </w:rPr>
        <w:t xml:space="preserve"> </w:t>
      </w:r>
      <w:r>
        <w:rPr>
          <w:rFonts w:hint="eastAsia" w:ascii="宋体" w:hAnsi="宋体" w:eastAsia="宋体" w:cs="宋体"/>
          <w:spacing w:val="-6"/>
          <w:sz w:val="22"/>
          <w:szCs w:val="22"/>
        </w:rPr>
        <w:t>购</w:t>
      </w:r>
      <w:r>
        <w:rPr>
          <w:rFonts w:hint="eastAsia" w:ascii="宋体" w:hAnsi="宋体" w:eastAsia="宋体" w:cs="宋体"/>
          <w:spacing w:val="-57"/>
          <w:sz w:val="22"/>
          <w:szCs w:val="22"/>
        </w:rPr>
        <w:t xml:space="preserve"> </w:t>
      </w:r>
      <w:r>
        <w:rPr>
          <w:rFonts w:hint="eastAsia" w:ascii="宋体" w:hAnsi="宋体" w:eastAsia="宋体" w:cs="宋体"/>
          <w:spacing w:val="-6"/>
          <w:sz w:val="22"/>
          <w:szCs w:val="22"/>
        </w:rPr>
        <w:t>政</w:t>
      </w:r>
      <w:r>
        <w:rPr>
          <w:rFonts w:hint="eastAsia" w:ascii="宋体" w:hAnsi="宋体" w:eastAsia="宋体" w:cs="宋体"/>
          <w:spacing w:val="-54"/>
          <w:sz w:val="22"/>
          <w:szCs w:val="22"/>
        </w:rPr>
        <w:t xml:space="preserve"> </w:t>
      </w:r>
      <w:r>
        <w:rPr>
          <w:rFonts w:hint="eastAsia" w:ascii="宋体" w:hAnsi="宋体" w:eastAsia="宋体" w:cs="宋体"/>
          <w:spacing w:val="-6"/>
          <w:sz w:val="22"/>
          <w:szCs w:val="22"/>
        </w:rPr>
        <w:t>策</w:t>
      </w:r>
      <w:r>
        <w:rPr>
          <w:rFonts w:hint="eastAsia" w:ascii="宋体" w:hAnsi="宋体" w:eastAsia="宋体" w:cs="宋体"/>
          <w:spacing w:val="-42"/>
          <w:sz w:val="22"/>
          <w:szCs w:val="22"/>
        </w:rPr>
        <w:t xml:space="preserve"> </w:t>
      </w:r>
      <w:r>
        <w:rPr>
          <w:rFonts w:hint="eastAsia" w:ascii="宋体" w:hAnsi="宋体" w:eastAsia="宋体" w:cs="宋体"/>
          <w:spacing w:val="-6"/>
          <w:sz w:val="22"/>
          <w:szCs w:val="22"/>
        </w:rPr>
        <w:t>的</w:t>
      </w:r>
      <w:r>
        <w:rPr>
          <w:rFonts w:hint="eastAsia" w:ascii="宋体" w:hAnsi="宋体" w:eastAsia="宋体" w:cs="宋体"/>
          <w:spacing w:val="-53"/>
          <w:sz w:val="22"/>
          <w:szCs w:val="22"/>
        </w:rPr>
        <w:t xml:space="preserve"> </w:t>
      </w:r>
      <w:r>
        <w:rPr>
          <w:rFonts w:hint="eastAsia" w:ascii="宋体" w:hAnsi="宋体" w:eastAsia="宋体" w:cs="宋体"/>
          <w:spacing w:val="-6"/>
          <w:sz w:val="22"/>
          <w:szCs w:val="22"/>
        </w:rPr>
        <w:t>通</w:t>
      </w:r>
      <w:r>
        <w:rPr>
          <w:rFonts w:hint="eastAsia" w:ascii="宋体" w:hAnsi="宋体" w:eastAsia="宋体" w:cs="宋体"/>
          <w:spacing w:val="-55"/>
          <w:sz w:val="22"/>
          <w:szCs w:val="22"/>
        </w:rPr>
        <w:t xml:space="preserve"> </w:t>
      </w:r>
      <w:r>
        <w:rPr>
          <w:rFonts w:hint="eastAsia" w:ascii="宋体" w:hAnsi="宋体" w:eastAsia="宋体" w:cs="宋体"/>
          <w:spacing w:val="-6"/>
          <w:sz w:val="22"/>
          <w:szCs w:val="22"/>
        </w:rPr>
        <w:t>知</w:t>
      </w:r>
      <w:r>
        <w:rPr>
          <w:rFonts w:hint="eastAsia" w:ascii="宋体" w:hAnsi="宋体" w:eastAsia="宋体" w:cs="宋体"/>
          <w:spacing w:val="-49"/>
          <w:sz w:val="22"/>
          <w:szCs w:val="22"/>
        </w:rPr>
        <w:t xml:space="preserve"> </w:t>
      </w:r>
      <w:r>
        <w:rPr>
          <w:rFonts w:hint="eastAsia" w:ascii="宋体" w:hAnsi="宋体" w:eastAsia="宋体" w:cs="宋体"/>
          <w:spacing w:val="-6"/>
          <w:sz w:val="22"/>
          <w:szCs w:val="22"/>
        </w:rPr>
        <w:t>》</w:t>
      </w:r>
      <w:r>
        <w:rPr>
          <w:rFonts w:hint="eastAsia" w:ascii="宋体" w:hAnsi="宋体" w:eastAsia="宋体" w:cs="宋体"/>
          <w:spacing w:val="-70"/>
          <w:sz w:val="22"/>
          <w:szCs w:val="22"/>
        </w:rPr>
        <w:t xml:space="preserve"> </w:t>
      </w:r>
      <w:r>
        <w:rPr>
          <w:rFonts w:hint="eastAsia" w:ascii="宋体" w:hAnsi="宋体" w:eastAsia="宋体" w:cs="宋体"/>
          <w:spacing w:val="-6"/>
          <w:sz w:val="22"/>
          <w:szCs w:val="22"/>
        </w:rPr>
        <w:t>（财</w:t>
      </w:r>
      <w:r>
        <w:rPr>
          <w:rFonts w:hint="eastAsia" w:ascii="宋体" w:hAnsi="宋体" w:eastAsia="宋体" w:cs="宋体"/>
          <w:spacing w:val="-52"/>
          <w:sz w:val="22"/>
          <w:szCs w:val="22"/>
        </w:rPr>
        <w:t xml:space="preserve"> </w:t>
      </w:r>
      <w:r>
        <w:rPr>
          <w:rFonts w:hint="eastAsia" w:ascii="宋体" w:hAnsi="宋体" w:eastAsia="宋体" w:cs="宋体"/>
          <w:spacing w:val="-6"/>
          <w:sz w:val="22"/>
          <w:szCs w:val="22"/>
        </w:rPr>
        <w:t>库〔</w:t>
      </w:r>
      <w:r>
        <w:rPr>
          <w:rFonts w:hint="eastAsia" w:ascii="宋体" w:hAnsi="宋体" w:eastAsia="宋体" w:cs="宋体"/>
          <w:spacing w:val="-61"/>
          <w:sz w:val="22"/>
          <w:szCs w:val="22"/>
        </w:rPr>
        <w:t xml:space="preserve"> </w:t>
      </w:r>
      <w:r>
        <w:rPr>
          <w:rFonts w:hint="eastAsia" w:ascii="宋体" w:hAnsi="宋体" w:eastAsia="宋体" w:cs="宋体"/>
          <w:spacing w:val="-6"/>
          <w:sz w:val="22"/>
          <w:szCs w:val="22"/>
        </w:rPr>
        <w:t>2017〕</w:t>
      </w:r>
      <w:r>
        <w:rPr>
          <w:rFonts w:hint="eastAsia" w:ascii="宋体" w:hAnsi="宋体" w:eastAsia="宋体" w:cs="宋体"/>
          <w:spacing w:val="-7"/>
          <w:sz w:val="22"/>
          <w:szCs w:val="22"/>
        </w:rPr>
        <w:t xml:space="preserve">  141号</w:t>
      </w:r>
      <w:r>
        <w:rPr>
          <w:rFonts w:hint="eastAsia" w:ascii="宋体" w:hAnsi="宋体" w:eastAsia="宋体" w:cs="宋体"/>
          <w:spacing w:val="-40"/>
          <w:sz w:val="22"/>
          <w:szCs w:val="22"/>
        </w:rPr>
        <w:t xml:space="preserve"> </w:t>
      </w:r>
      <w:r>
        <w:rPr>
          <w:rFonts w:hint="eastAsia" w:ascii="宋体" w:hAnsi="宋体" w:eastAsia="宋体" w:cs="宋体"/>
          <w:spacing w:val="-7"/>
          <w:sz w:val="22"/>
          <w:szCs w:val="22"/>
        </w:rPr>
        <w:t>）</w:t>
      </w:r>
      <w:r>
        <w:rPr>
          <w:rFonts w:hint="eastAsia" w:ascii="宋体" w:hAnsi="宋体" w:eastAsia="宋体" w:cs="宋体"/>
          <w:spacing w:val="-41"/>
          <w:sz w:val="22"/>
          <w:szCs w:val="22"/>
        </w:rPr>
        <w:t xml:space="preserve"> </w:t>
      </w:r>
      <w:r>
        <w:rPr>
          <w:rFonts w:hint="eastAsia" w:ascii="宋体" w:hAnsi="宋体" w:eastAsia="宋体" w:cs="宋体"/>
          <w:spacing w:val="-7"/>
          <w:sz w:val="22"/>
          <w:szCs w:val="22"/>
        </w:rPr>
        <w:t>的</w:t>
      </w:r>
      <w:r>
        <w:rPr>
          <w:rFonts w:hint="eastAsia" w:ascii="宋体" w:hAnsi="宋体" w:eastAsia="宋体" w:cs="宋体"/>
          <w:spacing w:val="-58"/>
          <w:sz w:val="22"/>
          <w:szCs w:val="22"/>
        </w:rPr>
        <w:t xml:space="preserve"> </w:t>
      </w:r>
      <w:r>
        <w:rPr>
          <w:rFonts w:hint="eastAsia" w:ascii="宋体" w:hAnsi="宋体" w:eastAsia="宋体" w:cs="宋体"/>
          <w:spacing w:val="-7"/>
          <w:sz w:val="22"/>
          <w:szCs w:val="22"/>
        </w:rPr>
        <w:t>规</w:t>
      </w:r>
      <w:r>
        <w:rPr>
          <w:rFonts w:hint="eastAsia" w:ascii="宋体" w:hAnsi="宋体" w:eastAsia="宋体" w:cs="宋体"/>
          <w:spacing w:val="-53"/>
          <w:sz w:val="22"/>
          <w:szCs w:val="22"/>
        </w:rPr>
        <w:t xml:space="preserve"> </w:t>
      </w:r>
      <w:r>
        <w:rPr>
          <w:rFonts w:hint="eastAsia" w:ascii="宋体" w:hAnsi="宋体" w:eastAsia="宋体" w:cs="宋体"/>
          <w:spacing w:val="-7"/>
          <w:sz w:val="22"/>
          <w:szCs w:val="22"/>
        </w:rPr>
        <w:t>定</w:t>
      </w:r>
      <w:r>
        <w:rPr>
          <w:rFonts w:hint="eastAsia" w:ascii="宋体" w:hAnsi="宋体" w:eastAsia="宋体" w:cs="宋体"/>
          <w:spacing w:val="-39"/>
          <w:sz w:val="22"/>
          <w:szCs w:val="22"/>
        </w:rPr>
        <w:t xml:space="preserve"> </w:t>
      </w:r>
      <w:r>
        <w:rPr>
          <w:rFonts w:hint="eastAsia" w:ascii="宋体" w:hAnsi="宋体" w:eastAsia="宋体" w:cs="宋体"/>
          <w:spacing w:val="-7"/>
          <w:sz w:val="22"/>
          <w:szCs w:val="22"/>
        </w:rPr>
        <w:t>，</w:t>
      </w:r>
      <w:r>
        <w:rPr>
          <w:rFonts w:hint="eastAsia" w:ascii="宋体" w:hAnsi="宋体" w:eastAsia="宋体" w:cs="宋体"/>
          <w:spacing w:val="-56"/>
          <w:sz w:val="22"/>
          <w:szCs w:val="22"/>
        </w:rPr>
        <w:t xml:space="preserve"> </w:t>
      </w:r>
      <w:r>
        <w:rPr>
          <w:rFonts w:hint="eastAsia" w:ascii="宋体" w:hAnsi="宋体" w:eastAsia="宋体" w:cs="宋体"/>
          <w:spacing w:val="-7"/>
          <w:sz w:val="22"/>
          <w:szCs w:val="22"/>
        </w:rPr>
        <w:t>本</w:t>
      </w:r>
      <w:r>
        <w:rPr>
          <w:rFonts w:hint="eastAsia" w:ascii="宋体" w:hAnsi="宋体" w:eastAsia="宋体" w:cs="宋体"/>
          <w:spacing w:val="-52"/>
          <w:sz w:val="22"/>
          <w:szCs w:val="22"/>
        </w:rPr>
        <w:t xml:space="preserve"> </w:t>
      </w:r>
      <w:r>
        <w:rPr>
          <w:rFonts w:hint="eastAsia" w:ascii="宋体" w:hAnsi="宋体" w:eastAsia="宋体" w:cs="宋体"/>
          <w:spacing w:val="-7"/>
          <w:sz w:val="22"/>
          <w:szCs w:val="22"/>
        </w:rPr>
        <w:t>单</w:t>
      </w:r>
      <w:r>
        <w:rPr>
          <w:rFonts w:hint="eastAsia" w:ascii="宋体" w:hAnsi="宋体" w:eastAsia="宋体" w:cs="宋体"/>
          <w:spacing w:val="-11"/>
          <w:sz w:val="22"/>
          <w:szCs w:val="22"/>
        </w:rPr>
        <w:t>位</w:t>
      </w:r>
      <w:r>
        <w:rPr>
          <w:rFonts w:hint="eastAsia" w:ascii="宋体" w:hAnsi="宋体" w:eastAsia="宋体" w:cs="宋体"/>
          <w:spacing w:val="-48"/>
          <w:sz w:val="22"/>
          <w:szCs w:val="22"/>
        </w:rPr>
        <w:t xml:space="preserve"> </w:t>
      </w:r>
      <w:r>
        <w:rPr>
          <w:rFonts w:hint="eastAsia" w:ascii="宋体" w:hAnsi="宋体" w:eastAsia="宋体" w:cs="宋体"/>
          <w:spacing w:val="-11"/>
          <w:sz w:val="22"/>
          <w:szCs w:val="22"/>
        </w:rPr>
        <w:t>为</w:t>
      </w:r>
      <w:r>
        <w:rPr>
          <w:rFonts w:hint="eastAsia" w:ascii="宋体" w:hAnsi="宋体" w:eastAsia="宋体" w:cs="宋体"/>
          <w:spacing w:val="-49"/>
          <w:sz w:val="22"/>
          <w:szCs w:val="22"/>
        </w:rPr>
        <w:t xml:space="preserve"> </w:t>
      </w:r>
      <w:r>
        <w:rPr>
          <w:rFonts w:hint="eastAsia" w:ascii="宋体" w:hAnsi="宋体" w:eastAsia="宋体" w:cs="宋体"/>
          <w:spacing w:val="-11"/>
          <w:sz w:val="22"/>
          <w:szCs w:val="22"/>
        </w:rPr>
        <w:t>符</w:t>
      </w:r>
      <w:r>
        <w:rPr>
          <w:rFonts w:hint="eastAsia" w:ascii="宋体" w:hAnsi="宋体" w:eastAsia="宋体" w:cs="宋体"/>
          <w:spacing w:val="-51"/>
          <w:sz w:val="22"/>
          <w:szCs w:val="22"/>
        </w:rPr>
        <w:t xml:space="preserve"> </w:t>
      </w:r>
      <w:r>
        <w:rPr>
          <w:rFonts w:hint="eastAsia" w:ascii="宋体" w:hAnsi="宋体" w:eastAsia="宋体" w:cs="宋体"/>
          <w:spacing w:val="-11"/>
          <w:sz w:val="22"/>
          <w:szCs w:val="22"/>
        </w:rPr>
        <w:t>合</w:t>
      </w:r>
      <w:r>
        <w:rPr>
          <w:rFonts w:hint="eastAsia" w:ascii="宋体" w:hAnsi="宋体" w:eastAsia="宋体" w:cs="宋体"/>
          <w:spacing w:val="-55"/>
          <w:sz w:val="22"/>
          <w:szCs w:val="22"/>
        </w:rPr>
        <w:t xml:space="preserve"> </w:t>
      </w:r>
      <w:r>
        <w:rPr>
          <w:rFonts w:hint="eastAsia" w:ascii="宋体" w:hAnsi="宋体" w:eastAsia="宋体" w:cs="宋体"/>
          <w:spacing w:val="-11"/>
          <w:sz w:val="22"/>
          <w:szCs w:val="22"/>
        </w:rPr>
        <w:t>条</w:t>
      </w:r>
      <w:r>
        <w:rPr>
          <w:rFonts w:hint="eastAsia" w:ascii="宋体" w:hAnsi="宋体" w:eastAsia="宋体" w:cs="宋体"/>
          <w:spacing w:val="-54"/>
          <w:sz w:val="22"/>
          <w:szCs w:val="22"/>
        </w:rPr>
        <w:t xml:space="preserve"> </w:t>
      </w:r>
      <w:r>
        <w:rPr>
          <w:rFonts w:hint="eastAsia" w:ascii="宋体" w:hAnsi="宋体" w:eastAsia="宋体" w:cs="宋体"/>
          <w:spacing w:val="-11"/>
          <w:sz w:val="22"/>
          <w:szCs w:val="22"/>
        </w:rPr>
        <w:t>件</w:t>
      </w:r>
      <w:r>
        <w:rPr>
          <w:rFonts w:hint="eastAsia" w:ascii="宋体" w:hAnsi="宋体" w:eastAsia="宋体" w:cs="宋体"/>
          <w:spacing w:val="-44"/>
          <w:sz w:val="22"/>
          <w:szCs w:val="22"/>
        </w:rPr>
        <w:t xml:space="preserve"> </w:t>
      </w:r>
      <w:r>
        <w:rPr>
          <w:rFonts w:hint="eastAsia" w:ascii="宋体" w:hAnsi="宋体" w:eastAsia="宋体" w:cs="宋体"/>
          <w:spacing w:val="-11"/>
          <w:sz w:val="22"/>
          <w:szCs w:val="22"/>
        </w:rPr>
        <w:t>的</w:t>
      </w:r>
      <w:r>
        <w:rPr>
          <w:rFonts w:hint="eastAsia" w:ascii="宋体" w:hAnsi="宋体" w:eastAsia="宋体" w:cs="宋体"/>
          <w:spacing w:val="-57"/>
          <w:sz w:val="22"/>
          <w:szCs w:val="22"/>
        </w:rPr>
        <w:t xml:space="preserve"> </w:t>
      </w:r>
      <w:r>
        <w:rPr>
          <w:rFonts w:hint="eastAsia" w:ascii="宋体" w:hAnsi="宋体" w:eastAsia="宋体" w:cs="宋体"/>
          <w:spacing w:val="-11"/>
          <w:sz w:val="22"/>
          <w:szCs w:val="22"/>
        </w:rPr>
        <w:t>残</w:t>
      </w:r>
      <w:r>
        <w:rPr>
          <w:rFonts w:hint="eastAsia" w:ascii="宋体" w:hAnsi="宋体" w:eastAsia="宋体" w:cs="宋体"/>
          <w:spacing w:val="-52"/>
          <w:sz w:val="22"/>
          <w:szCs w:val="22"/>
        </w:rPr>
        <w:t xml:space="preserve"> </w:t>
      </w:r>
      <w:r>
        <w:rPr>
          <w:rFonts w:hint="eastAsia" w:ascii="宋体" w:hAnsi="宋体" w:eastAsia="宋体" w:cs="宋体"/>
          <w:spacing w:val="-11"/>
          <w:sz w:val="22"/>
          <w:szCs w:val="22"/>
        </w:rPr>
        <w:t>疾</w:t>
      </w:r>
      <w:r>
        <w:rPr>
          <w:rFonts w:hint="eastAsia" w:ascii="宋体" w:hAnsi="宋体" w:eastAsia="宋体" w:cs="宋体"/>
          <w:spacing w:val="-54"/>
          <w:sz w:val="22"/>
          <w:szCs w:val="22"/>
        </w:rPr>
        <w:t xml:space="preserve"> </w:t>
      </w:r>
      <w:r>
        <w:rPr>
          <w:rFonts w:hint="eastAsia" w:ascii="宋体" w:hAnsi="宋体" w:eastAsia="宋体" w:cs="宋体"/>
          <w:spacing w:val="-11"/>
          <w:sz w:val="22"/>
          <w:szCs w:val="22"/>
        </w:rPr>
        <w:t>人</w:t>
      </w:r>
      <w:r>
        <w:rPr>
          <w:rFonts w:hint="eastAsia" w:ascii="宋体" w:hAnsi="宋体" w:eastAsia="宋体" w:cs="宋体"/>
          <w:spacing w:val="-56"/>
          <w:sz w:val="22"/>
          <w:szCs w:val="22"/>
        </w:rPr>
        <w:t xml:space="preserve"> </w:t>
      </w:r>
      <w:r>
        <w:rPr>
          <w:rFonts w:hint="eastAsia" w:ascii="宋体" w:hAnsi="宋体" w:eastAsia="宋体" w:cs="宋体"/>
          <w:spacing w:val="-11"/>
          <w:sz w:val="22"/>
          <w:szCs w:val="22"/>
        </w:rPr>
        <w:t>福</w:t>
      </w:r>
      <w:r>
        <w:rPr>
          <w:rFonts w:hint="eastAsia" w:ascii="宋体" w:hAnsi="宋体" w:eastAsia="宋体" w:cs="宋体"/>
          <w:spacing w:val="-55"/>
          <w:sz w:val="22"/>
          <w:szCs w:val="22"/>
        </w:rPr>
        <w:t xml:space="preserve"> </w:t>
      </w:r>
      <w:r>
        <w:rPr>
          <w:rFonts w:hint="eastAsia" w:ascii="宋体" w:hAnsi="宋体" w:eastAsia="宋体" w:cs="宋体"/>
          <w:spacing w:val="-11"/>
          <w:sz w:val="22"/>
          <w:szCs w:val="22"/>
        </w:rPr>
        <w:t>利</w:t>
      </w:r>
      <w:r>
        <w:rPr>
          <w:rFonts w:hint="eastAsia" w:ascii="宋体" w:hAnsi="宋体" w:eastAsia="宋体" w:cs="宋体"/>
          <w:spacing w:val="-54"/>
          <w:sz w:val="22"/>
          <w:szCs w:val="22"/>
        </w:rPr>
        <w:t xml:space="preserve"> </w:t>
      </w:r>
      <w:r>
        <w:rPr>
          <w:rFonts w:hint="eastAsia" w:ascii="宋体" w:hAnsi="宋体" w:eastAsia="宋体" w:cs="宋体"/>
          <w:spacing w:val="-11"/>
          <w:sz w:val="22"/>
          <w:szCs w:val="22"/>
        </w:rPr>
        <w:t>性</w:t>
      </w:r>
      <w:r>
        <w:rPr>
          <w:rFonts w:hint="eastAsia" w:ascii="宋体" w:hAnsi="宋体" w:eastAsia="宋体" w:cs="宋体"/>
          <w:spacing w:val="-53"/>
          <w:sz w:val="22"/>
          <w:szCs w:val="22"/>
        </w:rPr>
        <w:t xml:space="preserve"> </w:t>
      </w:r>
      <w:r>
        <w:rPr>
          <w:rFonts w:hint="eastAsia" w:ascii="宋体" w:hAnsi="宋体" w:eastAsia="宋体" w:cs="宋体"/>
          <w:spacing w:val="-11"/>
          <w:sz w:val="22"/>
          <w:szCs w:val="22"/>
        </w:rPr>
        <w:t>单</w:t>
      </w:r>
      <w:r>
        <w:rPr>
          <w:rFonts w:hint="eastAsia" w:ascii="宋体" w:hAnsi="宋体" w:eastAsia="宋体" w:cs="宋体"/>
          <w:spacing w:val="-54"/>
          <w:sz w:val="22"/>
          <w:szCs w:val="22"/>
        </w:rPr>
        <w:t xml:space="preserve"> </w:t>
      </w:r>
      <w:r>
        <w:rPr>
          <w:rFonts w:hint="eastAsia" w:ascii="宋体" w:hAnsi="宋体" w:eastAsia="宋体" w:cs="宋体"/>
          <w:spacing w:val="-11"/>
          <w:sz w:val="22"/>
          <w:szCs w:val="22"/>
        </w:rPr>
        <w:t>位，且</w:t>
      </w:r>
      <w:r>
        <w:rPr>
          <w:rFonts w:hint="eastAsia" w:ascii="宋体" w:hAnsi="宋体" w:eastAsia="宋体" w:cs="宋体"/>
          <w:spacing w:val="-56"/>
          <w:sz w:val="22"/>
          <w:szCs w:val="22"/>
        </w:rPr>
        <w:t xml:space="preserve"> </w:t>
      </w:r>
      <w:r>
        <w:rPr>
          <w:rFonts w:hint="eastAsia" w:ascii="宋体" w:hAnsi="宋体" w:eastAsia="宋体" w:cs="宋体"/>
          <w:spacing w:val="-11"/>
          <w:sz w:val="22"/>
          <w:szCs w:val="22"/>
        </w:rPr>
        <w:t>本</w:t>
      </w:r>
      <w:r>
        <w:rPr>
          <w:rFonts w:hint="eastAsia" w:ascii="宋体" w:hAnsi="宋体" w:eastAsia="宋体" w:cs="宋体"/>
          <w:spacing w:val="-50"/>
          <w:sz w:val="22"/>
          <w:szCs w:val="22"/>
        </w:rPr>
        <w:t xml:space="preserve"> </w:t>
      </w:r>
      <w:r>
        <w:rPr>
          <w:rFonts w:hint="eastAsia" w:ascii="宋体" w:hAnsi="宋体" w:eastAsia="宋体" w:cs="宋体"/>
          <w:spacing w:val="-11"/>
          <w:sz w:val="22"/>
          <w:szCs w:val="22"/>
        </w:rPr>
        <w:t>单</w:t>
      </w:r>
      <w:r>
        <w:rPr>
          <w:rFonts w:hint="eastAsia" w:ascii="宋体" w:hAnsi="宋体" w:eastAsia="宋体" w:cs="宋体"/>
          <w:spacing w:val="-56"/>
          <w:sz w:val="22"/>
          <w:szCs w:val="22"/>
        </w:rPr>
        <w:t xml:space="preserve"> </w:t>
      </w:r>
      <w:r>
        <w:rPr>
          <w:rFonts w:hint="eastAsia" w:ascii="宋体" w:hAnsi="宋体" w:eastAsia="宋体" w:cs="宋体"/>
          <w:spacing w:val="-11"/>
          <w:sz w:val="22"/>
          <w:szCs w:val="22"/>
        </w:rPr>
        <w:t>位</w:t>
      </w:r>
      <w:r>
        <w:rPr>
          <w:rFonts w:hint="eastAsia" w:ascii="宋体" w:hAnsi="宋体" w:eastAsia="宋体" w:cs="宋体"/>
          <w:spacing w:val="-54"/>
          <w:sz w:val="22"/>
          <w:szCs w:val="22"/>
        </w:rPr>
        <w:t xml:space="preserve"> </w:t>
      </w:r>
      <w:r>
        <w:rPr>
          <w:rFonts w:hint="eastAsia" w:ascii="宋体" w:hAnsi="宋体" w:eastAsia="宋体" w:cs="宋体"/>
          <w:spacing w:val="-11"/>
          <w:sz w:val="22"/>
          <w:szCs w:val="22"/>
        </w:rPr>
        <w:t>参</w:t>
      </w:r>
      <w:r>
        <w:rPr>
          <w:rFonts w:hint="eastAsia" w:ascii="宋体" w:hAnsi="宋体" w:eastAsia="宋体" w:cs="宋体"/>
          <w:spacing w:val="-56"/>
          <w:sz w:val="22"/>
          <w:szCs w:val="22"/>
        </w:rPr>
        <w:t xml:space="preserve"> </w:t>
      </w:r>
      <w:r>
        <w:rPr>
          <w:rFonts w:hint="eastAsia" w:ascii="宋体" w:hAnsi="宋体" w:eastAsia="宋体" w:cs="宋体"/>
          <w:spacing w:val="-11"/>
          <w:sz w:val="22"/>
          <w:szCs w:val="22"/>
        </w:rPr>
        <w:t>加</w:t>
      </w:r>
      <w:r>
        <w:rPr>
          <w:rFonts w:hint="eastAsia" w:ascii="宋体" w:hAnsi="宋体" w:eastAsia="宋体" w:cs="宋体"/>
          <w:spacing w:val="-11"/>
          <w:sz w:val="31"/>
          <w:szCs w:val="31"/>
          <w:u w:val="single" w:color="auto"/>
        </w:rPr>
        <w:t>______</w:t>
      </w:r>
      <w:r>
        <w:rPr>
          <w:rFonts w:hint="eastAsia" w:ascii="宋体" w:hAnsi="宋体" w:eastAsia="宋体" w:cs="宋体"/>
          <w:spacing w:val="-11"/>
          <w:sz w:val="22"/>
          <w:szCs w:val="22"/>
        </w:rPr>
        <w:t>单</w:t>
      </w:r>
      <w:r>
        <w:rPr>
          <w:rFonts w:hint="eastAsia" w:ascii="宋体" w:hAnsi="宋体" w:eastAsia="宋体" w:cs="宋体"/>
          <w:spacing w:val="-56"/>
          <w:sz w:val="22"/>
          <w:szCs w:val="22"/>
        </w:rPr>
        <w:t xml:space="preserve"> </w:t>
      </w:r>
      <w:r>
        <w:rPr>
          <w:rFonts w:hint="eastAsia" w:ascii="宋体" w:hAnsi="宋体" w:eastAsia="宋体" w:cs="宋体"/>
          <w:spacing w:val="-11"/>
          <w:sz w:val="22"/>
          <w:szCs w:val="22"/>
        </w:rPr>
        <w:t>位</w:t>
      </w:r>
      <w:r>
        <w:rPr>
          <w:rFonts w:hint="eastAsia" w:ascii="宋体" w:hAnsi="宋体" w:eastAsia="宋体" w:cs="宋体"/>
          <w:spacing w:val="-42"/>
          <w:sz w:val="22"/>
          <w:szCs w:val="22"/>
        </w:rPr>
        <w:t xml:space="preserve"> </w:t>
      </w:r>
      <w:r>
        <w:rPr>
          <w:rFonts w:hint="eastAsia" w:ascii="宋体" w:hAnsi="宋体" w:eastAsia="宋体" w:cs="宋体"/>
          <w:spacing w:val="-11"/>
          <w:sz w:val="22"/>
          <w:szCs w:val="22"/>
        </w:rPr>
        <w:t>的</w:t>
      </w:r>
      <w:r>
        <w:rPr>
          <w:rFonts w:hint="eastAsia" w:ascii="宋体" w:hAnsi="宋体" w:eastAsia="宋体" w:cs="宋体"/>
          <w:spacing w:val="-55"/>
          <w:sz w:val="22"/>
          <w:szCs w:val="22"/>
        </w:rPr>
        <w:t xml:space="preserve"> </w:t>
      </w:r>
      <w:r>
        <w:rPr>
          <w:rFonts w:hint="eastAsia" w:ascii="宋体" w:hAnsi="宋体" w:eastAsia="宋体" w:cs="宋体"/>
          <w:spacing w:val="-11"/>
          <w:sz w:val="22"/>
          <w:szCs w:val="22"/>
        </w:rPr>
        <w:t>采</w:t>
      </w:r>
      <w:r>
        <w:rPr>
          <w:rFonts w:hint="eastAsia" w:ascii="宋体" w:hAnsi="宋体" w:eastAsia="宋体" w:cs="宋体"/>
          <w:spacing w:val="-57"/>
          <w:sz w:val="22"/>
          <w:szCs w:val="22"/>
        </w:rPr>
        <w:t xml:space="preserve"> </w:t>
      </w:r>
      <w:r>
        <w:rPr>
          <w:rFonts w:hint="eastAsia" w:ascii="宋体" w:hAnsi="宋体" w:eastAsia="宋体" w:cs="宋体"/>
          <w:spacing w:val="-11"/>
          <w:sz w:val="22"/>
          <w:szCs w:val="22"/>
        </w:rPr>
        <w:t>购</w:t>
      </w:r>
      <w:r>
        <w:rPr>
          <w:rFonts w:hint="eastAsia" w:ascii="宋体" w:hAnsi="宋体" w:eastAsia="宋体" w:cs="宋体"/>
          <w:spacing w:val="-55"/>
          <w:sz w:val="22"/>
          <w:szCs w:val="22"/>
        </w:rPr>
        <w:t xml:space="preserve"> </w:t>
      </w:r>
      <w:r>
        <w:rPr>
          <w:rFonts w:hint="eastAsia" w:ascii="宋体" w:hAnsi="宋体" w:eastAsia="宋体" w:cs="宋体"/>
          <w:spacing w:val="-11"/>
          <w:sz w:val="22"/>
          <w:szCs w:val="22"/>
        </w:rPr>
        <w:t>文</w:t>
      </w:r>
      <w:r>
        <w:rPr>
          <w:rFonts w:hint="eastAsia" w:ascii="宋体" w:hAnsi="宋体" w:eastAsia="宋体" w:cs="宋体"/>
          <w:spacing w:val="-57"/>
          <w:sz w:val="22"/>
          <w:szCs w:val="22"/>
        </w:rPr>
        <w:t xml:space="preserve"> </w:t>
      </w:r>
      <w:r>
        <w:rPr>
          <w:rFonts w:hint="eastAsia" w:ascii="宋体" w:hAnsi="宋体" w:eastAsia="宋体" w:cs="宋体"/>
          <w:spacing w:val="-11"/>
          <w:sz w:val="22"/>
          <w:szCs w:val="22"/>
        </w:rPr>
        <w:t>件编</w:t>
      </w:r>
      <w:r>
        <w:rPr>
          <w:rFonts w:hint="eastAsia" w:ascii="宋体" w:hAnsi="宋体" w:eastAsia="宋体" w:cs="宋体"/>
          <w:spacing w:val="-51"/>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47"/>
          <w:sz w:val="22"/>
          <w:szCs w:val="22"/>
        </w:rPr>
        <w:t xml:space="preserve"> </w:t>
      </w:r>
      <w:r>
        <w:rPr>
          <w:rFonts w:hint="eastAsia" w:ascii="宋体" w:hAnsi="宋体" w:eastAsia="宋体" w:cs="宋体"/>
          <w:spacing w:val="-11"/>
          <w:sz w:val="22"/>
          <w:szCs w:val="22"/>
        </w:rPr>
        <w:t>为</w:t>
      </w:r>
      <w:r>
        <w:rPr>
          <w:rFonts w:hint="eastAsia" w:ascii="宋体" w:hAnsi="宋体" w:eastAsia="宋体" w:cs="宋体"/>
          <w:spacing w:val="-11"/>
          <w:sz w:val="31"/>
          <w:szCs w:val="31"/>
          <w:u w:val="single" w:color="auto"/>
        </w:rPr>
        <w:t>______</w:t>
      </w:r>
      <w:r>
        <w:rPr>
          <w:rFonts w:hint="eastAsia" w:ascii="宋体" w:hAnsi="宋体" w:eastAsia="宋体" w:cs="宋体"/>
          <w:spacing w:val="-11"/>
          <w:sz w:val="22"/>
          <w:szCs w:val="22"/>
        </w:rPr>
        <w:t>的</w:t>
      </w:r>
      <w:r>
        <w:rPr>
          <w:rFonts w:hint="eastAsia" w:ascii="宋体" w:hAnsi="宋体" w:eastAsia="宋体" w:cs="宋体"/>
          <w:spacing w:val="-72"/>
          <w:sz w:val="22"/>
          <w:szCs w:val="22"/>
        </w:rPr>
        <w:t xml:space="preserve"> </w:t>
      </w:r>
      <w:r>
        <w:rPr>
          <w:rFonts w:hint="eastAsia" w:ascii="宋体" w:hAnsi="宋体" w:eastAsia="宋体" w:cs="宋体"/>
          <w:spacing w:val="2"/>
          <w:sz w:val="22"/>
          <w:szCs w:val="22"/>
          <w:u w:val="single" w:color="auto"/>
        </w:rPr>
        <w:t xml:space="preserve">          </w:t>
      </w:r>
      <w:r>
        <w:rPr>
          <w:rFonts w:hint="eastAsia" w:ascii="宋体" w:hAnsi="宋体" w:eastAsia="宋体" w:cs="宋体"/>
          <w:spacing w:val="-94"/>
          <w:sz w:val="22"/>
          <w:szCs w:val="22"/>
        </w:rPr>
        <w:t xml:space="preserve"> </w:t>
      </w:r>
      <w:r>
        <w:rPr>
          <w:rFonts w:hint="eastAsia" w:ascii="宋体" w:hAnsi="宋体" w:eastAsia="宋体" w:cs="宋体"/>
          <w:spacing w:val="-11"/>
          <w:sz w:val="22"/>
          <w:szCs w:val="22"/>
        </w:rPr>
        <w:t>项 目</w:t>
      </w:r>
      <w:r>
        <w:rPr>
          <w:rFonts w:hint="eastAsia" w:ascii="宋体" w:hAnsi="宋体" w:eastAsia="宋体" w:cs="宋体"/>
          <w:spacing w:val="-53"/>
          <w:sz w:val="22"/>
          <w:szCs w:val="22"/>
        </w:rPr>
        <w:t xml:space="preserve"> </w:t>
      </w:r>
      <w:r>
        <w:rPr>
          <w:rFonts w:hint="eastAsia" w:ascii="宋体" w:hAnsi="宋体" w:eastAsia="宋体" w:cs="宋体"/>
          <w:spacing w:val="-11"/>
          <w:sz w:val="22"/>
          <w:szCs w:val="22"/>
        </w:rPr>
        <w:t>采</w:t>
      </w:r>
      <w:r>
        <w:rPr>
          <w:rFonts w:hint="eastAsia" w:ascii="宋体" w:hAnsi="宋体" w:eastAsia="宋体" w:cs="宋体"/>
          <w:spacing w:val="-57"/>
          <w:sz w:val="22"/>
          <w:szCs w:val="22"/>
        </w:rPr>
        <w:t xml:space="preserve"> </w:t>
      </w:r>
      <w:r>
        <w:rPr>
          <w:rFonts w:hint="eastAsia" w:ascii="宋体" w:hAnsi="宋体" w:eastAsia="宋体" w:cs="宋体"/>
          <w:spacing w:val="-11"/>
          <w:sz w:val="22"/>
          <w:szCs w:val="22"/>
        </w:rPr>
        <w:t>购</w:t>
      </w:r>
      <w:r>
        <w:rPr>
          <w:rFonts w:hint="eastAsia" w:ascii="宋体" w:hAnsi="宋体" w:eastAsia="宋体" w:cs="宋体"/>
          <w:spacing w:val="-51"/>
          <w:sz w:val="22"/>
          <w:szCs w:val="22"/>
        </w:rPr>
        <w:t xml:space="preserve"> </w:t>
      </w:r>
      <w:r>
        <w:rPr>
          <w:rFonts w:hint="eastAsia" w:ascii="宋体" w:hAnsi="宋体" w:eastAsia="宋体" w:cs="宋体"/>
          <w:spacing w:val="-11"/>
          <w:sz w:val="22"/>
          <w:szCs w:val="22"/>
        </w:rPr>
        <w:t>活</w:t>
      </w:r>
      <w:r>
        <w:rPr>
          <w:rFonts w:hint="eastAsia" w:ascii="宋体" w:hAnsi="宋体" w:eastAsia="宋体" w:cs="宋体"/>
          <w:spacing w:val="-52"/>
          <w:sz w:val="22"/>
          <w:szCs w:val="22"/>
        </w:rPr>
        <w:t xml:space="preserve"> </w:t>
      </w:r>
      <w:r>
        <w:rPr>
          <w:rFonts w:hint="eastAsia" w:ascii="宋体" w:hAnsi="宋体" w:eastAsia="宋体" w:cs="宋体"/>
          <w:spacing w:val="-11"/>
          <w:sz w:val="22"/>
          <w:szCs w:val="22"/>
        </w:rPr>
        <w:t>动</w:t>
      </w:r>
      <w:r>
        <w:rPr>
          <w:rFonts w:hint="eastAsia" w:ascii="宋体" w:hAnsi="宋体" w:eastAsia="宋体" w:cs="宋体"/>
          <w:spacing w:val="-55"/>
          <w:sz w:val="22"/>
          <w:szCs w:val="22"/>
        </w:rPr>
        <w:t xml:space="preserve"> </w:t>
      </w:r>
      <w:r>
        <w:rPr>
          <w:rFonts w:hint="eastAsia" w:ascii="宋体" w:hAnsi="宋体" w:eastAsia="宋体" w:cs="宋体"/>
          <w:spacing w:val="-11"/>
          <w:sz w:val="22"/>
          <w:szCs w:val="22"/>
        </w:rPr>
        <w:t>提</w:t>
      </w:r>
      <w:r>
        <w:rPr>
          <w:rFonts w:hint="eastAsia" w:ascii="宋体" w:hAnsi="宋体" w:eastAsia="宋体" w:cs="宋体"/>
          <w:spacing w:val="-57"/>
          <w:sz w:val="22"/>
          <w:szCs w:val="22"/>
        </w:rPr>
        <w:t xml:space="preserve"> </w:t>
      </w:r>
      <w:r>
        <w:rPr>
          <w:rFonts w:hint="eastAsia" w:ascii="宋体" w:hAnsi="宋体" w:eastAsia="宋体" w:cs="宋体"/>
          <w:spacing w:val="-11"/>
          <w:sz w:val="22"/>
          <w:szCs w:val="22"/>
        </w:rPr>
        <w:t>供</w:t>
      </w:r>
      <w:r>
        <w:rPr>
          <w:rFonts w:hint="eastAsia" w:ascii="宋体" w:hAnsi="宋体" w:eastAsia="宋体" w:cs="宋体"/>
          <w:spacing w:val="-54"/>
          <w:sz w:val="22"/>
          <w:szCs w:val="22"/>
        </w:rPr>
        <w:t xml:space="preserve"> </w:t>
      </w:r>
      <w:r>
        <w:rPr>
          <w:rFonts w:hint="eastAsia" w:ascii="宋体" w:hAnsi="宋体" w:eastAsia="宋体" w:cs="宋体"/>
          <w:spacing w:val="-11"/>
          <w:sz w:val="22"/>
          <w:szCs w:val="22"/>
        </w:rPr>
        <w:t>本</w:t>
      </w:r>
      <w:r>
        <w:rPr>
          <w:rFonts w:hint="eastAsia" w:ascii="宋体" w:hAnsi="宋体" w:eastAsia="宋体" w:cs="宋体"/>
          <w:spacing w:val="-52"/>
          <w:sz w:val="22"/>
          <w:szCs w:val="22"/>
        </w:rPr>
        <w:t xml:space="preserve"> </w:t>
      </w:r>
      <w:r>
        <w:rPr>
          <w:rFonts w:hint="eastAsia" w:ascii="宋体" w:hAnsi="宋体" w:eastAsia="宋体" w:cs="宋体"/>
          <w:spacing w:val="-11"/>
          <w:sz w:val="22"/>
          <w:szCs w:val="22"/>
        </w:rPr>
        <w:t>单</w:t>
      </w:r>
      <w:r>
        <w:rPr>
          <w:rFonts w:hint="eastAsia" w:ascii="宋体" w:hAnsi="宋体" w:eastAsia="宋体" w:cs="宋体"/>
          <w:spacing w:val="-57"/>
          <w:sz w:val="22"/>
          <w:szCs w:val="22"/>
        </w:rPr>
        <w:t xml:space="preserve"> </w:t>
      </w:r>
      <w:r>
        <w:rPr>
          <w:rFonts w:hint="eastAsia" w:ascii="宋体" w:hAnsi="宋体" w:eastAsia="宋体" w:cs="宋体"/>
          <w:spacing w:val="-11"/>
          <w:sz w:val="22"/>
          <w:szCs w:val="22"/>
        </w:rPr>
        <w:t>位</w:t>
      </w:r>
      <w:r>
        <w:rPr>
          <w:rFonts w:hint="eastAsia" w:ascii="宋体" w:hAnsi="宋体" w:eastAsia="宋体" w:cs="宋体"/>
          <w:spacing w:val="-54"/>
          <w:sz w:val="22"/>
          <w:szCs w:val="22"/>
        </w:rPr>
        <w:t xml:space="preserve"> </w:t>
      </w:r>
      <w:r>
        <w:rPr>
          <w:rFonts w:hint="eastAsia" w:ascii="宋体" w:hAnsi="宋体" w:eastAsia="宋体" w:cs="宋体"/>
          <w:spacing w:val="-11"/>
          <w:sz w:val="22"/>
          <w:szCs w:val="22"/>
        </w:rPr>
        <w:t>制</w:t>
      </w:r>
      <w:r>
        <w:rPr>
          <w:rFonts w:hint="eastAsia" w:ascii="宋体" w:hAnsi="宋体" w:eastAsia="宋体" w:cs="宋体"/>
          <w:spacing w:val="-57"/>
          <w:sz w:val="22"/>
          <w:szCs w:val="22"/>
        </w:rPr>
        <w:t xml:space="preserve"> </w:t>
      </w:r>
      <w:r>
        <w:rPr>
          <w:rFonts w:hint="eastAsia" w:ascii="宋体" w:hAnsi="宋体" w:eastAsia="宋体" w:cs="宋体"/>
          <w:spacing w:val="-11"/>
          <w:sz w:val="22"/>
          <w:szCs w:val="22"/>
        </w:rPr>
        <w:t>造</w:t>
      </w:r>
      <w:r>
        <w:rPr>
          <w:rFonts w:hint="eastAsia" w:ascii="宋体" w:hAnsi="宋体" w:eastAsia="宋体" w:cs="宋体"/>
          <w:spacing w:val="-45"/>
          <w:sz w:val="22"/>
          <w:szCs w:val="22"/>
        </w:rPr>
        <w:t xml:space="preserve"> </w:t>
      </w:r>
      <w:r>
        <w:rPr>
          <w:rFonts w:hint="eastAsia" w:ascii="宋体" w:hAnsi="宋体" w:eastAsia="宋体" w:cs="宋体"/>
          <w:spacing w:val="-11"/>
          <w:sz w:val="22"/>
          <w:szCs w:val="22"/>
        </w:rPr>
        <w:t>的</w:t>
      </w:r>
      <w:r>
        <w:rPr>
          <w:rFonts w:hint="eastAsia" w:ascii="宋体" w:hAnsi="宋体" w:eastAsia="宋体" w:cs="宋体"/>
          <w:spacing w:val="-55"/>
          <w:sz w:val="22"/>
          <w:szCs w:val="22"/>
        </w:rPr>
        <w:t xml:space="preserve"> </w:t>
      </w:r>
      <w:r>
        <w:rPr>
          <w:rFonts w:hint="eastAsia" w:ascii="宋体" w:hAnsi="宋体" w:eastAsia="宋体" w:cs="宋体"/>
          <w:spacing w:val="-11"/>
          <w:sz w:val="22"/>
          <w:szCs w:val="22"/>
        </w:rPr>
        <w:t>服</w:t>
      </w:r>
      <w:r>
        <w:rPr>
          <w:rFonts w:hint="eastAsia" w:ascii="宋体" w:hAnsi="宋体" w:eastAsia="宋体" w:cs="宋体"/>
          <w:spacing w:val="-51"/>
          <w:sz w:val="22"/>
          <w:szCs w:val="22"/>
        </w:rPr>
        <w:t xml:space="preserve"> </w:t>
      </w:r>
      <w:r>
        <w:rPr>
          <w:rFonts w:hint="eastAsia" w:ascii="宋体" w:hAnsi="宋体" w:eastAsia="宋体" w:cs="宋体"/>
          <w:spacing w:val="-12"/>
          <w:sz w:val="22"/>
          <w:szCs w:val="22"/>
        </w:rPr>
        <w:t>务</w:t>
      </w:r>
      <w:r>
        <w:rPr>
          <w:rFonts w:hint="eastAsia" w:ascii="宋体" w:hAnsi="宋体" w:eastAsia="宋体" w:cs="宋体"/>
          <w:spacing w:val="-54"/>
          <w:sz w:val="22"/>
          <w:szCs w:val="22"/>
        </w:rPr>
        <w:t xml:space="preserve"> </w:t>
      </w:r>
      <w:r>
        <w:rPr>
          <w:rFonts w:hint="eastAsia" w:ascii="宋体" w:hAnsi="宋体" w:eastAsia="宋体" w:cs="宋体"/>
          <w:spacing w:val="-12"/>
          <w:sz w:val="22"/>
          <w:szCs w:val="22"/>
        </w:rPr>
        <w:t>或</w:t>
      </w:r>
      <w:r>
        <w:rPr>
          <w:rFonts w:hint="eastAsia" w:ascii="宋体" w:hAnsi="宋体" w:eastAsia="宋体" w:cs="宋体"/>
          <w:spacing w:val="-53"/>
          <w:sz w:val="22"/>
          <w:szCs w:val="22"/>
        </w:rPr>
        <w:t xml:space="preserve"> </w:t>
      </w:r>
      <w:r>
        <w:rPr>
          <w:rFonts w:hint="eastAsia" w:ascii="宋体" w:hAnsi="宋体" w:eastAsia="宋体" w:cs="宋体"/>
          <w:spacing w:val="-12"/>
          <w:sz w:val="22"/>
          <w:szCs w:val="22"/>
        </w:rPr>
        <w:t>产</w:t>
      </w:r>
      <w:r>
        <w:rPr>
          <w:rFonts w:hint="eastAsia" w:ascii="宋体" w:hAnsi="宋体" w:eastAsia="宋体" w:cs="宋体"/>
          <w:spacing w:val="-32"/>
          <w:sz w:val="22"/>
          <w:szCs w:val="22"/>
        </w:rPr>
        <w:t xml:space="preserve"> </w:t>
      </w:r>
      <w:r>
        <w:rPr>
          <w:rFonts w:hint="eastAsia" w:ascii="宋体" w:hAnsi="宋体" w:eastAsia="宋体" w:cs="宋体"/>
          <w:spacing w:val="-12"/>
          <w:sz w:val="22"/>
          <w:szCs w:val="22"/>
        </w:rPr>
        <w:t>品</w:t>
      </w:r>
    </w:p>
    <w:p w14:paraId="1B0ACCCB">
      <w:pPr>
        <w:spacing w:line="368" w:lineRule="auto"/>
        <w:ind w:left="28" w:right="99" w:firstLine="1"/>
        <w:rPr>
          <w:rFonts w:hint="eastAsia" w:ascii="宋体" w:hAnsi="宋体" w:eastAsia="宋体" w:cs="宋体"/>
          <w:sz w:val="22"/>
          <w:szCs w:val="22"/>
        </w:rPr>
      </w:pPr>
      <w:r>
        <w:rPr>
          <w:rFonts w:hint="eastAsia" w:ascii="宋体" w:hAnsi="宋体" w:eastAsia="宋体" w:cs="宋体"/>
          <w:spacing w:val="-13"/>
          <w:sz w:val="22"/>
          <w:szCs w:val="22"/>
        </w:rPr>
        <w:t>（由</w:t>
      </w:r>
      <w:r>
        <w:rPr>
          <w:rFonts w:hint="eastAsia" w:ascii="宋体" w:hAnsi="宋体" w:eastAsia="宋体" w:cs="宋体"/>
          <w:spacing w:val="-54"/>
          <w:sz w:val="22"/>
          <w:szCs w:val="22"/>
        </w:rPr>
        <w:t xml:space="preserve"> </w:t>
      </w:r>
      <w:r>
        <w:rPr>
          <w:rFonts w:hint="eastAsia" w:ascii="宋体" w:hAnsi="宋体" w:eastAsia="宋体" w:cs="宋体"/>
          <w:spacing w:val="-13"/>
          <w:sz w:val="22"/>
          <w:szCs w:val="22"/>
        </w:rPr>
        <w:t>本</w:t>
      </w:r>
      <w:r>
        <w:rPr>
          <w:rFonts w:hint="eastAsia" w:ascii="宋体" w:hAnsi="宋体" w:eastAsia="宋体" w:cs="宋体"/>
          <w:spacing w:val="-53"/>
          <w:sz w:val="22"/>
          <w:szCs w:val="22"/>
        </w:rPr>
        <w:t xml:space="preserve"> </w:t>
      </w:r>
      <w:r>
        <w:rPr>
          <w:rFonts w:hint="eastAsia" w:ascii="宋体" w:hAnsi="宋体" w:eastAsia="宋体" w:cs="宋体"/>
          <w:spacing w:val="-13"/>
          <w:sz w:val="22"/>
          <w:szCs w:val="22"/>
        </w:rPr>
        <w:t>单</w:t>
      </w:r>
      <w:r>
        <w:rPr>
          <w:rFonts w:hint="eastAsia" w:ascii="宋体" w:hAnsi="宋体" w:eastAsia="宋体" w:cs="宋体"/>
          <w:spacing w:val="-56"/>
          <w:sz w:val="22"/>
          <w:szCs w:val="22"/>
        </w:rPr>
        <w:t xml:space="preserve"> </w:t>
      </w:r>
      <w:r>
        <w:rPr>
          <w:rFonts w:hint="eastAsia" w:ascii="宋体" w:hAnsi="宋体" w:eastAsia="宋体" w:cs="宋体"/>
          <w:spacing w:val="-13"/>
          <w:sz w:val="22"/>
          <w:szCs w:val="22"/>
        </w:rPr>
        <w:t>位</w:t>
      </w:r>
      <w:r>
        <w:rPr>
          <w:rFonts w:hint="eastAsia" w:ascii="宋体" w:hAnsi="宋体" w:eastAsia="宋体" w:cs="宋体"/>
          <w:spacing w:val="-55"/>
          <w:sz w:val="22"/>
          <w:szCs w:val="22"/>
        </w:rPr>
        <w:t xml:space="preserve"> </w:t>
      </w:r>
      <w:r>
        <w:rPr>
          <w:rFonts w:hint="eastAsia" w:ascii="宋体" w:hAnsi="宋体" w:eastAsia="宋体" w:cs="宋体"/>
          <w:spacing w:val="-13"/>
          <w:sz w:val="22"/>
          <w:szCs w:val="22"/>
        </w:rPr>
        <w:t>承</w:t>
      </w:r>
      <w:r>
        <w:rPr>
          <w:rFonts w:hint="eastAsia" w:ascii="宋体" w:hAnsi="宋体" w:eastAsia="宋体" w:cs="宋体"/>
          <w:spacing w:val="-55"/>
          <w:sz w:val="22"/>
          <w:szCs w:val="22"/>
        </w:rPr>
        <w:t xml:space="preserve"> </w:t>
      </w:r>
      <w:r>
        <w:rPr>
          <w:rFonts w:hint="eastAsia" w:ascii="宋体" w:hAnsi="宋体" w:eastAsia="宋体" w:cs="宋体"/>
          <w:spacing w:val="-13"/>
          <w:sz w:val="22"/>
          <w:szCs w:val="22"/>
        </w:rPr>
        <w:t>担</w:t>
      </w:r>
      <w:r>
        <w:rPr>
          <w:rFonts w:hint="eastAsia" w:ascii="宋体" w:hAnsi="宋体" w:eastAsia="宋体" w:cs="宋体"/>
          <w:spacing w:val="-52"/>
          <w:sz w:val="22"/>
          <w:szCs w:val="22"/>
        </w:rPr>
        <w:t xml:space="preserve"> </w:t>
      </w:r>
      <w:r>
        <w:rPr>
          <w:rFonts w:hint="eastAsia" w:ascii="宋体" w:hAnsi="宋体" w:eastAsia="宋体" w:cs="宋体"/>
          <w:spacing w:val="-13"/>
          <w:sz w:val="22"/>
          <w:szCs w:val="22"/>
        </w:rPr>
        <w:t>工</w:t>
      </w:r>
      <w:r>
        <w:rPr>
          <w:rFonts w:hint="eastAsia" w:ascii="宋体" w:hAnsi="宋体" w:eastAsia="宋体" w:cs="宋体"/>
          <w:spacing w:val="-53"/>
          <w:sz w:val="22"/>
          <w:szCs w:val="22"/>
        </w:rPr>
        <w:t xml:space="preserve"> </w:t>
      </w:r>
      <w:r>
        <w:rPr>
          <w:rFonts w:hint="eastAsia" w:ascii="宋体" w:hAnsi="宋体" w:eastAsia="宋体" w:cs="宋体"/>
          <w:spacing w:val="-13"/>
          <w:sz w:val="22"/>
          <w:szCs w:val="22"/>
        </w:rPr>
        <w:t>程</w:t>
      </w:r>
      <w:r>
        <w:rPr>
          <w:rFonts w:hint="eastAsia" w:ascii="宋体" w:hAnsi="宋体" w:eastAsia="宋体" w:cs="宋体"/>
          <w:spacing w:val="-65"/>
          <w:sz w:val="22"/>
          <w:szCs w:val="22"/>
        </w:rPr>
        <w:t xml:space="preserve"> </w:t>
      </w:r>
      <w:r>
        <w:rPr>
          <w:rFonts w:hint="eastAsia" w:ascii="宋体" w:hAnsi="宋体" w:eastAsia="宋体" w:cs="宋体"/>
          <w:spacing w:val="-13"/>
          <w:sz w:val="22"/>
          <w:szCs w:val="22"/>
        </w:rPr>
        <w:t>/提</w:t>
      </w:r>
      <w:r>
        <w:rPr>
          <w:rFonts w:hint="eastAsia" w:ascii="宋体" w:hAnsi="宋体" w:eastAsia="宋体" w:cs="宋体"/>
          <w:spacing w:val="-57"/>
          <w:sz w:val="22"/>
          <w:szCs w:val="22"/>
        </w:rPr>
        <w:t xml:space="preserve"> </w:t>
      </w:r>
      <w:r>
        <w:rPr>
          <w:rFonts w:hint="eastAsia" w:ascii="宋体" w:hAnsi="宋体" w:eastAsia="宋体" w:cs="宋体"/>
          <w:spacing w:val="-13"/>
          <w:sz w:val="22"/>
          <w:szCs w:val="22"/>
        </w:rPr>
        <w:t>供</w:t>
      </w:r>
      <w:r>
        <w:rPr>
          <w:rFonts w:hint="eastAsia" w:ascii="宋体" w:hAnsi="宋体" w:eastAsia="宋体" w:cs="宋体"/>
          <w:spacing w:val="-55"/>
          <w:sz w:val="22"/>
          <w:szCs w:val="22"/>
        </w:rPr>
        <w:t xml:space="preserve"> </w:t>
      </w:r>
      <w:r>
        <w:rPr>
          <w:rFonts w:hint="eastAsia" w:ascii="宋体" w:hAnsi="宋体" w:eastAsia="宋体" w:cs="宋体"/>
          <w:spacing w:val="-13"/>
          <w:sz w:val="22"/>
          <w:szCs w:val="22"/>
        </w:rPr>
        <w:t>服</w:t>
      </w:r>
      <w:r>
        <w:rPr>
          <w:rFonts w:hint="eastAsia" w:ascii="宋体" w:hAnsi="宋体" w:eastAsia="宋体" w:cs="宋体"/>
          <w:spacing w:val="-51"/>
          <w:sz w:val="22"/>
          <w:szCs w:val="22"/>
        </w:rPr>
        <w:t xml:space="preserve"> </w:t>
      </w:r>
      <w:r>
        <w:rPr>
          <w:rFonts w:hint="eastAsia" w:ascii="宋体" w:hAnsi="宋体" w:eastAsia="宋体" w:cs="宋体"/>
          <w:spacing w:val="-13"/>
          <w:sz w:val="22"/>
          <w:szCs w:val="22"/>
        </w:rPr>
        <w:t>务</w:t>
      </w:r>
      <w:r>
        <w:rPr>
          <w:rFonts w:hint="eastAsia" w:ascii="宋体" w:hAnsi="宋体" w:eastAsia="宋体" w:cs="宋体"/>
          <w:spacing w:val="-40"/>
          <w:sz w:val="22"/>
          <w:szCs w:val="22"/>
        </w:rPr>
        <w:t xml:space="preserve"> </w:t>
      </w:r>
      <w:r>
        <w:rPr>
          <w:rFonts w:hint="eastAsia" w:ascii="宋体" w:hAnsi="宋体" w:eastAsia="宋体" w:cs="宋体"/>
          <w:spacing w:val="-9"/>
          <w:sz w:val="22"/>
          <w:szCs w:val="22"/>
        </w:rPr>
        <w:t>）</w:t>
      </w:r>
      <w:r>
        <w:rPr>
          <w:rFonts w:hint="eastAsia" w:ascii="宋体" w:hAnsi="宋体" w:eastAsia="宋体" w:cs="宋体"/>
          <w:spacing w:val="-65"/>
          <w:sz w:val="22"/>
          <w:szCs w:val="22"/>
        </w:rPr>
        <w:t xml:space="preserve"> </w:t>
      </w:r>
      <w:r>
        <w:rPr>
          <w:rFonts w:hint="eastAsia" w:ascii="宋体" w:hAnsi="宋体" w:eastAsia="宋体" w:cs="宋体"/>
          <w:spacing w:val="-9"/>
          <w:sz w:val="22"/>
          <w:szCs w:val="22"/>
        </w:rPr>
        <w:t>，</w:t>
      </w:r>
      <w:r>
        <w:rPr>
          <w:rFonts w:hint="eastAsia" w:ascii="宋体" w:hAnsi="宋体" w:eastAsia="宋体" w:cs="宋体"/>
          <w:spacing w:val="-13"/>
          <w:sz w:val="22"/>
          <w:szCs w:val="22"/>
        </w:rPr>
        <w:t>或</w:t>
      </w:r>
      <w:r>
        <w:rPr>
          <w:rFonts w:hint="eastAsia" w:ascii="宋体" w:hAnsi="宋体" w:eastAsia="宋体" w:cs="宋体"/>
          <w:spacing w:val="-54"/>
          <w:sz w:val="22"/>
          <w:szCs w:val="22"/>
        </w:rPr>
        <w:t xml:space="preserve"> </w:t>
      </w:r>
      <w:r>
        <w:rPr>
          <w:rFonts w:hint="eastAsia" w:ascii="宋体" w:hAnsi="宋体" w:eastAsia="宋体" w:cs="宋体"/>
          <w:spacing w:val="-13"/>
          <w:sz w:val="22"/>
          <w:szCs w:val="22"/>
        </w:rPr>
        <w:t>者</w:t>
      </w:r>
      <w:r>
        <w:rPr>
          <w:rFonts w:hint="eastAsia" w:ascii="宋体" w:hAnsi="宋体" w:eastAsia="宋体" w:cs="宋体"/>
          <w:spacing w:val="-53"/>
          <w:sz w:val="22"/>
          <w:szCs w:val="22"/>
        </w:rPr>
        <w:t xml:space="preserve"> </w:t>
      </w:r>
      <w:r>
        <w:rPr>
          <w:rFonts w:hint="eastAsia" w:ascii="宋体" w:hAnsi="宋体" w:eastAsia="宋体" w:cs="宋体"/>
          <w:spacing w:val="-13"/>
          <w:sz w:val="22"/>
          <w:szCs w:val="22"/>
        </w:rPr>
        <w:t>提</w:t>
      </w:r>
      <w:r>
        <w:rPr>
          <w:rFonts w:hint="eastAsia" w:ascii="宋体" w:hAnsi="宋体" w:eastAsia="宋体" w:cs="宋体"/>
          <w:spacing w:val="-56"/>
          <w:sz w:val="22"/>
          <w:szCs w:val="22"/>
        </w:rPr>
        <w:t xml:space="preserve"> </w:t>
      </w:r>
      <w:r>
        <w:rPr>
          <w:rFonts w:hint="eastAsia" w:ascii="宋体" w:hAnsi="宋体" w:eastAsia="宋体" w:cs="宋体"/>
          <w:spacing w:val="-13"/>
          <w:sz w:val="22"/>
          <w:szCs w:val="22"/>
        </w:rPr>
        <w:t>供</w:t>
      </w:r>
      <w:r>
        <w:rPr>
          <w:rFonts w:hint="eastAsia" w:ascii="宋体" w:hAnsi="宋体" w:eastAsia="宋体" w:cs="宋体"/>
          <w:spacing w:val="-55"/>
          <w:sz w:val="22"/>
          <w:szCs w:val="22"/>
        </w:rPr>
        <w:t xml:space="preserve"> </w:t>
      </w:r>
      <w:r>
        <w:rPr>
          <w:rFonts w:hint="eastAsia" w:ascii="宋体" w:hAnsi="宋体" w:eastAsia="宋体" w:cs="宋体"/>
          <w:spacing w:val="-13"/>
          <w:sz w:val="22"/>
          <w:szCs w:val="22"/>
        </w:rPr>
        <w:t>其</w:t>
      </w:r>
      <w:r>
        <w:rPr>
          <w:rFonts w:hint="eastAsia" w:ascii="宋体" w:hAnsi="宋体" w:eastAsia="宋体" w:cs="宋体"/>
          <w:spacing w:val="-54"/>
          <w:sz w:val="22"/>
          <w:szCs w:val="22"/>
        </w:rPr>
        <w:t xml:space="preserve"> </w:t>
      </w:r>
      <w:r>
        <w:rPr>
          <w:rFonts w:hint="eastAsia" w:ascii="宋体" w:hAnsi="宋体" w:eastAsia="宋体" w:cs="宋体"/>
          <w:spacing w:val="-13"/>
          <w:sz w:val="22"/>
          <w:szCs w:val="22"/>
        </w:rPr>
        <w:t>他</w:t>
      </w:r>
      <w:r>
        <w:rPr>
          <w:rFonts w:hint="eastAsia" w:ascii="宋体" w:hAnsi="宋体" w:eastAsia="宋体" w:cs="宋体"/>
          <w:spacing w:val="-57"/>
          <w:sz w:val="22"/>
          <w:szCs w:val="22"/>
        </w:rPr>
        <w:t xml:space="preserve"> </w:t>
      </w:r>
      <w:r>
        <w:rPr>
          <w:rFonts w:hint="eastAsia" w:ascii="宋体" w:hAnsi="宋体" w:eastAsia="宋体" w:cs="宋体"/>
          <w:spacing w:val="-13"/>
          <w:sz w:val="22"/>
          <w:szCs w:val="22"/>
        </w:rPr>
        <w:t>残</w:t>
      </w:r>
      <w:r>
        <w:rPr>
          <w:rFonts w:hint="eastAsia" w:ascii="宋体" w:hAnsi="宋体" w:eastAsia="宋体" w:cs="宋体"/>
          <w:spacing w:val="-54"/>
          <w:sz w:val="22"/>
          <w:szCs w:val="22"/>
        </w:rPr>
        <w:t xml:space="preserve"> </w:t>
      </w:r>
      <w:r>
        <w:rPr>
          <w:rFonts w:hint="eastAsia" w:ascii="宋体" w:hAnsi="宋体" w:eastAsia="宋体" w:cs="宋体"/>
          <w:spacing w:val="-13"/>
          <w:sz w:val="22"/>
          <w:szCs w:val="22"/>
        </w:rPr>
        <w:t>疾</w:t>
      </w:r>
      <w:r>
        <w:rPr>
          <w:rFonts w:hint="eastAsia" w:ascii="宋体" w:hAnsi="宋体" w:eastAsia="宋体" w:cs="宋体"/>
          <w:spacing w:val="-51"/>
          <w:sz w:val="22"/>
          <w:szCs w:val="22"/>
        </w:rPr>
        <w:t xml:space="preserve"> </w:t>
      </w:r>
      <w:r>
        <w:rPr>
          <w:rFonts w:hint="eastAsia" w:ascii="宋体" w:hAnsi="宋体" w:eastAsia="宋体" w:cs="宋体"/>
          <w:spacing w:val="-13"/>
          <w:sz w:val="22"/>
          <w:szCs w:val="22"/>
        </w:rPr>
        <w:t>人</w:t>
      </w:r>
      <w:r>
        <w:rPr>
          <w:rFonts w:hint="eastAsia" w:ascii="宋体" w:hAnsi="宋体" w:eastAsia="宋体" w:cs="宋体"/>
          <w:spacing w:val="-57"/>
          <w:sz w:val="22"/>
          <w:szCs w:val="22"/>
        </w:rPr>
        <w:t xml:space="preserve"> </w:t>
      </w:r>
      <w:r>
        <w:rPr>
          <w:rFonts w:hint="eastAsia" w:ascii="宋体" w:hAnsi="宋体" w:eastAsia="宋体" w:cs="宋体"/>
          <w:spacing w:val="-13"/>
          <w:sz w:val="22"/>
          <w:szCs w:val="22"/>
        </w:rPr>
        <w:t>福</w:t>
      </w:r>
      <w:r>
        <w:rPr>
          <w:rFonts w:hint="eastAsia" w:ascii="宋体" w:hAnsi="宋体" w:eastAsia="宋体" w:cs="宋体"/>
          <w:spacing w:val="-58"/>
          <w:sz w:val="22"/>
          <w:szCs w:val="22"/>
        </w:rPr>
        <w:t xml:space="preserve"> </w:t>
      </w:r>
      <w:r>
        <w:rPr>
          <w:rFonts w:hint="eastAsia" w:ascii="宋体" w:hAnsi="宋体" w:eastAsia="宋体" w:cs="宋体"/>
          <w:spacing w:val="-13"/>
          <w:sz w:val="22"/>
          <w:szCs w:val="22"/>
        </w:rPr>
        <w:t>利</w:t>
      </w:r>
      <w:r>
        <w:rPr>
          <w:rFonts w:hint="eastAsia" w:ascii="宋体" w:hAnsi="宋体" w:eastAsia="宋体" w:cs="宋体"/>
          <w:spacing w:val="-51"/>
          <w:sz w:val="22"/>
          <w:szCs w:val="22"/>
        </w:rPr>
        <w:t xml:space="preserve"> </w:t>
      </w:r>
      <w:r>
        <w:rPr>
          <w:rFonts w:hint="eastAsia" w:ascii="宋体" w:hAnsi="宋体" w:eastAsia="宋体" w:cs="宋体"/>
          <w:spacing w:val="-13"/>
          <w:sz w:val="22"/>
          <w:szCs w:val="22"/>
        </w:rPr>
        <w:t>性</w:t>
      </w:r>
      <w:r>
        <w:rPr>
          <w:rFonts w:hint="eastAsia" w:ascii="宋体" w:hAnsi="宋体" w:eastAsia="宋体" w:cs="宋体"/>
          <w:spacing w:val="-52"/>
          <w:sz w:val="22"/>
          <w:szCs w:val="22"/>
        </w:rPr>
        <w:t xml:space="preserve"> </w:t>
      </w:r>
      <w:r>
        <w:rPr>
          <w:rFonts w:hint="eastAsia" w:ascii="宋体" w:hAnsi="宋体" w:eastAsia="宋体" w:cs="宋体"/>
          <w:spacing w:val="-13"/>
          <w:sz w:val="22"/>
          <w:szCs w:val="22"/>
        </w:rPr>
        <w:t>单</w:t>
      </w:r>
      <w:r>
        <w:rPr>
          <w:rFonts w:hint="eastAsia" w:ascii="宋体" w:hAnsi="宋体" w:eastAsia="宋体" w:cs="宋体"/>
          <w:spacing w:val="-57"/>
          <w:sz w:val="22"/>
          <w:szCs w:val="22"/>
        </w:rPr>
        <w:t xml:space="preserve"> </w:t>
      </w:r>
      <w:r>
        <w:rPr>
          <w:rFonts w:hint="eastAsia" w:ascii="宋体" w:hAnsi="宋体" w:eastAsia="宋体" w:cs="宋体"/>
          <w:spacing w:val="-13"/>
          <w:sz w:val="22"/>
          <w:szCs w:val="22"/>
        </w:rPr>
        <w:t>位</w:t>
      </w:r>
      <w:r>
        <w:rPr>
          <w:rFonts w:hint="eastAsia" w:ascii="宋体" w:hAnsi="宋体" w:eastAsia="宋体" w:cs="宋体"/>
          <w:spacing w:val="-54"/>
          <w:sz w:val="22"/>
          <w:szCs w:val="22"/>
        </w:rPr>
        <w:t xml:space="preserve"> </w:t>
      </w:r>
      <w:r>
        <w:rPr>
          <w:rFonts w:hint="eastAsia" w:ascii="宋体" w:hAnsi="宋体" w:eastAsia="宋体" w:cs="宋体"/>
          <w:spacing w:val="-13"/>
          <w:sz w:val="22"/>
          <w:szCs w:val="22"/>
        </w:rPr>
        <w:t>制</w:t>
      </w:r>
      <w:r>
        <w:rPr>
          <w:rFonts w:hint="eastAsia" w:ascii="宋体" w:hAnsi="宋体" w:eastAsia="宋体" w:cs="宋体"/>
          <w:spacing w:val="-57"/>
          <w:sz w:val="22"/>
          <w:szCs w:val="22"/>
        </w:rPr>
        <w:t xml:space="preserve"> </w:t>
      </w:r>
      <w:r>
        <w:rPr>
          <w:rFonts w:hint="eastAsia" w:ascii="宋体" w:hAnsi="宋体" w:eastAsia="宋体" w:cs="宋体"/>
          <w:spacing w:val="-13"/>
          <w:sz w:val="22"/>
          <w:szCs w:val="22"/>
        </w:rPr>
        <w:t>造</w:t>
      </w:r>
      <w:r>
        <w:rPr>
          <w:rFonts w:hint="eastAsia" w:ascii="宋体" w:hAnsi="宋体" w:eastAsia="宋体" w:cs="宋体"/>
          <w:spacing w:val="-45"/>
          <w:sz w:val="22"/>
          <w:szCs w:val="22"/>
        </w:rPr>
        <w:t xml:space="preserve"> </w:t>
      </w:r>
      <w:r>
        <w:rPr>
          <w:rFonts w:hint="eastAsia" w:ascii="宋体" w:hAnsi="宋体" w:eastAsia="宋体" w:cs="宋体"/>
          <w:spacing w:val="-13"/>
          <w:sz w:val="22"/>
          <w:szCs w:val="22"/>
        </w:rPr>
        <w:t>的</w:t>
      </w:r>
      <w:r>
        <w:rPr>
          <w:rFonts w:hint="eastAsia" w:ascii="宋体" w:hAnsi="宋体" w:eastAsia="宋体" w:cs="宋体"/>
          <w:spacing w:val="-16"/>
          <w:sz w:val="22"/>
          <w:szCs w:val="22"/>
        </w:rPr>
        <w:t>服</w:t>
      </w:r>
      <w:r>
        <w:rPr>
          <w:rFonts w:hint="eastAsia" w:ascii="宋体" w:hAnsi="宋体" w:eastAsia="宋体" w:cs="宋体"/>
          <w:spacing w:val="-43"/>
          <w:sz w:val="22"/>
          <w:szCs w:val="22"/>
        </w:rPr>
        <w:t xml:space="preserve"> </w:t>
      </w:r>
      <w:r>
        <w:rPr>
          <w:rFonts w:hint="eastAsia" w:ascii="宋体" w:hAnsi="宋体" w:eastAsia="宋体" w:cs="宋体"/>
          <w:spacing w:val="-16"/>
          <w:sz w:val="22"/>
          <w:szCs w:val="22"/>
        </w:rPr>
        <w:t>务</w:t>
      </w:r>
      <w:r>
        <w:rPr>
          <w:rFonts w:hint="eastAsia" w:ascii="宋体" w:hAnsi="宋体" w:eastAsia="宋体" w:cs="宋体"/>
          <w:spacing w:val="-51"/>
          <w:sz w:val="22"/>
          <w:szCs w:val="22"/>
        </w:rPr>
        <w:t xml:space="preserve"> </w:t>
      </w:r>
      <w:r>
        <w:rPr>
          <w:rFonts w:hint="eastAsia" w:ascii="宋体" w:hAnsi="宋体" w:eastAsia="宋体" w:cs="宋体"/>
          <w:spacing w:val="-16"/>
          <w:sz w:val="22"/>
          <w:szCs w:val="22"/>
        </w:rPr>
        <w:t>或</w:t>
      </w:r>
      <w:r>
        <w:rPr>
          <w:rFonts w:hint="eastAsia" w:ascii="宋体" w:hAnsi="宋体" w:eastAsia="宋体" w:cs="宋体"/>
          <w:spacing w:val="-56"/>
          <w:sz w:val="22"/>
          <w:szCs w:val="22"/>
        </w:rPr>
        <w:t xml:space="preserve"> </w:t>
      </w:r>
      <w:r>
        <w:rPr>
          <w:rFonts w:hint="eastAsia" w:ascii="宋体" w:hAnsi="宋体" w:eastAsia="宋体" w:cs="宋体"/>
          <w:spacing w:val="-16"/>
          <w:sz w:val="22"/>
          <w:szCs w:val="22"/>
        </w:rPr>
        <w:t>产</w:t>
      </w:r>
      <w:r>
        <w:rPr>
          <w:rFonts w:hint="eastAsia" w:ascii="宋体" w:hAnsi="宋体" w:eastAsia="宋体" w:cs="宋体"/>
          <w:spacing w:val="-33"/>
          <w:sz w:val="22"/>
          <w:szCs w:val="22"/>
        </w:rPr>
        <w:t xml:space="preserve"> </w:t>
      </w:r>
      <w:r>
        <w:rPr>
          <w:rFonts w:hint="eastAsia" w:ascii="宋体" w:hAnsi="宋体" w:eastAsia="宋体" w:cs="宋体"/>
          <w:spacing w:val="-16"/>
          <w:sz w:val="22"/>
          <w:szCs w:val="22"/>
        </w:rPr>
        <w:t>品</w:t>
      </w:r>
      <w:r>
        <w:rPr>
          <w:rFonts w:hint="eastAsia" w:ascii="宋体" w:hAnsi="宋体" w:eastAsia="宋体" w:cs="宋体"/>
          <w:spacing w:val="-69"/>
          <w:sz w:val="22"/>
          <w:szCs w:val="22"/>
        </w:rPr>
        <w:t xml:space="preserve"> </w:t>
      </w:r>
      <w:r>
        <w:rPr>
          <w:rFonts w:hint="eastAsia" w:ascii="宋体" w:hAnsi="宋体" w:eastAsia="宋体" w:cs="宋体"/>
          <w:spacing w:val="-16"/>
          <w:sz w:val="22"/>
          <w:szCs w:val="22"/>
        </w:rPr>
        <w:t>（不</w:t>
      </w:r>
      <w:r>
        <w:rPr>
          <w:rFonts w:hint="eastAsia" w:ascii="宋体" w:hAnsi="宋体" w:eastAsia="宋体" w:cs="宋体"/>
          <w:spacing w:val="-48"/>
          <w:sz w:val="22"/>
          <w:szCs w:val="22"/>
        </w:rPr>
        <w:t xml:space="preserve"> </w:t>
      </w:r>
      <w:r>
        <w:rPr>
          <w:rFonts w:hint="eastAsia" w:ascii="宋体" w:hAnsi="宋体" w:eastAsia="宋体" w:cs="宋体"/>
          <w:spacing w:val="-16"/>
          <w:sz w:val="22"/>
          <w:szCs w:val="22"/>
        </w:rPr>
        <w:t>包</w:t>
      </w:r>
      <w:r>
        <w:rPr>
          <w:rFonts w:hint="eastAsia" w:ascii="宋体" w:hAnsi="宋体" w:eastAsia="宋体" w:cs="宋体"/>
          <w:spacing w:val="-54"/>
          <w:sz w:val="22"/>
          <w:szCs w:val="22"/>
        </w:rPr>
        <w:t xml:space="preserve"> </w:t>
      </w:r>
      <w:r>
        <w:rPr>
          <w:rFonts w:hint="eastAsia" w:ascii="宋体" w:hAnsi="宋体" w:eastAsia="宋体" w:cs="宋体"/>
          <w:spacing w:val="-16"/>
          <w:sz w:val="22"/>
          <w:szCs w:val="22"/>
        </w:rPr>
        <w:t>括</w:t>
      </w:r>
      <w:r>
        <w:rPr>
          <w:rFonts w:hint="eastAsia" w:ascii="宋体" w:hAnsi="宋体" w:eastAsia="宋体" w:cs="宋体"/>
          <w:spacing w:val="-56"/>
          <w:sz w:val="22"/>
          <w:szCs w:val="22"/>
        </w:rPr>
        <w:t xml:space="preserve"> </w:t>
      </w:r>
      <w:r>
        <w:rPr>
          <w:rFonts w:hint="eastAsia" w:ascii="宋体" w:hAnsi="宋体" w:eastAsia="宋体" w:cs="宋体"/>
          <w:spacing w:val="-16"/>
          <w:sz w:val="22"/>
          <w:szCs w:val="22"/>
        </w:rPr>
        <w:t>使</w:t>
      </w:r>
      <w:r>
        <w:rPr>
          <w:rFonts w:hint="eastAsia" w:ascii="宋体" w:hAnsi="宋体" w:eastAsia="宋体" w:cs="宋体"/>
          <w:spacing w:val="-57"/>
          <w:sz w:val="22"/>
          <w:szCs w:val="22"/>
        </w:rPr>
        <w:t xml:space="preserve"> </w:t>
      </w:r>
      <w:r>
        <w:rPr>
          <w:rFonts w:hint="eastAsia" w:ascii="宋体" w:hAnsi="宋体" w:eastAsia="宋体" w:cs="宋体"/>
          <w:spacing w:val="-16"/>
          <w:sz w:val="22"/>
          <w:szCs w:val="22"/>
        </w:rPr>
        <w:t>用</w:t>
      </w:r>
      <w:r>
        <w:rPr>
          <w:rFonts w:hint="eastAsia" w:ascii="宋体" w:hAnsi="宋体" w:eastAsia="宋体" w:cs="宋体"/>
          <w:spacing w:val="-48"/>
          <w:sz w:val="22"/>
          <w:szCs w:val="22"/>
        </w:rPr>
        <w:t xml:space="preserve"> </w:t>
      </w:r>
      <w:r>
        <w:rPr>
          <w:rFonts w:hint="eastAsia" w:ascii="宋体" w:hAnsi="宋体" w:eastAsia="宋体" w:cs="宋体"/>
          <w:spacing w:val="-16"/>
          <w:sz w:val="22"/>
          <w:szCs w:val="22"/>
        </w:rPr>
        <w:t>非</w:t>
      </w:r>
      <w:r>
        <w:rPr>
          <w:rFonts w:hint="eastAsia" w:ascii="宋体" w:hAnsi="宋体" w:eastAsia="宋体" w:cs="宋体"/>
          <w:spacing w:val="-56"/>
          <w:sz w:val="22"/>
          <w:szCs w:val="22"/>
        </w:rPr>
        <w:t xml:space="preserve"> </w:t>
      </w:r>
      <w:r>
        <w:rPr>
          <w:rFonts w:hint="eastAsia" w:ascii="宋体" w:hAnsi="宋体" w:eastAsia="宋体" w:cs="宋体"/>
          <w:spacing w:val="-16"/>
          <w:sz w:val="22"/>
          <w:szCs w:val="22"/>
        </w:rPr>
        <w:t>残</w:t>
      </w:r>
      <w:r>
        <w:rPr>
          <w:rFonts w:hint="eastAsia" w:ascii="宋体" w:hAnsi="宋体" w:eastAsia="宋体" w:cs="宋体"/>
          <w:spacing w:val="-55"/>
          <w:sz w:val="22"/>
          <w:szCs w:val="22"/>
        </w:rPr>
        <w:t xml:space="preserve"> </w:t>
      </w:r>
      <w:r>
        <w:rPr>
          <w:rFonts w:hint="eastAsia" w:ascii="宋体" w:hAnsi="宋体" w:eastAsia="宋体" w:cs="宋体"/>
          <w:spacing w:val="-16"/>
          <w:sz w:val="22"/>
          <w:szCs w:val="22"/>
        </w:rPr>
        <w:t>疾</w:t>
      </w:r>
      <w:r>
        <w:rPr>
          <w:rFonts w:hint="eastAsia" w:ascii="宋体" w:hAnsi="宋体" w:eastAsia="宋体" w:cs="宋体"/>
          <w:spacing w:val="-51"/>
          <w:sz w:val="22"/>
          <w:szCs w:val="22"/>
        </w:rPr>
        <w:t xml:space="preserve"> </w:t>
      </w:r>
      <w:r>
        <w:rPr>
          <w:rFonts w:hint="eastAsia" w:ascii="宋体" w:hAnsi="宋体" w:eastAsia="宋体" w:cs="宋体"/>
          <w:spacing w:val="-16"/>
          <w:sz w:val="22"/>
          <w:szCs w:val="22"/>
        </w:rPr>
        <w:t>人</w:t>
      </w:r>
      <w:r>
        <w:rPr>
          <w:rFonts w:hint="eastAsia" w:ascii="宋体" w:hAnsi="宋体" w:eastAsia="宋体" w:cs="宋体"/>
          <w:spacing w:val="-56"/>
          <w:sz w:val="22"/>
          <w:szCs w:val="22"/>
        </w:rPr>
        <w:t xml:space="preserve"> </w:t>
      </w:r>
      <w:r>
        <w:rPr>
          <w:rFonts w:hint="eastAsia" w:ascii="宋体" w:hAnsi="宋体" w:eastAsia="宋体" w:cs="宋体"/>
          <w:spacing w:val="-16"/>
          <w:sz w:val="22"/>
          <w:szCs w:val="22"/>
        </w:rPr>
        <w:t>福</w:t>
      </w:r>
      <w:r>
        <w:rPr>
          <w:rFonts w:hint="eastAsia" w:ascii="宋体" w:hAnsi="宋体" w:eastAsia="宋体" w:cs="宋体"/>
          <w:spacing w:val="-58"/>
          <w:sz w:val="22"/>
          <w:szCs w:val="22"/>
        </w:rPr>
        <w:t xml:space="preserve"> </w:t>
      </w:r>
      <w:r>
        <w:rPr>
          <w:rFonts w:hint="eastAsia" w:ascii="宋体" w:hAnsi="宋体" w:eastAsia="宋体" w:cs="宋体"/>
          <w:spacing w:val="-16"/>
          <w:sz w:val="22"/>
          <w:szCs w:val="22"/>
        </w:rPr>
        <w:t>利</w:t>
      </w:r>
      <w:r>
        <w:rPr>
          <w:rFonts w:hint="eastAsia" w:ascii="宋体" w:hAnsi="宋体" w:eastAsia="宋体" w:cs="宋体"/>
          <w:spacing w:val="-51"/>
          <w:sz w:val="22"/>
          <w:szCs w:val="22"/>
        </w:rPr>
        <w:t xml:space="preserve"> </w:t>
      </w:r>
      <w:r>
        <w:rPr>
          <w:rFonts w:hint="eastAsia" w:ascii="宋体" w:hAnsi="宋体" w:eastAsia="宋体" w:cs="宋体"/>
          <w:spacing w:val="-16"/>
          <w:sz w:val="22"/>
          <w:szCs w:val="22"/>
        </w:rPr>
        <w:t>性</w:t>
      </w:r>
      <w:r>
        <w:rPr>
          <w:rFonts w:hint="eastAsia" w:ascii="宋体" w:hAnsi="宋体" w:eastAsia="宋体" w:cs="宋体"/>
          <w:spacing w:val="-53"/>
          <w:sz w:val="22"/>
          <w:szCs w:val="22"/>
        </w:rPr>
        <w:t xml:space="preserve"> </w:t>
      </w:r>
      <w:r>
        <w:rPr>
          <w:rFonts w:hint="eastAsia" w:ascii="宋体" w:hAnsi="宋体" w:eastAsia="宋体" w:cs="宋体"/>
          <w:spacing w:val="-16"/>
          <w:sz w:val="22"/>
          <w:szCs w:val="22"/>
        </w:rPr>
        <w:t>单</w:t>
      </w:r>
      <w:r>
        <w:rPr>
          <w:rFonts w:hint="eastAsia" w:ascii="宋体" w:hAnsi="宋体" w:eastAsia="宋体" w:cs="宋体"/>
          <w:spacing w:val="-57"/>
          <w:sz w:val="22"/>
          <w:szCs w:val="22"/>
        </w:rPr>
        <w:t xml:space="preserve"> </w:t>
      </w:r>
      <w:r>
        <w:rPr>
          <w:rFonts w:hint="eastAsia" w:ascii="宋体" w:hAnsi="宋体" w:eastAsia="宋体" w:cs="宋体"/>
          <w:spacing w:val="-16"/>
          <w:sz w:val="22"/>
          <w:szCs w:val="22"/>
        </w:rPr>
        <w:t>位</w:t>
      </w:r>
      <w:r>
        <w:rPr>
          <w:rFonts w:hint="eastAsia" w:ascii="宋体" w:hAnsi="宋体" w:eastAsia="宋体" w:cs="宋体"/>
          <w:spacing w:val="-48"/>
          <w:sz w:val="22"/>
          <w:szCs w:val="22"/>
        </w:rPr>
        <w:t xml:space="preserve"> </w:t>
      </w:r>
      <w:r>
        <w:rPr>
          <w:rFonts w:hint="eastAsia" w:ascii="宋体" w:hAnsi="宋体" w:eastAsia="宋体" w:cs="宋体"/>
          <w:spacing w:val="-16"/>
          <w:sz w:val="22"/>
          <w:szCs w:val="22"/>
        </w:rPr>
        <w:t>注</w:t>
      </w:r>
      <w:r>
        <w:rPr>
          <w:rFonts w:hint="eastAsia" w:ascii="宋体" w:hAnsi="宋体" w:eastAsia="宋体" w:cs="宋体"/>
          <w:spacing w:val="-57"/>
          <w:sz w:val="22"/>
          <w:szCs w:val="22"/>
        </w:rPr>
        <w:t xml:space="preserve"> </w:t>
      </w:r>
      <w:r>
        <w:rPr>
          <w:rFonts w:hint="eastAsia" w:ascii="宋体" w:hAnsi="宋体" w:eastAsia="宋体" w:cs="宋体"/>
          <w:spacing w:val="-16"/>
          <w:sz w:val="22"/>
          <w:szCs w:val="22"/>
        </w:rPr>
        <w:t>册</w:t>
      </w:r>
      <w:r>
        <w:rPr>
          <w:rFonts w:hint="eastAsia" w:ascii="宋体" w:hAnsi="宋体" w:eastAsia="宋体" w:cs="宋体"/>
          <w:spacing w:val="-50"/>
          <w:sz w:val="22"/>
          <w:szCs w:val="22"/>
        </w:rPr>
        <w:t xml:space="preserve"> </w:t>
      </w:r>
      <w:r>
        <w:rPr>
          <w:rFonts w:hint="eastAsia" w:ascii="宋体" w:hAnsi="宋体" w:eastAsia="宋体" w:cs="宋体"/>
          <w:spacing w:val="-16"/>
          <w:sz w:val="22"/>
          <w:szCs w:val="22"/>
        </w:rPr>
        <w:t>商</w:t>
      </w:r>
      <w:r>
        <w:rPr>
          <w:rFonts w:hint="eastAsia" w:ascii="宋体" w:hAnsi="宋体" w:eastAsia="宋体" w:cs="宋体"/>
          <w:spacing w:val="-55"/>
          <w:sz w:val="22"/>
          <w:szCs w:val="22"/>
        </w:rPr>
        <w:t xml:space="preserve"> </w:t>
      </w:r>
      <w:r>
        <w:rPr>
          <w:rFonts w:hint="eastAsia" w:ascii="宋体" w:hAnsi="宋体" w:eastAsia="宋体" w:cs="宋体"/>
          <w:spacing w:val="-16"/>
          <w:sz w:val="22"/>
          <w:szCs w:val="22"/>
        </w:rPr>
        <w:t>标</w:t>
      </w:r>
      <w:r>
        <w:rPr>
          <w:rFonts w:hint="eastAsia" w:ascii="宋体" w:hAnsi="宋体" w:eastAsia="宋体" w:cs="宋体"/>
          <w:spacing w:val="-44"/>
          <w:sz w:val="22"/>
          <w:szCs w:val="22"/>
        </w:rPr>
        <w:t xml:space="preserve"> </w:t>
      </w:r>
      <w:r>
        <w:rPr>
          <w:rFonts w:hint="eastAsia" w:ascii="宋体" w:hAnsi="宋体" w:eastAsia="宋体" w:cs="宋体"/>
          <w:spacing w:val="-16"/>
          <w:sz w:val="22"/>
          <w:szCs w:val="22"/>
        </w:rPr>
        <w:t>的</w:t>
      </w:r>
      <w:r>
        <w:rPr>
          <w:rFonts w:hint="eastAsia" w:ascii="宋体" w:hAnsi="宋体" w:eastAsia="宋体" w:cs="宋体"/>
          <w:spacing w:val="-58"/>
          <w:sz w:val="22"/>
          <w:szCs w:val="22"/>
        </w:rPr>
        <w:t xml:space="preserve"> </w:t>
      </w:r>
      <w:r>
        <w:rPr>
          <w:rFonts w:hint="eastAsia" w:ascii="宋体" w:hAnsi="宋体" w:eastAsia="宋体" w:cs="宋体"/>
          <w:spacing w:val="-16"/>
          <w:sz w:val="22"/>
          <w:szCs w:val="22"/>
        </w:rPr>
        <w:t>服</w:t>
      </w:r>
      <w:r>
        <w:rPr>
          <w:rFonts w:hint="eastAsia" w:ascii="宋体" w:hAnsi="宋体" w:eastAsia="宋体" w:cs="宋体"/>
          <w:spacing w:val="-48"/>
          <w:sz w:val="22"/>
          <w:szCs w:val="22"/>
        </w:rPr>
        <w:t xml:space="preserve"> </w:t>
      </w:r>
      <w:r>
        <w:rPr>
          <w:rFonts w:hint="eastAsia" w:ascii="宋体" w:hAnsi="宋体" w:eastAsia="宋体" w:cs="宋体"/>
          <w:spacing w:val="-16"/>
          <w:sz w:val="22"/>
          <w:szCs w:val="22"/>
        </w:rPr>
        <w:t>务</w:t>
      </w:r>
      <w:r>
        <w:rPr>
          <w:rFonts w:hint="eastAsia" w:ascii="宋体" w:hAnsi="宋体" w:eastAsia="宋体" w:cs="宋体"/>
          <w:spacing w:val="-54"/>
          <w:sz w:val="22"/>
          <w:szCs w:val="22"/>
        </w:rPr>
        <w:t xml:space="preserve"> </w:t>
      </w:r>
      <w:r>
        <w:rPr>
          <w:rFonts w:hint="eastAsia" w:ascii="宋体" w:hAnsi="宋体" w:eastAsia="宋体" w:cs="宋体"/>
          <w:spacing w:val="-16"/>
          <w:sz w:val="22"/>
          <w:szCs w:val="22"/>
        </w:rPr>
        <w:t>或</w:t>
      </w:r>
      <w:r>
        <w:rPr>
          <w:rFonts w:hint="eastAsia" w:ascii="宋体" w:hAnsi="宋体" w:eastAsia="宋体" w:cs="宋体"/>
          <w:spacing w:val="-56"/>
          <w:sz w:val="22"/>
          <w:szCs w:val="22"/>
        </w:rPr>
        <w:t xml:space="preserve"> </w:t>
      </w:r>
      <w:r>
        <w:rPr>
          <w:rFonts w:hint="eastAsia" w:ascii="宋体" w:hAnsi="宋体" w:eastAsia="宋体" w:cs="宋体"/>
          <w:spacing w:val="-16"/>
          <w:sz w:val="22"/>
          <w:szCs w:val="22"/>
        </w:rPr>
        <w:t>产</w:t>
      </w:r>
      <w:r>
        <w:rPr>
          <w:rFonts w:hint="eastAsia" w:ascii="宋体" w:hAnsi="宋体" w:eastAsia="宋体" w:cs="宋体"/>
          <w:spacing w:val="-30"/>
          <w:sz w:val="22"/>
          <w:szCs w:val="22"/>
        </w:rPr>
        <w:t xml:space="preserve"> </w:t>
      </w:r>
      <w:r>
        <w:rPr>
          <w:rFonts w:hint="eastAsia" w:ascii="宋体" w:hAnsi="宋体" w:eastAsia="宋体" w:cs="宋体"/>
          <w:spacing w:val="-16"/>
          <w:sz w:val="22"/>
          <w:szCs w:val="22"/>
        </w:rPr>
        <w:t>品</w:t>
      </w:r>
      <w:r>
        <w:rPr>
          <w:rFonts w:hint="eastAsia" w:ascii="宋体" w:hAnsi="宋体" w:eastAsia="宋体" w:cs="宋体"/>
          <w:spacing w:val="-40"/>
          <w:sz w:val="22"/>
          <w:szCs w:val="22"/>
        </w:rPr>
        <w:t xml:space="preserve"> </w:t>
      </w:r>
      <w:r>
        <w:rPr>
          <w:rFonts w:hint="eastAsia" w:ascii="宋体" w:hAnsi="宋体" w:eastAsia="宋体" w:cs="宋体"/>
          <w:spacing w:val="-16"/>
          <w:sz w:val="22"/>
          <w:szCs w:val="22"/>
        </w:rPr>
        <w:t>）</w:t>
      </w:r>
      <w:r>
        <w:rPr>
          <w:rFonts w:hint="eastAsia" w:ascii="宋体" w:hAnsi="宋体" w:eastAsia="宋体" w:cs="宋体"/>
          <w:spacing w:val="-71"/>
          <w:sz w:val="22"/>
          <w:szCs w:val="22"/>
        </w:rPr>
        <w:t xml:space="preserve"> </w:t>
      </w:r>
      <w:r>
        <w:rPr>
          <w:rFonts w:hint="eastAsia" w:ascii="宋体" w:hAnsi="宋体" w:eastAsia="宋体" w:cs="宋体"/>
          <w:spacing w:val="-16"/>
          <w:sz w:val="22"/>
          <w:szCs w:val="22"/>
        </w:rPr>
        <w:t>。</w:t>
      </w:r>
    </w:p>
    <w:p w14:paraId="704D39F2">
      <w:pPr>
        <w:spacing w:before="1" w:line="369" w:lineRule="auto"/>
        <w:ind w:left="32" w:right="216" w:firstLine="477"/>
        <w:rPr>
          <w:rFonts w:hint="eastAsia" w:ascii="宋体" w:hAnsi="宋体" w:eastAsia="宋体" w:cs="宋体"/>
          <w:sz w:val="22"/>
          <w:szCs w:val="22"/>
        </w:rPr>
      </w:pPr>
      <w:r>
        <w:rPr>
          <w:rFonts w:hint="eastAsia" w:ascii="宋体" w:hAnsi="宋体" w:eastAsia="宋体" w:cs="宋体"/>
          <w:spacing w:val="38"/>
          <w:sz w:val="22"/>
          <w:szCs w:val="22"/>
        </w:rPr>
        <w:t>本单位在本次政府采购活动中提供的残疾人福利单位产品报价合计为</w:t>
      </w:r>
      <w:r>
        <w:rPr>
          <w:rFonts w:hint="eastAsia" w:ascii="宋体" w:hAnsi="宋体" w:eastAsia="宋体" w:cs="宋体"/>
          <w:spacing w:val="-17"/>
          <w:sz w:val="22"/>
          <w:szCs w:val="22"/>
        </w:rPr>
        <w:t>人</w:t>
      </w:r>
      <w:r>
        <w:rPr>
          <w:rFonts w:hint="eastAsia" w:ascii="宋体" w:hAnsi="宋体" w:eastAsia="宋体" w:cs="宋体"/>
          <w:spacing w:val="-23"/>
          <w:sz w:val="22"/>
          <w:szCs w:val="22"/>
        </w:rPr>
        <w:t xml:space="preserve"> </w:t>
      </w:r>
      <w:r>
        <w:rPr>
          <w:rFonts w:hint="eastAsia" w:ascii="宋体" w:hAnsi="宋体" w:eastAsia="宋体" w:cs="宋体"/>
          <w:spacing w:val="-17"/>
          <w:sz w:val="22"/>
          <w:szCs w:val="22"/>
        </w:rPr>
        <w:t>民</w:t>
      </w:r>
      <w:r>
        <w:rPr>
          <w:rFonts w:hint="eastAsia" w:ascii="宋体" w:hAnsi="宋体" w:eastAsia="宋体" w:cs="宋体"/>
          <w:spacing w:val="-42"/>
          <w:sz w:val="22"/>
          <w:szCs w:val="22"/>
        </w:rPr>
        <w:t xml:space="preserve"> </w:t>
      </w:r>
      <w:r>
        <w:rPr>
          <w:rFonts w:hint="eastAsia" w:ascii="宋体" w:hAnsi="宋体" w:eastAsia="宋体" w:cs="宋体"/>
          <w:spacing w:val="-17"/>
          <w:sz w:val="22"/>
          <w:szCs w:val="22"/>
        </w:rPr>
        <w:t>币</w:t>
      </w:r>
      <w:r>
        <w:rPr>
          <w:rFonts w:hint="eastAsia" w:ascii="宋体" w:hAnsi="宋体" w:eastAsia="宋体" w:cs="宋体"/>
          <w:spacing w:val="-17"/>
          <w:sz w:val="22"/>
          <w:szCs w:val="22"/>
          <w:u w:val="single" w:color="auto"/>
        </w:rPr>
        <w:t>（大</w:t>
      </w:r>
      <w:r>
        <w:rPr>
          <w:rFonts w:hint="eastAsia" w:ascii="宋体" w:hAnsi="宋体" w:eastAsia="宋体" w:cs="宋体"/>
          <w:spacing w:val="-49"/>
          <w:sz w:val="22"/>
          <w:szCs w:val="22"/>
          <w:u w:val="single" w:color="auto"/>
        </w:rPr>
        <w:t xml:space="preserve"> </w:t>
      </w:r>
      <w:r>
        <w:rPr>
          <w:rFonts w:hint="eastAsia" w:ascii="宋体" w:hAnsi="宋体" w:eastAsia="宋体" w:cs="宋体"/>
          <w:spacing w:val="-17"/>
          <w:sz w:val="22"/>
          <w:szCs w:val="22"/>
          <w:u w:val="single" w:color="auto"/>
        </w:rPr>
        <w:t>写</w:t>
      </w:r>
      <w:r>
        <w:rPr>
          <w:rFonts w:hint="eastAsia" w:ascii="宋体" w:hAnsi="宋体" w:eastAsia="宋体" w:cs="宋体"/>
          <w:spacing w:val="-39"/>
          <w:sz w:val="22"/>
          <w:szCs w:val="22"/>
          <w:u w:val="single" w:color="auto"/>
        </w:rPr>
        <w:t xml:space="preserve"> </w:t>
      </w:r>
      <w:r>
        <w:rPr>
          <w:rFonts w:hint="eastAsia" w:ascii="宋体" w:hAnsi="宋体" w:eastAsia="宋体" w:cs="宋体"/>
          <w:spacing w:val="-17"/>
          <w:sz w:val="22"/>
          <w:szCs w:val="22"/>
          <w:u w:val="single" w:color="auto"/>
        </w:rPr>
        <w:t>）</w:t>
      </w:r>
      <w:r>
        <w:rPr>
          <w:rFonts w:hint="eastAsia" w:ascii="宋体" w:hAnsi="宋体" w:eastAsia="宋体" w:cs="宋体"/>
          <w:spacing w:val="11"/>
          <w:sz w:val="22"/>
          <w:szCs w:val="22"/>
          <w:u w:val="single" w:color="auto"/>
        </w:rPr>
        <w:t xml:space="preserve">        </w:t>
      </w:r>
      <w:r>
        <w:rPr>
          <w:rFonts w:hint="eastAsia" w:ascii="宋体" w:hAnsi="宋体" w:eastAsia="宋体" w:cs="宋体"/>
          <w:spacing w:val="-17"/>
          <w:sz w:val="22"/>
          <w:szCs w:val="22"/>
          <w:u w:val="single" w:color="auto"/>
        </w:rPr>
        <w:t>圆</w:t>
      </w:r>
      <w:r>
        <w:rPr>
          <w:rFonts w:hint="eastAsia" w:ascii="宋体" w:hAnsi="宋体" w:eastAsia="宋体" w:cs="宋体"/>
          <w:spacing w:val="-52"/>
          <w:sz w:val="22"/>
          <w:szCs w:val="22"/>
          <w:u w:val="single" w:color="auto"/>
        </w:rPr>
        <w:t xml:space="preserve"> </w:t>
      </w:r>
      <w:r>
        <w:rPr>
          <w:rFonts w:hint="eastAsia" w:ascii="宋体" w:hAnsi="宋体" w:eastAsia="宋体" w:cs="宋体"/>
          <w:spacing w:val="-17"/>
          <w:sz w:val="22"/>
          <w:szCs w:val="22"/>
          <w:u w:val="single" w:color="auto"/>
        </w:rPr>
        <w:t>整</w:t>
      </w:r>
      <w:r>
        <w:rPr>
          <w:rFonts w:hint="eastAsia" w:ascii="宋体" w:hAnsi="宋体" w:eastAsia="宋体" w:cs="宋体"/>
          <w:spacing w:val="56"/>
          <w:sz w:val="22"/>
          <w:szCs w:val="22"/>
          <w:u w:val="single" w:color="auto"/>
        </w:rPr>
        <w:t xml:space="preserve"> </w:t>
      </w:r>
      <w:r>
        <w:rPr>
          <w:rFonts w:hint="eastAsia" w:ascii="宋体" w:hAnsi="宋体" w:eastAsia="宋体" w:cs="宋体"/>
          <w:spacing w:val="-17"/>
          <w:sz w:val="22"/>
          <w:szCs w:val="22"/>
          <w:u w:val="single" w:color="auto"/>
        </w:rPr>
        <w:t>(￥ :</w:t>
      </w:r>
      <w:r>
        <w:rPr>
          <w:rFonts w:hint="eastAsia" w:ascii="宋体" w:hAnsi="宋体" w:eastAsia="宋体" w:cs="宋体"/>
          <w:spacing w:val="12"/>
          <w:sz w:val="22"/>
          <w:szCs w:val="22"/>
          <w:u w:val="single" w:color="auto"/>
        </w:rPr>
        <w:t xml:space="preserve">        </w:t>
      </w:r>
      <w:r>
        <w:rPr>
          <w:rFonts w:hint="eastAsia" w:ascii="宋体" w:hAnsi="宋体" w:eastAsia="宋体" w:cs="宋体"/>
          <w:spacing w:val="-17"/>
          <w:sz w:val="22"/>
          <w:szCs w:val="22"/>
          <w:u w:val="single" w:color="auto"/>
        </w:rPr>
        <w:t>)</w:t>
      </w:r>
      <w:r>
        <w:rPr>
          <w:rFonts w:hint="eastAsia" w:ascii="宋体" w:hAnsi="宋体" w:eastAsia="宋体" w:cs="宋体"/>
          <w:spacing w:val="61"/>
          <w:sz w:val="22"/>
          <w:szCs w:val="22"/>
          <w:u w:val="single" w:color="auto"/>
        </w:rPr>
        <w:t xml:space="preserve"> </w:t>
      </w:r>
      <w:r>
        <w:rPr>
          <w:rFonts w:hint="eastAsia" w:ascii="宋体" w:hAnsi="宋体" w:eastAsia="宋体" w:cs="宋体"/>
          <w:spacing w:val="-17"/>
          <w:sz w:val="22"/>
          <w:szCs w:val="22"/>
        </w:rPr>
        <w:t>。</w:t>
      </w:r>
    </w:p>
    <w:p w14:paraId="5310FA9C">
      <w:pPr>
        <w:spacing w:line="221" w:lineRule="auto"/>
        <w:ind w:left="509"/>
        <w:rPr>
          <w:rFonts w:hint="eastAsia" w:ascii="宋体" w:hAnsi="宋体" w:eastAsia="宋体" w:cs="宋体"/>
          <w:sz w:val="22"/>
          <w:szCs w:val="22"/>
        </w:rPr>
      </w:pPr>
      <w:r>
        <w:rPr>
          <w:rFonts w:hint="eastAsia" w:ascii="宋体" w:hAnsi="宋体" w:eastAsia="宋体" w:cs="宋体"/>
          <w:spacing w:val="30"/>
          <w:sz w:val="22"/>
          <w:szCs w:val="22"/>
        </w:rPr>
        <w:t>本单位对上述声明的真实性负责</w:t>
      </w:r>
      <w:r>
        <w:rPr>
          <w:rFonts w:hint="eastAsia" w:ascii="宋体" w:hAnsi="宋体" w:eastAsia="宋体" w:cs="宋体"/>
          <w:spacing w:val="-38"/>
          <w:sz w:val="22"/>
          <w:szCs w:val="22"/>
        </w:rPr>
        <w:t xml:space="preserve"> </w:t>
      </w:r>
      <w:r>
        <w:rPr>
          <w:rFonts w:hint="eastAsia" w:ascii="宋体" w:hAnsi="宋体" w:eastAsia="宋体" w:cs="宋体"/>
          <w:spacing w:val="30"/>
          <w:sz w:val="22"/>
          <w:szCs w:val="22"/>
        </w:rPr>
        <w:t>。</w:t>
      </w:r>
      <w:r>
        <w:rPr>
          <w:rFonts w:hint="eastAsia" w:ascii="宋体" w:hAnsi="宋体" w:eastAsia="宋体" w:cs="宋体"/>
          <w:spacing w:val="-55"/>
          <w:sz w:val="22"/>
          <w:szCs w:val="22"/>
        </w:rPr>
        <w:t xml:space="preserve"> </w:t>
      </w:r>
      <w:r>
        <w:rPr>
          <w:rFonts w:hint="eastAsia" w:ascii="宋体" w:hAnsi="宋体" w:eastAsia="宋体" w:cs="宋体"/>
          <w:spacing w:val="30"/>
          <w:sz w:val="22"/>
          <w:szCs w:val="22"/>
        </w:rPr>
        <w:t>如有虚假</w:t>
      </w:r>
      <w:r>
        <w:rPr>
          <w:rFonts w:hint="eastAsia" w:ascii="宋体" w:hAnsi="宋体" w:eastAsia="宋体" w:cs="宋体"/>
          <w:spacing w:val="-42"/>
          <w:sz w:val="22"/>
          <w:szCs w:val="22"/>
        </w:rPr>
        <w:t xml:space="preserve"> </w:t>
      </w:r>
      <w:r>
        <w:rPr>
          <w:rFonts w:hint="eastAsia" w:ascii="宋体" w:hAnsi="宋体" w:eastAsia="宋体" w:cs="宋体"/>
          <w:spacing w:val="30"/>
          <w:sz w:val="22"/>
          <w:szCs w:val="22"/>
        </w:rPr>
        <w:t>，</w:t>
      </w:r>
      <w:r>
        <w:rPr>
          <w:rFonts w:hint="eastAsia" w:ascii="宋体" w:hAnsi="宋体" w:eastAsia="宋体" w:cs="宋体"/>
          <w:spacing w:val="-53"/>
          <w:sz w:val="22"/>
          <w:szCs w:val="22"/>
        </w:rPr>
        <w:t xml:space="preserve"> </w:t>
      </w:r>
      <w:r>
        <w:rPr>
          <w:rFonts w:hint="eastAsia" w:ascii="宋体" w:hAnsi="宋体" w:eastAsia="宋体" w:cs="宋体"/>
          <w:spacing w:val="30"/>
          <w:sz w:val="22"/>
          <w:szCs w:val="22"/>
        </w:rPr>
        <w:t>将依法</w:t>
      </w:r>
      <w:r>
        <w:rPr>
          <w:rFonts w:hint="eastAsia" w:ascii="宋体" w:hAnsi="宋体" w:eastAsia="宋体" w:cs="宋体"/>
          <w:spacing w:val="29"/>
          <w:sz w:val="22"/>
          <w:szCs w:val="22"/>
        </w:rPr>
        <w:t>承担相应责任。</w:t>
      </w:r>
    </w:p>
    <w:p w14:paraId="1DDDA632">
      <w:pPr>
        <w:pStyle w:val="4"/>
        <w:spacing w:line="272" w:lineRule="auto"/>
        <w:rPr>
          <w:rFonts w:hint="eastAsia" w:ascii="宋体" w:hAnsi="宋体" w:eastAsia="宋体" w:cs="宋体"/>
        </w:rPr>
      </w:pPr>
    </w:p>
    <w:p w14:paraId="6637EED0">
      <w:pPr>
        <w:pStyle w:val="4"/>
        <w:spacing w:line="272" w:lineRule="auto"/>
        <w:rPr>
          <w:rFonts w:hint="eastAsia" w:ascii="宋体" w:hAnsi="宋体" w:eastAsia="宋体" w:cs="宋体"/>
        </w:rPr>
      </w:pPr>
    </w:p>
    <w:p w14:paraId="41F3AA0C">
      <w:pPr>
        <w:spacing w:before="71" w:line="370" w:lineRule="auto"/>
        <w:ind w:left="28" w:right="177" w:firstLine="481"/>
        <w:jc w:val="both"/>
        <w:rPr>
          <w:rFonts w:hint="eastAsia" w:ascii="宋体" w:hAnsi="宋体" w:eastAsia="宋体" w:cs="宋体"/>
          <w:sz w:val="22"/>
          <w:szCs w:val="22"/>
        </w:rPr>
      </w:pPr>
      <w:r>
        <w:rPr>
          <w:rFonts w:hint="eastAsia" w:ascii="宋体" w:hAnsi="宋体" w:eastAsia="宋体" w:cs="宋体"/>
          <w:spacing w:val="-17"/>
          <w:sz w:val="22"/>
          <w:szCs w:val="22"/>
        </w:rPr>
        <w:t>（备</w:t>
      </w:r>
      <w:r>
        <w:rPr>
          <w:rFonts w:hint="eastAsia" w:ascii="宋体" w:hAnsi="宋体" w:eastAsia="宋体" w:cs="宋体"/>
          <w:spacing w:val="-49"/>
          <w:sz w:val="22"/>
          <w:szCs w:val="22"/>
        </w:rPr>
        <w:t xml:space="preserve"> </w:t>
      </w:r>
      <w:r>
        <w:rPr>
          <w:rFonts w:hint="eastAsia" w:ascii="宋体" w:hAnsi="宋体" w:eastAsia="宋体" w:cs="宋体"/>
          <w:spacing w:val="-17"/>
          <w:sz w:val="22"/>
          <w:szCs w:val="22"/>
        </w:rPr>
        <w:t>注</w:t>
      </w:r>
      <w:r>
        <w:rPr>
          <w:rFonts w:hint="eastAsia" w:ascii="宋体" w:hAnsi="宋体" w:eastAsia="宋体" w:cs="宋体"/>
          <w:spacing w:val="-41"/>
          <w:sz w:val="22"/>
          <w:szCs w:val="22"/>
        </w:rPr>
        <w:t xml:space="preserve"> </w:t>
      </w:r>
      <w:r>
        <w:rPr>
          <w:rFonts w:hint="eastAsia" w:ascii="宋体" w:hAnsi="宋体" w:eastAsia="宋体" w:cs="宋体"/>
          <w:spacing w:val="-17"/>
          <w:sz w:val="22"/>
          <w:szCs w:val="22"/>
        </w:rPr>
        <w:t>：</w:t>
      </w:r>
      <w:r>
        <w:rPr>
          <w:rFonts w:hint="eastAsia" w:ascii="宋体" w:hAnsi="宋体" w:eastAsia="宋体" w:cs="宋体"/>
          <w:spacing w:val="-47"/>
          <w:sz w:val="22"/>
          <w:szCs w:val="22"/>
        </w:rPr>
        <w:t xml:space="preserve"> </w:t>
      </w:r>
      <w:r>
        <w:rPr>
          <w:rFonts w:hint="eastAsia" w:ascii="宋体" w:hAnsi="宋体" w:eastAsia="宋体" w:cs="宋体"/>
          <w:spacing w:val="-17"/>
          <w:sz w:val="22"/>
          <w:szCs w:val="22"/>
        </w:rPr>
        <w:t>1</w:t>
      </w:r>
      <w:r>
        <w:rPr>
          <w:rFonts w:hint="eastAsia" w:ascii="宋体" w:hAnsi="宋体" w:eastAsia="宋体" w:cs="宋体"/>
          <w:spacing w:val="-59"/>
          <w:sz w:val="22"/>
          <w:szCs w:val="22"/>
        </w:rPr>
        <w:t xml:space="preserve"> </w:t>
      </w:r>
      <w:r>
        <w:rPr>
          <w:rFonts w:hint="eastAsia" w:ascii="宋体" w:hAnsi="宋体" w:eastAsia="宋体" w:cs="宋体"/>
          <w:spacing w:val="-17"/>
          <w:sz w:val="22"/>
          <w:szCs w:val="22"/>
        </w:rPr>
        <w:t>、</w:t>
      </w:r>
      <w:r>
        <w:rPr>
          <w:rFonts w:hint="eastAsia" w:ascii="宋体" w:hAnsi="宋体" w:eastAsia="宋体" w:cs="宋体"/>
          <w:spacing w:val="-58"/>
          <w:sz w:val="22"/>
          <w:szCs w:val="22"/>
        </w:rPr>
        <w:t xml:space="preserve"> </w:t>
      </w:r>
      <w:r>
        <w:rPr>
          <w:rFonts w:hint="eastAsia" w:ascii="宋体" w:hAnsi="宋体" w:eastAsia="宋体" w:cs="宋体"/>
          <w:spacing w:val="-17"/>
          <w:sz w:val="22"/>
          <w:szCs w:val="22"/>
        </w:rPr>
        <w:t>投</w:t>
      </w:r>
      <w:r>
        <w:rPr>
          <w:rFonts w:hint="eastAsia" w:ascii="宋体" w:hAnsi="宋体" w:eastAsia="宋体" w:cs="宋体"/>
          <w:spacing w:val="-55"/>
          <w:sz w:val="22"/>
          <w:szCs w:val="22"/>
        </w:rPr>
        <w:t xml:space="preserve"> </w:t>
      </w:r>
      <w:r>
        <w:rPr>
          <w:rFonts w:hint="eastAsia" w:ascii="宋体" w:hAnsi="宋体" w:eastAsia="宋体" w:cs="宋体"/>
          <w:spacing w:val="-17"/>
          <w:sz w:val="22"/>
          <w:szCs w:val="22"/>
        </w:rPr>
        <w:t>标</w:t>
      </w:r>
      <w:r>
        <w:rPr>
          <w:rFonts w:hint="eastAsia" w:ascii="宋体" w:hAnsi="宋体" w:eastAsia="宋体" w:cs="宋体"/>
          <w:spacing w:val="-54"/>
          <w:sz w:val="22"/>
          <w:szCs w:val="22"/>
        </w:rPr>
        <w:t xml:space="preserve"> </w:t>
      </w:r>
      <w:r>
        <w:rPr>
          <w:rFonts w:hint="eastAsia" w:ascii="宋体" w:hAnsi="宋体" w:eastAsia="宋体" w:cs="宋体"/>
          <w:spacing w:val="-17"/>
          <w:sz w:val="22"/>
          <w:szCs w:val="22"/>
        </w:rPr>
        <w:t>人</w:t>
      </w:r>
      <w:r>
        <w:rPr>
          <w:rFonts w:hint="eastAsia" w:ascii="宋体" w:hAnsi="宋体" w:eastAsia="宋体" w:cs="宋体"/>
          <w:spacing w:val="-55"/>
          <w:sz w:val="22"/>
          <w:szCs w:val="22"/>
        </w:rPr>
        <w:t xml:space="preserve"> </w:t>
      </w:r>
      <w:r>
        <w:rPr>
          <w:rFonts w:hint="eastAsia" w:ascii="宋体" w:hAnsi="宋体" w:eastAsia="宋体" w:cs="宋体"/>
          <w:spacing w:val="-17"/>
          <w:sz w:val="22"/>
          <w:szCs w:val="22"/>
        </w:rPr>
        <w:t>如</w:t>
      </w:r>
      <w:r>
        <w:rPr>
          <w:rFonts w:hint="eastAsia" w:ascii="宋体" w:hAnsi="宋体" w:eastAsia="宋体" w:cs="宋体"/>
          <w:spacing w:val="-50"/>
          <w:sz w:val="22"/>
          <w:szCs w:val="22"/>
        </w:rPr>
        <w:t xml:space="preserve"> </w:t>
      </w:r>
      <w:r>
        <w:rPr>
          <w:rFonts w:hint="eastAsia" w:ascii="宋体" w:hAnsi="宋体" w:eastAsia="宋体" w:cs="宋体"/>
          <w:spacing w:val="-17"/>
          <w:sz w:val="22"/>
          <w:szCs w:val="22"/>
        </w:rPr>
        <w:t>不</w:t>
      </w:r>
      <w:r>
        <w:rPr>
          <w:rFonts w:hint="eastAsia" w:ascii="宋体" w:hAnsi="宋体" w:eastAsia="宋体" w:cs="宋体"/>
          <w:spacing w:val="-55"/>
          <w:sz w:val="22"/>
          <w:szCs w:val="22"/>
        </w:rPr>
        <w:t xml:space="preserve"> </w:t>
      </w:r>
      <w:r>
        <w:rPr>
          <w:rFonts w:hint="eastAsia" w:ascii="宋体" w:hAnsi="宋体" w:eastAsia="宋体" w:cs="宋体"/>
          <w:spacing w:val="-17"/>
          <w:sz w:val="22"/>
          <w:szCs w:val="22"/>
        </w:rPr>
        <w:t>提</w:t>
      </w:r>
      <w:r>
        <w:rPr>
          <w:rFonts w:hint="eastAsia" w:ascii="宋体" w:hAnsi="宋体" w:eastAsia="宋体" w:cs="宋体"/>
          <w:spacing w:val="-56"/>
          <w:sz w:val="22"/>
          <w:szCs w:val="22"/>
        </w:rPr>
        <w:t xml:space="preserve"> </w:t>
      </w:r>
      <w:r>
        <w:rPr>
          <w:rFonts w:hint="eastAsia" w:ascii="宋体" w:hAnsi="宋体" w:eastAsia="宋体" w:cs="宋体"/>
          <w:spacing w:val="-17"/>
          <w:sz w:val="22"/>
          <w:szCs w:val="22"/>
        </w:rPr>
        <w:t>供</w:t>
      </w:r>
      <w:r>
        <w:rPr>
          <w:rFonts w:hint="eastAsia" w:ascii="宋体" w:hAnsi="宋体" w:eastAsia="宋体" w:cs="宋体"/>
          <w:spacing w:val="-53"/>
          <w:sz w:val="22"/>
          <w:szCs w:val="22"/>
        </w:rPr>
        <w:t xml:space="preserve"> </w:t>
      </w:r>
      <w:r>
        <w:rPr>
          <w:rFonts w:hint="eastAsia" w:ascii="宋体" w:hAnsi="宋体" w:eastAsia="宋体" w:cs="宋体"/>
          <w:spacing w:val="-17"/>
          <w:sz w:val="22"/>
          <w:szCs w:val="22"/>
        </w:rPr>
        <w:t>此</w:t>
      </w:r>
      <w:r>
        <w:rPr>
          <w:rFonts w:hint="eastAsia" w:ascii="宋体" w:hAnsi="宋体" w:eastAsia="宋体" w:cs="宋体"/>
          <w:spacing w:val="-58"/>
          <w:sz w:val="22"/>
          <w:szCs w:val="22"/>
        </w:rPr>
        <w:t xml:space="preserve"> </w:t>
      </w:r>
      <w:r>
        <w:rPr>
          <w:rFonts w:hint="eastAsia" w:ascii="宋体" w:hAnsi="宋体" w:eastAsia="宋体" w:cs="宋体"/>
          <w:spacing w:val="-17"/>
          <w:sz w:val="22"/>
          <w:szCs w:val="22"/>
        </w:rPr>
        <w:t>声</w:t>
      </w:r>
      <w:r>
        <w:rPr>
          <w:rFonts w:hint="eastAsia" w:ascii="宋体" w:hAnsi="宋体" w:eastAsia="宋体" w:cs="宋体"/>
          <w:spacing w:val="-43"/>
          <w:sz w:val="22"/>
          <w:szCs w:val="22"/>
        </w:rPr>
        <w:t xml:space="preserve"> </w:t>
      </w:r>
      <w:r>
        <w:rPr>
          <w:rFonts w:hint="eastAsia" w:ascii="宋体" w:hAnsi="宋体" w:eastAsia="宋体" w:cs="宋体"/>
          <w:spacing w:val="-17"/>
          <w:sz w:val="22"/>
          <w:szCs w:val="22"/>
        </w:rPr>
        <w:t>明</w:t>
      </w:r>
      <w:r>
        <w:rPr>
          <w:rFonts w:hint="eastAsia" w:ascii="宋体" w:hAnsi="宋体" w:eastAsia="宋体" w:cs="宋体"/>
          <w:spacing w:val="-35"/>
          <w:sz w:val="22"/>
          <w:szCs w:val="22"/>
        </w:rPr>
        <w:t xml:space="preserve"> </w:t>
      </w:r>
      <w:r>
        <w:rPr>
          <w:rFonts w:hint="eastAsia" w:ascii="宋体" w:hAnsi="宋体" w:eastAsia="宋体" w:cs="宋体"/>
          <w:spacing w:val="-17"/>
          <w:sz w:val="22"/>
          <w:szCs w:val="22"/>
        </w:rPr>
        <w:t>函</w:t>
      </w:r>
      <w:r>
        <w:rPr>
          <w:rFonts w:hint="eastAsia" w:ascii="宋体" w:hAnsi="宋体" w:eastAsia="宋体" w:cs="宋体"/>
          <w:spacing w:val="-42"/>
          <w:sz w:val="22"/>
          <w:szCs w:val="22"/>
        </w:rPr>
        <w:t xml:space="preserve"> </w:t>
      </w:r>
      <w:r>
        <w:rPr>
          <w:rFonts w:hint="eastAsia" w:ascii="宋体" w:hAnsi="宋体" w:eastAsia="宋体" w:cs="宋体"/>
          <w:spacing w:val="-17"/>
          <w:sz w:val="22"/>
          <w:szCs w:val="22"/>
        </w:rPr>
        <w:t>，</w:t>
      </w:r>
      <w:r>
        <w:rPr>
          <w:rFonts w:hint="eastAsia" w:ascii="宋体" w:hAnsi="宋体" w:eastAsia="宋体" w:cs="宋体"/>
          <w:spacing w:val="-55"/>
          <w:sz w:val="22"/>
          <w:szCs w:val="22"/>
        </w:rPr>
        <w:t xml:space="preserve"> </w:t>
      </w:r>
      <w:r>
        <w:rPr>
          <w:rFonts w:hint="eastAsia" w:ascii="宋体" w:hAnsi="宋体" w:eastAsia="宋体" w:cs="宋体"/>
          <w:spacing w:val="-17"/>
          <w:sz w:val="22"/>
          <w:szCs w:val="22"/>
        </w:rPr>
        <w:t>价</w:t>
      </w:r>
      <w:r>
        <w:rPr>
          <w:rFonts w:hint="eastAsia" w:ascii="宋体" w:hAnsi="宋体" w:eastAsia="宋体" w:cs="宋体"/>
          <w:spacing w:val="-56"/>
          <w:sz w:val="22"/>
          <w:szCs w:val="22"/>
        </w:rPr>
        <w:t xml:space="preserve"> </w:t>
      </w:r>
      <w:r>
        <w:rPr>
          <w:rFonts w:hint="eastAsia" w:ascii="宋体" w:hAnsi="宋体" w:eastAsia="宋体" w:cs="宋体"/>
          <w:spacing w:val="-17"/>
          <w:sz w:val="22"/>
          <w:szCs w:val="22"/>
        </w:rPr>
        <w:t>格</w:t>
      </w:r>
      <w:r>
        <w:rPr>
          <w:rFonts w:hint="eastAsia" w:ascii="宋体" w:hAnsi="宋体" w:eastAsia="宋体" w:cs="宋体"/>
          <w:spacing w:val="-56"/>
          <w:sz w:val="22"/>
          <w:szCs w:val="22"/>
        </w:rPr>
        <w:t xml:space="preserve"> </w:t>
      </w:r>
      <w:r>
        <w:rPr>
          <w:rFonts w:hint="eastAsia" w:ascii="宋体" w:hAnsi="宋体" w:eastAsia="宋体" w:cs="宋体"/>
          <w:spacing w:val="-17"/>
          <w:sz w:val="22"/>
          <w:szCs w:val="22"/>
        </w:rPr>
        <w:t>将</w:t>
      </w:r>
      <w:r>
        <w:rPr>
          <w:rFonts w:hint="eastAsia" w:ascii="宋体" w:hAnsi="宋体" w:eastAsia="宋体" w:cs="宋体"/>
          <w:spacing w:val="-52"/>
          <w:sz w:val="22"/>
          <w:szCs w:val="22"/>
        </w:rPr>
        <w:t xml:space="preserve"> </w:t>
      </w:r>
      <w:r>
        <w:rPr>
          <w:rFonts w:hint="eastAsia" w:ascii="宋体" w:hAnsi="宋体" w:eastAsia="宋体" w:cs="宋体"/>
          <w:spacing w:val="-17"/>
          <w:sz w:val="22"/>
          <w:szCs w:val="22"/>
        </w:rPr>
        <w:t>不</w:t>
      </w:r>
      <w:r>
        <w:rPr>
          <w:rFonts w:hint="eastAsia" w:ascii="宋体" w:hAnsi="宋体" w:eastAsia="宋体" w:cs="宋体"/>
          <w:spacing w:val="-55"/>
          <w:sz w:val="22"/>
          <w:szCs w:val="22"/>
        </w:rPr>
        <w:t xml:space="preserve"> </w:t>
      </w:r>
      <w:r>
        <w:rPr>
          <w:rFonts w:hint="eastAsia" w:ascii="宋体" w:hAnsi="宋体" w:eastAsia="宋体" w:cs="宋体"/>
          <w:spacing w:val="-17"/>
          <w:sz w:val="22"/>
          <w:szCs w:val="22"/>
        </w:rPr>
        <w:t>做</w:t>
      </w:r>
      <w:r>
        <w:rPr>
          <w:rFonts w:hint="eastAsia" w:ascii="宋体" w:hAnsi="宋体" w:eastAsia="宋体" w:cs="宋体"/>
          <w:spacing w:val="-55"/>
          <w:sz w:val="22"/>
          <w:szCs w:val="22"/>
        </w:rPr>
        <w:t xml:space="preserve"> </w:t>
      </w:r>
      <w:r>
        <w:rPr>
          <w:rFonts w:hint="eastAsia" w:ascii="宋体" w:hAnsi="宋体" w:eastAsia="宋体" w:cs="宋体"/>
          <w:spacing w:val="-17"/>
          <w:sz w:val="22"/>
          <w:szCs w:val="22"/>
        </w:rPr>
        <w:t>相</w:t>
      </w:r>
      <w:r>
        <w:rPr>
          <w:rFonts w:hint="eastAsia" w:ascii="宋体" w:hAnsi="宋体" w:eastAsia="宋体" w:cs="宋体"/>
          <w:spacing w:val="-57"/>
          <w:sz w:val="22"/>
          <w:szCs w:val="22"/>
        </w:rPr>
        <w:t xml:space="preserve"> </w:t>
      </w:r>
      <w:r>
        <w:rPr>
          <w:rFonts w:hint="eastAsia" w:ascii="宋体" w:hAnsi="宋体" w:eastAsia="宋体" w:cs="宋体"/>
          <w:spacing w:val="-17"/>
          <w:sz w:val="22"/>
          <w:szCs w:val="22"/>
        </w:rPr>
        <w:t>应</w:t>
      </w:r>
      <w:r>
        <w:rPr>
          <w:rFonts w:hint="eastAsia" w:ascii="宋体" w:hAnsi="宋体" w:eastAsia="宋体" w:cs="宋体"/>
          <w:spacing w:val="-51"/>
          <w:sz w:val="22"/>
          <w:szCs w:val="22"/>
        </w:rPr>
        <w:t xml:space="preserve"> </w:t>
      </w:r>
      <w:r>
        <w:rPr>
          <w:rFonts w:hint="eastAsia" w:ascii="宋体" w:hAnsi="宋体" w:eastAsia="宋体" w:cs="宋体"/>
          <w:spacing w:val="-17"/>
          <w:sz w:val="22"/>
          <w:szCs w:val="22"/>
        </w:rPr>
        <w:t>扣</w:t>
      </w:r>
      <w:r>
        <w:rPr>
          <w:rFonts w:hint="eastAsia" w:ascii="宋体" w:hAnsi="宋体" w:eastAsia="宋体" w:cs="宋体"/>
          <w:spacing w:val="-46"/>
          <w:sz w:val="22"/>
          <w:szCs w:val="22"/>
        </w:rPr>
        <w:t xml:space="preserve"> </w:t>
      </w:r>
      <w:r>
        <w:rPr>
          <w:rFonts w:hint="eastAsia" w:ascii="宋体" w:hAnsi="宋体" w:eastAsia="宋体" w:cs="宋体"/>
          <w:spacing w:val="-17"/>
          <w:sz w:val="22"/>
          <w:szCs w:val="22"/>
        </w:rPr>
        <w:t>除</w:t>
      </w:r>
      <w:r>
        <w:rPr>
          <w:rFonts w:hint="eastAsia" w:ascii="宋体" w:hAnsi="宋体" w:eastAsia="宋体" w:cs="宋体"/>
          <w:spacing w:val="-41"/>
          <w:sz w:val="22"/>
          <w:szCs w:val="22"/>
        </w:rPr>
        <w:t xml:space="preserve"> </w:t>
      </w:r>
      <w:r>
        <w:rPr>
          <w:rFonts w:hint="eastAsia" w:ascii="宋体" w:hAnsi="宋体" w:eastAsia="宋体" w:cs="宋体"/>
          <w:spacing w:val="-17"/>
          <w:sz w:val="22"/>
          <w:szCs w:val="22"/>
        </w:rPr>
        <w:t>。</w:t>
      </w:r>
      <w:r>
        <w:rPr>
          <w:rFonts w:hint="eastAsia" w:ascii="宋体" w:hAnsi="宋体" w:eastAsia="宋体" w:cs="宋体"/>
          <w:spacing w:val="-59"/>
          <w:sz w:val="22"/>
          <w:szCs w:val="22"/>
        </w:rPr>
        <w:t xml:space="preserve"> </w:t>
      </w:r>
      <w:r>
        <w:rPr>
          <w:rFonts w:hint="eastAsia" w:ascii="宋体" w:hAnsi="宋体" w:eastAsia="宋体" w:cs="宋体"/>
          <w:spacing w:val="-17"/>
          <w:sz w:val="22"/>
          <w:szCs w:val="22"/>
        </w:rPr>
        <w:t>2、 中</w:t>
      </w:r>
      <w:r>
        <w:rPr>
          <w:rFonts w:hint="eastAsia" w:ascii="宋体" w:hAnsi="宋体" w:eastAsia="宋体" w:cs="宋体"/>
          <w:spacing w:val="30"/>
          <w:sz w:val="22"/>
          <w:szCs w:val="22"/>
        </w:rPr>
        <w:t>标投标人为残疾人福利单位的</w:t>
      </w:r>
      <w:r>
        <w:rPr>
          <w:rFonts w:hint="eastAsia" w:ascii="宋体" w:hAnsi="宋体" w:eastAsia="宋体" w:cs="宋体"/>
          <w:spacing w:val="-27"/>
          <w:sz w:val="22"/>
          <w:szCs w:val="22"/>
        </w:rPr>
        <w:t xml:space="preserve"> </w:t>
      </w:r>
      <w:r>
        <w:rPr>
          <w:rFonts w:hint="eastAsia" w:ascii="宋体" w:hAnsi="宋体" w:eastAsia="宋体" w:cs="宋体"/>
          <w:spacing w:val="30"/>
          <w:sz w:val="22"/>
          <w:szCs w:val="22"/>
        </w:rPr>
        <w:t>，</w:t>
      </w:r>
      <w:r>
        <w:rPr>
          <w:rFonts w:hint="eastAsia" w:ascii="宋体" w:hAnsi="宋体" w:eastAsia="宋体" w:cs="宋体"/>
          <w:spacing w:val="-52"/>
          <w:sz w:val="22"/>
          <w:szCs w:val="22"/>
        </w:rPr>
        <w:t xml:space="preserve"> </w:t>
      </w:r>
      <w:r>
        <w:rPr>
          <w:rFonts w:hint="eastAsia" w:ascii="宋体" w:hAnsi="宋体" w:eastAsia="宋体" w:cs="宋体"/>
          <w:spacing w:val="30"/>
          <w:sz w:val="22"/>
          <w:szCs w:val="22"/>
        </w:rPr>
        <w:t>此声明函将随中标结果同时公告</w:t>
      </w:r>
      <w:r>
        <w:rPr>
          <w:rFonts w:hint="eastAsia" w:ascii="宋体" w:hAnsi="宋体" w:eastAsia="宋体" w:cs="宋体"/>
          <w:spacing w:val="-42"/>
          <w:sz w:val="22"/>
          <w:szCs w:val="22"/>
        </w:rPr>
        <w:t xml:space="preserve"> </w:t>
      </w:r>
      <w:r>
        <w:rPr>
          <w:rFonts w:hint="eastAsia" w:ascii="宋体" w:hAnsi="宋体" w:eastAsia="宋体" w:cs="宋体"/>
          <w:spacing w:val="30"/>
          <w:sz w:val="22"/>
          <w:szCs w:val="22"/>
        </w:rPr>
        <w:t>，</w:t>
      </w:r>
      <w:r>
        <w:rPr>
          <w:rFonts w:hint="eastAsia" w:ascii="宋体" w:hAnsi="宋体" w:eastAsia="宋体" w:cs="宋体"/>
          <w:spacing w:val="-53"/>
          <w:sz w:val="22"/>
          <w:szCs w:val="22"/>
        </w:rPr>
        <w:t xml:space="preserve"> </w:t>
      </w:r>
      <w:r>
        <w:rPr>
          <w:rFonts w:hint="eastAsia" w:ascii="宋体" w:hAnsi="宋体" w:eastAsia="宋体" w:cs="宋体"/>
          <w:spacing w:val="30"/>
          <w:sz w:val="22"/>
          <w:szCs w:val="22"/>
        </w:rPr>
        <w:t>接受社</w:t>
      </w:r>
      <w:r>
        <w:rPr>
          <w:rFonts w:hint="eastAsia" w:ascii="宋体" w:hAnsi="宋体" w:eastAsia="宋体" w:cs="宋体"/>
          <w:spacing w:val="26"/>
          <w:sz w:val="22"/>
          <w:szCs w:val="22"/>
        </w:rPr>
        <w:t>会监督）</w:t>
      </w:r>
    </w:p>
    <w:p w14:paraId="35E503FA">
      <w:pPr>
        <w:pStyle w:val="4"/>
        <w:spacing w:line="360" w:lineRule="auto"/>
        <w:rPr>
          <w:rFonts w:hint="eastAsia" w:ascii="宋体" w:hAnsi="宋体" w:eastAsia="宋体" w:cs="宋体"/>
        </w:rPr>
      </w:pPr>
    </w:p>
    <w:p w14:paraId="479DCB5C">
      <w:pPr>
        <w:spacing w:before="73" w:line="222" w:lineRule="auto"/>
        <w:ind w:left="509"/>
        <w:rPr>
          <w:rFonts w:hint="eastAsia" w:ascii="宋体" w:hAnsi="宋体" w:eastAsia="宋体" w:cs="宋体"/>
          <w:sz w:val="22"/>
          <w:szCs w:val="22"/>
        </w:rPr>
      </w:pPr>
      <w:r>
        <w:rPr>
          <w:rFonts w:hint="eastAsia" w:ascii="宋体" w:hAnsi="宋体" w:eastAsia="宋体" w:cs="宋体"/>
          <w:spacing w:val="-5"/>
          <w:sz w:val="22"/>
          <w:szCs w:val="22"/>
        </w:rPr>
        <w:t>企</w:t>
      </w:r>
      <w:r>
        <w:rPr>
          <w:rFonts w:hint="eastAsia" w:ascii="宋体" w:hAnsi="宋体" w:eastAsia="宋体" w:cs="宋体"/>
          <w:spacing w:val="-57"/>
          <w:sz w:val="22"/>
          <w:szCs w:val="22"/>
        </w:rPr>
        <w:t xml:space="preserve"> </w:t>
      </w:r>
      <w:r>
        <w:rPr>
          <w:rFonts w:hint="eastAsia" w:ascii="宋体" w:hAnsi="宋体" w:eastAsia="宋体" w:cs="宋体"/>
          <w:spacing w:val="-5"/>
          <w:sz w:val="22"/>
          <w:szCs w:val="22"/>
        </w:rPr>
        <w:t>业</w:t>
      </w:r>
      <w:r>
        <w:rPr>
          <w:rFonts w:hint="eastAsia" w:ascii="宋体" w:hAnsi="宋体" w:eastAsia="宋体" w:cs="宋体"/>
          <w:spacing w:val="-53"/>
          <w:sz w:val="22"/>
          <w:szCs w:val="22"/>
        </w:rPr>
        <w:t xml:space="preserve"> </w:t>
      </w:r>
      <w:r>
        <w:rPr>
          <w:rFonts w:hint="eastAsia" w:ascii="宋体" w:hAnsi="宋体" w:eastAsia="宋体" w:cs="宋体"/>
          <w:spacing w:val="-5"/>
          <w:sz w:val="22"/>
          <w:szCs w:val="22"/>
        </w:rPr>
        <w:t>名</w:t>
      </w:r>
      <w:r>
        <w:rPr>
          <w:rFonts w:hint="eastAsia" w:ascii="宋体" w:hAnsi="宋体" w:eastAsia="宋体" w:cs="宋体"/>
          <w:spacing w:val="-58"/>
          <w:sz w:val="22"/>
          <w:szCs w:val="22"/>
        </w:rPr>
        <w:t xml:space="preserve"> </w:t>
      </w:r>
      <w:r>
        <w:rPr>
          <w:rFonts w:hint="eastAsia" w:ascii="宋体" w:hAnsi="宋体" w:eastAsia="宋体" w:cs="宋体"/>
          <w:spacing w:val="-5"/>
          <w:sz w:val="22"/>
          <w:szCs w:val="22"/>
        </w:rPr>
        <w:t>称</w:t>
      </w:r>
      <w:r>
        <w:rPr>
          <w:rFonts w:hint="eastAsia" w:ascii="宋体" w:hAnsi="宋体" w:eastAsia="宋体" w:cs="宋体"/>
          <w:spacing w:val="-71"/>
          <w:sz w:val="22"/>
          <w:szCs w:val="22"/>
        </w:rPr>
        <w:t xml:space="preserve"> </w:t>
      </w:r>
      <w:r>
        <w:rPr>
          <w:rFonts w:hint="eastAsia" w:ascii="宋体" w:hAnsi="宋体" w:eastAsia="宋体" w:cs="宋体"/>
          <w:spacing w:val="-5"/>
          <w:sz w:val="22"/>
          <w:szCs w:val="22"/>
        </w:rPr>
        <w:t>（公</w:t>
      </w:r>
      <w:r>
        <w:rPr>
          <w:rFonts w:hint="eastAsia" w:ascii="宋体" w:hAnsi="宋体" w:eastAsia="宋体" w:cs="宋体"/>
          <w:spacing w:val="-55"/>
          <w:sz w:val="22"/>
          <w:szCs w:val="22"/>
        </w:rPr>
        <w:t xml:space="preserve"> </w:t>
      </w:r>
      <w:r>
        <w:rPr>
          <w:rFonts w:hint="eastAsia" w:ascii="宋体" w:hAnsi="宋体" w:eastAsia="宋体" w:cs="宋体"/>
          <w:spacing w:val="-5"/>
          <w:sz w:val="22"/>
          <w:szCs w:val="22"/>
        </w:rPr>
        <w:t>章</w:t>
      </w:r>
      <w:r>
        <w:rPr>
          <w:rFonts w:hint="eastAsia" w:ascii="宋体" w:hAnsi="宋体" w:eastAsia="宋体" w:cs="宋体"/>
          <w:spacing w:val="-40"/>
          <w:sz w:val="22"/>
          <w:szCs w:val="22"/>
        </w:rPr>
        <w:t xml:space="preserve"> </w:t>
      </w:r>
      <w:r>
        <w:rPr>
          <w:rFonts w:hint="eastAsia" w:ascii="宋体" w:hAnsi="宋体" w:eastAsia="宋体" w:cs="宋体"/>
          <w:spacing w:val="-14"/>
          <w:sz w:val="22"/>
          <w:szCs w:val="22"/>
        </w:rPr>
        <w:t>）</w:t>
      </w:r>
      <w:r>
        <w:rPr>
          <w:rFonts w:hint="eastAsia" w:ascii="宋体" w:hAnsi="宋体" w:eastAsia="宋体" w:cs="宋体"/>
          <w:spacing w:val="-69"/>
          <w:sz w:val="22"/>
          <w:szCs w:val="22"/>
        </w:rPr>
        <w:t xml:space="preserve"> </w:t>
      </w:r>
      <w:r>
        <w:rPr>
          <w:rFonts w:hint="eastAsia" w:ascii="宋体" w:hAnsi="宋体" w:eastAsia="宋体" w:cs="宋体"/>
          <w:spacing w:val="-14"/>
          <w:sz w:val="22"/>
          <w:szCs w:val="22"/>
        </w:rPr>
        <w:t>：</w:t>
      </w:r>
    </w:p>
    <w:p w14:paraId="7152E933">
      <w:pPr>
        <w:spacing w:before="177" w:line="224" w:lineRule="auto"/>
        <w:ind w:left="555"/>
        <w:rPr>
          <w:rFonts w:hint="eastAsia" w:ascii="宋体" w:hAnsi="宋体" w:eastAsia="宋体" w:cs="宋体"/>
          <w:sz w:val="22"/>
          <w:szCs w:val="22"/>
        </w:rPr>
      </w:pPr>
      <w:r>
        <w:rPr>
          <w:rFonts w:hint="eastAsia" w:ascii="宋体" w:hAnsi="宋体" w:eastAsia="宋体" w:cs="宋体"/>
          <w:spacing w:val="-25"/>
          <w:sz w:val="22"/>
          <w:szCs w:val="22"/>
        </w:rPr>
        <w:t>日</w:t>
      </w:r>
      <w:r>
        <w:rPr>
          <w:rFonts w:hint="eastAsia" w:ascii="宋体" w:hAnsi="宋体" w:eastAsia="宋体" w:cs="宋体"/>
          <w:spacing w:val="7"/>
          <w:sz w:val="22"/>
          <w:szCs w:val="22"/>
        </w:rPr>
        <w:t xml:space="preserve">   </w:t>
      </w:r>
      <w:r>
        <w:rPr>
          <w:rFonts w:hint="eastAsia" w:ascii="宋体" w:hAnsi="宋体" w:eastAsia="宋体" w:cs="宋体"/>
          <w:spacing w:val="-25"/>
          <w:sz w:val="22"/>
          <w:szCs w:val="22"/>
        </w:rPr>
        <w:t>期</w:t>
      </w:r>
      <w:r>
        <w:rPr>
          <w:rFonts w:hint="eastAsia" w:ascii="宋体" w:hAnsi="宋体" w:eastAsia="宋体" w:cs="宋体"/>
          <w:spacing w:val="-70"/>
          <w:sz w:val="22"/>
          <w:szCs w:val="22"/>
        </w:rPr>
        <w:t xml:space="preserve"> </w:t>
      </w:r>
      <w:r>
        <w:rPr>
          <w:rFonts w:hint="eastAsia" w:ascii="宋体" w:hAnsi="宋体" w:eastAsia="宋体" w:cs="宋体"/>
          <w:spacing w:val="-25"/>
          <w:sz w:val="22"/>
          <w:szCs w:val="22"/>
        </w:rPr>
        <w:t>：</w:t>
      </w:r>
    </w:p>
    <w:p w14:paraId="2AC2A7C5">
      <w:pPr>
        <w:pStyle w:val="4"/>
        <w:spacing w:line="268" w:lineRule="auto"/>
        <w:rPr>
          <w:rFonts w:hint="eastAsia" w:ascii="宋体" w:hAnsi="宋体" w:eastAsia="宋体" w:cs="宋体"/>
        </w:rPr>
      </w:pPr>
    </w:p>
    <w:p w14:paraId="60D7ECE2">
      <w:pPr>
        <w:pStyle w:val="4"/>
        <w:spacing w:line="268" w:lineRule="auto"/>
        <w:rPr>
          <w:rFonts w:hint="eastAsia" w:ascii="宋体" w:hAnsi="宋体" w:eastAsia="宋体" w:cs="宋体"/>
        </w:rPr>
      </w:pPr>
    </w:p>
    <w:p w14:paraId="3004AAA4">
      <w:pPr>
        <w:spacing w:before="72" w:line="221" w:lineRule="auto"/>
        <w:jc w:val="right"/>
        <w:rPr>
          <w:rFonts w:hint="eastAsia" w:ascii="宋体" w:hAnsi="宋体" w:eastAsia="宋体" w:cs="宋体"/>
          <w:sz w:val="22"/>
          <w:szCs w:val="22"/>
        </w:rPr>
      </w:pPr>
      <w:r>
        <w:rPr>
          <w:rFonts w:hint="eastAsia" w:ascii="宋体" w:hAnsi="宋体" w:eastAsia="宋体" w:cs="宋体"/>
          <w:b/>
          <w:bCs/>
          <w:spacing w:val="28"/>
          <w:sz w:val="22"/>
          <w:szCs w:val="22"/>
        </w:rPr>
        <w:t>注</w:t>
      </w:r>
      <w:r>
        <w:rPr>
          <w:rFonts w:hint="eastAsia" w:ascii="宋体" w:hAnsi="宋体" w:eastAsia="宋体" w:cs="宋体"/>
          <w:spacing w:val="-25"/>
          <w:sz w:val="22"/>
          <w:szCs w:val="22"/>
        </w:rPr>
        <w:t xml:space="preserve"> </w:t>
      </w:r>
      <w:r>
        <w:rPr>
          <w:rFonts w:hint="eastAsia" w:ascii="宋体" w:hAnsi="宋体" w:eastAsia="宋体" w:cs="宋体"/>
          <w:b/>
          <w:bCs/>
          <w:spacing w:val="28"/>
          <w:sz w:val="22"/>
          <w:szCs w:val="22"/>
        </w:rPr>
        <w:t>：</w:t>
      </w:r>
      <w:r>
        <w:rPr>
          <w:rFonts w:hint="eastAsia" w:ascii="宋体" w:hAnsi="宋体" w:eastAsia="宋体" w:cs="宋体"/>
          <w:spacing w:val="-65"/>
          <w:sz w:val="22"/>
          <w:szCs w:val="22"/>
        </w:rPr>
        <w:t xml:space="preserve"> </w:t>
      </w:r>
      <w:r>
        <w:rPr>
          <w:rFonts w:hint="eastAsia" w:ascii="宋体" w:hAnsi="宋体" w:eastAsia="宋体" w:cs="宋体"/>
          <w:b/>
          <w:bCs/>
          <w:spacing w:val="28"/>
          <w:sz w:val="22"/>
          <w:szCs w:val="22"/>
        </w:rPr>
        <w:t>符合条件的残疾人福利性单位请提供本函</w:t>
      </w:r>
      <w:r>
        <w:rPr>
          <w:rFonts w:hint="eastAsia" w:ascii="宋体" w:hAnsi="宋体" w:eastAsia="宋体" w:cs="宋体"/>
          <w:spacing w:val="-43"/>
          <w:sz w:val="22"/>
          <w:szCs w:val="22"/>
        </w:rPr>
        <w:t xml:space="preserve"> </w:t>
      </w:r>
      <w:r>
        <w:rPr>
          <w:rFonts w:hint="eastAsia" w:ascii="宋体" w:hAnsi="宋体" w:eastAsia="宋体" w:cs="宋体"/>
          <w:b/>
          <w:bCs/>
          <w:spacing w:val="28"/>
          <w:sz w:val="22"/>
          <w:szCs w:val="22"/>
        </w:rPr>
        <w:t>，不符合的不提供本函。</w:t>
      </w:r>
    </w:p>
    <w:p w14:paraId="355C4A35">
      <w:pPr>
        <w:spacing w:line="221" w:lineRule="auto"/>
        <w:rPr>
          <w:rFonts w:hint="eastAsia" w:ascii="宋体" w:hAnsi="宋体" w:eastAsia="宋体" w:cs="宋体"/>
          <w:sz w:val="22"/>
          <w:szCs w:val="22"/>
        </w:rPr>
        <w:sectPr>
          <w:footerReference r:id="rId35" w:type="default"/>
          <w:pgSz w:w="11906" w:h="16838"/>
          <w:pgMar w:top="400" w:right="1646" w:bottom="1152" w:left="1785" w:header="0" w:footer="992" w:gutter="0"/>
          <w:pgNumType w:fmt="decimal"/>
          <w:cols w:space="720" w:num="1"/>
        </w:sectPr>
      </w:pPr>
    </w:p>
    <w:p w14:paraId="4E2555DD">
      <w:pPr>
        <w:spacing w:before="100" w:line="228" w:lineRule="auto"/>
        <w:ind w:left="3243"/>
        <w:rPr>
          <w:rFonts w:hint="eastAsia" w:ascii="宋体" w:hAnsi="宋体" w:eastAsia="宋体" w:cs="宋体"/>
          <w:sz w:val="31"/>
          <w:szCs w:val="31"/>
        </w:rPr>
      </w:pPr>
      <w:r>
        <w:rPr>
          <w:rFonts w:hint="eastAsia" w:ascii="宋体" w:hAnsi="宋体" w:eastAsia="宋体" w:cs="宋体"/>
          <w:b/>
          <w:bCs/>
          <w:spacing w:val="3"/>
          <w:sz w:val="31"/>
          <w:szCs w:val="31"/>
        </w:rPr>
        <w:t>监狱企业申明函</w:t>
      </w:r>
    </w:p>
    <w:p w14:paraId="4788873C">
      <w:pPr>
        <w:pStyle w:val="4"/>
        <w:spacing w:line="460" w:lineRule="auto"/>
        <w:rPr>
          <w:rFonts w:hint="eastAsia" w:ascii="宋体" w:hAnsi="宋体" w:eastAsia="宋体" w:cs="宋体"/>
        </w:rPr>
      </w:pPr>
    </w:p>
    <w:p w14:paraId="329A3166">
      <w:pPr>
        <w:spacing w:before="114" w:line="235" w:lineRule="auto"/>
        <w:ind w:left="2457"/>
        <w:rPr>
          <w:rFonts w:hint="eastAsia" w:ascii="宋体" w:hAnsi="宋体" w:eastAsia="宋体" w:cs="宋体"/>
          <w:sz w:val="35"/>
          <w:szCs w:val="35"/>
        </w:rPr>
      </w:pPr>
      <w:r>
        <w:rPr>
          <w:rFonts w:hint="eastAsia" w:ascii="宋体" w:hAnsi="宋体" w:eastAsia="宋体" w:cs="宋体"/>
          <w:spacing w:val="32"/>
          <w:sz w:val="35"/>
          <w:szCs w:val="35"/>
        </w:rPr>
        <w:t>【</w:t>
      </w:r>
      <w:r>
        <w:rPr>
          <w:rFonts w:hint="eastAsia" w:ascii="宋体" w:hAnsi="宋体" w:eastAsia="宋体" w:cs="宋体"/>
          <w:spacing w:val="-93"/>
          <w:sz w:val="35"/>
          <w:szCs w:val="35"/>
        </w:rPr>
        <w:t xml:space="preserve"> </w:t>
      </w:r>
      <w:r>
        <w:rPr>
          <w:rFonts w:hint="eastAsia" w:ascii="宋体" w:hAnsi="宋体" w:eastAsia="宋体" w:cs="宋体"/>
          <w:spacing w:val="32"/>
          <w:sz w:val="23"/>
          <w:szCs w:val="23"/>
        </w:rPr>
        <w:t>非监狱企业的不用提供</w:t>
      </w:r>
      <w:r>
        <w:rPr>
          <w:rFonts w:hint="eastAsia" w:ascii="宋体" w:hAnsi="宋体" w:eastAsia="宋体" w:cs="宋体"/>
          <w:spacing w:val="-27"/>
          <w:sz w:val="23"/>
          <w:szCs w:val="23"/>
        </w:rPr>
        <w:t xml:space="preserve"> </w:t>
      </w:r>
      <w:r>
        <w:rPr>
          <w:rFonts w:hint="eastAsia" w:ascii="宋体" w:hAnsi="宋体" w:eastAsia="宋体" w:cs="宋体"/>
          <w:spacing w:val="32"/>
          <w:sz w:val="35"/>
          <w:szCs w:val="35"/>
        </w:rPr>
        <w:t>】</w:t>
      </w:r>
    </w:p>
    <w:p w14:paraId="6714AD17">
      <w:pPr>
        <w:pStyle w:val="4"/>
        <w:spacing w:line="275" w:lineRule="auto"/>
        <w:rPr>
          <w:rFonts w:hint="eastAsia" w:ascii="宋体" w:hAnsi="宋体" w:eastAsia="宋体" w:cs="宋体"/>
        </w:rPr>
      </w:pPr>
    </w:p>
    <w:p w14:paraId="5F1CCA0A">
      <w:pPr>
        <w:pStyle w:val="4"/>
        <w:spacing w:line="276" w:lineRule="auto"/>
        <w:rPr>
          <w:rFonts w:hint="eastAsia" w:ascii="宋体" w:hAnsi="宋体" w:eastAsia="宋体" w:cs="宋体"/>
        </w:rPr>
      </w:pPr>
    </w:p>
    <w:p w14:paraId="7894DFF8">
      <w:pPr>
        <w:spacing w:before="75" w:line="376" w:lineRule="auto"/>
        <w:ind w:left="38" w:right="120" w:firstLine="472"/>
        <w:rPr>
          <w:rFonts w:hint="eastAsia" w:ascii="宋体" w:hAnsi="宋体" w:eastAsia="宋体" w:cs="宋体"/>
          <w:sz w:val="23"/>
          <w:szCs w:val="23"/>
        </w:rPr>
      </w:pPr>
      <w:r>
        <w:rPr>
          <w:rFonts w:hint="eastAsia" w:ascii="宋体" w:hAnsi="宋体" w:eastAsia="宋体" w:cs="宋体"/>
          <w:spacing w:val="38"/>
          <w:sz w:val="23"/>
          <w:szCs w:val="23"/>
        </w:rPr>
        <w:t>本企业郑重声明</w:t>
      </w:r>
      <w:r>
        <w:rPr>
          <w:rFonts w:hint="eastAsia" w:ascii="宋体" w:hAnsi="宋体" w:eastAsia="宋体" w:cs="宋体"/>
          <w:spacing w:val="-30"/>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3"/>
          <w:sz w:val="23"/>
          <w:szCs w:val="23"/>
        </w:rPr>
        <w:t xml:space="preserve"> </w:t>
      </w:r>
      <w:r>
        <w:rPr>
          <w:rFonts w:hint="eastAsia" w:ascii="宋体" w:hAnsi="宋体" w:eastAsia="宋体" w:cs="宋体"/>
          <w:spacing w:val="38"/>
          <w:sz w:val="23"/>
          <w:szCs w:val="23"/>
        </w:rPr>
        <w:t>根据</w:t>
      </w:r>
      <w:r>
        <w:rPr>
          <w:rFonts w:hint="eastAsia" w:ascii="宋体" w:hAnsi="宋体" w:eastAsia="宋体" w:cs="宋体"/>
          <w:spacing w:val="-69"/>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30"/>
          <w:sz w:val="23"/>
          <w:szCs w:val="23"/>
        </w:rPr>
        <w:t xml:space="preserve"> </w:t>
      </w:r>
      <w:r>
        <w:rPr>
          <w:rFonts w:hint="eastAsia" w:ascii="宋体" w:hAnsi="宋体" w:eastAsia="宋体" w:cs="宋体"/>
          <w:spacing w:val="38"/>
          <w:sz w:val="23"/>
          <w:szCs w:val="23"/>
        </w:rPr>
        <w:t>关于政府采购支持监狱企业发展有关间</w:t>
      </w:r>
      <w:r>
        <w:rPr>
          <w:rFonts w:hint="eastAsia" w:ascii="宋体" w:hAnsi="宋体" w:eastAsia="宋体" w:cs="宋体"/>
          <w:spacing w:val="2"/>
          <w:sz w:val="23"/>
          <w:szCs w:val="23"/>
        </w:rPr>
        <w:t>想</w:t>
      </w:r>
      <w:r>
        <w:rPr>
          <w:rFonts w:hint="eastAsia" w:ascii="宋体" w:hAnsi="宋体" w:eastAsia="宋体" w:cs="宋体"/>
          <w:spacing w:val="-36"/>
          <w:sz w:val="23"/>
          <w:szCs w:val="23"/>
        </w:rPr>
        <w:t xml:space="preserve"> </w:t>
      </w:r>
      <w:r>
        <w:rPr>
          <w:rFonts w:hint="eastAsia" w:ascii="宋体" w:hAnsi="宋体" w:eastAsia="宋体" w:cs="宋体"/>
          <w:spacing w:val="2"/>
          <w:sz w:val="23"/>
          <w:szCs w:val="23"/>
        </w:rPr>
        <w:t>的</w:t>
      </w:r>
      <w:r>
        <w:rPr>
          <w:rFonts w:hint="eastAsia" w:ascii="宋体" w:hAnsi="宋体" w:eastAsia="宋体" w:cs="宋体"/>
          <w:spacing w:val="-56"/>
          <w:sz w:val="23"/>
          <w:szCs w:val="23"/>
        </w:rPr>
        <w:t xml:space="preserve"> </w:t>
      </w:r>
      <w:r>
        <w:rPr>
          <w:rFonts w:hint="eastAsia" w:ascii="宋体" w:hAnsi="宋体" w:eastAsia="宋体" w:cs="宋体"/>
          <w:spacing w:val="2"/>
          <w:sz w:val="23"/>
          <w:szCs w:val="23"/>
        </w:rPr>
        <w:t>通</w:t>
      </w:r>
      <w:r>
        <w:rPr>
          <w:rFonts w:hint="eastAsia" w:ascii="宋体" w:hAnsi="宋体" w:eastAsia="宋体" w:cs="宋体"/>
          <w:spacing w:val="-57"/>
          <w:sz w:val="23"/>
          <w:szCs w:val="23"/>
        </w:rPr>
        <w:t xml:space="preserve"> </w:t>
      </w:r>
      <w:r>
        <w:rPr>
          <w:rFonts w:hint="eastAsia" w:ascii="宋体" w:hAnsi="宋体" w:eastAsia="宋体" w:cs="宋体"/>
          <w:spacing w:val="2"/>
          <w:sz w:val="23"/>
          <w:szCs w:val="23"/>
        </w:rPr>
        <w:t>知</w:t>
      </w:r>
      <w:r>
        <w:rPr>
          <w:rFonts w:hint="eastAsia" w:ascii="宋体" w:hAnsi="宋体" w:eastAsia="宋体" w:cs="宋体"/>
          <w:spacing w:val="-51"/>
          <w:sz w:val="23"/>
          <w:szCs w:val="23"/>
        </w:rPr>
        <w:t xml:space="preserve"> </w:t>
      </w:r>
      <w:r>
        <w:rPr>
          <w:rFonts w:hint="eastAsia" w:ascii="宋体" w:hAnsi="宋体" w:eastAsia="宋体" w:cs="宋体"/>
          <w:spacing w:val="2"/>
          <w:sz w:val="23"/>
          <w:szCs w:val="23"/>
        </w:rPr>
        <w:t>》</w:t>
      </w:r>
      <w:r>
        <w:rPr>
          <w:rFonts w:hint="eastAsia" w:ascii="宋体" w:hAnsi="宋体" w:eastAsia="宋体" w:cs="宋体"/>
          <w:spacing w:val="-66"/>
          <w:sz w:val="23"/>
          <w:szCs w:val="23"/>
        </w:rPr>
        <w:t xml:space="preserve"> </w:t>
      </w:r>
      <w:r>
        <w:rPr>
          <w:rFonts w:hint="eastAsia" w:ascii="宋体" w:hAnsi="宋体" w:eastAsia="宋体" w:cs="宋体"/>
          <w:spacing w:val="2"/>
          <w:sz w:val="23"/>
          <w:szCs w:val="23"/>
        </w:rPr>
        <w:t>（财</w:t>
      </w:r>
      <w:r>
        <w:rPr>
          <w:rFonts w:hint="eastAsia" w:ascii="宋体" w:hAnsi="宋体" w:eastAsia="宋体" w:cs="宋体"/>
          <w:spacing w:val="-54"/>
          <w:sz w:val="23"/>
          <w:szCs w:val="23"/>
        </w:rPr>
        <w:t xml:space="preserve"> </w:t>
      </w:r>
      <w:r>
        <w:rPr>
          <w:rFonts w:hint="eastAsia" w:ascii="宋体" w:hAnsi="宋体" w:eastAsia="宋体" w:cs="宋体"/>
          <w:spacing w:val="2"/>
          <w:sz w:val="23"/>
          <w:szCs w:val="23"/>
        </w:rPr>
        <w:t>库［2014］</w:t>
      </w:r>
      <w:r>
        <w:rPr>
          <w:rFonts w:hint="eastAsia" w:ascii="宋体" w:hAnsi="宋体" w:eastAsia="宋体" w:cs="宋体"/>
          <w:spacing w:val="-33"/>
          <w:sz w:val="23"/>
          <w:szCs w:val="23"/>
        </w:rPr>
        <w:t xml:space="preserve"> </w:t>
      </w:r>
      <w:r>
        <w:rPr>
          <w:rFonts w:hint="eastAsia" w:ascii="宋体" w:hAnsi="宋体" w:eastAsia="宋体" w:cs="宋体"/>
          <w:spacing w:val="2"/>
          <w:sz w:val="23"/>
          <w:szCs w:val="23"/>
        </w:rPr>
        <w:t>68号</w:t>
      </w:r>
      <w:r>
        <w:rPr>
          <w:rFonts w:hint="eastAsia" w:ascii="宋体" w:hAnsi="宋体" w:eastAsia="宋体" w:cs="宋体"/>
          <w:spacing w:val="-39"/>
          <w:sz w:val="23"/>
          <w:szCs w:val="23"/>
        </w:rPr>
        <w:t xml:space="preserve"> </w:t>
      </w:r>
      <w:r>
        <w:rPr>
          <w:rFonts w:hint="eastAsia" w:ascii="宋体" w:hAnsi="宋体" w:eastAsia="宋体" w:cs="宋体"/>
          <w:spacing w:val="2"/>
          <w:sz w:val="23"/>
          <w:szCs w:val="23"/>
        </w:rPr>
        <w:t>）</w:t>
      </w:r>
      <w:r>
        <w:rPr>
          <w:rFonts w:hint="eastAsia" w:ascii="宋体" w:hAnsi="宋体" w:eastAsia="宋体" w:cs="宋体"/>
          <w:spacing w:val="-41"/>
          <w:sz w:val="23"/>
          <w:szCs w:val="23"/>
        </w:rPr>
        <w:t xml:space="preserve"> </w:t>
      </w:r>
      <w:r>
        <w:rPr>
          <w:rFonts w:hint="eastAsia" w:ascii="宋体" w:hAnsi="宋体" w:eastAsia="宋体" w:cs="宋体"/>
          <w:spacing w:val="2"/>
          <w:sz w:val="23"/>
          <w:szCs w:val="23"/>
        </w:rPr>
        <w:t>的</w:t>
      </w:r>
      <w:r>
        <w:rPr>
          <w:rFonts w:hint="eastAsia" w:ascii="宋体" w:hAnsi="宋体" w:eastAsia="宋体" w:cs="宋体"/>
          <w:spacing w:val="-59"/>
          <w:sz w:val="23"/>
          <w:szCs w:val="23"/>
        </w:rPr>
        <w:t xml:space="preserve"> </w:t>
      </w:r>
      <w:r>
        <w:rPr>
          <w:rFonts w:hint="eastAsia" w:ascii="宋体" w:hAnsi="宋体" w:eastAsia="宋体" w:cs="宋体"/>
          <w:spacing w:val="2"/>
          <w:sz w:val="23"/>
          <w:szCs w:val="23"/>
        </w:rPr>
        <w:t>规</w:t>
      </w:r>
      <w:r>
        <w:rPr>
          <w:rFonts w:hint="eastAsia" w:ascii="宋体" w:hAnsi="宋体" w:eastAsia="宋体" w:cs="宋体"/>
          <w:spacing w:val="-54"/>
          <w:sz w:val="23"/>
          <w:szCs w:val="23"/>
        </w:rPr>
        <w:t xml:space="preserve"> </w:t>
      </w:r>
      <w:r>
        <w:rPr>
          <w:rFonts w:hint="eastAsia" w:ascii="宋体" w:hAnsi="宋体" w:eastAsia="宋体" w:cs="宋体"/>
          <w:spacing w:val="2"/>
          <w:sz w:val="23"/>
          <w:szCs w:val="23"/>
        </w:rPr>
        <w:t>定</w:t>
      </w:r>
      <w:r>
        <w:rPr>
          <w:rFonts w:hint="eastAsia" w:ascii="宋体" w:hAnsi="宋体" w:eastAsia="宋体" w:cs="宋体"/>
          <w:spacing w:val="-44"/>
          <w:sz w:val="23"/>
          <w:szCs w:val="23"/>
        </w:rPr>
        <w:t xml:space="preserve"> </w:t>
      </w:r>
      <w:r>
        <w:rPr>
          <w:rFonts w:hint="eastAsia" w:ascii="宋体" w:hAnsi="宋体" w:eastAsia="宋体" w:cs="宋体"/>
          <w:spacing w:val="2"/>
          <w:sz w:val="23"/>
          <w:szCs w:val="23"/>
        </w:rPr>
        <w:t>，</w:t>
      </w:r>
      <w:r>
        <w:rPr>
          <w:rFonts w:hint="eastAsia" w:ascii="宋体" w:hAnsi="宋体" w:eastAsia="宋体" w:cs="宋体"/>
          <w:spacing w:val="-50"/>
          <w:sz w:val="23"/>
          <w:szCs w:val="23"/>
        </w:rPr>
        <w:t xml:space="preserve"> </w:t>
      </w:r>
      <w:r>
        <w:rPr>
          <w:rFonts w:hint="eastAsia" w:ascii="宋体" w:hAnsi="宋体" w:eastAsia="宋体" w:cs="宋体"/>
          <w:spacing w:val="2"/>
          <w:sz w:val="23"/>
          <w:szCs w:val="23"/>
        </w:rPr>
        <w:t>本</w:t>
      </w:r>
      <w:r>
        <w:rPr>
          <w:rFonts w:hint="eastAsia" w:ascii="宋体" w:hAnsi="宋体" w:eastAsia="宋体" w:cs="宋体"/>
          <w:spacing w:val="-57"/>
          <w:sz w:val="23"/>
          <w:szCs w:val="23"/>
        </w:rPr>
        <w:t xml:space="preserve"> </w:t>
      </w:r>
      <w:r>
        <w:rPr>
          <w:rFonts w:hint="eastAsia" w:ascii="宋体" w:hAnsi="宋体" w:eastAsia="宋体" w:cs="宋体"/>
          <w:spacing w:val="2"/>
          <w:sz w:val="23"/>
          <w:szCs w:val="23"/>
        </w:rPr>
        <w:t>企</w:t>
      </w:r>
      <w:r>
        <w:rPr>
          <w:rFonts w:hint="eastAsia" w:ascii="宋体" w:hAnsi="宋体" w:eastAsia="宋体" w:cs="宋体"/>
          <w:spacing w:val="-61"/>
          <w:sz w:val="23"/>
          <w:szCs w:val="23"/>
        </w:rPr>
        <w:t xml:space="preserve"> </w:t>
      </w:r>
      <w:r>
        <w:rPr>
          <w:rFonts w:hint="eastAsia" w:ascii="宋体" w:hAnsi="宋体" w:eastAsia="宋体" w:cs="宋体"/>
          <w:spacing w:val="2"/>
          <w:sz w:val="23"/>
          <w:szCs w:val="23"/>
        </w:rPr>
        <w:t>业</w:t>
      </w:r>
      <w:r>
        <w:rPr>
          <w:rFonts w:hint="eastAsia" w:ascii="宋体" w:hAnsi="宋体" w:eastAsia="宋体" w:cs="宋体"/>
          <w:spacing w:val="-50"/>
          <w:sz w:val="23"/>
          <w:szCs w:val="23"/>
        </w:rPr>
        <w:t xml:space="preserve"> </w:t>
      </w:r>
      <w:r>
        <w:rPr>
          <w:rFonts w:hint="eastAsia" w:ascii="宋体" w:hAnsi="宋体" w:eastAsia="宋体" w:cs="宋体"/>
          <w:spacing w:val="2"/>
          <w:sz w:val="23"/>
          <w:szCs w:val="23"/>
        </w:rPr>
        <w:t>为</w:t>
      </w:r>
      <w:r>
        <w:rPr>
          <w:rFonts w:hint="eastAsia" w:ascii="宋体" w:hAnsi="宋体" w:eastAsia="宋体" w:cs="宋体"/>
          <w:spacing w:val="-51"/>
          <w:sz w:val="23"/>
          <w:szCs w:val="23"/>
        </w:rPr>
        <w:t xml:space="preserve"> </w:t>
      </w:r>
      <w:r>
        <w:rPr>
          <w:rFonts w:hint="eastAsia" w:ascii="宋体" w:hAnsi="宋体" w:eastAsia="宋体" w:cs="宋体"/>
          <w:spacing w:val="2"/>
          <w:sz w:val="23"/>
          <w:szCs w:val="23"/>
        </w:rPr>
        <w:t>监</w:t>
      </w:r>
      <w:r>
        <w:rPr>
          <w:rFonts w:hint="eastAsia" w:ascii="宋体" w:hAnsi="宋体" w:eastAsia="宋体" w:cs="宋体"/>
          <w:spacing w:val="-62"/>
          <w:sz w:val="23"/>
          <w:szCs w:val="23"/>
        </w:rPr>
        <w:t xml:space="preserve"> </w:t>
      </w:r>
      <w:r>
        <w:rPr>
          <w:rFonts w:hint="eastAsia" w:ascii="宋体" w:hAnsi="宋体" w:eastAsia="宋体" w:cs="宋体"/>
          <w:spacing w:val="2"/>
          <w:sz w:val="23"/>
          <w:szCs w:val="23"/>
        </w:rPr>
        <w:t>狱</w:t>
      </w:r>
      <w:r>
        <w:rPr>
          <w:rFonts w:hint="eastAsia" w:ascii="宋体" w:hAnsi="宋体" w:eastAsia="宋体" w:cs="宋体"/>
          <w:spacing w:val="-57"/>
          <w:sz w:val="23"/>
          <w:szCs w:val="23"/>
        </w:rPr>
        <w:t xml:space="preserve"> </w:t>
      </w:r>
      <w:r>
        <w:rPr>
          <w:rFonts w:hint="eastAsia" w:ascii="宋体" w:hAnsi="宋体" w:eastAsia="宋体" w:cs="宋体"/>
          <w:spacing w:val="2"/>
          <w:sz w:val="23"/>
          <w:szCs w:val="23"/>
        </w:rPr>
        <w:t>企</w:t>
      </w:r>
      <w:r>
        <w:rPr>
          <w:rFonts w:hint="eastAsia" w:ascii="宋体" w:hAnsi="宋体" w:eastAsia="宋体" w:cs="宋体"/>
          <w:spacing w:val="-59"/>
          <w:sz w:val="23"/>
          <w:szCs w:val="23"/>
        </w:rPr>
        <w:t xml:space="preserve"> </w:t>
      </w:r>
      <w:r>
        <w:rPr>
          <w:rFonts w:hint="eastAsia" w:ascii="宋体" w:hAnsi="宋体" w:eastAsia="宋体" w:cs="宋体"/>
          <w:spacing w:val="2"/>
          <w:sz w:val="23"/>
          <w:szCs w:val="23"/>
        </w:rPr>
        <w:t>业。</w:t>
      </w:r>
    </w:p>
    <w:p w14:paraId="07517B59">
      <w:pPr>
        <w:pStyle w:val="4"/>
        <w:spacing w:line="389" w:lineRule="auto"/>
        <w:rPr>
          <w:rFonts w:hint="eastAsia" w:ascii="宋体" w:hAnsi="宋体" w:eastAsia="宋体" w:cs="宋体"/>
        </w:rPr>
      </w:pPr>
    </w:p>
    <w:p w14:paraId="329D7FF6">
      <w:pPr>
        <w:tabs>
          <w:tab w:val="left" w:pos="8414"/>
        </w:tabs>
        <w:spacing w:before="75" w:line="360" w:lineRule="auto"/>
        <w:ind w:left="510"/>
        <w:jc w:val="both"/>
        <w:rPr>
          <w:rFonts w:hint="eastAsia" w:ascii="宋体" w:hAnsi="宋体" w:eastAsia="宋体" w:cs="宋体"/>
          <w:sz w:val="23"/>
          <w:szCs w:val="23"/>
        </w:rPr>
      </w:pPr>
      <w:r>
        <w:rPr>
          <w:rFonts w:hint="eastAsia" w:ascii="宋体" w:hAnsi="宋体" w:eastAsia="宋体" w:cs="宋体"/>
          <w:spacing w:val="36"/>
          <w:sz w:val="23"/>
          <w:szCs w:val="23"/>
        </w:rPr>
        <w:t>根据上述标准</w:t>
      </w:r>
      <w:r>
        <w:rPr>
          <w:rFonts w:hint="eastAsia" w:ascii="宋体" w:hAnsi="宋体" w:eastAsia="宋体" w:cs="宋体"/>
          <w:spacing w:val="-32"/>
          <w:sz w:val="23"/>
          <w:szCs w:val="23"/>
        </w:rPr>
        <w:t xml:space="preserve"> </w:t>
      </w:r>
      <w:r>
        <w:rPr>
          <w:rFonts w:hint="eastAsia" w:ascii="宋体" w:hAnsi="宋体" w:eastAsia="宋体" w:cs="宋体"/>
          <w:spacing w:val="36"/>
          <w:sz w:val="23"/>
          <w:szCs w:val="23"/>
        </w:rPr>
        <w:t>，</w:t>
      </w:r>
      <w:r>
        <w:rPr>
          <w:rFonts w:hint="eastAsia" w:ascii="宋体" w:hAnsi="宋体" w:eastAsia="宋体" w:cs="宋体"/>
          <w:spacing w:val="-43"/>
          <w:sz w:val="23"/>
          <w:szCs w:val="23"/>
        </w:rPr>
        <w:t xml:space="preserve"> </w:t>
      </w:r>
      <w:r>
        <w:rPr>
          <w:rFonts w:hint="eastAsia" w:ascii="宋体" w:hAnsi="宋体" w:eastAsia="宋体" w:cs="宋体"/>
          <w:spacing w:val="36"/>
          <w:sz w:val="23"/>
          <w:szCs w:val="23"/>
        </w:rPr>
        <w:t>我企业属于监狱企业的理由为</w:t>
      </w:r>
      <w:r>
        <w:rPr>
          <w:rFonts w:hint="eastAsia" w:ascii="宋体" w:hAnsi="宋体" w:eastAsia="宋体" w:cs="宋体"/>
          <w:spacing w:val="-43"/>
          <w:sz w:val="23"/>
          <w:szCs w:val="23"/>
        </w:rPr>
        <w:t xml:space="preserve"> </w:t>
      </w:r>
      <w:r>
        <w:rPr>
          <w:rFonts w:hint="eastAsia" w:ascii="宋体" w:hAnsi="宋体" w:eastAsia="宋体" w:cs="宋体"/>
          <w:spacing w:val="36"/>
          <w:sz w:val="23"/>
          <w:szCs w:val="23"/>
        </w:rPr>
        <w:t>：</w:t>
      </w:r>
      <w:r>
        <w:rPr>
          <w:rFonts w:hint="eastAsia" w:ascii="宋体" w:hAnsi="宋体" w:eastAsia="宋体" w:cs="宋体"/>
          <w:spacing w:val="7"/>
          <w:sz w:val="23"/>
          <w:szCs w:val="23"/>
        </w:rPr>
        <w:t xml:space="preserve">   </w:t>
      </w:r>
      <w:r>
        <w:rPr>
          <w:rFonts w:hint="eastAsia" w:ascii="宋体" w:hAnsi="宋体" w:eastAsia="宋体" w:cs="宋体"/>
          <w:sz w:val="23"/>
          <w:szCs w:val="23"/>
          <w:u w:val="single" w:color="auto"/>
        </w:rPr>
        <w:tab/>
      </w:r>
      <w:r>
        <w:rPr>
          <w:rFonts w:hint="eastAsia" w:ascii="宋体" w:hAnsi="宋体" w:eastAsia="宋体" w:cs="宋体"/>
          <w:sz w:val="23"/>
          <w:szCs w:val="23"/>
        </w:rPr>
        <w:t xml:space="preserve"> </w:t>
      </w:r>
      <w:r>
        <w:rPr>
          <w:rFonts w:hint="eastAsia" w:ascii="宋体" w:hAnsi="宋体" w:eastAsia="宋体" w:cs="宋体"/>
          <w:spacing w:val="-7"/>
          <w:sz w:val="23"/>
          <w:szCs w:val="23"/>
        </w:rPr>
        <w:t>本</w:t>
      </w:r>
      <w:r>
        <w:rPr>
          <w:rFonts w:hint="eastAsia" w:ascii="宋体" w:hAnsi="宋体" w:eastAsia="宋体" w:cs="宋体"/>
          <w:spacing w:val="-57"/>
          <w:sz w:val="23"/>
          <w:szCs w:val="23"/>
        </w:rPr>
        <w:t xml:space="preserve"> </w:t>
      </w:r>
      <w:r>
        <w:rPr>
          <w:rFonts w:hint="eastAsia" w:ascii="宋体" w:hAnsi="宋体" w:eastAsia="宋体" w:cs="宋体"/>
          <w:spacing w:val="-7"/>
          <w:sz w:val="23"/>
          <w:szCs w:val="23"/>
        </w:rPr>
        <w:t>企</w:t>
      </w:r>
      <w:r>
        <w:rPr>
          <w:rFonts w:hint="eastAsia" w:ascii="宋体" w:hAnsi="宋体" w:eastAsia="宋体" w:cs="宋体"/>
          <w:spacing w:val="-61"/>
          <w:sz w:val="23"/>
          <w:szCs w:val="23"/>
        </w:rPr>
        <w:t xml:space="preserve"> </w:t>
      </w:r>
      <w:r>
        <w:rPr>
          <w:rFonts w:hint="eastAsia" w:ascii="宋体" w:hAnsi="宋体" w:eastAsia="宋体" w:cs="宋体"/>
          <w:spacing w:val="-7"/>
          <w:sz w:val="23"/>
          <w:szCs w:val="23"/>
        </w:rPr>
        <w:t>业</w:t>
      </w:r>
      <w:r>
        <w:rPr>
          <w:rFonts w:hint="eastAsia" w:ascii="宋体" w:hAnsi="宋体" w:eastAsia="宋体" w:cs="宋体"/>
          <w:spacing w:val="-49"/>
          <w:sz w:val="23"/>
          <w:szCs w:val="23"/>
        </w:rPr>
        <w:t xml:space="preserve"> </w:t>
      </w:r>
      <w:r>
        <w:rPr>
          <w:rFonts w:hint="eastAsia" w:ascii="宋体" w:hAnsi="宋体" w:eastAsia="宋体" w:cs="宋体"/>
          <w:spacing w:val="-7"/>
          <w:sz w:val="23"/>
          <w:szCs w:val="23"/>
        </w:rPr>
        <w:t>为</w:t>
      </w:r>
      <w:r>
        <w:rPr>
          <w:rFonts w:hint="eastAsia" w:ascii="宋体" w:hAnsi="宋体" w:eastAsia="宋体" w:cs="宋体"/>
          <w:spacing w:val="-55"/>
          <w:sz w:val="23"/>
          <w:szCs w:val="23"/>
        </w:rPr>
        <w:t xml:space="preserve"> </w:t>
      </w:r>
      <w:r>
        <w:rPr>
          <w:rFonts w:hint="eastAsia" w:ascii="宋体" w:hAnsi="宋体" w:eastAsia="宋体" w:cs="宋体"/>
          <w:spacing w:val="-7"/>
          <w:sz w:val="23"/>
          <w:szCs w:val="23"/>
        </w:rPr>
        <w:t>参</w:t>
      </w:r>
      <w:r>
        <w:rPr>
          <w:rFonts w:hint="eastAsia" w:ascii="宋体" w:hAnsi="宋体" w:eastAsia="宋体" w:cs="宋体"/>
          <w:spacing w:val="-61"/>
          <w:sz w:val="23"/>
          <w:szCs w:val="23"/>
        </w:rPr>
        <w:t xml:space="preserve"> </w:t>
      </w:r>
      <w:r>
        <w:rPr>
          <w:rFonts w:hint="eastAsia" w:ascii="宋体" w:hAnsi="宋体" w:eastAsia="宋体" w:cs="宋体"/>
          <w:spacing w:val="-7"/>
          <w:sz w:val="23"/>
          <w:szCs w:val="23"/>
        </w:rPr>
        <w:t>加</w:t>
      </w:r>
      <w:r>
        <w:rPr>
          <w:rFonts w:hint="eastAsia" w:ascii="宋体" w:hAnsi="宋体" w:eastAsia="宋体" w:cs="宋体"/>
          <w:spacing w:val="-69"/>
          <w:sz w:val="23"/>
          <w:szCs w:val="23"/>
        </w:rPr>
        <w:t xml:space="preserve"> </w:t>
      </w:r>
      <w:r>
        <w:rPr>
          <w:rFonts w:hint="eastAsia" w:ascii="宋体" w:hAnsi="宋体" w:eastAsia="宋体" w:cs="宋体"/>
          <w:spacing w:val="-7"/>
          <w:sz w:val="23"/>
          <w:szCs w:val="23"/>
        </w:rPr>
        <w:t>（项 目</w:t>
      </w:r>
      <w:r>
        <w:rPr>
          <w:rFonts w:hint="eastAsia" w:ascii="宋体" w:hAnsi="宋体" w:eastAsia="宋体" w:cs="宋体"/>
          <w:spacing w:val="-57"/>
          <w:sz w:val="23"/>
          <w:szCs w:val="23"/>
        </w:rPr>
        <w:t xml:space="preserve"> </w:t>
      </w:r>
      <w:r>
        <w:rPr>
          <w:rFonts w:hint="eastAsia" w:ascii="宋体" w:hAnsi="宋体" w:eastAsia="宋体" w:cs="宋体"/>
          <w:spacing w:val="-7"/>
          <w:sz w:val="23"/>
          <w:szCs w:val="23"/>
        </w:rPr>
        <w:t>名</w:t>
      </w:r>
      <w:r>
        <w:rPr>
          <w:rFonts w:hint="eastAsia" w:ascii="宋体" w:hAnsi="宋体" w:eastAsia="宋体" w:cs="宋体"/>
          <w:spacing w:val="-59"/>
          <w:sz w:val="23"/>
          <w:szCs w:val="23"/>
        </w:rPr>
        <w:t xml:space="preserve"> </w:t>
      </w:r>
      <w:r>
        <w:rPr>
          <w:rFonts w:hint="eastAsia" w:ascii="宋体" w:hAnsi="宋体" w:eastAsia="宋体" w:cs="宋体"/>
          <w:spacing w:val="-7"/>
          <w:sz w:val="23"/>
          <w:szCs w:val="23"/>
        </w:rPr>
        <w:t>称</w:t>
      </w:r>
      <w:r>
        <w:rPr>
          <w:rFonts w:hint="eastAsia" w:ascii="宋体" w:hAnsi="宋体" w:eastAsia="宋体" w:cs="宋体"/>
          <w:spacing w:val="-42"/>
          <w:sz w:val="23"/>
          <w:szCs w:val="23"/>
        </w:rPr>
        <w:t xml:space="preserve"> </w:t>
      </w:r>
      <w:r>
        <w:rPr>
          <w:rFonts w:hint="eastAsia" w:ascii="宋体" w:hAnsi="宋体" w:eastAsia="宋体" w:cs="宋体"/>
          <w:spacing w:val="-11"/>
          <w:sz w:val="23"/>
          <w:szCs w:val="23"/>
        </w:rPr>
        <w:t>：</w:t>
      </w:r>
      <w:r>
        <w:rPr>
          <w:rFonts w:hint="eastAsia" w:ascii="宋体" w:hAnsi="宋体" w:eastAsia="宋体" w:cs="宋体"/>
          <w:spacing w:val="-67"/>
          <w:sz w:val="23"/>
          <w:szCs w:val="23"/>
        </w:rPr>
        <w:t xml:space="preserve"> </w:t>
      </w:r>
      <w:r>
        <w:rPr>
          <w:rFonts w:hint="eastAsia" w:ascii="宋体" w:hAnsi="宋体" w:eastAsia="宋体" w:cs="宋体"/>
          <w:spacing w:val="3"/>
          <w:sz w:val="23"/>
          <w:szCs w:val="23"/>
          <w:u w:val="single" w:color="auto"/>
        </w:rPr>
        <w:t xml:space="preserve">                                   </w:t>
      </w:r>
      <w:r>
        <w:rPr>
          <w:rFonts w:hint="eastAsia" w:ascii="宋体" w:hAnsi="宋体" w:eastAsia="宋体" w:cs="宋体"/>
          <w:spacing w:val="-53"/>
          <w:sz w:val="23"/>
          <w:szCs w:val="23"/>
        </w:rPr>
        <w:t xml:space="preserve"> </w:t>
      </w:r>
      <w:r>
        <w:rPr>
          <w:rFonts w:hint="eastAsia" w:ascii="宋体" w:hAnsi="宋体" w:eastAsia="宋体" w:cs="宋体"/>
          <w:spacing w:val="-11"/>
          <w:sz w:val="35"/>
          <w:szCs w:val="35"/>
        </w:rPr>
        <w:t>）</w:t>
      </w:r>
      <w:r>
        <w:rPr>
          <w:rFonts w:hint="eastAsia" w:ascii="宋体" w:hAnsi="宋体" w:eastAsia="宋体" w:cs="宋体"/>
          <w:sz w:val="35"/>
          <w:szCs w:val="35"/>
        </w:rPr>
        <w:t xml:space="preserve"> </w:t>
      </w:r>
      <w:r>
        <w:rPr>
          <w:rFonts w:hint="eastAsia" w:ascii="宋体" w:hAnsi="宋体" w:eastAsia="宋体" w:cs="宋体"/>
          <w:spacing w:val="-9"/>
          <w:sz w:val="23"/>
          <w:szCs w:val="23"/>
        </w:rPr>
        <w:t>（项 目</w:t>
      </w:r>
      <w:r>
        <w:rPr>
          <w:rFonts w:hint="eastAsia" w:ascii="宋体" w:hAnsi="宋体" w:eastAsia="宋体" w:cs="宋体"/>
          <w:spacing w:val="-55"/>
          <w:sz w:val="23"/>
          <w:szCs w:val="23"/>
        </w:rPr>
        <w:t xml:space="preserve"> </w:t>
      </w:r>
      <w:r>
        <w:rPr>
          <w:rFonts w:hint="eastAsia" w:ascii="宋体" w:hAnsi="宋体" w:eastAsia="宋体" w:cs="宋体"/>
          <w:spacing w:val="-9"/>
          <w:sz w:val="23"/>
          <w:szCs w:val="23"/>
        </w:rPr>
        <w:t>编</w:t>
      </w:r>
      <w:r>
        <w:rPr>
          <w:rFonts w:hint="eastAsia" w:ascii="宋体" w:hAnsi="宋体" w:eastAsia="宋体" w:cs="宋体"/>
          <w:spacing w:val="-53"/>
          <w:sz w:val="23"/>
          <w:szCs w:val="23"/>
        </w:rPr>
        <w:t xml:space="preserve"> </w:t>
      </w:r>
      <w:r>
        <w:rPr>
          <w:rFonts w:hint="eastAsia" w:ascii="宋体" w:hAnsi="宋体" w:eastAsia="宋体" w:cs="宋体"/>
          <w:spacing w:val="-9"/>
          <w:sz w:val="23"/>
          <w:szCs w:val="23"/>
        </w:rPr>
        <w:t>号</w:t>
      </w:r>
      <w:r>
        <w:rPr>
          <w:rFonts w:hint="eastAsia" w:ascii="宋体" w:hAnsi="宋体" w:eastAsia="宋体" w:cs="宋体"/>
          <w:spacing w:val="-43"/>
          <w:sz w:val="23"/>
          <w:szCs w:val="23"/>
        </w:rPr>
        <w:t xml:space="preserve"> </w:t>
      </w:r>
      <w:r>
        <w:rPr>
          <w:rFonts w:hint="eastAsia" w:ascii="宋体" w:hAnsi="宋体" w:eastAsia="宋体" w:cs="宋体"/>
          <w:spacing w:val="-25"/>
          <w:sz w:val="23"/>
          <w:szCs w:val="23"/>
        </w:rPr>
        <w:t>：</w:t>
      </w:r>
      <w:r>
        <w:rPr>
          <w:rFonts w:hint="eastAsia" w:ascii="宋体" w:hAnsi="宋体" w:eastAsia="宋体" w:cs="宋体"/>
          <w:spacing w:val="-66"/>
          <w:sz w:val="23"/>
          <w:szCs w:val="23"/>
        </w:rPr>
        <w:t xml:space="preserve"> </w:t>
      </w:r>
      <w:r>
        <w:rPr>
          <w:rFonts w:hint="eastAsia" w:ascii="宋体" w:hAnsi="宋体" w:eastAsia="宋体" w:cs="宋体"/>
          <w:sz w:val="23"/>
          <w:szCs w:val="23"/>
          <w:u w:val="single" w:color="auto"/>
        </w:rPr>
        <w:t xml:space="preserve">                         </w:t>
      </w:r>
      <w:r>
        <w:rPr>
          <w:rFonts w:hint="eastAsia" w:ascii="宋体" w:hAnsi="宋体" w:eastAsia="宋体" w:cs="宋体"/>
          <w:spacing w:val="-76"/>
          <w:sz w:val="23"/>
          <w:szCs w:val="23"/>
        </w:rPr>
        <w:t xml:space="preserve"> </w:t>
      </w:r>
      <w:r>
        <w:rPr>
          <w:rFonts w:hint="eastAsia" w:ascii="宋体" w:hAnsi="宋体" w:eastAsia="宋体" w:cs="宋体"/>
          <w:spacing w:val="-25"/>
          <w:sz w:val="23"/>
          <w:szCs w:val="23"/>
        </w:rPr>
        <w:t>）</w:t>
      </w:r>
      <w:r>
        <w:rPr>
          <w:rFonts w:hint="eastAsia" w:ascii="宋体" w:hAnsi="宋体" w:eastAsia="宋体" w:cs="宋体"/>
          <w:spacing w:val="-51"/>
          <w:sz w:val="23"/>
          <w:szCs w:val="23"/>
        </w:rPr>
        <w:t xml:space="preserve"> </w:t>
      </w:r>
      <w:r>
        <w:rPr>
          <w:rFonts w:hint="eastAsia" w:ascii="宋体" w:hAnsi="宋体" w:eastAsia="宋体" w:cs="宋体"/>
          <w:spacing w:val="-9"/>
          <w:sz w:val="23"/>
          <w:szCs w:val="23"/>
        </w:rPr>
        <w:t>采</w:t>
      </w:r>
      <w:r>
        <w:rPr>
          <w:rFonts w:hint="eastAsia" w:ascii="宋体" w:hAnsi="宋体" w:eastAsia="宋体" w:cs="宋体"/>
          <w:spacing w:val="-60"/>
          <w:sz w:val="23"/>
          <w:szCs w:val="23"/>
        </w:rPr>
        <w:t xml:space="preserve"> </w:t>
      </w:r>
      <w:r>
        <w:rPr>
          <w:rFonts w:hint="eastAsia" w:ascii="宋体" w:hAnsi="宋体" w:eastAsia="宋体" w:cs="宋体"/>
          <w:spacing w:val="-9"/>
          <w:sz w:val="23"/>
          <w:szCs w:val="23"/>
        </w:rPr>
        <w:t>购</w:t>
      </w:r>
      <w:r>
        <w:rPr>
          <w:rFonts w:hint="eastAsia" w:ascii="宋体" w:hAnsi="宋体" w:eastAsia="宋体" w:cs="宋体"/>
          <w:spacing w:val="-52"/>
          <w:sz w:val="23"/>
          <w:szCs w:val="23"/>
        </w:rPr>
        <w:t xml:space="preserve"> </w:t>
      </w:r>
      <w:r>
        <w:rPr>
          <w:rFonts w:hint="eastAsia" w:ascii="宋体" w:hAnsi="宋体" w:eastAsia="宋体" w:cs="宋体"/>
          <w:spacing w:val="-9"/>
          <w:sz w:val="23"/>
          <w:szCs w:val="23"/>
        </w:rPr>
        <w:t>活</w:t>
      </w:r>
      <w:r>
        <w:rPr>
          <w:rFonts w:hint="eastAsia" w:ascii="宋体" w:hAnsi="宋体" w:eastAsia="宋体" w:cs="宋体"/>
          <w:spacing w:val="-55"/>
          <w:sz w:val="23"/>
          <w:szCs w:val="23"/>
        </w:rPr>
        <w:t xml:space="preserve"> </w:t>
      </w:r>
      <w:r>
        <w:rPr>
          <w:rFonts w:hint="eastAsia" w:ascii="宋体" w:hAnsi="宋体" w:eastAsia="宋体" w:cs="宋体"/>
          <w:spacing w:val="-9"/>
          <w:sz w:val="23"/>
          <w:szCs w:val="23"/>
        </w:rPr>
        <w:t>动</w:t>
      </w:r>
      <w:r>
        <w:rPr>
          <w:rFonts w:hint="eastAsia" w:ascii="宋体" w:hAnsi="宋体" w:eastAsia="宋体" w:cs="宋体"/>
          <w:spacing w:val="-59"/>
          <w:sz w:val="23"/>
          <w:szCs w:val="23"/>
        </w:rPr>
        <w:t xml:space="preserve"> </w:t>
      </w:r>
      <w:r>
        <w:rPr>
          <w:rFonts w:hint="eastAsia" w:ascii="宋体" w:hAnsi="宋体" w:eastAsia="宋体" w:cs="宋体"/>
          <w:spacing w:val="-9"/>
          <w:sz w:val="23"/>
          <w:szCs w:val="23"/>
        </w:rPr>
        <w:t>提</w:t>
      </w:r>
      <w:r>
        <w:rPr>
          <w:rFonts w:hint="eastAsia" w:ascii="宋体" w:hAnsi="宋体" w:eastAsia="宋体" w:cs="宋体"/>
          <w:spacing w:val="-58"/>
          <w:sz w:val="23"/>
          <w:szCs w:val="23"/>
        </w:rPr>
        <w:t xml:space="preserve"> </w:t>
      </w:r>
      <w:r>
        <w:rPr>
          <w:rFonts w:hint="eastAsia" w:ascii="宋体" w:hAnsi="宋体" w:eastAsia="宋体" w:cs="宋体"/>
          <w:spacing w:val="-9"/>
          <w:sz w:val="23"/>
          <w:szCs w:val="23"/>
        </w:rPr>
        <w:t>供</w:t>
      </w:r>
      <w:r>
        <w:rPr>
          <w:rFonts w:hint="eastAsia" w:ascii="宋体" w:hAnsi="宋体" w:eastAsia="宋体" w:cs="宋体"/>
          <w:spacing w:val="-57"/>
          <w:sz w:val="23"/>
          <w:szCs w:val="23"/>
        </w:rPr>
        <w:t xml:space="preserve"> </w:t>
      </w:r>
      <w:r>
        <w:rPr>
          <w:rFonts w:hint="eastAsia" w:ascii="宋体" w:hAnsi="宋体" w:eastAsia="宋体" w:cs="宋体"/>
          <w:spacing w:val="-9"/>
          <w:sz w:val="23"/>
          <w:szCs w:val="23"/>
        </w:rPr>
        <w:t>本</w:t>
      </w:r>
      <w:r>
        <w:rPr>
          <w:rFonts w:hint="eastAsia" w:ascii="宋体" w:hAnsi="宋体" w:eastAsia="宋体" w:cs="宋体"/>
          <w:spacing w:val="-60"/>
          <w:sz w:val="23"/>
          <w:szCs w:val="23"/>
        </w:rPr>
        <w:t xml:space="preserve"> </w:t>
      </w:r>
      <w:r>
        <w:rPr>
          <w:rFonts w:hint="eastAsia" w:ascii="宋体" w:hAnsi="宋体" w:eastAsia="宋体" w:cs="宋体"/>
          <w:spacing w:val="-9"/>
          <w:sz w:val="23"/>
          <w:szCs w:val="23"/>
        </w:rPr>
        <w:t>企</w:t>
      </w:r>
      <w:r>
        <w:rPr>
          <w:rFonts w:hint="eastAsia" w:ascii="宋体" w:hAnsi="宋体" w:eastAsia="宋体" w:cs="宋体"/>
          <w:spacing w:val="-58"/>
          <w:sz w:val="23"/>
          <w:szCs w:val="23"/>
        </w:rPr>
        <w:t xml:space="preserve"> </w:t>
      </w:r>
      <w:r>
        <w:rPr>
          <w:rFonts w:hint="eastAsia" w:ascii="宋体" w:hAnsi="宋体" w:eastAsia="宋体" w:cs="宋体"/>
          <w:spacing w:val="-9"/>
          <w:sz w:val="23"/>
          <w:szCs w:val="23"/>
        </w:rPr>
        <w:t>业</w:t>
      </w:r>
      <w:r>
        <w:rPr>
          <w:rFonts w:hint="eastAsia" w:ascii="宋体" w:hAnsi="宋体" w:eastAsia="宋体" w:cs="宋体"/>
          <w:spacing w:val="-44"/>
          <w:sz w:val="23"/>
          <w:szCs w:val="23"/>
        </w:rPr>
        <w:t xml:space="preserve"> </w:t>
      </w:r>
      <w:r>
        <w:rPr>
          <w:rFonts w:hint="eastAsia" w:ascii="宋体" w:hAnsi="宋体" w:eastAsia="宋体" w:cs="宋体"/>
          <w:spacing w:val="-9"/>
          <w:sz w:val="23"/>
          <w:szCs w:val="23"/>
        </w:rPr>
        <w:t>的</w:t>
      </w:r>
      <w:r>
        <w:rPr>
          <w:rFonts w:hint="eastAsia" w:ascii="宋体" w:hAnsi="宋体" w:eastAsia="宋体" w:cs="宋体"/>
          <w:spacing w:val="-59"/>
          <w:sz w:val="23"/>
          <w:szCs w:val="23"/>
        </w:rPr>
        <w:t xml:space="preserve"> </w:t>
      </w:r>
      <w:r>
        <w:rPr>
          <w:rFonts w:hint="eastAsia" w:ascii="宋体" w:hAnsi="宋体" w:eastAsia="宋体" w:cs="宋体"/>
          <w:spacing w:val="-9"/>
          <w:sz w:val="23"/>
          <w:szCs w:val="23"/>
        </w:rPr>
        <w:t>产</w:t>
      </w:r>
      <w:r>
        <w:rPr>
          <w:rFonts w:hint="eastAsia" w:ascii="宋体" w:hAnsi="宋体" w:eastAsia="宋体" w:cs="宋体"/>
          <w:spacing w:val="17"/>
          <w:sz w:val="23"/>
          <w:szCs w:val="23"/>
        </w:rPr>
        <w:t>品。</w:t>
      </w:r>
    </w:p>
    <w:p w14:paraId="37D04B1A">
      <w:pPr>
        <w:pStyle w:val="4"/>
        <w:spacing w:line="273" w:lineRule="auto"/>
        <w:rPr>
          <w:rFonts w:hint="eastAsia" w:ascii="宋体" w:hAnsi="宋体" w:eastAsia="宋体" w:cs="宋体"/>
        </w:rPr>
      </w:pPr>
    </w:p>
    <w:p w14:paraId="090C92AB">
      <w:pPr>
        <w:pStyle w:val="4"/>
        <w:spacing w:line="274" w:lineRule="auto"/>
        <w:rPr>
          <w:rFonts w:hint="eastAsia" w:ascii="宋体" w:hAnsi="宋体" w:eastAsia="宋体" w:cs="宋体"/>
        </w:rPr>
      </w:pPr>
    </w:p>
    <w:p w14:paraId="7882610F">
      <w:pPr>
        <w:spacing w:before="75" w:line="376" w:lineRule="auto"/>
        <w:ind w:left="509" w:right="120"/>
        <w:rPr>
          <w:rFonts w:hint="eastAsia" w:ascii="宋体" w:hAnsi="宋体" w:eastAsia="宋体" w:cs="宋体"/>
          <w:sz w:val="23"/>
          <w:szCs w:val="23"/>
        </w:rPr>
      </w:pPr>
      <w:r>
        <w:rPr>
          <w:rFonts w:hint="eastAsia" w:ascii="宋体" w:hAnsi="宋体" w:eastAsia="宋体" w:cs="宋体"/>
          <w:spacing w:val="38"/>
          <w:sz w:val="23"/>
          <w:szCs w:val="23"/>
        </w:rPr>
        <w:t>本企业对上述声明的真实性负责</w:t>
      </w:r>
      <w:r>
        <w:rPr>
          <w:rFonts w:hint="eastAsia" w:ascii="宋体" w:hAnsi="宋体" w:eastAsia="宋体" w:cs="宋体"/>
          <w:spacing w:val="-38"/>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0"/>
          <w:sz w:val="23"/>
          <w:szCs w:val="23"/>
        </w:rPr>
        <w:t xml:space="preserve"> </w:t>
      </w:r>
      <w:r>
        <w:rPr>
          <w:rFonts w:hint="eastAsia" w:ascii="宋体" w:hAnsi="宋体" w:eastAsia="宋体" w:cs="宋体"/>
          <w:spacing w:val="38"/>
          <w:sz w:val="23"/>
          <w:szCs w:val="23"/>
        </w:rPr>
        <w:t>如有虚假</w:t>
      </w:r>
      <w:r>
        <w:rPr>
          <w:rFonts w:hint="eastAsia" w:ascii="宋体" w:hAnsi="宋体" w:eastAsia="宋体" w:cs="宋体"/>
          <w:spacing w:val="-42"/>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2"/>
          <w:sz w:val="23"/>
          <w:szCs w:val="23"/>
        </w:rPr>
        <w:t xml:space="preserve"> </w:t>
      </w:r>
      <w:r>
        <w:rPr>
          <w:rFonts w:hint="eastAsia" w:ascii="宋体" w:hAnsi="宋体" w:eastAsia="宋体" w:cs="宋体"/>
          <w:spacing w:val="38"/>
          <w:sz w:val="23"/>
          <w:szCs w:val="23"/>
        </w:rPr>
        <w:t>将依法承担相应责</w:t>
      </w:r>
      <w:r>
        <w:rPr>
          <w:rFonts w:hint="eastAsia" w:ascii="宋体" w:hAnsi="宋体" w:eastAsia="宋体" w:cs="宋体"/>
          <w:spacing w:val="18"/>
          <w:sz w:val="23"/>
          <w:szCs w:val="23"/>
        </w:rPr>
        <w:t>任。</w:t>
      </w:r>
    </w:p>
    <w:p w14:paraId="2DF5FEBB">
      <w:pPr>
        <w:pStyle w:val="4"/>
        <w:spacing w:line="263" w:lineRule="auto"/>
        <w:rPr>
          <w:rFonts w:hint="eastAsia" w:ascii="宋体" w:hAnsi="宋体" w:eastAsia="宋体" w:cs="宋体"/>
        </w:rPr>
      </w:pPr>
    </w:p>
    <w:p w14:paraId="7D8FB0EE">
      <w:pPr>
        <w:pStyle w:val="4"/>
        <w:spacing w:line="264" w:lineRule="auto"/>
        <w:rPr>
          <w:rFonts w:hint="eastAsia" w:ascii="宋体" w:hAnsi="宋体" w:eastAsia="宋体" w:cs="宋体"/>
        </w:rPr>
      </w:pPr>
    </w:p>
    <w:p w14:paraId="6CB8124F">
      <w:pPr>
        <w:pStyle w:val="4"/>
        <w:spacing w:line="264" w:lineRule="auto"/>
        <w:rPr>
          <w:rFonts w:hint="eastAsia" w:ascii="宋体" w:hAnsi="宋体" w:eastAsia="宋体" w:cs="宋体"/>
        </w:rPr>
      </w:pPr>
    </w:p>
    <w:p w14:paraId="2661EAD0">
      <w:pPr>
        <w:spacing w:before="75" w:line="229" w:lineRule="auto"/>
        <w:ind w:left="510"/>
        <w:rPr>
          <w:rFonts w:hint="eastAsia" w:ascii="宋体" w:hAnsi="宋体" w:eastAsia="宋体" w:cs="宋体"/>
          <w:sz w:val="23"/>
          <w:szCs w:val="23"/>
        </w:rPr>
      </w:pPr>
      <w:r>
        <w:rPr>
          <w:rFonts w:hint="eastAsia" w:ascii="宋体" w:hAnsi="宋体" w:eastAsia="宋体" w:cs="宋体"/>
          <w:sz w:val="23"/>
          <w:szCs w:val="23"/>
        </w:rPr>
        <w:t>供</w:t>
      </w:r>
      <w:r>
        <w:rPr>
          <w:rFonts w:hint="eastAsia" w:ascii="宋体" w:hAnsi="宋体" w:eastAsia="宋体" w:cs="宋体"/>
          <w:spacing w:val="-59"/>
          <w:sz w:val="23"/>
          <w:szCs w:val="23"/>
        </w:rPr>
        <w:t xml:space="preserve"> </w:t>
      </w:r>
      <w:r>
        <w:rPr>
          <w:rFonts w:hint="eastAsia" w:ascii="宋体" w:hAnsi="宋体" w:eastAsia="宋体" w:cs="宋体"/>
          <w:sz w:val="23"/>
          <w:szCs w:val="23"/>
        </w:rPr>
        <w:t>应</w:t>
      </w:r>
      <w:r>
        <w:rPr>
          <w:rFonts w:hint="eastAsia" w:ascii="宋体" w:hAnsi="宋体" w:eastAsia="宋体" w:cs="宋体"/>
          <w:spacing w:val="-52"/>
          <w:sz w:val="23"/>
          <w:szCs w:val="23"/>
        </w:rPr>
        <w:t xml:space="preserve"> </w:t>
      </w:r>
      <w:r>
        <w:rPr>
          <w:rFonts w:hint="eastAsia" w:ascii="宋体" w:hAnsi="宋体" w:eastAsia="宋体" w:cs="宋体"/>
          <w:sz w:val="23"/>
          <w:szCs w:val="23"/>
        </w:rPr>
        <w:t>商</w:t>
      </w:r>
      <w:r>
        <w:rPr>
          <w:rFonts w:hint="eastAsia" w:ascii="宋体" w:hAnsi="宋体" w:eastAsia="宋体" w:cs="宋体"/>
          <w:spacing w:val="-57"/>
          <w:sz w:val="23"/>
          <w:szCs w:val="23"/>
        </w:rPr>
        <w:t xml:space="preserve"> </w:t>
      </w:r>
      <w:r>
        <w:rPr>
          <w:rFonts w:hint="eastAsia" w:ascii="宋体" w:hAnsi="宋体" w:eastAsia="宋体" w:cs="宋体"/>
          <w:sz w:val="23"/>
          <w:szCs w:val="23"/>
        </w:rPr>
        <w:t>名</w:t>
      </w:r>
      <w:r>
        <w:rPr>
          <w:rFonts w:hint="eastAsia" w:ascii="宋体" w:hAnsi="宋体" w:eastAsia="宋体" w:cs="宋体"/>
          <w:spacing w:val="-58"/>
          <w:sz w:val="23"/>
          <w:szCs w:val="23"/>
        </w:rPr>
        <w:t xml:space="preserve"> </w:t>
      </w:r>
      <w:r>
        <w:rPr>
          <w:rFonts w:hint="eastAsia" w:ascii="宋体" w:hAnsi="宋体" w:eastAsia="宋体" w:cs="宋体"/>
          <w:sz w:val="23"/>
          <w:szCs w:val="23"/>
        </w:rPr>
        <w:t>称</w:t>
      </w:r>
      <w:r>
        <w:rPr>
          <w:rFonts w:hint="eastAsia" w:ascii="宋体" w:hAnsi="宋体" w:eastAsia="宋体" w:cs="宋体"/>
          <w:spacing w:val="-71"/>
          <w:sz w:val="23"/>
          <w:szCs w:val="23"/>
        </w:rPr>
        <w:t xml:space="preserve"> </w:t>
      </w:r>
      <w:r>
        <w:rPr>
          <w:rFonts w:hint="eastAsia" w:ascii="宋体" w:hAnsi="宋体" w:eastAsia="宋体" w:cs="宋体"/>
          <w:sz w:val="23"/>
          <w:szCs w:val="23"/>
        </w:rPr>
        <w:t>（盖</w:t>
      </w:r>
      <w:r>
        <w:rPr>
          <w:rFonts w:hint="eastAsia" w:ascii="宋体" w:hAnsi="宋体" w:eastAsia="宋体" w:cs="宋体"/>
          <w:spacing w:val="-57"/>
          <w:sz w:val="23"/>
          <w:szCs w:val="23"/>
        </w:rPr>
        <w:t xml:space="preserve"> </w:t>
      </w:r>
      <w:r>
        <w:rPr>
          <w:rFonts w:hint="eastAsia" w:ascii="宋体" w:hAnsi="宋体" w:eastAsia="宋体" w:cs="宋体"/>
          <w:sz w:val="23"/>
          <w:szCs w:val="23"/>
        </w:rPr>
        <w:t>章</w:t>
      </w:r>
      <w:r>
        <w:rPr>
          <w:rFonts w:hint="eastAsia" w:ascii="宋体" w:hAnsi="宋体" w:eastAsia="宋体" w:cs="宋体"/>
          <w:spacing w:val="-42"/>
          <w:sz w:val="23"/>
          <w:szCs w:val="23"/>
        </w:rPr>
        <w:t xml:space="preserve"> </w:t>
      </w:r>
      <w:r>
        <w:rPr>
          <w:rFonts w:hint="eastAsia" w:ascii="宋体" w:hAnsi="宋体" w:eastAsia="宋体" w:cs="宋体"/>
          <w:spacing w:val="-12"/>
          <w:sz w:val="23"/>
          <w:szCs w:val="23"/>
        </w:rPr>
        <w:t>）</w:t>
      </w:r>
      <w:r>
        <w:rPr>
          <w:rFonts w:hint="eastAsia" w:ascii="宋体" w:hAnsi="宋体" w:eastAsia="宋体" w:cs="宋体"/>
          <w:spacing w:val="-67"/>
          <w:sz w:val="23"/>
          <w:szCs w:val="23"/>
        </w:rPr>
        <w:t xml:space="preserve"> </w:t>
      </w:r>
      <w:r>
        <w:rPr>
          <w:rFonts w:hint="eastAsia" w:ascii="宋体" w:hAnsi="宋体" w:eastAsia="宋体" w:cs="宋体"/>
          <w:spacing w:val="-12"/>
          <w:sz w:val="23"/>
          <w:szCs w:val="23"/>
        </w:rPr>
        <w:t>：</w:t>
      </w:r>
    </w:p>
    <w:p w14:paraId="4D8FCD9C">
      <w:pPr>
        <w:spacing w:before="182" w:line="231" w:lineRule="auto"/>
        <w:ind w:left="560"/>
        <w:rPr>
          <w:rFonts w:hint="eastAsia" w:ascii="宋体" w:hAnsi="宋体" w:eastAsia="宋体" w:cs="宋体"/>
          <w:sz w:val="23"/>
          <w:szCs w:val="23"/>
        </w:rPr>
      </w:pPr>
      <w:r>
        <w:rPr>
          <w:rFonts w:hint="eastAsia" w:ascii="宋体" w:hAnsi="宋体" w:eastAsia="宋体" w:cs="宋体"/>
          <w:spacing w:val="-16"/>
          <w:sz w:val="23"/>
          <w:szCs w:val="23"/>
        </w:rPr>
        <w:t>日</w:t>
      </w:r>
      <w:r>
        <w:rPr>
          <w:rFonts w:hint="eastAsia" w:ascii="宋体" w:hAnsi="宋体" w:eastAsia="宋体" w:cs="宋体"/>
          <w:spacing w:val="-55"/>
          <w:sz w:val="23"/>
          <w:szCs w:val="23"/>
        </w:rPr>
        <w:t xml:space="preserve"> </w:t>
      </w:r>
      <w:r>
        <w:rPr>
          <w:rFonts w:hint="eastAsia" w:ascii="宋体" w:hAnsi="宋体" w:eastAsia="宋体" w:cs="宋体"/>
          <w:spacing w:val="-16"/>
          <w:sz w:val="23"/>
          <w:szCs w:val="23"/>
        </w:rPr>
        <w:t>期</w:t>
      </w:r>
      <w:r>
        <w:rPr>
          <w:rFonts w:hint="eastAsia" w:ascii="宋体" w:hAnsi="宋体" w:eastAsia="宋体" w:cs="宋体"/>
          <w:spacing w:val="-42"/>
          <w:sz w:val="23"/>
          <w:szCs w:val="23"/>
        </w:rPr>
        <w:t xml:space="preserve"> </w:t>
      </w:r>
      <w:r>
        <w:rPr>
          <w:rFonts w:hint="eastAsia" w:ascii="宋体" w:hAnsi="宋体" w:eastAsia="宋体" w:cs="宋体"/>
          <w:spacing w:val="-16"/>
          <w:sz w:val="23"/>
          <w:szCs w:val="23"/>
        </w:rPr>
        <w:t>：</w:t>
      </w:r>
      <w:r>
        <w:rPr>
          <w:rFonts w:hint="eastAsia" w:ascii="宋体" w:hAnsi="宋体" w:eastAsia="宋体" w:cs="宋体"/>
          <w:spacing w:val="14"/>
          <w:sz w:val="23"/>
          <w:szCs w:val="23"/>
        </w:rPr>
        <w:t xml:space="preserve">   </w:t>
      </w:r>
      <w:r>
        <w:rPr>
          <w:rFonts w:hint="eastAsia" w:ascii="宋体" w:hAnsi="宋体" w:eastAsia="宋体" w:cs="宋体"/>
          <w:spacing w:val="-16"/>
          <w:sz w:val="23"/>
          <w:szCs w:val="23"/>
        </w:rPr>
        <w:t>年</w:t>
      </w:r>
      <w:r>
        <w:rPr>
          <w:rFonts w:hint="eastAsia" w:ascii="宋体" w:hAnsi="宋体" w:eastAsia="宋体" w:cs="宋体"/>
          <w:spacing w:val="14"/>
          <w:sz w:val="23"/>
          <w:szCs w:val="23"/>
        </w:rPr>
        <w:t xml:space="preserve">   </w:t>
      </w:r>
      <w:r>
        <w:rPr>
          <w:rFonts w:hint="eastAsia" w:ascii="宋体" w:hAnsi="宋体" w:eastAsia="宋体" w:cs="宋体"/>
          <w:spacing w:val="-16"/>
          <w:sz w:val="23"/>
          <w:szCs w:val="23"/>
        </w:rPr>
        <w:t>月    日</w:t>
      </w:r>
    </w:p>
    <w:p w14:paraId="1997BFFE">
      <w:pPr>
        <w:pStyle w:val="4"/>
        <w:spacing w:line="284" w:lineRule="auto"/>
        <w:rPr>
          <w:rFonts w:hint="eastAsia" w:ascii="宋体" w:hAnsi="宋体" w:eastAsia="宋体" w:cs="宋体"/>
        </w:rPr>
      </w:pPr>
    </w:p>
    <w:p w14:paraId="3569BA40">
      <w:pPr>
        <w:pStyle w:val="4"/>
        <w:spacing w:line="285" w:lineRule="auto"/>
        <w:rPr>
          <w:rFonts w:hint="eastAsia" w:ascii="宋体" w:hAnsi="宋体" w:eastAsia="宋体" w:cs="宋体"/>
        </w:rPr>
      </w:pPr>
    </w:p>
    <w:p w14:paraId="17DD1172">
      <w:pPr>
        <w:spacing w:before="76" w:line="376" w:lineRule="auto"/>
        <w:ind w:left="511" w:right="120" w:firstLine="563"/>
        <w:jc w:val="both"/>
        <w:rPr>
          <w:rFonts w:hint="eastAsia" w:ascii="宋体" w:hAnsi="宋体" w:eastAsia="宋体" w:cs="宋体"/>
          <w:spacing w:val="38"/>
          <w:sz w:val="23"/>
          <w:szCs w:val="23"/>
        </w:rPr>
      </w:pPr>
      <w:r>
        <w:rPr>
          <w:rFonts w:hint="eastAsia" w:ascii="宋体" w:hAnsi="宋体" w:eastAsia="宋体" w:cs="宋体"/>
          <w:spacing w:val="42"/>
          <w:sz w:val="23"/>
          <w:szCs w:val="23"/>
        </w:rPr>
        <w:t>监狱企业参加政府采购活动时</w:t>
      </w:r>
      <w:r>
        <w:rPr>
          <w:rFonts w:hint="eastAsia" w:ascii="宋体" w:hAnsi="宋体" w:eastAsia="宋体" w:cs="宋体"/>
          <w:spacing w:val="-32"/>
          <w:sz w:val="23"/>
          <w:szCs w:val="23"/>
        </w:rPr>
        <w:t xml:space="preserve"> </w:t>
      </w:r>
      <w:r>
        <w:rPr>
          <w:rFonts w:hint="eastAsia" w:ascii="宋体" w:hAnsi="宋体" w:eastAsia="宋体" w:cs="宋体"/>
          <w:spacing w:val="42"/>
          <w:sz w:val="23"/>
          <w:szCs w:val="23"/>
        </w:rPr>
        <w:t>，</w:t>
      </w:r>
      <w:r>
        <w:rPr>
          <w:rFonts w:hint="eastAsia" w:ascii="宋体" w:hAnsi="宋体" w:eastAsia="宋体" w:cs="宋体"/>
          <w:spacing w:val="-53"/>
          <w:sz w:val="23"/>
          <w:szCs w:val="23"/>
        </w:rPr>
        <w:t xml:space="preserve"> </w:t>
      </w:r>
      <w:r>
        <w:rPr>
          <w:rFonts w:hint="eastAsia" w:ascii="宋体" w:hAnsi="宋体" w:eastAsia="宋体" w:cs="宋体"/>
          <w:spacing w:val="42"/>
          <w:sz w:val="23"/>
          <w:szCs w:val="23"/>
        </w:rPr>
        <w:t>应当提供由省级以上监狱管</w:t>
      </w:r>
      <w:r>
        <w:rPr>
          <w:rFonts w:hint="eastAsia" w:ascii="宋体" w:hAnsi="宋体" w:eastAsia="宋体" w:cs="宋体"/>
          <w:spacing w:val="-10"/>
          <w:sz w:val="23"/>
          <w:szCs w:val="23"/>
        </w:rPr>
        <w:t>理</w:t>
      </w:r>
      <w:r>
        <w:rPr>
          <w:rFonts w:hint="eastAsia" w:ascii="宋体" w:hAnsi="宋体" w:eastAsia="宋体" w:cs="宋体"/>
          <w:spacing w:val="-48"/>
          <w:sz w:val="23"/>
          <w:szCs w:val="23"/>
        </w:rPr>
        <w:t xml:space="preserve"> </w:t>
      </w:r>
      <w:r>
        <w:rPr>
          <w:rFonts w:hint="eastAsia" w:ascii="宋体" w:hAnsi="宋体" w:eastAsia="宋体" w:cs="宋体"/>
          <w:spacing w:val="-10"/>
          <w:sz w:val="23"/>
          <w:szCs w:val="23"/>
        </w:rPr>
        <w:t>局</w:t>
      </w:r>
      <w:r>
        <w:rPr>
          <w:rFonts w:hint="eastAsia" w:ascii="宋体" w:hAnsi="宋体" w:eastAsia="宋体" w:cs="宋体"/>
          <w:spacing w:val="-44"/>
          <w:sz w:val="23"/>
          <w:szCs w:val="23"/>
        </w:rPr>
        <w:t xml:space="preserve"> </w:t>
      </w:r>
      <w:r>
        <w:rPr>
          <w:rFonts w:hint="eastAsia" w:ascii="宋体" w:hAnsi="宋体" w:eastAsia="宋体" w:cs="宋体"/>
          <w:spacing w:val="-10"/>
          <w:sz w:val="23"/>
          <w:szCs w:val="23"/>
        </w:rPr>
        <w:t>，</w:t>
      </w:r>
      <w:r>
        <w:rPr>
          <w:rFonts w:hint="eastAsia" w:ascii="宋体" w:hAnsi="宋体" w:eastAsia="宋体" w:cs="宋体"/>
          <w:spacing w:val="-48"/>
          <w:sz w:val="23"/>
          <w:szCs w:val="23"/>
        </w:rPr>
        <w:t xml:space="preserve"> </w:t>
      </w:r>
      <w:r>
        <w:rPr>
          <w:rFonts w:hint="eastAsia" w:ascii="宋体" w:hAnsi="宋体" w:eastAsia="宋体" w:cs="宋体"/>
          <w:spacing w:val="-10"/>
          <w:sz w:val="23"/>
          <w:szCs w:val="23"/>
        </w:rPr>
        <w:t>戒</w:t>
      </w:r>
      <w:r>
        <w:rPr>
          <w:rFonts w:hint="eastAsia" w:ascii="宋体" w:hAnsi="宋体" w:eastAsia="宋体" w:cs="宋体"/>
          <w:spacing w:val="-55"/>
          <w:sz w:val="23"/>
          <w:szCs w:val="23"/>
        </w:rPr>
        <w:t xml:space="preserve"> </w:t>
      </w:r>
      <w:r>
        <w:rPr>
          <w:rFonts w:hint="eastAsia" w:ascii="宋体" w:hAnsi="宋体" w:eastAsia="宋体" w:cs="宋体"/>
          <w:spacing w:val="-10"/>
          <w:sz w:val="23"/>
          <w:szCs w:val="23"/>
        </w:rPr>
        <w:t>毒</w:t>
      </w:r>
      <w:r>
        <w:rPr>
          <w:rFonts w:hint="eastAsia" w:ascii="宋体" w:hAnsi="宋体" w:eastAsia="宋体" w:cs="宋体"/>
          <w:spacing w:val="-48"/>
          <w:sz w:val="23"/>
          <w:szCs w:val="23"/>
        </w:rPr>
        <w:t xml:space="preserve"> </w:t>
      </w:r>
      <w:r>
        <w:rPr>
          <w:rFonts w:hint="eastAsia" w:ascii="宋体" w:hAnsi="宋体" w:eastAsia="宋体" w:cs="宋体"/>
          <w:spacing w:val="-10"/>
          <w:sz w:val="23"/>
          <w:szCs w:val="23"/>
        </w:rPr>
        <w:t>管</w:t>
      </w:r>
      <w:r>
        <w:rPr>
          <w:rFonts w:hint="eastAsia" w:ascii="宋体" w:hAnsi="宋体" w:eastAsia="宋体" w:cs="宋体"/>
          <w:spacing w:val="-56"/>
          <w:sz w:val="23"/>
          <w:szCs w:val="23"/>
        </w:rPr>
        <w:t xml:space="preserve"> </w:t>
      </w:r>
      <w:r>
        <w:rPr>
          <w:rFonts w:hint="eastAsia" w:ascii="宋体" w:hAnsi="宋体" w:eastAsia="宋体" w:cs="宋体"/>
          <w:spacing w:val="-10"/>
          <w:sz w:val="23"/>
          <w:szCs w:val="23"/>
        </w:rPr>
        <w:t>理</w:t>
      </w:r>
      <w:r>
        <w:rPr>
          <w:rFonts w:hint="eastAsia" w:ascii="宋体" w:hAnsi="宋体" w:eastAsia="宋体" w:cs="宋体"/>
          <w:spacing w:val="-55"/>
          <w:sz w:val="23"/>
          <w:szCs w:val="23"/>
        </w:rPr>
        <w:t xml:space="preserve"> </w:t>
      </w:r>
      <w:r>
        <w:rPr>
          <w:rFonts w:hint="eastAsia" w:ascii="宋体" w:hAnsi="宋体" w:eastAsia="宋体" w:cs="宋体"/>
          <w:spacing w:val="-10"/>
          <w:sz w:val="23"/>
          <w:szCs w:val="23"/>
        </w:rPr>
        <w:t>局</w:t>
      </w:r>
      <w:r>
        <w:rPr>
          <w:rFonts w:hint="eastAsia" w:ascii="宋体" w:hAnsi="宋体" w:eastAsia="宋体" w:cs="宋体"/>
          <w:spacing w:val="-71"/>
          <w:sz w:val="23"/>
          <w:szCs w:val="23"/>
        </w:rPr>
        <w:t xml:space="preserve"> </w:t>
      </w:r>
      <w:r>
        <w:rPr>
          <w:rFonts w:hint="eastAsia" w:ascii="宋体" w:hAnsi="宋体" w:eastAsia="宋体" w:cs="宋体"/>
          <w:spacing w:val="-10"/>
          <w:sz w:val="23"/>
          <w:szCs w:val="23"/>
        </w:rPr>
        <w:t>（含</w:t>
      </w:r>
      <w:r>
        <w:rPr>
          <w:rFonts w:hint="eastAsia" w:ascii="宋体" w:hAnsi="宋体" w:eastAsia="宋体" w:cs="宋体"/>
          <w:spacing w:val="-59"/>
          <w:sz w:val="23"/>
          <w:szCs w:val="23"/>
        </w:rPr>
        <w:t xml:space="preserve"> </w:t>
      </w:r>
      <w:r>
        <w:rPr>
          <w:rFonts w:hint="eastAsia" w:ascii="宋体" w:hAnsi="宋体" w:eastAsia="宋体" w:cs="宋体"/>
          <w:spacing w:val="-10"/>
          <w:sz w:val="23"/>
          <w:szCs w:val="23"/>
        </w:rPr>
        <w:t>新</w:t>
      </w:r>
      <w:r>
        <w:rPr>
          <w:rFonts w:hint="eastAsia" w:ascii="宋体" w:hAnsi="宋体" w:eastAsia="宋体" w:cs="宋体"/>
          <w:spacing w:val="-61"/>
          <w:sz w:val="23"/>
          <w:szCs w:val="23"/>
        </w:rPr>
        <w:t xml:space="preserve"> </w:t>
      </w:r>
      <w:r>
        <w:rPr>
          <w:rFonts w:hint="eastAsia" w:ascii="宋体" w:hAnsi="宋体" w:eastAsia="宋体" w:cs="宋体"/>
          <w:spacing w:val="-10"/>
          <w:sz w:val="23"/>
          <w:szCs w:val="23"/>
        </w:rPr>
        <w:t>疆</w:t>
      </w:r>
      <w:r>
        <w:rPr>
          <w:rFonts w:hint="eastAsia" w:ascii="宋体" w:hAnsi="宋体" w:eastAsia="宋体" w:cs="宋体"/>
          <w:spacing w:val="-44"/>
          <w:sz w:val="23"/>
          <w:szCs w:val="23"/>
        </w:rPr>
        <w:t xml:space="preserve"> </w:t>
      </w:r>
      <w:r>
        <w:rPr>
          <w:rFonts w:hint="eastAsia" w:ascii="宋体" w:hAnsi="宋体" w:eastAsia="宋体" w:cs="宋体"/>
          <w:spacing w:val="-10"/>
          <w:sz w:val="23"/>
          <w:szCs w:val="23"/>
        </w:rPr>
        <w:t>生</w:t>
      </w:r>
      <w:r>
        <w:rPr>
          <w:rFonts w:hint="eastAsia" w:ascii="宋体" w:hAnsi="宋体" w:eastAsia="宋体" w:cs="宋体"/>
          <w:spacing w:val="-57"/>
          <w:sz w:val="23"/>
          <w:szCs w:val="23"/>
        </w:rPr>
        <w:t xml:space="preserve"> </w:t>
      </w:r>
      <w:r>
        <w:rPr>
          <w:rFonts w:hint="eastAsia" w:ascii="宋体" w:hAnsi="宋体" w:eastAsia="宋体" w:cs="宋体"/>
          <w:spacing w:val="-10"/>
          <w:sz w:val="23"/>
          <w:szCs w:val="23"/>
        </w:rPr>
        <w:t>产</w:t>
      </w:r>
      <w:r>
        <w:rPr>
          <w:rFonts w:hint="eastAsia" w:ascii="宋体" w:hAnsi="宋体" w:eastAsia="宋体" w:cs="宋体"/>
          <w:spacing w:val="-61"/>
          <w:sz w:val="23"/>
          <w:szCs w:val="23"/>
        </w:rPr>
        <w:t xml:space="preserve"> </w:t>
      </w:r>
      <w:r>
        <w:rPr>
          <w:rFonts w:hint="eastAsia" w:ascii="宋体" w:hAnsi="宋体" w:eastAsia="宋体" w:cs="宋体"/>
          <w:spacing w:val="-10"/>
          <w:sz w:val="23"/>
          <w:szCs w:val="23"/>
        </w:rPr>
        <w:t>建</w:t>
      </w:r>
      <w:r>
        <w:rPr>
          <w:rFonts w:hint="eastAsia" w:ascii="宋体" w:hAnsi="宋体" w:eastAsia="宋体" w:cs="宋体"/>
          <w:spacing w:val="-59"/>
          <w:sz w:val="23"/>
          <w:szCs w:val="23"/>
        </w:rPr>
        <w:t xml:space="preserve"> </w:t>
      </w:r>
      <w:r>
        <w:rPr>
          <w:rFonts w:hint="eastAsia" w:ascii="宋体" w:hAnsi="宋体" w:eastAsia="宋体" w:cs="宋体"/>
          <w:spacing w:val="-10"/>
          <w:sz w:val="23"/>
          <w:szCs w:val="23"/>
        </w:rPr>
        <w:t>设</w:t>
      </w:r>
      <w:r>
        <w:rPr>
          <w:rFonts w:hint="eastAsia" w:ascii="宋体" w:hAnsi="宋体" w:eastAsia="宋体" w:cs="宋体"/>
          <w:spacing w:val="-55"/>
          <w:sz w:val="23"/>
          <w:szCs w:val="23"/>
        </w:rPr>
        <w:t xml:space="preserve"> </w:t>
      </w:r>
      <w:r>
        <w:rPr>
          <w:rFonts w:hint="eastAsia" w:ascii="宋体" w:hAnsi="宋体" w:eastAsia="宋体" w:cs="宋体"/>
          <w:spacing w:val="-10"/>
          <w:sz w:val="23"/>
          <w:szCs w:val="23"/>
        </w:rPr>
        <w:t>兵</w:t>
      </w:r>
      <w:r>
        <w:rPr>
          <w:rFonts w:hint="eastAsia" w:ascii="宋体" w:hAnsi="宋体" w:eastAsia="宋体" w:cs="宋体"/>
          <w:spacing w:val="-35"/>
          <w:sz w:val="23"/>
          <w:szCs w:val="23"/>
        </w:rPr>
        <w:t xml:space="preserve"> </w:t>
      </w:r>
      <w:r>
        <w:rPr>
          <w:rFonts w:hint="eastAsia" w:ascii="宋体" w:hAnsi="宋体" w:eastAsia="宋体" w:cs="宋体"/>
          <w:spacing w:val="-10"/>
          <w:sz w:val="23"/>
          <w:szCs w:val="23"/>
        </w:rPr>
        <w:t>团</w:t>
      </w:r>
      <w:r>
        <w:rPr>
          <w:rFonts w:hint="eastAsia" w:ascii="宋体" w:hAnsi="宋体" w:eastAsia="宋体" w:cs="宋体"/>
          <w:spacing w:val="-40"/>
          <w:sz w:val="23"/>
          <w:szCs w:val="23"/>
        </w:rPr>
        <w:t xml:space="preserve"> </w:t>
      </w:r>
      <w:r>
        <w:rPr>
          <w:rFonts w:hint="eastAsia" w:ascii="宋体" w:hAnsi="宋体" w:eastAsia="宋体" w:cs="宋体"/>
          <w:spacing w:val="-10"/>
          <w:sz w:val="23"/>
          <w:szCs w:val="23"/>
        </w:rPr>
        <w:t>）</w:t>
      </w:r>
      <w:r>
        <w:rPr>
          <w:rFonts w:hint="eastAsia" w:ascii="宋体" w:hAnsi="宋体" w:eastAsia="宋体" w:cs="宋体"/>
          <w:spacing w:val="-28"/>
          <w:sz w:val="23"/>
          <w:szCs w:val="23"/>
        </w:rPr>
        <w:t xml:space="preserve"> </w:t>
      </w:r>
      <w:r>
        <w:rPr>
          <w:rFonts w:hint="eastAsia" w:ascii="宋体" w:hAnsi="宋体" w:eastAsia="宋体" w:cs="宋体"/>
          <w:spacing w:val="-10"/>
          <w:sz w:val="23"/>
          <w:szCs w:val="23"/>
        </w:rPr>
        <w:t>出</w:t>
      </w:r>
      <w:r>
        <w:rPr>
          <w:rFonts w:hint="eastAsia" w:ascii="宋体" w:hAnsi="宋体" w:eastAsia="宋体" w:cs="宋体"/>
          <w:spacing w:val="-58"/>
          <w:sz w:val="23"/>
          <w:szCs w:val="23"/>
        </w:rPr>
        <w:t xml:space="preserve"> </w:t>
      </w:r>
      <w:r>
        <w:rPr>
          <w:rFonts w:hint="eastAsia" w:ascii="宋体" w:hAnsi="宋体" w:eastAsia="宋体" w:cs="宋体"/>
          <w:spacing w:val="-10"/>
          <w:sz w:val="23"/>
          <w:szCs w:val="23"/>
        </w:rPr>
        <w:t>具</w:t>
      </w:r>
      <w:r>
        <w:rPr>
          <w:rFonts w:hint="eastAsia" w:ascii="宋体" w:hAnsi="宋体" w:eastAsia="宋体" w:cs="宋体"/>
          <w:spacing w:val="-44"/>
          <w:sz w:val="23"/>
          <w:szCs w:val="23"/>
        </w:rPr>
        <w:t xml:space="preserve"> </w:t>
      </w:r>
      <w:r>
        <w:rPr>
          <w:rFonts w:hint="eastAsia" w:ascii="宋体" w:hAnsi="宋体" w:eastAsia="宋体" w:cs="宋体"/>
          <w:spacing w:val="-10"/>
          <w:sz w:val="23"/>
          <w:szCs w:val="23"/>
        </w:rPr>
        <w:t>的</w:t>
      </w:r>
      <w:r>
        <w:rPr>
          <w:rFonts w:hint="eastAsia" w:ascii="宋体" w:hAnsi="宋体" w:eastAsia="宋体" w:cs="宋体"/>
          <w:spacing w:val="-59"/>
          <w:sz w:val="23"/>
          <w:szCs w:val="23"/>
        </w:rPr>
        <w:t xml:space="preserve"> </w:t>
      </w:r>
      <w:r>
        <w:rPr>
          <w:rFonts w:hint="eastAsia" w:ascii="宋体" w:hAnsi="宋体" w:eastAsia="宋体" w:cs="宋体"/>
          <w:spacing w:val="-10"/>
          <w:sz w:val="23"/>
          <w:szCs w:val="23"/>
        </w:rPr>
        <w:t>属</w:t>
      </w:r>
      <w:r>
        <w:rPr>
          <w:rFonts w:hint="eastAsia" w:ascii="宋体" w:hAnsi="宋体" w:eastAsia="宋体" w:cs="宋体"/>
          <w:spacing w:val="-56"/>
          <w:sz w:val="23"/>
          <w:szCs w:val="23"/>
        </w:rPr>
        <w:t xml:space="preserve"> </w:t>
      </w:r>
      <w:r>
        <w:rPr>
          <w:rFonts w:hint="eastAsia" w:ascii="宋体" w:hAnsi="宋体" w:eastAsia="宋体" w:cs="宋体"/>
          <w:spacing w:val="-10"/>
          <w:sz w:val="23"/>
          <w:szCs w:val="23"/>
        </w:rPr>
        <w:t>于</w:t>
      </w:r>
      <w:r>
        <w:rPr>
          <w:rFonts w:hint="eastAsia" w:ascii="宋体" w:hAnsi="宋体" w:eastAsia="宋体" w:cs="宋体"/>
          <w:spacing w:val="-51"/>
          <w:sz w:val="23"/>
          <w:szCs w:val="23"/>
        </w:rPr>
        <w:t xml:space="preserve"> </w:t>
      </w:r>
      <w:r>
        <w:rPr>
          <w:rFonts w:hint="eastAsia" w:ascii="宋体" w:hAnsi="宋体" w:eastAsia="宋体" w:cs="宋体"/>
          <w:spacing w:val="-10"/>
          <w:sz w:val="23"/>
          <w:szCs w:val="23"/>
        </w:rPr>
        <w:t>监</w:t>
      </w:r>
      <w:r>
        <w:rPr>
          <w:rFonts w:hint="eastAsia" w:ascii="宋体" w:hAnsi="宋体" w:eastAsia="宋体" w:cs="宋体"/>
          <w:spacing w:val="-59"/>
          <w:sz w:val="23"/>
          <w:szCs w:val="23"/>
        </w:rPr>
        <w:t xml:space="preserve"> </w:t>
      </w:r>
      <w:r>
        <w:rPr>
          <w:rFonts w:hint="eastAsia" w:ascii="宋体" w:hAnsi="宋体" w:eastAsia="宋体" w:cs="宋体"/>
          <w:spacing w:val="-10"/>
          <w:sz w:val="23"/>
          <w:szCs w:val="23"/>
        </w:rPr>
        <w:t>狱</w:t>
      </w:r>
      <w:r>
        <w:rPr>
          <w:rFonts w:hint="eastAsia" w:ascii="宋体" w:hAnsi="宋体" w:eastAsia="宋体" w:cs="宋体"/>
          <w:spacing w:val="-60"/>
          <w:sz w:val="23"/>
          <w:szCs w:val="23"/>
        </w:rPr>
        <w:t xml:space="preserve"> </w:t>
      </w:r>
      <w:r>
        <w:rPr>
          <w:rFonts w:hint="eastAsia" w:ascii="宋体" w:hAnsi="宋体" w:eastAsia="宋体" w:cs="宋体"/>
          <w:spacing w:val="-10"/>
          <w:sz w:val="23"/>
          <w:szCs w:val="23"/>
        </w:rPr>
        <w:t>企</w:t>
      </w:r>
      <w:r>
        <w:rPr>
          <w:rFonts w:hint="eastAsia" w:ascii="宋体" w:hAnsi="宋体" w:eastAsia="宋体" w:cs="宋体"/>
          <w:spacing w:val="-58"/>
          <w:sz w:val="23"/>
          <w:szCs w:val="23"/>
        </w:rPr>
        <w:t xml:space="preserve"> </w:t>
      </w:r>
      <w:r>
        <w:rPr>
          <w:rFonts w:hint="eastAsia" w:ascii="宋体" w:hAnsi="宋体" w:eastAsia="宋体" w:cs="宋体"/>
          <w:spacing w:val="-10"/>
          <w:sz w:val="23"/>
          <w:szCs w:val="23"/>
        </w:rPr>
        <w:t>业</w:t>
      </w:r>
      <w:r>
        <w:rPr>
          <w:rFonts w:hint="eastAsia" w:ascii="宋体" w:hAnsi="宋体" w:eastAsia="宋体" w:cs="宋体"/>
          <w:spacing w:val="38"/>
          <w:sz w:val="23"/>
          <w:szCs w:val="23"/>
        </w:rPr>
        <w:t>的证明文件：</w:t>
      </w:r>
    </w:p>
    <w:p w14:paraId="1C31320F">
      <w:pPr>
        <w:pStyle w:val="4"/>
        <w:spacing w:line="268" w:lineRule="auto"/>
        <w:rPr>
          <w:rFonts w:hint="eastAsia" w:ascii="宋体" w:hAnsi="宋体" w:eastAsia="宋体" w:cs="宋体"/>
        </w:rPr>
      </w:pPr>
    </w:p>
    <w:p w14:paraId="4A71B414">
      <w:pPr>
        <w:spacing w:before="75" w:line="376" w:lineRule="auto"/>
        <w:ind w:left="510" w:firstLine="564"/>
        <w:jc w:val="both"/>
        <w:rPr>
          <w:rFonts w:hint="eastAsia" w:ascii="宋体" w:hAnsi="宋体" w:eastAsia="宋体" w:cs="宋体"/>
          <w:sz w:val="23"/>
          <w:szCs w:val="23"/>
        </w:rPr>
      </w:pPr>
      <w:r>
        <w:rPr>
          <w:rFonts w:hint="eastAsia" w:ascii="宋体" w:hAnsi="宋体" w:eastAsia="宋体" w:cs="宋体"/>
          <w:spacing w:val="37"/>
          <w:sz w:val="23"/>
          <w:szCs w:val="23"/>
        </w:rPr>
        <w:t>监狱企业</w:t>
      </w:r>
      <w:r>
        <w:rPr>
          <w:rFonts w:hint="eastAsia" w:ascii="宋体" w:hAnsi="宋体" w:eastAsia="宋体" w:cs="宋体"/>
          <w:spacing w:val="-41"/>
          <w:sz w:val="23"/>
          <w:szCs w:val="23"/>
        </w:rPr>
        <w:t xml:space="preserve"> </w:t>
      </w:r>
      <w:r>
        <w:rPr>
          <w:rFonts w:hint="eastAsia" w:ascii="宋体" w:hAnsi="宋体" w:eastAsia="宋体" w:cs="宋体"/>
          <w:spacing w:val="37"/>
          <w:sz w:val="23"/>
          <w:szCs w:val="23"/>
        </w:rPr>
        <w:t>：</w:t>
      </w:r>
      <w:r>
        <w:rPr>
          <w:rFonts w:hint="eastAsia" w:ascii="宋体" w:hAnsi="宋体" w:eastAsia="宋体" w:cs="宋体"/>
          <w:spacing w:val="-53"/>
          <w:sz w:val="23"/>
          <w:szCs w:val="23"/>
        </w:rPr>
        <w:t xml:space="preserve"> </w:t>
      </w:r>
      <w:r>
        <w:rPr>
          <w:rFonts w:hint="eastAsia" w:ascii="宋体" w:hAnsi="宋体" w:eastAsia="宋体" w:cs="宋体"/>
          <w:spacing w:val="37"/>
          <w:sz w:val="23"/>
          <w:szCs w:val="23"/>
        </w:rPr>
        <w:t>是指由司法部认定的为罪犯</w:t>
      </w:r>
      <w:r>
        <w:rPr>
          <w:rFonts w:hint="eastAsia" w:ascii="宋体" w:hAnsi="宋体" w:eastAsia="宋体" w:cs="宋体"/>
          <w:spacing w:val="-44"/>
          <w:sz w:val="23"/>
          <w:szCs w:val="23"/>
        </w:rPr>
        <w:t xml:space="preserve"> </w:t>
      </w:r>
      <w:r>
        <w:rPr>
          <w:rFonts w:hint="eastAsia" w:ascii="宋体" w:hAnsi="宋体" w:eastAsia="宋体" w:cs="宋体"/>
          <w:spacing w:val="37"/>
          <w:sz w:val="23"/>
          <w:szCs w:val="23"/>
        </w:rPr>
        <w:t>，</w:t>
      </w:r>
      <w:r>
        <w:rPr>
          <w:rFonts w:hint="eastAsia" w:ascii="宋体" w:hAnsi="宋体" w:eastAsia="宋体" w:cs="宋体"/>
          <w:spacing w:val="-47"/>
          <w:sz w:val="23"/>
          <w:szCs w:val="23"/>
        </w:rPr>
        <w:t xml:space="preserve"> </w:t>
      </w:r>
      <w:r>
        <w:rPr>
          <w:rFonts w:hint="eastAsia" w:ascii="宋体" w:hAnsi="宋体" w:eastAsia="宋体" w:cs="宋体"/>
          <w:spacing w:val="37"/>
          <w:sz w:val="23"/>
          <w:szCs w:val="23"/>
        </w:rPr>
        <w:t>戒毒人员提供生产</w:t>
      </w:r>
      <w:r>
        <w:rPr>
          <w:rFonts w:hint="eastAsia" w:ascii="宋体" w:hAnsi="宋体" w:eastAsia="宋体" w:cs="宋体"/>
          <w:spacing w:val="38"/>
          <w:sz w:val="23"/>
          <w:szCs w:val="23"/>
        </w:rPr>
        <w:t>项目和劳动对象</w:t>
      </w:r>
      <w:r>
        <w:rPr>
          <w:rFonts w:hint="eastAsia" w:ascii="宋体" w:hAnsi="宋体" w:eastAsia="宋体" w:cs="宋体"/>
          <w:spacing w:val="-41"/>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1"/>
          <w:sz w:val="23"/>
          <w:szCs w:val="23"/>
        </w:rPr>
        <w:t xml:space="preserve"> </w:t>
      </w:r>
      <w:r>
        <w:rPr>
          <w:rFonts w:hint="eastAsia" w:ascii="宋体" w:hAnsi="宋体" w:eastAsia="宋体" w:cs="宋体"/>
          <w:spacing w:val="38"/>
          <w:sz w:val="23"/>
          <w:szCs w:val="23"/>
        </w:rPr>
        <w:t>且全部产权属于司法部监狱管理局</w:t>
      </w:r>
      <w:r>
        <w:rPr>
          <w:rFonts w:hint="eastAsia" w:ascii="宋体" w:hAnsi="宋体" w:eastAsia="宋体" w:cs="宋体"/>
          <w:spacing w:val="-43"/>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47"/>
          <w:sz w:val="23"/>
          <w:szCs w:val="23"/>
        </w:rPr>
        <w:t xml:space="preserve"> </w:t>
      </w:r>
      <w:r>
        <w:rPr>
          <w:rFonts w:hint="eastAsia" w:ascii="宋体" w:hAnsi="宋体" w:eastAsia="宋体" w:cs="宋体"/>
          <w:spacing w:val="38"/>
          <w:sz w:val="23"/>
          <w:szCs w:val="23"/>
        </w:rPr>
        <w:t>戒毒管理</w:t>
      </w:r>
      <w:r>
        <w:rPr>
          <w:rFonts w:hint="eastAsia" w:ascii="宋体" w:hAnsi="宋体" w:eastAsia="宋体" w:cs="宋体"/>
          <w:spacing w:val="21"/>
          <w:sz w:val="23"/>
          <w:szCs w:val="23"/>
        </w:rPr>
        <w:t>局</w:t>
      </w:r>
      <w:r>
        <w:rPr>
          <w:rFonts w:hint="eastAsia" w:ascii="宋体" w:hAnsi="宋体" w:eastAsia="宋体" w:cs="宋体"/>
          <w:spacing w:val="-40"/>
          <w:sz w:val="23"/>
          <w:szCs w:val="23"/>
        </w:rPr>
        <w:t xml:space="preserve"> </w:t>
      </w:r>
      <w:r>
        <w:rPr>
          <w:rFonts w:hint="eastAsia" w:ascii="宋体" w:hAnsi="宋体" w:eastAsia="宋体" w:cs="宋体"/>
          <w:spacing w:val="21"/>
          <w:sz w:val="23"/>
          <w:szCs w:val="23"/>
        </w:rPr>
        <w:t>、</w:t>
      </w:r>
      <w:r>
        <w:rPr>
          <w:rFonts w:hint="eastAsia" w:ascii="宋体" w:hAnsi="宋体" w:eastAsia="宋体" w:cs="宋体"/>
          <w:spacing w:val="-54"/>
          <w:sz w:val="23"/>
          <w:szCs w:val="23"/>
        </w:rPr>
        <w:t xml:space="preserve"> </w:t>
      </w:r>
      <w:r>
        <w:rPr>
          <w:rFonts w:hint="eastAsia" w:ascii="宋体" w:hAnsi="宋体" w:eastAsia="宋体" w:cs="宋体"/>
          <w:spacing w:val="21"/>
          <w:sz w:val="23"/>
          <w:szCs w:val="23"/>
        </w:rPr>
        <w:t>直属煤矿管理局</w:t>
      </w:r>
      <w:r>
        <w:rPr>
          <w:rFonts w:hint="eastAsia" w:ascii="宋体" w:hAnsi="宋体" w:eastAsia="宋体" w:cs="宋体"/>
          <w:spacing w:val="-41"/>
          <w:sz w:val="23"/>
          <w:szCs w:val="23"/>
        </w:rPr>
        <w:t xml:space="preserve"> </w:t>
      </w:r>
      <w:r>
        <w:rPr>
          <w:rFonts w:hint="eastAsia" w:ascii="宋体" w:hAnsi="宋体" w:eastAsia="宋体" w:cs="宋体"/>
          <w:spacing w:val="21"/>
          <w:sz w:val="23"/>
          <w:szCs w:val="23"/>
        </w:rPr>
        <w:t>，</w:t>
      </w:r>
      <w:r>
        <w:rPr>
          <w:rFonts w:hint="eastAsia" w:ascii="宋体" w:hAnsi="宋体" w:eastAsia="宋体" w:cs="宋体"/>
          <w:spacing w:val="-51"/>
          <w:sz w:val="23"/>
          <w:szCs w:val="23"/>
        </w:rPr>
        <w:t xml:space="preserve"> </w:t>
      </w:r>
      <w:r>
        <w:rPr>
          <w:rFonts w:hint="eastAsia" w:ascii="宋体" w:hAnsi="宋体" w:eastAsia="宋体" w:cs="宋体"/>
          <w:spacing w:val="21"/>
          <w:sz w:val="23"/>
          <w:szCs w:val="23"/>
        </w:rPr>
        <w:t>各省</w:t>
      </w:r>
      <w:r>
        <w:rPr>
          <w:rFonts w:hint="eastAsia" w:ascii="宋体" w:hAnsi="宋体" w:eastAsia="宋体" w:cs="宋体"/>
          <w:spacing w:val="-40"/>
          <w:sz w:val="23"/>
          <w:szCs w:val="23"/>
        </w:rPr>
        <w:t xml:space="preserve"> </w:t>
      </w:r>
      <w:r>
        <w:rPr>
          <w:rFonts w:hint="eastAsia" w:ascii="宋体" w:hAnsi="宋体" w:eastAsia="宋体" w:cs="宋体"/>
          <w:spacing w:val="21"/>
          <w:sz w:val="23"/>
          <w:szCs w:val="23"/>
        </w:rPr>
        <w:t>、 自治区</w:t>
      </w:r>
      <w:r>
        <w:rPr>
          <w:rFonts w:hint="eastAsia" w:ascii="宋体" w:hAnsi="宋体" w:eastAsia="宋体" w:cs="宋体"/>
          <w:spacing w:val="-41"/>
          <w:sz w:val="23"/>
          <w:szCs w:val="23"/>
        </w:rPr>
        <w:t xml:space="preserve"> </w:t>
      </w:r>
      <w:r>
        <w:rPr>
          <w:rFonts w:hint="eastAsia" w:ascii="宋体" w:hAnsi="宋体" w:eastAsia="宋体" w:cs="宋体"/>
          <w:spacing w:val="21"/>
          <w:sz w:val="23"/>
          <w:szCs w:val="23"/>
        </w:rPr>
        <w:t>、</w:t>
      </w:r>
      <w:r>
        <w:rPr>
          <w:rFonts w:hint="eastAsia" w:ascii="宋体" w:hAnsi="宋体" w:eastAsia="宋体" w:cs="宋体"/>
          <w:spacing w:val="-54"/>
          <w:sz w:val="23"/>
          <w:szCs w:val="23"/>
        </w:rPr>
        <w:t xml:space="preserve"> </w:t>
      </w:r>
      <w:r>
        <w:rPr>
          <w:rFonts w:hint="eastAsia" w:ascii="宋体" w:hAnsi="宋体" w:eastAsia="宋体" w:cs="宋体"/>
          <w:spacing w:val="21"/>
          <w:sz w:val="23"/>
          <w:szCs w:val="23"/>
        </w:rPr>
        <w:t>直辖市监狱</w:t>
      </w:r>
      <w:r>
        <w:rPr>
          <w:rFonts w:hint="eastAsia" w:ascii="宋体" w:hAnsi="宋体" w:eastAsia="宋体" w:cs="宋体"/>
          <w:spacing w:val="20"/>
          <w:sz w:val="23"/>
          <w:szCs w:val="23"/>
        </w:rPr>
        <w:t>管理局</w:t>
      </w:r>
      <w:r>
        <w:rPr>
          <w:rFonts w:hint="eastAsia" w:ascii="宋体" w:hAnsi="宋体" w:eastAsia="宋体" w:cs="宋体"/>
          <w:spacing w:val="-40"/>
          <w:sz w:val="23"/>
          <w:szCs w:val="23"/>
        </w:rPr>
        <w:t xml:space="preserve"> </w:t>
      </w:r>
      <w:r>
        <w:rPr>
          <w:rFonts w:hint="eastAsia" w:ascii="宋体" w:hAnsi="宋体" w:eastAsia="宋体" w:cs="宋体"/>
          <w:spacing w:val="20"/>
          <w:sz w:val="23"/>
          <w:szCs w:val="23"/>
        </w:rPr>
        <w:t>、</w:t>
      </w:r>
      <w:r>
        <w:rPr>
          <w:rFonts w:hint="eastAsia" w:ascii="宋体" w:hAnsi="宋体" w:eastAsia="宋体" w:cs="宋体"/>
          <w:spacing w:val="-50"/>
          <w:sz w:val="23"/>
          <w:szCs w:val="23"/>
        </w:rPr>
        <w:t xml:space="preserve"> </w:t>
      </w:r>
      <w:r>
        <w:rPr>
          <w:rFonts w:hint="eastAsia" w:ascii="宋体" w:hAnsi="宋体" w:eastAsia="宋体" w:cs="宋体"/>
          <w:spacing w:val="20"/>
          <w:sz w:val="23"/>
          <w:szCs w:val="23"/>
        </w:rPr>
        <w:t>戒毒</w:t>
      </w:r>
      <w:r>
        <w:rPr>
          <w:rFonts w:hint="eastAsia" w:ascii="宋体" w:hAnsi="宋体" w:eastAsia="宋体" w:cs="宋体"/>
          <w:spacing w:val="23"/>
          <w:sz w:val="23"/>
          <w:szCs w:val="23"/>
        </w:rPr>
        <w:t>管理局</w:t>
      </w:r>
      <w:r>
        <w:rPr>
          <w:rFonts w:hint="eastAsia" w:ascii="宋体" w:hAnsi="宋体" w:eastAsia="宋体" w:cs="宋体"/>
          <w:spacing w:val="-36"/>
          <w:sz w:val="23"/>
          <w:szCs w:val="23"/>
        </w:rPr>
        <w:t xml:space="preserve"> </w:t>
      </w:r>
      <w:r>
        <w:rPr>
          <w:rFonts w:hint="eastAsia" w:ascii="宋体" w:hAnsi="宋体" w:eastAsia="宋体" w:cs="宋体"/>
          <w:spacing w:val="23"/>
          <w:sz w:val="23"/>
          <w:szCs w:val="23"/>
        </w:rPr>
        <w:t>，</w:t>
      </w:r>
      <w:r>
        <w:rPr>
          <w:rFonts w:hint="eastAsia" w:ascii="宋体" w:hAnsi="宋体" w:eastAsia="宋体" w:cs="宋体"/>
          <w:spacing w:val="-63"/>
          <w:sz w:val="23"/>
          <w:szCs w:val="23"/>
        </w:rPr>
        <w:t xml:space="preserve"> </w:t>
      </w:r>
      <w:r>
        <w:rPr>
          <w:rFonts w:hint="eastAsia" w:ascii="宋体" w:hAnsi="宋体" w:eastAsia="宋体" w:cs="宋体"/>
          <w:spacing w:val="23"/>
          <w:sz w:val="23"/>
          <w:szCs w:val="23"/>
        </w:rPr>
        <w:t>各地（</w:t>
      </w:r>
      <w:r>
        <w:rPr>
          <w:rFonts w:hint="eastAsia" w:ascii="宋体" w:hAnsi="宋体" w:eastAsia="宋体" w:cs="宋体"/>
          <w:spacing w:val="-24"/>
          <w:sz w:val="23"/>
          <w:szCs w:val="23"/>
        </w:rPr>
        <w:t xml:space="preserve"> </w:t>
      </w:r>
      <w:r>
        <w:rPr>
          <w:rFonts w:hint="eastAsia" w:ascii="宋体" w:hAnsi="宋体" w:eastAsia="宋体" w:cs="宋体"/>
          <w:spacing w:val="23"/>
          <w:sz w:val="23"/>
          <w:szCs w:val="23"/>
        </w:rPr>
        <w:t>设区的市</w:t>
      </w:r>
      <w:r>
        <w:rPr>
          <w:rFonts w:hint="eastAsia" w:ascii="宋体" w:hAnsi="宋体" w:eastAsia="宋体" w:cs="宋体"/>
          <w:spacing w:val="-42"/>
          <w:sz w:val="23"/>
          <w:szCs w:val="23"/>
        </w:rPr>
        <w:t xml:space="preserve"> </w:t>
      </w:r>
      <w:r>
        <w:rPr>
          <w:rFonts w:hint="eastAsia" w:ascii="宋体" w:hAnsi="宋体" w:eastAsia="宋体" w:cs="宋体"/>
          <w:spacing w:val="23"/>
          <w:sz w:val="23"/>
          <w:szCs w:val="23"/>
        </w:rPr>
        <w:t>）</w:t>
      </w:r>
      <w:r>
        <w:rPr>
          <w:rFonts w:hint="eastAsia" w:ascii="宋体" w:hAnsi="宋体" w:eastAsia="宋体" w:cs="宋体"/>
          <w:spacing w:val="-58"/>
          <w:sz w:val="23"/>
          <w:szCs w:val="23"/>
        </w:rPr>
        <w:t xml:space="preserve"> </w:t>
      </w:r>
      <w:r>
        <w:rPr>
          <w:rFonts w:hint="eastAsia" w:ascii="宋体" w:hAnsi="宋体" w:eastAsia="宋体" w:cs="宋体"/>
          <w:spacing w:val="23"/>
          <w:sz w:val="23"/>
          <w:szCs w:val="23"/>
        </w:rPr>
        <w:t>监狱</w:t>
      </w:r>
      <w:r>
        <w:rPr>
          <w:rFonts w:hint="eastAsia" w:ascii="宋体" w:hAnsi="宋体" w:eastAsia="宋体" w:cs="宋体"/>
          <w:spacing w:val="-42"/>
          <w:sz w:val="23"/>
          <w:szCs w:val="23"/>
        </w:rPr>
        <w:t xml:space="preserve"> </w:t>
      </w:r>
      <w:r>
        <w:rPr>
          <w:rFonts w:hint="eastAsia" w:ascii="宋体" w:hAnsi="宋体" w:eastAsia="宋体" w:cs="宋体"/>
          <w:spacing w:val="23"/>
          <w:sz w:val="23"/>
          <w:szCs w:val="23"/>
        </w:rPr>
        <w:t>、</w:t>
      </w:r>
      <w:r>
        <w:rPr>
          <w:rFonts w:hint="eastAsia" w:ascii="宋体" w:hAnsi="宋体" w:eastAsia="宋体" w:cs="宋体"/>
          <w:spacing w:val="-57"/>
          <w:sz w:val="23"/>
          <w:szCs w:val="23"/>
        </w:rPr>
        <w:t xml:space="preserve"> </w:t>
      </w:r>
      <w:r>
        <w:rPr>
          <w:rFonts w:hint="eastAsia" w:ascii="宋体" w:hAnsi="宋体" w:eastAsia="宋体" w:cs="宋体"/>
          <w:spacing w:val="23"/>
          <w:sz w:val="23"/>
          <w:szCs w:val="23"/>
        </w:rPr>
        <w:t>强制隔离戒毒所</w:t>
      </w:r>
      <w:r>
        <w:rPr>
          <w:rFonts w:hint="eastAsia" w:ascii="宋体" w:hAnsi="宋体" w:eastAsia="宋体" w:cs="宋体"/>
          <w:spacing w:val="-40"/>
          <w:sz w:val="23"/>
          <w:szCs w:val="23"/>
        </w:rPr>
        <w:t xml:space="preserve"> </w:t>
      </w:r>
      <w:r>
        <w:rPr>
          <w:rFonts w:hint="eastAsia" w:ascii="宋体" w:hAnsi="宋体" w:eastAsia="宋体" w:cs="宋体"/>
          <w:spacing w:val="23"/>
          <w:sz w:val="23"/>
          <w:szCs w:val="23"/>
        </w:rPr>
        <w:t>、</w:t>
      </w:r>
      <w:r>
        <w:rPr>
          <w:rFonts w:hint="eastAsia" w:ascii="宋体" w:hAnsi="宋体" w:eastAsia="宋体" w:cs="宋体"/>
          <w:spacing w:val="-62"/>
          <w:sz w:val="23"/>
          <w:szCs w:val="23"/>
        </w:rPr>
        <w:t xml:space="preserve"> </w:t>
      </w:r>
      <w:r>
        <w:rPr>
          <w:rFonts w:hint="eastAsia" w:ascii="宋体" w:hAnsi="宋体" w:eastAsia="宋体" w:cs="宋体"/>
          <w:spacing w:val="23"/>
          <w:sz w:val="23"/>
          <w:szCs w:val="23"/>
        </w:rPr>
        <w:t>戒毒康复所，</w:t>
      </w:r>
      <w:r>
        <w:rPr>
          <w:rFonts w:hint="eastAsia" w:ascii="宋体" w:hAnsi="宋体" w:eastAsia="宋体" w:cs="宋体"/>
          <w:spacing w:val="41"/>
          <w:sz w:val="23"/>
          <w:szCs w:val="23"/>
        </w:rPr>
        <w:t>以及新疆生产建设兵团监狱管理局</w:t>
      </w:r>
      <w:r>
        <w:rPr>
          <w:rFonts w:hint="eastAsia" w:ascii="宋体" w:hAnsi="宋体" w:eastAsia="宋体" w:cs="宋体"/>
          <w:spacing w:val="-24"/>
          <w:sz w:val="23"/>
          <w:szCs w:val="23"/>
        </w:rPr>
        <w:t xml:space="preserve"> </w:t>
      </w:r>
      <w:r>
        <w:rPr>
          <w:rFonts w:hint="eastAsia" w:ascii="宋体" w:hAnsi="宋体" w:eastAsia="宋体" w:cs="宋体"/>
          <w:spacing w:val="41"/>
          <w:sz w:val="23"/>
          <w:szCs w:val="23"/>
        </w:rPr>
        <w:t>、</w:t>
      </w:r>
      <w:r>
        <w:rPr>
          <w:rFonts w:hint="eastAsia" w:ascii="宋体" w:hAnsi="宋体" w:eastAsia="宋体" w:cs="宋体"/>
          <w:spacing w:val="-48"/>
          <w:sz w:val="23"/>
          <w:szCs w:val="23"/>
        </w:rPr>
        <w:t xml:space="preserve"> </w:t>
      </w:r>
      <w:r>
        <w:rPr>
          <w:rFonts w:hint="eastAsia" w:ascii="宋体" w:hAnsi="宋体" w:eastAsia="宋体" w:cs="宋体"/>
          <w:spacing w:val="41"/>
          <w:sz w:val="23"/>
          <w:szCs w:val="23"/>
        </w:rPr>
        <w:t>戒毒管理局的企业。</w:t>
      </w:r>
    </w:p>
    <w:p w14:paraId="377DED9B">
      <w:pPr>
        <w:pStyle w:val="4"/>
        <w:spacing w:line="262" w:lineRule="auto"/>
        <w:rPr>
          <w:rFonts w:hint="eastAsia" w:ascii="宋体" w:hAnsi="宋体" w:eastAsia="宋体" w:cs="宋体"/>
        </w:rPr>
      </w:pPr>
    </w:p>
    <w:p w14:paraId="11B04149">
      <w:pPr>
        <w:spacing w:before="76" w:line="376" w:lineRule="auto"/>
        <w:ind w:left="511" w:right="120" w:firstLine="563"/>
        <w:jc w:val="both"/>
        <w:rPr>
          <w:rFonts w:hint="eastAsia" w:ascii="宋体" w:hAnsi="宋体" w:eastAsia="宋体" w:cs="宋体"/>
          <w:spacing w:val="38"/>
          <w:sz w:val="23"/>
          <w:szCs w:val="23"/>
        </w:rPr>
        <w:sectPr>
          <w:footerReference r:id="rId36" w:type="default"/>
          <w:pgSz w:w="11906" w:h="16838"/>
          <w:pgMar w:top="400" w:right="1705" w:bottom="1152" w:left="1785" w:header="0" w:footer="992" w:gutter="0"/>
          <w:pgNumType w:fmt="decimal"/>
          <w:cols w:space="720" w:num="1"/>
        </w:sectPr>
      </w:pPr>
    </w:p>
    <w:p w14:paraId="651EE8E5">
      <w:pPr>
        <w:pStyle w:val="4"/>
        <w:spacing w:line="263" w:lineRule="auto"/>
        <w:rPr>
          <w:rFonts w:hint="eastAsia" w:ascii="宋体" w:hAnsi="宋体" w:eastAsia="宋体" w:cs="宋体"/>
        </w:rPr>
      </w:pPr>
    </w:p>
    <w:p w14:paraId="3FE2E894">
      <w:pPr>
        <w:pStyle w:val="4"/>
        <w:spacing w:line="263" w:lineRule="auto"/>
        <w:rPr>
          <w:rFonts w:hint="eastAsia" w:ascii="宋体" w:hAnsi="宋体" w:eastAsia="宋体" w:cs="宋体"/>
        </w:rPr>
      </w:pPr>
    </w:p>
    <w:p w14:paraId="51EADBE7">
      <w:pPr>
        <w:pStyle w:val="4"/>
        <w:spacing w:line="263" w:lineRule="auto"/>
        <w:rPr>
          <w:rFonts w:hint="eastAsia" w:ascii="宋体" w:hAnsi="宋体" w:eastAsia="宋体" w:cs="宋体"/>
        </w:rPr>
      </w:pPr>
    </w:p>
    <w:p w14:paraId="12679F0C">
      <w:pPr>
        <w:spacing w:before="91" w:line="224" w:lineRule="auto"/>
        <w:ind w:left="2827"/>
        <w:rPr>
          <w:rFonts w:hint="eastAsia" w:ascii="宋体" w:hAnsi="宋体" w:eastAsia="宋体" w:cs="宋体"/>
          <w:sz w:val="28"/>
          <w:szCs w:val="28"/>
        </w:rPr>
      </w:pPr>
      <w:r>
        <w:rPr>
          <w:rFonts w:hint="eastAsia" w:ascii="宋体" w:hAnsi="宋体" w:eastAsia="宋体" w:cs="宋体"/>
          <w:b/>
          <w:bCs/>
          <w:spacing w:val="-4"/>
          <w:sz w:val="28"/>
          <w:szCs w:val="28"/>
        </w:rPr>
        <w:t>八、反商业贿赂承诺书</w:t>
      </w:r>
    </w:p>
    <w:p w14:paraId="1FAFBCFF">
      <w:pPr>
        <w:spacing w:before="146" w:line="231" w:lineRule="auto"/>
        <w:ind w:left="592"/>
        <w:rPr>
          <w:rFonts w:hint="eastAsia" w:ascii="宋体" w:hAnsi="宋体" w:eastAsia="宋体" w:cs="宋体"/>
          <w:sz w:val="23"/>
          <w:szCs w:val="23"/>
        </w:rPr>
      </w:pPr>
      <w:r>
        <w:rPr>
          <w:rFonts w:hint="eastAsia" w:ascii="宋体" w:hAnsi="宋体" w:eastAsia="宋体" w:cs="宋体"/>
          <w:spacing w:val="29"/>
          <w:sz w:val="23"/>
          <w:szCs w:val="23"/>
        </w:rPr>
        <w:t>致</w:t>
      </w:r>
      <w:r>
        <w:rPr>
          <w:rFonts w:hint="eastAsia" w:ascii="宋体" w:hAnsi="宋体" w:eastAsia="宋体" w:cs="宋体"/>
          <w:spacing w:val="-40"/>
          <w:sz w:val="23"/>
          <w:szCs w:val="23"/>
        </w:rPr>
        <w:t xml:space="preserve"> </w:t>
      </w:r>
      <w:r>
        <w:rPr>
          <w:rFonts w:hint="eastAsia" w:ascii="宋体" w:hAnsi="宋体" w:eastAsia="宋体" w:cs="宋体"/>
          <w:spacing w:val="-28"/>
          <w:sz w:val="23"/>
          <w:szCs w:val="23"/>
        </w:rPr>
        <w:t>：</w:t>
      </w:r>
      <w:r>
        <w:rPr>
          <w:rFonts w:hint="eastAsia" w:ascii="宋体" w:hAnsi="宋体" w:eastAsia="宋体" w:cs="宋体"/>
          <w:spacing w:val="-68"/>
          <w:sz w:val="23"/>
          <w:szCs w:val="23"/>
        </w:rPr>
        <w:t xml:space="preserve"> </w:t>
      </w:r>
      <w:r>
        <w:rPr>
          <w:rFonts w:hint="eastAsia" w:ascii="宋体" w:hAnsi="宋体" w:eastAsia="宋体" w:cs="宋体"/>
          <w:spacing w:val="-28"/>
          <w:sz w:val="23"/>
          <w:szCs w:val="23"/>
          <w:u w:val="single" w:color="auto"/>
        </w:rPr>
        <w:t>（</w:t>
      </w:r>
      <w:r>
        <w:rPr>
          <w:rFonts w:hint="eastAsia" w:ascii="宋体" w:hAnsi="宋体" w:eastAsia="宋体" w:cs="宋体"/>
          <w:spacing w:val="29"/>
          <w:sz w:val="23"/>
          <w:szCs w:val="23"/>
          <w:u w:val="single" w:color="auto"/>
        </w:rPr>
        <w:t>采购人</w:t>
      </w:r>
      <w:r>
        <w:rPr>
          <w:rFonts w:hint="eastAsia" w:ascii="宋体" w:hAnsi="宋体" w:eastAsia="宋体" w:cs="宋体"/>
          <w:spacing w:val="-39"/>
          <w:sz w:val="23"/>
          <w:szCs w:val="23"/>
          <w:u w:val="single" w:color="auto"/>
        </w:rPr>
        <w:t xml:space="preserve"> </w:t>
      </w:r>
      <w:r>
        <w:rPr>
          <w:rFonts w:hint="eastAsia" w:ascii="宋体" w:hAnsi="宋体" w:eastAsia="宋体" w:cs="宋体"/>
          <w:spacing w:val="29"/>
          <w:sz w:val="23"/>
          <w:szCs w:val="23"/>
          <w:u w:val="single" w:color="auto"/>
        </w:rPr>
        <w:t>）</w:t>
      </w:r>
      <w:r>
        <w:rPr>
          <w:rFonts w:hint="eastAsia" w:ascii="宋体" w:hAnsi="宋体" w:eastAsia="宋体" w:cs="宋体"/>
          <w:sz w:val="23"/>
          <w:szCs w:val="23"/>
          <w:u w:val="single" w:color="auto"/>
        </w:rPr>
        <w:t xml:space="preserve"> </w:t>
      </w:r>
    </w:p>
    <w:p w14:paraId="0BF34EDD">
      <w:pPr>
        <w:spacing w:before="180" w:line="373" w:lineRule="auto"/>
        <w:ind w:left="30" w:right="86" w:firstLine="566"/>
        <w:rPr>
          <w:rFonts w:hint="eastAsia" w:ascii="宋体" w:hAnsi="宋体" w:eastAsia="宋体" w:cs="宋体"/>
          <w:sz w:val="23"/>
          <w:szCs w:val="23"/>
        </w:rPr>
      </w:pPr>
      <w:r>
        <w:rPr>
          <w:rFonts w:hint="eastAsia" w:ascii="宋体" w:hAnsi="宋体" w:eastAsia="宋体" w:cs="宋体"/>
          <w:spacing w:val="37"/>
          <w:sz w:val="23"/>
          <w:szCs w:val="23"/>
        </w:rPr>
        <w:t>为了进一步营造公平竞争的市场环境</w:t>
      </w:r>
      <w:r>
        <w:rPr>
          <w:rFonts w:hint="eastAsia" w:ascii="宋体" w:hAnsi="宋体" w:eastAsia="宋体" w:cs="宋体"/>
          <w:spacing w:val="-27"/>
          <w:sz w:val="23"/>
          <w:szCs w:val="23"/>
        </w:rPr>
        <w:t xml:space="preserve"> </w:t>
      </w:r>
      <w:r>
        <w:rPr>
          <w:rFonts w:hint="eastAsia" w:ascii="宋体" w:hAnsi="宋体" w:eastAsia="宋体" w:cs="宋体"/>
          <w:spacing w:val="37"/>
          <w:sz w:val="23"/>
          <w:szCs w:val="23"/>
        </w:rPr>
        <w:t>，</w:t>
      </w:r>
      <w:r>
        <w:rPr>
          <w:rFonts w:hint="eastAsia" w:ascii="宋体" w:hAnsi="宋体" w:eastAsia="宋体" w:cs="宋体"/>
          <w:spacing w:val="-49"/>
          <w:sz w:val="23"/>
          <w:szCs w:val="23"/>
        </w:rPr>
        <w:t xml:space="preserve"> </w:t>
      </w:r>
      <w:r>
        <w:rPr>
          <w:rFonts w:hint="eastAsia" w:ascii="宋体" w:hAnsi="宋体" w:eastAsia="宋体" w:cs="宋体"/>
          <w:spacing w:val="37"/>
          <w:sz w:val="23"/>
          <w:szCs w:val="23"/>
        </w:rPr>
        <w:t>维护市场秩序</w:t>
      </w:r>
      <w:r>
        <w:rPr>
          <w:rFonts w:hint="eastAsia" w:ascii="宋体" w:hAnsi="宋体" w:eastAsia="宋体" w:cs="宋体"/>
          <w:spacing w:val="-43"/>
          <w:sz w:val="23"/>
          <w:szCs w:val="23"/>
        </w:rPr>
        <w:t xml:space="preserve"> </w:t>
      </w:r>
      <w:r>
        <w:rPr>
          <w:rFonts w:hint="eastAsia" w:ascii="宋体" w:hAnsi="宋体" w:eastAsia="宋体" w:cs="宋体"/>
          <w:spacing w:val="37"/>
          <w:sz w:val="23"/>
          <w:szCs w:val="23"/>
        </w:rPr>
        <w:t>，</w:t>
      </w:r>
      <w:r>
        <w:rPr>
          <w:rFonts w:hint="eastAsia" w:ascii="宋体" w:hAnsi="宋体" w:eastAsia="宋体" w:cs="宋体"/>
          <w:spacing w:val="-43"/>
          <w:sz w:val="23"/>
          <w:szCs w:val="23"/>
        </w:rPr>
        <w:t xml:space="preserve"> </w:t>
      </w:r>
      <w:r>
        <w:rPr>
          <w:rFonts w:hint="eastAsia" w:ascii="宋体" w:hAnsi="宋体" w:eastAsia="宋体" w:cs="宋体"/>
          <w:spacing w:val="37"/>
          <w:sz w:val="23"/>
          <w:szCs w:val="23"/>
        </w:rPr>
        <w:t>我方在政</w:t>
      </w:r>
      <w:r>
        <w:rPr>
          <w:rFonts w:hint="eastAsia" w:ascii="宋体" w:hAnsi="宋体" w:eastAsia="宋体" w:cs="宋体"/>
          <w:spacing w:val="44"/>
          <w:sz w:val="23"/>
          <w:szCs w:val="23"/>
        </w:rPr>
        <w:t>府采购活动中郑重承诺：</w:t>
      </w:r>
    </w:p>
    <w:p w14:paraId="068743DA">
      <w:pPr>
        <w:spacing w:before="4" w:line="230" w:lineRule="auto"/>
        <w:ind w:left="592"/>
        <w:rPr>
          <w:rFonts w:hint="eastAsia" w:ascii="宋体" w:hAnsi="宋体" w:eastAsia="宋体" w:cs="宋体"/>
          <w:sz w:val="23"/>
          <w:szCs w:val="23"/>
        </w:rPr>
      </w:pPr>
      <w:r>
        <w:rPr>
          <w:rFonts w:hint="eastAsia" w:ascii="宋体" w:hAnsi="宋体" w:eastAsia="宋体" w:cs="宋体"/>
          <w:spacing w:val="28"/>
          <w:sz w:val="23"/>
          <w:szCs w:val="23"/>
        </w:rPr>
        <w:t>一</w:t>
      </w:r>
      <w:r>
        <w:rPr>
          <w:rFonts w:hint="eastAsia" w:ascii="宋体" w:hAnsi="宋体" w:eastAsia="宋体" w:cs="宋体"/>
          <w:spacing w:val="-40"/>
          <w:sz w:val="23"/>
          <w:szCs w:val="23"/>
        </w:rPr>
        <w:t xml:space="preserve"> </w:t>
      </w:r>
      <w:r>
        <w:rPr>
          <w:rFonts w:hint="eastAsia" w:ascii="宋体" w:hAnsi="宋体" w:eastAsia="宋体" w:cs="宋体"/>
          <w:spacing w:val="28"/>
          <w:sz w:val="23"/>
          <w:szCs w:val="23"/>
        </w:rPr>
        <w:t>、</w:t>
      </w:r>
      <w:r>
        <w:rPr>
          <w:rFonts w:hint="eastAsia" w:ascii="宋体" w:hAnsi="宋体" w:eastAsia="宋体" w:cs="宋体"/>
          <w:spacing w:val="-54"/>
          <w:sz w:val="23"/>
          <w:szCs w:val="23"/>
        </w:rPr>
        <w:t xml:space="preserve"> </w:t>
      </w:r>
      <w:r>
        <w:rPr>
          <w:rFonts w:hint="eastAsia" w:ascii="宋体" w:hAnsi="宋体" w:eastAsia="宋体" w:cs="宋体"/>
          <w:spacing w:val="28"/>
          <w:sz w:val="23"/>
          <w:szCs w:val="23"/>
        </w:rPr>
        <w:t>依法参与政府采购活动</w:t>
      </w:r>
      <w:r>
        <w:rPr>
          <w:rFonts w:hint="eastAsia" w:ascii="宋体" w:hAnsi="宋体" w:eastAsia="宋体" w:cs="宋体"/>
          <w:spacing w:val="-41"/>
          <w:sz w:val="23"/>
          <w:szCs w:val="23"/>
        </w:rPr>
        <w:t xml:space="preserve"> </w:t>
      </w:r>
      <w:r>
        <w:rPr>
          <w:rFonts w:hint="eastAsia" w:ascii="宋体" w:hAnsi="宋体" w:eastAsia="宋体" w:cs="宋体"/>
          <w:spacing w:val="28"/>
          <w:sz w:val="23"/>
          <w:szCs w:val="23"/>
        </w:rPr>
        <w:t>，</w:t>
      </w:r>
      <w:r>
        <w:rPr>
          <w:rFonts w:hint="eastAsia" w:ascii="宋体" w:hAnsi="宋体" w:eastAsia="宋体" w:cs="宋体"/>
          <w:spacing w:val="-53"/>
          <w:sz w:val="23"/>
          <w:szCs w:val="23"/>
        </w:rPr>
        <w:t xml:space="preserve"> </w:t>
      </w:r>
      <w:r>
        <w:rPr>
          <w:rFonts w:hint="eastAsia" w:ascii="宋体" w:hAnsi="宋体" w:eastAsia="宋体" w:cs="宋体"/>
          <w:spacing w:val="28"/>
          <w:sz w:val="23"/>
          <w:szCs w:val="23"/>
        </w:rPr>
        <w:t>遵纪守法</w:t>
      </w:r>
      <w:r>
        <w:rPr>
          <w:rFonts w:hint="eastAsia" w:ascii="宋体" w:hAnsi="宋体" w:eastAsia="宋体" w:cs="宋体"/>
          <w:spacing w:val="-44"/>
          <w:sz w:val="23"/>
          <w:szCs w:val="23"/>
        </w:rPr>
        <w:t xml:space="preserve"> </w:t>
      </w:r>
      <w:r>
        <w:rPr>
          <w:rFonts w:hint="eastAsia" w:ascii="宋体" w:hAnsi="宋体" w:eastAsia="宋体" w:cs="宋体"/>
          <w:spacing w:val="28"/>
          <w:sz w:val="23"/>
          <w:szCs w:val="23"/>
        </w:rPr>
        <w:t>，</w:t>
      </w:r>
      <w:r>
        <w:rPr>
          <w:rFonts w:hint="eastAsia" w:ascii="宋体" w:hAnsi="宋体" w:eastAsia="宋体" w:cs="宋体"/>
          <w:spacing w:val="-52"/>
          <w:sz w:val="23"/>
          <w:szCs w:val="23"/>
        </w:rPr>
        <w:t xml:space="preserve"> </w:t>
      </w:r>
      <w:r>
        <w:rPr>
          <w:rFonts w:hint="eastAsia" w:ascii="宋体" w:hAnsi="宋体" w:eastAsia="宋体" w:cs="宋体"/>
          <w:spacing w:val="28"/>
          <w:sz w:val="23"/>
          <w:szCs w:val="23"/>
        </w:rPr>
        <w:t>诚信经营</w:t>
      </w:r>
      <w:r>
        <w:rPr>
          <w:rFonts w:hint="eastAsia" w:ascii="宋体" w:hAnsi="宋体" w:eastAsia="宋体" w:cs="宋体"/>
          <w:spacing w:val="-41"/>
          <w:sz w:val="23"/>
          <w:szCs w:val="23"/>
        </w:rPr>
        <w:t xml:space="preserve"> </w:t>
      </w:r>
      <w:r>
        <w:rPr>
          <w:rFonts w:hint="eastAsia" w:ascii="宋体" w:hAnsi="宋体" w:eastAsia="宋体" w:cs="宋体"/>
          <w:spacing w:val="28"/>
          <w:sz w:val="23"/>
          <w:szCs w:val="23"/>
        </w:rPr>
        <w:t>，</w:t>
      </w:r>
      <w:r>
        <w:rPr>
          <w:rFonts w:hint="eastAsia" w:ascii="宋体" w:hAnsi="宋体" w:eastAsia="宋体" w:cs="宋体"/>
          <w:spacing w:val="-49"/>
          <w:sz w:val="23"/>
          <w:szCs w:val="23"/>
        </w:rPr>
        <w:t xml:space="preserve"> </w:t>
      </w:r>
      <w:r>
        <w:rPr>
          <w:rFonts w:hint="eastAsia" w:ascii="宋体" w:hAnsi="宋体" w:eastAsia="宋体" w:cs="宋体"/>
          <w:spacing w:val="28"/>
          <w:sz w:val="23"/>
          <w:szCs w:val="23"/>
        </w:rPr>
        <w:t>公平竞争。</w:t>
      </w:r>
    </w:p>
    <w:p w14:paraId="297FCD2E">
      <w:pPr>
        <w:spacing w:before="179" w:line="326" w:lineRule="auto"/>
        <w:ind w:left="29" w:right="86" w:firstLine="566"/>
        <w:rPr>
          <w:rFonts w:hint="eastAsia" w:ascii="宋体" w:hAnsi="宋体" w:eastAsia="宋体" w:cs="宋体"/>
          <w:sz w:val="23"/>
          <w:szCs w:val="23"/>
        </w:rPr>
      </w:pPr>
      <w:r>
        <w:rPr>
          <w:rFonts w:hint="eastAsia" w:ascii="宋体" w:hAnsi="宋体" w:eastAsia="宋体" w:cs="宋体"/>
          <w:spacing w:val="38"/>
          <w:sz w:val="23"/>
          <w:szCs w:val="23"/>
        </w:rPr>
        <w:t>二</w:t>
      </w:r>
      <w:r>
        <w:rPr>
          <w:rFonts w:hint="eastAsia" w:ascii="宋体" w:hAnsi="宋体" w:eastAsia="宋体" w:cs="宋体"/>
          <w:spacing w:val="-40"/>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49"/>
          <w:sz w:val="23"/>
          <w:szCs w:val="23"/>
        </w:rPr>
        <w:t xml:space="preserve"> </w:t>
      </w:r>
      <w:r>
        <w:rPr>
          <w:rFonts w:hint="eastAsia" w:ascii="宋体" w:hAnsi="宋体" w:eastAsia="宋体" w:cs="宋体"/>
          <w:spacing w:val="38"/>
          <w:sz w:val="23"/>
          <w:szCs w:val="23"/>
        </w:rPr>
        <w:t>不向采购单位</w:t>
      </w:r>
      <w:r>
        <w:rPr>
          <w:rFonts w:hint="eastAsia" w:ascii="宋体" w:hAnsi="宋体" w:eastAsia="宋体" w:cs="宋体"/>
          <w:spacing w:val="-42"/>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1"/>
          <w:sz w:val="23"/>
          <w:szCs w:val="23"/>
        </w:rPr>
        <w:t xml:space="preserve"> </w:t>
      </w:r>
      <w:r>
        <w:rPr>
          <w:rFonts w:hint="eastAsia" w:ascii="宋体" w:hAnsi="宋体" w:eastAsia="宋体" w:cs="宋体"/>
          <w:spacing w:val="38"/>
          <w:sz w:val="23"/>
          <w:szCs w:val="23"/>
        </w:rPr>
        <w:t>集中采购机构和政府采购评</w:t>
      </w:r>
      <w:r>
        <w:rPr>
          <w:rFonts w:hint="eastAsia" w:ascii="宋体" w:hAnsi="宋体" w:eastAsia="宋体" w:cs="宋体"/>
          <w:spacing w:val="37"/>
          <w:sz w:val="23"/>
          <w:szCs w:val="23"/>
        </w:rPr>
        <w:t>审专家提供任何</w:t>
      </w:r>
      <w:r>
        <w:rPr>
          <w:rFonts w:hint="eastAsia" w:ascii="宋体" w:hAnsi="宋体" w:eastAsia="宋体" w:cs="宋体"/>
          <w:spacing w:val="39"/>
          <w:sz w:val="23"/>
          <w:szCs w:val="23"/>
        </w:rPr>
        <w:t>形式的商业贿赂</w:t>
      </w:r>
      <w:r>
        <w:rPr>
          <w:rFonts w:hint="eastAsia" w:ascii="宋体" w:hAnsi="宋体" w:eastAsia="宋体" w:cs="宋体"/>
          <w:spacing w:val="-41"/>
          <w:sz w:val="23"/>
          <w:szCs w:val="23"/>
        </w:rPr>
        <w:t xml:space="preserve"> </w:t>
      </w:r>
      <w:r>
        <w:rPr>
          <w:rFonts w:hint="eastAsia" w:ascii="宋体" w:hAnsi="宋体" w:eastAsia="宋体" w:cs="宋体"/>
          <w:spacing w:val="39"/>
          <w:sz w:val="23"/>
          <w:szCs w:val="23"/>
        </w:rPr>
        <w:t>；</w:t>
      </w:r>
      <w:r>
        <w:rPr>
          <w:rFonts w:hint="eastAsia" w:ascii="宋体" w:hAnsi="宋体" w:eastAsia="宋体" w:cs="宋体"/>
          <w:spacing w:val="-52"/>
          <w:sz w:val="23"/>
          <w:szCs w:val="23"/>
        </w:rPr>
        <w:t xml:space="preserve"> </w:t>
      </w:r>
      <w:r>
        <w:rPr>
          <w:rFonts w:hint="eastAsia" w:ascii="宋体" w:hAnsi="宋体" w:eastAsia="宋体" w:cs="宋体"/>
          <w:spacing w:val="39"/>
          <w:sz w:val="23"/>
          <w:szCs w:val="23"/>
        </w:rPr>
        <w:t>对索取或接受商业贿赂的单位和个人</w:t>
      </w:r>
      <w:r>
        <w:rPr>
          <w:rFonts w:hint="eastAsia" w:ascii="宋体" w:hAnsi="宋体" w:eastAsia="宋体" w:cs="宋体"/>
          <w:spacing w:val="-41"/>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48"/>
          <w:sz w:val="23"/>
          <w:szCs w:val="23"/>
        </w:rPr>
        <w:t xml:space="preserve"> </w:t>
      </w:r>
      <w:r>
        <w:rPr>
          <w:rFonts w:hint="eastAsia" w:ascii="宋体" w:hAnsi="宋体" w:eastAsia="宋体" w:cs="宋体"/>
          <w:spacing w:val="38"/>
          <w:sz w:val="23"/>
          <w:szCs w:val="23"/>
        </w:rPr>
        <w:t>及时向财政</w:t>
      </w:r>
      <w:r>
        <w:rPr>
          <w:rFonts w:hint="eastAsia" w:ascii="宋体" w:hAnsi="宋体" w:eastAsia="宋体" w:cs="宋体"/>
          <w:spacing w:val="44"/>
          <w:sz w:val="23"/>
          <w:szCs w:val="23"/>
        </w:rPr>
        <w:t>部门或纪检监察机关举报。</w:t>
      </w:r>
    </w:p>
    <w:p w14:paraId="2D823421">
      <w:pPr>
        <w:spacing w:before="184" w:line="228" w:lineRule="auto"/>
        <w:ind w:left="595"/>
        <w:rPr>
          <w:rFonts w:hint="eastAsia" w:ascii="宋体" w:hAnsi="宋体" w:eastAsia="宋体" w:cs="宋体"/>
          <w:sz w:val="23"/>
          <w:szCs w:val="23"/>
        </w:rPr>
      </w:pPr>
      <w:r>
        <w:rPr>
          <w:rFonts w:hint="eastAsia" w:ascii="宋体" w:hAnsi="宋体" w:eastAsia="宋体" w:cs="宋体"/>
          <w:spacing w:val="41"/>
          <w:sz w:val="23"/>
          <w:szCs w:val="23"/>
        </w:rPr>
        <w:t>三</w:t>
      </w:r>
      <w:r>
        <w:rPr>
          <w:rFonts w:hint="eastAsia" w:ascii="宋体" w:hAnsi="宋体" w:eastAsia="宋体" w:cs="宋体"/>
          <w:spacing w:val="-28"/>
          <w:sz w:val="23"/>
          <w:szCs w:val="23"/>
        </w:rPr>
        <w:t xml:space="preserve"> </w:t>
      </w:r>
      <w:r>
        <w:rPr>
          <w:rFonts w:hint="eastAsia" w:ascii="宋体" w:hAnsi="宋体" w:eastAsia="宋体" w:cs="宋体"/>
          <w:spacing w:val="41"/>
          <w:sz w:val="23"/>
          <w:szCs w:val="23"/>
        </w:rPr>
        <w:t>、</w:t>
      </w:r>
      <w:r>
        <w:rPr>
          <w:rFonts w:hint="eastAsia" w:ascii="宋体" w:hAnsi="宋体" w:eastAsia="宋体" w:cs="宋体"/>
          <w:spacing w:val="-50"/>
          <w:sz w:val="23"/>
          <w:szCs w:val="23"/>
        </w:rPr>
        <w:t xml:space="preserve"> </w:t>
      </w:r>
      <w:r>
        <w:rPr>
          <w:rFonts w:hint="eastAsia" w:ascii="宋体" w:hAnsi="宋体" w:eastAsia="宋体" w:cs="宋体"/>
          <w:spacing w:val="41"/>
          <w:sz w:val="23"/>
          <w:szCs w:val="23"/>
        </w:rPr>
        <w:t>坚决做到不提供虚假资质文件和虚假材料谋取中标。</w:t>
      </w:r>
    </w:p>
    <w:p w14:paraId="5EAC0B30">
      <w:pPr>
        <w:spacing w:before="183" w:line="302" w:lineRule="auto"/>
        <w:ind w:left="31" w:right="86" w:firstLine="585"/>
        <w:rPr>
          <w:rFonts w:hint="eastAsia" w:ascii="宋体" w:hAnsi="宋体" w:eastAsia="宋体" w:cs="宋体"/>
          <w:sz w:val="23"/>
          <w:szCs w:val="23"/>
        </w:rPr>
      </w:pPr>
      <w:r>
        <w:rPr>
          <w:rFonts w:hint="eastAsia" w:ascii="宋体" w:hAnsi="宋体" w:eastAsia="宋体" w:cs="宋体"/>
          <w:spacing w:val="32"/>
          <w:sz w:val="23"/>
          <w:szCs w:val="23"/>
        </w:rPr>
        <w:t>四</w:t>
      </w:r>
      <w:r>
        <w:rPr>
          <w:rFonts w:hint="eastAsia" w:ascii="宋体" w:hAnsi="宋体" w:eastAsia="宋体" w:cs="宋体"/>
          <w:spacing w:val="-40"/>
          <w:sz w:val="23"/>
          <w:szCs w:val="23"/>
        </w:rPr>
        <w:t xml:space="preserve"> </w:t>
      </w:r>
      <w:r>
        <w:rPr>
          <w:rFonts w:hint="eastAsia" w:ascii="宋体" w:hAnsi="宋体" w:eastAsia="宋体" w:cs="宋体"/>
          <w:spacing w:val="32"/>
          <w:sz w:val="23"/>
          <w:szCs w:val="23"/>
        </w:rPr>
        <w:t>、</w:t>
      </w:r>
      <w:r>
        <w:rPr>
          <w:rFonts w:hint="eastAsia" w:ascii="宋体" w:hAnsi="宋体" w:eastAsia="宋体" w:cs="宋体"/>
          <w:spacing w:val="-48"/>
          <w:sz w:val="23"/>
          <w:szCs w:val="23"/>
        </w:rPr>
        <w:t xml:space="preserve"> </w:t>
      </w:r>
      <w:r>
        <w:rPr>
          <w:rFonts w:hint="eastAsia" w:ascii="宋体" w:hAnsi="宋体" w:eastAsia="宋体" w:cs="宋体"/>
          <w:spacing w:val="32"/>
          <w:sz w:val="23"/>
          <w:szCs w:val="23"/>
        </w:rPr>
        <w:t>不采取不正当手段诋毁</w:t>
      </w:r>
      <w:r>
        <w:rPr>
          <w:rFonts w:hint="eastAsia" w:ascii="宋体" w:hAnsi="宋体" w:eastAsia="宋体" w:cs="宋体"/>
          <w:spacing w:val="-41"/>
          <w:sz w:val="23"/>
          <w:szCs w:val="23"/>
        </w:rPr>
        <w:t xml:space="preserve"> </w:t>
      </w:r>
      <w:r>
        <w:rPr>
          <w:rFonts w:hint="eastAsia" w:ascii="宋体" w:hAnsi="宋体" w:eastAsia="宋体" w:cs="宋体"/>
          <w:spacing w:val="32"/>
          <w:sz w:val="23"/>
          <w:szCs w:val="23"/>
        </w:rPr>
        <w:t>、</w:t>
      </w:r>
      <w:r>
        <w:rPr>
          <w:rFonts w:hint="eastAsia" w:ascii="宋体" w:hAnsi="宋体" w:eastAsia="宋体" w:cs="宋体"/>
          <w:spacing w:val="-54"/>
          <w:sz w:val="23"/>
          <w:szCs w:val="23"/>
        </w:rPr>
        <w:t xml:space="preserve"> </w:t>
      </w:r>
      <w:r>
        <w:rPr>
          <w:rFonts w:hint="eastAsia" w:ascii="宋体" w:hAnsi="宋体" w:eastAsia="宋体" w:cs="宋体"/>
          <w:spacing w:val="32"/>
          <w:sz w:val="23"/>
          <w:szCs w:val="23"/>
        </w:rPr>
        <w:t>排挤其他投标人</w:t>
      </w:r>
      <w:r>
        <w:rPr>
          <w:rFonts w:hint="eastAsia" w:ascii="宋体" w:hAnsi="宋体" w:eastAsia="宋体" w:cs="宋体"/>
          <w:spacing w:val="-44"/>
          <w:sz w:val="23"/>
          <w:szCs w:val="23"/>
        </w:rPr>
        <w:t xml:space="preserve"> </w:t>
      </w:r>
      <w:r>
        <w:rPr>
          <w:rFonts w:hint="eastAsia" w:ascii="宋体" w:hAnsi="宋体" w:eastAsia="宋体" w:cs="宋体"/>
          <w:spacing w:val="32"/>
          <w:sz w:val="23"/>
          <w:szCs w:val="23"/>
        </w:rPr>
        <w:t>，</w:t>
      </w:r>
      <w:r>
        <w:rPr>
          <w:rFonts w:hint="eastAsia" w:ascii="宋体" w:hAnsi="宋体" w:eastAsia="宋体" w:cs="宋体"/>
          <w:spacing w:val="-42"/>
          <w:sz w:val="23"/>
          <w:szCs w:val="23"/>
        </w:rPr>
        <w:t xml:space="preserve"> </w:t>
      </w:r>
      <w:r>
        <w:rPr>
          <w:rFonts w:hint="eastAsia" w:ascii="宋体" w:hAnsi="宋体" w:eastAsia="宋体" w:cs="宋体"/>
          <w:spacing w:val="32"/>
          <w:sz w:val="23"/>
          <w:szCs w:val="23"/>
        </w:rPr>
        <w:t>与其他投</w:t>
      </w:r>
      <w:r>
        <w:rPr>
          <w:rFonts w:hint="eastAsia" w:ascii="宋体" w:hAnsi="宋体" w:eastAsia="宋体" w:cs="宋体"/>
          <w:spacing w:val="31"/>
          <w:sz w:val="23"/>
          <w:szCs w:val="23"/>
        </w:rPr>
        <w:t>标人保</w:t>
      </w:r>
      <w:r>
        <w:rPr>
          <w:rFonts w:hint="eastAsia" w:ascii="宋体" w:hAnsi="宋体" w:eastAsia="宋体" w:cs="宋体"/>
          <w:spacing w:val="42"/>
          <w:sz w:val="23"/>
          <w:szCs w:val="23"/>
        </w:rPr>
        <w:t>持公平的竞争关系。</w:t>
      </w:r>
    </w:p>
    <w:p w14:paraId="5EB97694">
      <w:pPr>
        <w:spacing w:before="178" w:line="303" w:lineRule="auto"/>
        <w:ind w:left="34" w:right="86" w:firstLine="558"/>
        <w:rPr>
          <w:rFonts w:hint="eastAsia" w:ascii="宋体" w:hAnsi="宋体" w:eastAsia="宋体" w:cs="宋体"/>
          <w:sz w:val="23"/>
          <w:szCs w:val="23"/>
        </w:rPr>
      </w:pPr>
      <w:r>
        <w:rPr>
          <w:rFonts w:hint="eastAsia" w:ascii="宋体" w:hAnsi="宋体" w:eastAsia="宋体" w:cs="宋体"/>
          <w:spacing w:val="30"/>
          <w:sz w:val="23"/>
          <w:szCs w:val="23"/>
        </w:rPr>
        <w:t>五</w:t>
      </w:r>
      <w:r>
        <w:rPr>
          <w:rFonts w:hint="eastAsia" w:ascii="宋体" w:hAnsi="宋体" w:eastAsia="宋体" w:cs="宋体"/>
          <w:spacing w:val="-36"/>
          <w:sz w:val="23"/>
          <w:szCs w:val="23"/>
        </w:rPr>
        <w:t xml:space="preserve"> </w:t>
      </w:r>
      <w:r>
        <w:rPr>
          <w:rFonts w:hint="eastAsia" w:ascii="宋体" w:hAnsi="宋体" w:eastAsia="宋体" w:cs="宋体"/>
          <w:spacing w:val="30"/>
          <w:sz w:val="23"/>
          <w:szCs w:val="23"/>
        </w:rPr>
        <w:t>、</w:t>
      </w:r>
      <w:r>
        <w:rPr>
          <w:rFonts w:hint="eastAsia" w:ascii="宋体" w:hAnsi="宋体" w:eastAsia="宋体" w:cs="宋体"/>
          <w:spacing w:val="-48"/>
          <w:sz w:val="23"/>
          <w:szCs w:val="23"/>
        </w:rPr>
        <w:t xml:space="preserve"> </w:t>
      </w:r>
      <w:r>
        <w:rPr>
          <w:rFonts w:hint="eastAsia" w:ascii="宋体" w:hAnsi="宋体" w:eastAsia="宋体" w:cs="宋体"/>
          <w:spacing w:val="30"/>
          <w:sz w:val="23"/>
          <w:szCs w:val="23"/>
        </w:rPr>
        <w:t>不与采购单位</w:t>
      </w:r>
      <w:r>
        <w:rPr>
          <w:rFonts w:hint="eastAsia" w:ascii="宋体" w:hAnsi="宋体" w:eastAsia="宋体" w:cs="宋体"/>
          <w:spacing w:val="-43"/>
          <w:sz w:val="23"/>
          <w:szCs w:val="23"/>
        </w:rPr>
        <w:t xml:space="preserve"> </w:t>
      </w:r>
      <w:r>
        <w:rPr>
          <w:rFonts w:hint="eastAsia" w:ascii="宋体" w:hAnsi="宋体" w:eastAsia="宋体" w:cs="宋体"/>
          <w:spacing w:val="30"/>
          <w:sz w:val="23"/>
          <w:szCs w:val="23"/>
        </w:rPr>
        <w:t>、</w:t>
      </w:r>
      <w:r>
        <w:rPr>
          <w:rFonts w:hint="eastAsia" w:ascii="宋体" w:hAnsi="宋体" w:eastAsia="宋体" w:cs="宋体"/>
          <w:spacing w:val="-51"/>
          <w:sz w:val="23"/>
          <w:szCs w:val="23"/>
        </w:rPr>
        <w:t xml:space="preserve"> </w:t>
      </w:r>
      <w:r>
        <w:rPr>
          <w:rFonts w:hint="eastAsia" w:ascii="宋体" w:hAnsi="宋体" w:eastAsia="宋体" w:cs="宋体"/>
          <w:spacing w:val="30"/>
          <w:sz w:val="23"/>
          <w:szCs w:val="23"/>
        </w:rPr>
        <w:t>集中采购机构和政府采购评审专家串通</w:t>
      </w:r>
      <w:r>
        <w:rPr>
          <w:rFonts w:hint="eastAsia" w:ascii="宋体" w:hAnsi="宋体" w:eastAsia="宋体" w:cs="宋体"/>
          <w:spacing w:val="-43"/>
          <w:sz w:val="23"/>
          <w:szCs w:val="23"/>
        </w:rPr>
        <w:t xml:space="preserve"> </w:t>
      </w:r>
      <w:r>
        <w:rPr>
          <w:rFonts w:hint="eastAsia" w:ascii="宋体" w:hAnsi="宋体" w:eastAsia="宋体" w:cs="宋体"/>
          <w:spacing w:val="30"/>
          <w:sz w:val="23"/>
          <w:szCs w:val="23"/>
        </w:rPr>
        <w:t>， 自</w:t>
      </w:r>
      <w:r>
        <w:rPr>
          <w:rFonts w:hint="eastAsia" w:ascii="宋体" w:hAnsi="宋体" w:eastAsia="宋体" w:cs="宋体"/>
          <w:spacing w:val="45"/>
          <w:sz w:val="23"/>
          <w:szCs w:val="23"/>
        </w:rPr>
        <w:t>觉维护政府采购公平竞争的市场秩序。</w:t>
      </w:r>
    </w:p>
    <w:p w14:paraId="23337EA8">
      <w:pPr>
        <w:spacing w:before="183" w:line="301" w:lineRule="auto"/>
        <w:ind w:left="29" w:right="86" w:firstLine="561"/>
        <w:rPr>
          <w:rFonts w:hint="eastAsia" w:ascii="宋体" w:hAnsi="宋体" w:eastAsia="宋体" w:cs="宋体"/>
          <w:sz w:val="23"/>
          <w:szCs w:val="23"/>
        </w:rPr>
      </w:pPr>
      <w:r>
        <w:rPr>
          <w:rFonts w:hint="eastAsia" w:ascii="宋体" w:hAnsi="宋体" w:eastAsia="宋体" w:cs="宋体"/>
          <w:spacing w:val="37"/>
          <w:sz w:val="23"/>
          <w:szCs w:val="23"/>
        </w:rPr>
        <w:t>六</w:t>
      </w:r>
      <w:r>
        <w:rPr>
          <w:rFonts w:hint="eastAsia" w:ascii="宋体" w:hAnsi="宋体" w:eastAsia="宋体" w:cs="宋体"/>
          <w:spacing w:val="-35"/>
          <w:sz w:val="23"/>
          <w:szCs w:val="23"/>
        </w:rPr>
        <w:t xml:space="preserve"> </w:t>
      </w:r>
      <w:r>
        <w:rPr>
          <w:rFonts w:hint="eastAsia" w:ascii="宋体" w:hAnsi="宋体" w:eastAsia="宋体" w:cs="宋体"/>
          <w:spacing w:val="37"/>
          <w:sz w:val="23"/>
          <w:szCs w:val="23"/>
        </w:rPr>
        <w:t>、</w:t>
      </w:r>
      <w:r>
        <w:rPr>
          <w:rFonts w:hint="eastAsia" w:ascii="宋体" w:hAnsi="宋体" w:eastAsia="宋体" w:cs="宋体"/>
          <w:spacing w:val="-48"/>
          <w:sz w:val="23"/>
          <w:szCs w:val="23"/>
        </w:rPr>
        <w:t xml:space="preserve"> </w:t>
      </w:r>
      <w:r>
        <w:rPr>
          <w:rFonts w:hint="eastAsia" w:ascii="宋体" w:hAnsi="宋体" w:eastAsia="宋体" w:cs="宋体"/>
          <w:spacing w:val="37"/>
          <w:sz w:val="23"/>
          <w:szCs w:val="23"/>
        </w:rPr>
        <w:t>不与其他投标人串通采取围标</w:t>
      </w:r>
      <w:r>
        <w:rPr>
          <w:rFonts w:hint="eastAsia" w:ascii="宋体" w:hAnsi="宋体" w:eastAsia="宋体" w:cs="宋体"/>
          <w:spacing w:val="-40"/>
          <w:sz w:val="23"/>
          <w:szCs w:val="23"/>
        </w:rPr>
        <w:t xml:space="preserve"> </w:t>
      </w:r>
      <w:r>
        <w:rPr>
          <w:rFonts w:hint="eastAsia" w:ascii="宋体" w:hAnsi="宋体" w:eastAsia="宋体" w:cs="宋体"/>
          <w:spacing w:val="37"/>
          <w:sz w:val="23"/>
          <w:szCs w:val="23"/>
        </w:rPr>
        <w:t>、</w:t>
      </w:r>
      <w:r>
        <w:rPr>
          <w:rFonts w:hint="eastAsia" w:ascii="宋体" w:hAnsi="宋体" w:eastAsia="宋体" w:cs="宋体"/>
          <w:spacing w:val="-32"/>
          <w:sz w:val="23"/>
          <w:szCs w:val="23"/>
        </w:rPr>
        <w:t xml:space="preserve"> </w:t>
      </w:r>
      <w:r>
        <w:rPr>
          <w:rFonts w:hint="eastAsia" w:ascii="宋体" w:hAnsi="宋体" w:eastAsia="宋体" w:cs="宋体"/>
          <w:spacing w:val="37"/>
          <w:sz w:val="23"/>
          <w:szCs w:val="23"/>
        </w:rPr>
        <w:t>陪标等商业欺诈手段谋取中</w:t>
      </w:r>
      <w:r>
        <w:rPr>
          <w:rFonts w:hint="eastAsia" w:ascii="宋体" w:hAnsi="宋体" w:eastAsia="宋体" w:cs="宋体"/>
          <w:spacing w:val="38"/>
          <w:sz w:val="23"/>
          <w:szCs w:val="23"/>
        </w:rPr>
        <w:t>标</w:t>
      </w:r>
      <w:r>
        <w:rPr>
          <w:rFonts w:hint="eastAsia" w:ascii="宋体" w:hAnsi="宋体" w:eastAsia="宋体" w:cs="宋体"/>
          <w:spacing w:val="-41"/>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2"/>
          <w:sz w:val="23"/>
          <w:szCs w:val="23"/>
        </w:rPr>
        <w:t xml:space="preserve"> </w:t>
      </w:r>
      <w:r>
        <w:rPr>
          <w:rFonts w:hint="eastAsia" w:ascii="宋体" w:hAnsi="宋体" w:eastAsia="宋体" w:cs="宋体"/>
          <w:spacing w:val="38"/>
          <w:sz w:val="23"/>
          <w:szCs w:val="23"/>
        </w:rPr>
        <w:t>积极维护国家利益</w:t>
      </w:r>
      <w:r>
        <w:rPr>
          <w:rFonts w:hint="eastAsia" w:ascii="宋体" w:hAnsi="宋体" w:eastAsia="宋体" w:cs="宋体"/>
          <w:spacing w:val="-40"/>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4"/>
          <w:sz w:val="23"/>
          <w:szCs w:val="23"/>
        </w:rPr>
        <w:t xml:space="preserve"> </w:t>
      </w:r>
      <w:r>
        <w:rPr>
          <w:rFonts w:hint="eastAsia" w:ascii="宋体" w:hAnsi="宋体" w:eastAsia="宋体" w:cs="宋体"/>
          <w:spacing w:val="38"/>
          <w:sz w:val="23"/>
          <w:szCs w:val="23"/>
        </w:rPr>
        <w:t>社会公共利益和采购单位的合法权</w:t>
      </w:r>
      <w:r>
        <w:rPr>
          <w:rFonts w:hint="eastAsia" w:ascii="宋体" w:hAnsi="宋体" w:eastAsia="宋体" w:cs="宋体"/>
          <w:spacing w:val="37"/>
          <w:sz w:val="23"/>
          <w:szCs w:val="23"/>
        </w:rPr>
        <w:t>益。</w:t>
      </w:r>
    </w:p>
    <w:p w14:paraId="49CC5C66">
      <w:pPr>
        <w:spacing w:before="183" w:line="301" w:lineRule="auto"/>
        <w:ind w:left="31" w:right="86" w:firstLine="562"/>
        <w:rPr>
          <w:rFonts w:hint="eastAsia" w:ascii="宋体" w:hAnsi="宋体" w:eastAsia="宋体" w:cs="宋体"/>
          <w:sz w:val="23"/>
          <w:szCs w:val="23"/>
        </w:rPr>
      </w:pPr>
      <w:r>
        <w:rPr>
          <w:rFonts w:hint="eastAsia" w:ascii="宋体" w:hAnsi="宋体" w:eastAsia="宋体" w:cs="宋体"/>
          <w:spacing w:val="38"/>
          <w:sz w:val="23"/>
          <w:szCs w:val="23"/>
        </w:rPr>
        <w:t>七</w:t>
      </w:r>
      <w:r>
        <w:rPr>
          <w:rFonts w:hint="eastAsia" w:ascii="宋体" w:hAnsi="宋体" w:eastAsia="宋体" w:cs="宋体"/>
          <w:spacing w:val="-40"/>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2"/>
          <w:sz w:val="23"/>
          <w:szCs w:val="23"/>
        </w:rPr>
        <w:t xml:space="preserve"> </w:t>
      </w:r>
      <w:r>
        <w:rPr>
          <w:rFonts w:hint="eastAsia" w:ascii="宋体" w:hAnsi="宋体" w:eastAsia="宋体" w:cs="宋体"/>
          <w:spacing w:val="38"/>
          <w:sz w:val="23"/>
          <w:szCs w:val="23"/>
        </w:rPr>
        <w:t>严格履行政府采购合同约定的责任和义务</w:t>
      </w:r>
      <w:r>
        <w:rPr>
          <w:rFonts w:hint="eastAsia" w:ascii="宋体" w:hAnsi="宋体" w:eastAsia="宋体" w:cs="宋体"/>
          <w:spacing w:val="-44"/>
          <w:sz w:val="23"/>
          <w:szCs w:val="23"/>
        </w:rPr>
        <w:t xml:space="preserve"> </w:t>
      </w:r>
      <w:r>
        <w:rPr>
          <w:rFonts w:hint="eastAsia" w:ascii="宋体" w:hAnsi="宋体" w:eastAsia="宋体" w:cs="宋体"/>
          <w:spacing w:val="38"/>
          <w:sz w:val="23"/>
          <w:szCs w:val="23"/>
        </w:rPr>
        <w:t>，</w:t>
      </w:r>
      <w:r>
        <w:rPr>
          <w:rFonts w:hint="eastAsia" w:ascii="宋体" w:hAnsi="宋体" w:eastAsia="宋体" w:cs="宋体"/>
          <w:spacing w:val="-50"/>
          <w:sz w:val="23"/>
          <w:szCs w:val="23"/>
        </w:rPr>
        <w:t xml:space="preserve"> </w:t>
      </w:r>
      <w:r>
        <w:rPr>
          <w:rFonts w:hint="eastAsia" w:ascii="宋体" w:hAnsi="宋体" w:eastAsia="宋体" w:cs="宋体"/>
          <w:spacing w:val="38"/>
          <w:sz w:val="23"/>
          <w:szCs w:val="23"/>
        </w:rPr>
        <w:t>保质保量地完成</w:t>
      </w:r>
      <w:r>
        <w:rPr>
          <w:rFonts w:hint="eastAsia" w:ascii="宋体" w:hAnsi="宋体" w:eastAsia="宋体" w:cs="宋体"/>
          <w:spacing w:val="40"/>
          <w:sz w:val="23"/>
          <w:szCs w:val="23"/>
        </w:rPr>
        <w:t>采购合同规定的任务</w:t>
      </w:r>
      <w:r>
        <w:rPr>
          <w:rFonts w:hint="eastAsia" w:ascii="宋体" w:hAnsi="宋体" w:eastAsia="宋体" w:cs="宋体"/>
          <w:spacing w:val="-40"/>
          <w:sz w:val="23"/>
          <w:szCs w:val="23"/>
        </w:rPr>
        <w:t xml:space="preserve"> </w:t>
      </w:r>
      <w:r>
        <w:rPr>
          <w:rFonts w:hint="eastAsia" w:ascii="宋体" w:hAnsi="宋体" w:eastAsia="宋体" w:cs="宋体"/>
          <w:spacing w:val="40"/>
          <w:sz w:val="23"/>
          <w:szCs w:val="23"/>
        </w:rPr>
        <w:t>，</w:t>
      </w:r>
      <w:r>
        <w:rPr>
          <w:rFonts w:hint="eastAsia" w:ascii="宋体" w:hAnsi="宋体" w:eastAsia="宋体" w:cs="宋体"/>
          <w:spacing w:val="-49"/>
          <w:sz w:val="23"/>
          <w:szCs w:val="23"/>
        </w:rPr>
        <w:t xml:space="preserve"> </w:t>
      </w:r>
      <w:r>
        <w:rPr>
          <w:rFonts w:hint="eastAsia" w:ascii="宋体" w:hAnsi="宋体" w:eastAsia="宋体" w:cs="宋体"/>
          <w:spacing w:val="40"/>
          <w:sz w:val="23"/>
          <w:szCs w:val="23"/>
        </w:rPr>
        <w:t>准确兑现售后服务承诺。</w:t>
      </w:r>
    </w:p>
    <w:p w14:paraId="02779647">
      <w:pPr>
        <w:spacing w:before="183" w:line="301" w:lineRule="auto"/>
        <w:ind w:left="36" w:right="86" w:firstLine="551"/>
        <w:rPr>
          <w:rFonts w:hint="eastAsia" w:ascii="宋体" w:hAnsi="宋体" w:eastAsia="宋体" w:cs="宋体"/>
          <w:sz w:val="23"/>
          <w:szCs w:val="23"/>
        </w:rPr>
      </w:pPr>
      <w:r>
        <w:rPr>
          <w:rFonts w:hint="eastAsia" w:ascii="宋体" w:hAnsi="宋体" w:eastAsia="宋体" w:cs="宋体"/>
          <w:spacing w:val="41"/>
          <w:sz w:val="23"/>
          <w:szCs w:val="23"/>
        </w:rPr>
        <w:t>八</w:t>
      </w:r>
      <w:r>
        <w:rPr>
          <w:rFonts w:hint="eastAsia" w:ascii="宋体" w:hAnsi="宋体" w:eastAsia="宋体" w:cs="宋体"/>
          <w:spacing w:val="-26"/>
          <w:sz w:val="23"/>
          <w:szCs w:val="23"/>
        </w:rPr>
        <w:t xml:space="preserve"> </w:t>
      </w:r>
      <w:r>
        <w:rPr>
          <w:rFonts w:hint="eastAsia" w:ascii="宋体" w:hAnsi="宋体" w:eastAsia="宋体" w:cs="宋体"/>
          <w:spacing w:val="41"/>
          <w:sz w:val="23"/>
          <w:szCs w:val="23"/>
        </w:rPr>
        <w:t>、</w:t>
      </w:r>
      <w:r>
        <w:rPr>
          <w:rFonts w:hint="eastAsia" w:ascii="宋体" w:hAnsi="宋体" w:eastAsia="宋体" w:cs="宋体"/>
          <w:spacing w:val="-9"/>
          <w:sz w:val="23"/>
          <w:szCs w:val="23"/>
        </w:rPr>
        <w:t xml:space="preserve"> </w:t>
      </w:r>
      <w:r>
        <w:rPr>
          <w:rFonts w:hint="eastAsia" w:ascii="宋体" w:hAnsi="宋体" w:eastAsia="宋体" w:cs="宋体"/>
          <w:spacing w:val="41"/>
          <w:sz w:val="23"/>
          <w:szCs w:val="23"/>
        </w:rPr>
        <w:t>自觉接受并积极配合财政部门和纪检监察机关依法实施的监</w:t>
      </w:r>
      <w:r>
        <w:rPr>
          <w:rFonts w:hint="eastAsia" w:ascii="宋体" w:hAnsi="宋体" w:eastAsia="宋体" w:cs="宋体"/>
          <w:spacing w:val="34"/>
          <w:sz w:val="23"/>
          <w:szCs w:val="23"/>
        </w:rPr>
        <w:t>督检查</w:t>
      </w:r>
      <w:r>
        <w:rPr>
          <w:rFonts w:hint="eastAsia" w:ascii="宋体" w:hAnsi="宋体" w:eastAsia="宋体" w:cs="宋体"/>
          <w:spacing w:val="-39"/>
          <w:sz w:val="23"/>
          <w:szCs w:val="23"/>
        </w:rPr>
        <w:t xml:space="preserve"> </w:t>
      </w:r>
      <w:r>
        <w:rPr>
          <w:rFonts w:hint="eastAsia" w:ascii="宋体" w:hAnsi="宋体" w:eastAsia="宋体" w:cs="宋体"/>
          <w:spacing w:val="34"/>
          <w:sz w:val="23"/>
          <w:szCs w:val="23"/>
        </w:rPr>
        <w:t>，</w:t>
      </w:r>
      <w:r>
        <w:rPr>
          <w:rFonts w:hint="eastAsia" w:ascii="宋体" w:hAnsi="宋体" w:eastAsia="宋体" w:cs="宋体"/>
          <w:spacing w:val="-50"/>
          <w:sz w:val="23"/>
          <w:szCs w:val="23"/>
        </w:rPr>
        <w:t xml:space="preserve"> </w:t>
      </w:r>
      <w:r>
        <w:rPr>
          <w:rFonts w:hint="eastAsia" w:ascii="宋体" w:hAnsi="宋体" w:eastAsia="宋体" w:cs="宋体"/>
          <w:spacing w:val="34"/>
          <w:sz w:val="23"/>
          <w:szCs w:val="23"/>
        </w:rPr>
        <w:t>如实反映情况</w:t>
      </w:r>
      <w:r>
        <w:rPr>
          <w:rFonts w:hint="eastAsia" w:ascii="宋体" w:hAnsi="宋体" w:eastAsia="宋体" w:cs="宋体"/>
          <w:spacing w:val="-41"/>
          <w:sz w:val="23"/>
          <w:szCs w:val="23"/>
        </w:rPr>
        <w:t xml:space="preserve"> </w:t>
      </w:r>
      <w:r>
        <w:rPr>
          <w:rFonts w:hint="eastAsia" w:ascii="宋体" w:hAnsi="宋体" w:eastAsia="宋体" w:cs="宋体"/>
          <w:spacing w:val="34"/>
          <w:sz w:val="23"/>
          <w:szCs w:val="23"/>
        </w:rPr>
        <w:t>，</w:t>
      </w:r>
      <w:r>
        <w:rPr>
          <w:rFonts w:hint="eastAsia" w:ascii="宋体" w:hAnsi="宋体" w:eastAsia="宋体" w:cs="宋体"/>
          <w:spacing w:val="-51"/>
          <w:sz w:val="23"/>
          <w:szCs w:val="23"/>
        </w:rPr>
        <w:t xml:space="preserve"> </w:t>
      </w:r>
      <w:r>
        <w:rPr>
          <w:rFonts w:hint="eastAsia" w:ascii="宋体" w:hAnsi="宋体" w:eastAsia="宋体" w:cs="宋体"/>
          <w:spacing w:val="34"/>
          <w:sz w:val="23"/>
          <w:szCs w:val="23"/>
        </w:rPr>
        <w:t>及时提供有关证明材料。</w:t>
      </w:r>
    </w:p>
    <w:p w14:paraId="41E3A77C">
      <w:pPr>
        <w:pStyle w:val="4"/>
        <w:spacing w:line="345" w:lineRule="auto"/>
        <w:rPr>
          <w:rFonts w:hint="eastAsia" w:ascii="宋体" w:hAnsi="宋体" w:eastAsia="宋体" w:cs="宋体"/>
        </w:rPr>
      </w:pPr>
    </w:p>
    <w:p w14:paraId="7950F3A4">
      <w:pPr>
        <w:pStyle w:val="4"/>
        <w:spacing w:line="345" w:lineRule="auto"/>
        <w:rPr>
          <w:rFonts w:hint="eastAsia" w:ascii="宋体" w:hAnsi="宋体" w:eastAsia="宋体" w:cs="宋体"/>
        </w:rPr>
      </w:pPr>
    </w:p>
    <w:p w14:paraId="1338E92F">
      <w:pPr>
        <w:spacing w:before="92" w:line="222" w:lineRule="auto"/>
        <w:ind w:left="32"/>
        <w:rPr>
          <w:rFonts w:hint="eastAsia" w:ascii="宋体" w:hAnsi="宋体" w:eastAsia="宋体" w:cs="宋体"/>
          <w:spacing w:val="20"/>
          <w:sz w:val="28"/>
          <w:szCs w:val="28"/>
          <w:lang w:eastAsia="zh-CN"/>
        </w:rPr>
      </w:pPr>
      <w:r>
        <w:rPr>
          <w:rFonts w:hint="eastAsia" w:ascii="宋体" w:hAnsi="宋体" w:eastAsia="宋体" w:cs="宋体"/>
          <w:spacing w:val="-6"/>
          <w:sz w:val="28"/>
          <w:szCs w:val="28"/>
        </w:rPr>
        <w:t>报价供应商全称（公章</w:t>
      </w:r>
      <w:r>
        <w:rPr>
          <w:rFonts w:hint="eastAsia" w:ascii="宋体" w:hAnsi="宋体" w:eastAsia="宋体" w:cs="宋体"/>
          <w:spacing w:val="20"/>
          <w:sz w:val="28"/>
          <w:szCs w:val="28"/>
        </w:rPr>
        <w:t>）</w:t>
      </w:r>
      <w:r>
        <w:rPr>
          <w:rFonts w:hint="eastAsia" w:ascii="宋体" w:hAnsi="宋体" w:eastAsia="宋体" w:cs="宋体"/>
          <w:spacing w:val="20"/>
          <w:sz w:val="28"/>
          <w:szCs w:val="28"/>
          <w:lang w:eastAsia="zh-CN"/>
        </w:rPr>
        <w:t>：</w:t>
      </w:r>
    </w:p>
    <w:p w14:paraId="6042C2B9">
      <w:pPr>
        <w:spacing w:before="92" w:line="222" w:lineRule="auto"/>
        <w:rPr>
          <w:rFonts w:hint="eastAsia" w:ascii="宋体" w:hAnsi="宋体" w:eastAsia="宋体" w:cs="宋体"/>
          <w:spacing w:val="20"/>
          <w:sz w:val="28"/>
          <w:szCs w:val="28"/>
        </w:rPr>
      </w:pPr>
    </w:p>
    <w:p w14:paraId="59D1404F">
      <w:pPr>
        <w:pStyle w:val="4"/>
        <w:spacing w:line="240" w:lineRule="auto"/>
        <w:rPr>
          <w:rFonts w:hint="eastAsia" w:ascii="宋体" w:hAnsi="宋体" w:eastAsia="宋体" w:cs="宋体"/>
        </w:rPr>
      </w:pPr>
    </w:p>
    <w:p w14:paraId="6D49F61C">
      <w:pPr>
        <w:spacing w:before="91" w:line="223" w:lineRule="auto"/>
        <w:ind w:left="41"/>
        <w:rPr>
          <w:rFonts w:hint="eastAsia" w:ascii="宋体" w:hAnsi="宋体" w:eastAsia="宋体" w:cs="宋体"/>
          <w:sz w:val="28"/>
          <w:szCs w:val="28"/>
        </w:rPr>
      </w:pPr>
      <w:r>
        <w:rPr>
          <w:rFonts w:hint="eastAsia" w:ascii="宋体" w:hAnsi="宋体" w:eastAsia="宋体" w:cs="宋体"/>
          <w:spacing w:val="-2"/>
          <w:sz w:val="28"/>
          <w:szCs w:val="28"/>
        </w:rPr>
        <w:t>法定代表人或授权代表（签字或盖章</w:t>
      </w:r>
      <w:r>
        <w:rPr>
          <w:rFonts w:hint="eastAsia" w:ascii="宋体" w:hAnsi="宋体" w:eastAsia="宋体" w:cs="宋体"/>
          <w:spacing w:val="-14"/>
          <w:sz w:val="28"/>
          <w:szCs w:val="28"/>
        </w:rPr>
        <w:t>）：</w:t>
      </w:r>
    </w:p>
    <w:p w14:paraId="22C90E4A">
      <w:pPr>
        <w:spacing w:before="285" w:line="223" w:lineRule="auto"/>
        <w:ind w:left="91"/>
        <w:rPr>
          <w:rFonts w:hint="eastAsia" w:ascii="宋体" w:hAnsi="宋体" w:eastAsia="宋体" w:cs="宋体"/>
          <w:sz w:val="28"/>
          <w:szCs w:val="28"/>
        </w:rPr>
      </w:pPr>
      <w:r>
        <w:rPr>
          <w:rFonts w:hint="eastAsia" w:ascii="宋体" w:hAnsi="宋体" w:eastAsia="宋体" w:cs="宋体"/>
          <w:spacing w:val="-25"/>
          <w:sz w:val="28"/>
          <w:szCs w:val="28"/>
        </w:rPr>
        <w:t>日</w:t>
      </w:r>
      <w:r>
        <w:rPr>
          <w:rFonts w:hint="eastAsia" w:ascii="宋体" w:hAnsi="宋体" w:eastAsia="宋体" w:cs="宋体"/>
          <w:spacing w:val="18"/>
          <w:sz w:val="28"/>
          <w:szCs w:val="28"/>
        </w:rPr>
        <w:t xml:space="preserve"> </w:t>
      </w:r>
      <w:r>
        <w:rPr>
          <w:rFonts w:hint="eastAsia" w:ascii="宋体" w:hAnsi="宋体" w:eastAsia="宋体" w:cs="宋体"/>
          <w:spacing w:val="-25"/>
          <w:sz w:val="28"/>
          <w:szCs w:val="28"/>
        </w:rPr>
        <w:t>期：</w:t>
      </w:r>
      <w:r>
        <w:rPr>
          <w:rFonts w:hint="eastAsia" w:ascii="宋体" w:hAnsi="宋体" w:eastAsia="宋体" w:cs="宋体"/>
          <w:spacing w:val="11"/>
          <w:sz w:val="28"/>
          <w:szCs w:val="28"/>
        </w:rPr>
        <w:t xml:space="preserve">  </w:t>
      </w:r>
      <w:r>
        <w:rPr>
          <w:rFonts w:hint="eastAsia" w:ascii="宋体" w:hAnsi="宋体" w:eastAsia="宋体" w:cs="宋体"/>
          <w:spacing w:val="-25"/>
          <w:sz w:val="28"/>
          <w:szCs w:val="28"/>
        </w:rPr>
        <w:t>年</w:t>
      </w:r>
      <w:r>
        <w:rPr>
          <w:rFonts w:hint="eastAsia" w:ascii="宋体" w:hAnsi="宋体" w:eastAsia="宋体" w:cs="宋体"/>
          <w:spacing w:val="15"/>
          <w:sz w:val="28"/>
          <w:szCs w:val="28"/>
        </w:rPr>
        <w:t xml:space="preserve">  </w:t>
      </w:r>
      <w:r>
        <w:rPr>
          <w:rFonts w:hint="eastAsia" w:ascii="宋体" w:hAnsi="宋体" w:eastAsia="宋体" w:cs="宋体"/>
          <w:spacing w:val="-25"/>
          <w:sz w:val="28"/>
          <w:szCs w:val="28"/>
        </w:rPr>
        <w:t>月</w:t>
      </w:r>
      <w:r>
        <w:rPr>
          <w:rFonts w:hint="eastAsia" w:ascii="宋体" w:hAnsi="宋体" w:eastAsia="宋体" w:cs="宋体"/>
          <w:spacing w:val="39"/>
          <w:sz w:val="28"/>
          <w:szCs w:val="28"/>
        </w:rPr>
        <w:t xml:space="preserve">  </w:t>
      </w:r>
      <w:r>
        <w:rPr>
          <w:rFonts w:hint="eastAsia" w:ascii="宋体" w:hAnsi="宋体" w:eastAsia="宋体" w:cs="宋体"/>
          <w:spacing w:val="-25"/>
          <w:sz w:val="28"/>
          <w:szCs w:val="28"/>
        </w:rPr>
        <w:t>日</w:t>
      </w:r>
    </w:p>
    <w:p w14:paraId="4ACDA12E">
      <w:pPr>
        <w:pStyle w:val="4"/>
        <w:spacing w:line="328" w:lineRule="auto"/>
        <w:rPr>
          <w:rFonts w:hint="eastAsia" w:ascii="宋体" w:hAnsi="宋体" w:eastAsia="宋体" w:cs="宋体"/>
        </w:rPr>
      </w:pPr>
    </w:p>
    <w:p w14:paraId="766E5523">
      <w:pPr>
        <w:pStyle w:val="4"/>
        <w:spacing w:line="328" w:lineRule="auto"/>
        <w:rPr>
          <w:rFonts w:hint="eastAsia" w:ascii="宋体" w:hAnsi="宋体" w:eastAsia="宋体" w:cs="宋体"/>
        </w:rPr>
      </w:pPr>
    </w:p>
    <w:p w14:paraId="73CA363E">
      <w:pPr>
        <w:spacing w:before="75" w:line="231" w:lineRule="auto"/>
        <w:ind w:left="40"/>
        <w:rPr>
          <w:rFonts w:hint="eastAsia" w:ascii="宋体" w:hAnsi="宋体" w:eastAsia="宋体" w:cs="宋体"/>
          <w:sz w:val="23"/>
          <w:szCs w:val="23"/>
        </w:rPr>
      </w:pPr>
      <w:r>
        <w:rPr>
          <w:rFonts w:hint="eastAsia" w:ascii="宋体" w:hAnsi="宋体" w:eastAsia="宋体" w:cs="宋体"/>
          <w:spacing w:val="-1"/>
          <w:sz w:val="23"/>
          <w:szCs w:val="23"/>
        </w:rPr>
        <w:t>附注：</w:t>
      </w:r>
      <w:r>
        <w:rPr>
          <w:rFonts w:hint="eastAsia" w:ascii="宋体" w:hAnsi="宋体" w:eastAsia="宋体" w:cs="宋体"/>
          <w:spacing w:val="-88"/>
          <w:sz w:val="23"/>
          <w:szCs w:val="23"/>
        </w:rPr>
        <w:t xml:space="preserve"> </w:t>
      </w:r>
      <w:r>
        <w:rPr>
          <w:rFonts w:hint="eastAsia" w:ascii="宋体" w:hAnsi="宋体" w:eastAsia="宋体" w:cs="宋体"/>
          <w:spacing w:val="-1"/>
          <w:sz w:val="23"/>
          <w:szCs w:val="23"/>
          <w:u w:val="single" w:color="auto"/>
        </w:rPr>
        <w:t>▲本承诺书格式不得修改。</w:t>
      </w:r>
      <w:r>
        <w:rPr>
          <w:rFonts w:hint="eastAsia" w:ascii="宋体" w:hAnsi="宋体" w:eastAsia="宋体" w:cs="宋体"/>
          <w:sz w:val="23"/>
          <w:szCs w:val="23"/>
          <w:u w:val="single" w:color="auto"/>
        </w:rPr>
        <w:t xml:space="preserve"> </w:t>
      </w:r>
    </w:p>
    <w:p w14:paraId="3E5AA36F">
      <w:pPr>
        <w:spacing w:before="92" w:line="222" w:lineRule="auto"/>
        <w:ind w:left="32"/>
        <w:rPr>
          <w:rFonts w:hint="eastAsia" w:ascii="宋体" w:hAnsi="宋体" w:eastAsia="宋体" w:cs="宋体"/>
          <w:spacing w:val="20"/>
          <w:sz w:val="28"/>
          <w:szCs w:val="28"/>
        </w:rPr>
        <w:sectPr>
          <w:footerReference r:id="rId37" w:type="default"/>
          <w:pgSz w:w="11906" w:h="16838"/>
          <w:pgMar w:top="400" w:right="1659" w:bottom="1152" w:left="1785" w:header="0" w:footer="992" w:gutter="0"/>
          <w:pgNumType w:fmt="decimal"/>
          <w:cols w:space="720" w:num="1"/>
        </w:sectPr>
      </w:pPr>
    </w:p>
    <w:p w14:paraId="7DB41F63">
      <w:pPr>
        <w:pStyle w:val="4"/>
        <w:spacing w:line="279" w:lineRule="auto"/>
        <w:rPr>
          <w:rFonts w:hint="eastAsia" w:ascii="宋体" w:hAnsi="宋体" w:eastAsia="宋体" w:cs="宋体"/>
        </w:rPr>
      </w:pPr>
    </w:p>
    <w:p w14:paraId="0998CEAA">
      <w:pPr>
        <w:pStyle w:val="4"/>
        <w:spacing w:line="276" w:lineRule="auto"/>
        <w:ind w:firstLine="1912" w:firstLineChars="700"/>
        <w:rPr>
          <w:rFonts w:hint="eastAsia"/>
        </w:rPr>
      </w:pPr>
      <w:r>
        <w:rPr>
          <w:rFonts w:hint="eastAsia" w:ascii="宋体" w:hAnsi="宋体" w:eastAsia="宋体" w:cs="宋体"/>
          <w:b/>
          <w:bCs/>
          <w:spacing w:val="-4"/>
          <w:sz w:val="28"/>
          <w:szCs w:val="28"/>
        </w:rPr>
        <w:t>九、其他资格证明所需文</w:t>
      </w:r>
      <w:r>
        <w:rPr>
          <w:rFonts w:hint="eastAsia" w:ascii="宋体" w:hAnsi="宋体" w:eastAsia="宋体" w:cs="宋体"/>
          <w:b/>
          <w:bCs/>
          <w:spacing w:val="-4"/>
          <w:sz w:val="28"/>
          <w:szCs w:val="28"/>
          <w:lang w:val="en-US" w:eastAsia="zh-CN"/>
        </w:rPr>
        <w:t>件</w:t>
      </w:r>
    </w:p>
    <w:p w14:paraId="1F937379"/>
    <w:sectPr>
      <w:footerReference r:id="rId38" w:type="default"/>
      <w:pgSz w:w="11906" w:h="16838"/>
      <w:pgMar w:top="400" w:right="1785" w:bottom="1152" w:left="1785"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7C16">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B41E">
    <w:pPr>
      <w:spacing w:line="184" w:lineRule="auto"/>
      <w:ind w:left="4126"/>
      <w:rPr>
        <w:rFonts w:ascii="Times New Roman" w:hAnsi="Times New Roman" w:eastAsia="Times New Roman" w:cs="Times New Roman"/>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E036">
    <w:pPr>
      <w:spacing w:line="184" w:lineRule="auto"/>
      <w:ind w:left="4126"/>
      <w:rPr>
        <w:rFonts w:ascii="Times New Roman" w:hAnsi="Times New Roman" w:eastAsia="Times New Roman" w:cs="Times New Roman"/>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486A">
    <w:pPr>
      <w:spacing w:line="184" w:lineRule="auto"/>
      <w:ind w:left="4126"/>
      <w:rPr>
        <w:rFonts w:ascii="Times New Roman" w:hAnsi="Times New Roman" w:eastAsia="Times New Roman" w:cs="Times New Roman"/>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8AFA">
    <w:pPr>
      <w:spacing w:line="184" w:lineRule="auto"/>
      <w:ind w:left="4126"/>
      <w:rPr>
        <w:rFonts w:ascii="Times New Roman" w:hAnsi="Times New Roman" w:eastAsia="Times New Roman" w:cs="Times New Roman"/>
        <w:sz w:val="17"/>
        <w:szCs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D640">
    <w:pPr>
      <w:spacing w:line="184" w:lineRule="auto"/>
      <w:ind w:left="4126"/>
      <w:rPr>
        <w:rFonts w:ascii="Times New Roman" w:hAnsi="Times New Roman" w:eastAsia="Times New Roman" w:cs="Times New Roman"/>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B62F">
    <w:pPr>
      <w:spacing w:line="184" w:lineRule="auto"/>
      <w:ind w:left="4225"/>
      <w:rPr>
        <w:rFonts w:ascii="Times New Roman" w:hAnsi="Times New Roman" w:eastAsia="Times New Roman" w:cs="Times New Roman"/>
        <w:sz w:val="17"/>
        <w:szCs w:val="17"/>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69E5">
    <w:pPr>
      <w:spacing w:line="184" w:lineRule="auto"/>
      <w:ind w:left="4903"/>
      <w:rPr>
        <w:rFonts w:ascii="Times New Roman" w:hAnsi="Times New Roman" w:eastAsia="Times New Roman" w:cs="Times New Roman"/>
        <w:sz w:val="17"/>
        <w:szCs w:val="17"/>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4CE9">
    <w:pPr>
      <w:spacing w:line="184" w:lineRule="auto"/>
      <w:ind w:left="4126"/>
      <w:rPr>
        <w:rFonts w:ascii="Times New Roman" w:hAnsi="Times New Roman" w:eastAsia="Times New Roman" w:cs="Times New Roman"/>
        <w:sz w:val="17"/>
        <w:szCs w:val="17"/>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34A0">
    <w:pPr>
      <w:spacing w:line="184" w:lineRule="auto"/>
      <w:ind w:left="4126"/>
      <w:rPr>
        <w:rFonts w:ascii="Times New Roman" w:hAnsi="Times New Roman" w:eastAsia="Times New Roman" w:cs="Times New Roman"/>
        <w:sz w:val="17"/>
        <w:szCs w:val="17"/>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02E3">
    <w:pPr>
      <w:spacing w:line="184" w:lineRule="auto"/>
      <w:ind w:left="4126"/>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7611">
    <w:pPr>
      <w:pStyle w:val="4"/>
      <w:spacing w:line="184" w:lineRule="auto"/>
      <w:ind w:left="4516"/>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C0EB">
    <w:pPr>
      <w:spacing w:line="184" w:lineRule="auto"/>
      <w:ind w:left="4670"/>
      <w:rPr>
        <w:rFonts w:ascii="Times New Roman" w:hAnsi="Times New Roman" w:eastAsia="Times New Roman" w:cs="Times New Roman"/>
        <w:sz w:val="17"/>
        <w:szCs w:val="17"/>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E472">
    <w:pPr>
      <w:spacing w:line="184" w:lineRule="auto"/>
      <w:ind w:left="4238"/>
      <w:rPr>
        <w:rFonts w:ascii="Times New Roman" w:hAnsi="Times New Roman" w:eastAsia="Times New Roman" w:cs="Times New Roman"/>
        <w:sz w:val="17"/>
        <w:szCs w:val="17"/>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A946">
    <w:pPr>
      <w:spacing w:line="184" w:lineRule="auto"/>
      <w:ind w:left="4683"/>
      <w:rPr>
        <w:rFonts w:ascii="Times New Roman" w:hAnsi="Times New Roman" w:eastAsia="Times New Roman" w:cs="Times New Roman"/>
        <w:sz w:val="17"/>
        <w:szCs w:val="17"/>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E65F">
    <w:pPr>
      <w:spacing w:line="184" w:lineRule="auto"/>
      <w:ind w:left="4130"/>
      <w:rPr>
        <w:rFonts w:ascii="Times New Roman" w:hAnsi="Times New Roman" w:eastAsia="Times New Roman" w:cs="Times New Roman"/>
        <w:sz w:val="17"/>
        <w:szCs w:val="17"/>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882F">
    <w:pPr>
      <w:spacing w:line="184" w:lineRule="auto"/>
      <w:ind w:left="4130"/>
      <w:rPr>
        <w:rFonts w:ascii="Times New Roman" w:hAnsi="Times New Roman" w:eastAsia="Times New Roman" w:cs="Times New Roman"/>
        <w:sz w:val="17"/>
        <w:szCs w:val="17"/>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F1B5">
    <w:pPr>
      <w:spacing w:line="184" w:lineRule="auto"/>
      <w:ind w:left="4130"/>
      <w:rPr>
        <w:rFonts w:ascii="Times New Roman" w:hAnsi="Times New Roman" w:eastAsia="Times New Roman" w:cs="Times New Roman"/>
        <w:sz w:val="17"/>
        <w:szCs w:val="17"/>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07174">
    <w:pPr>
      <w:spacing w:line="184" w:lineRule="auto"/>
      <w:ind w:left="4130"/>
      <w:rPr>
        <w:rFonts w:ascii="Times New Roman" w:hAnsi="Times New Roman" w:eastAsia="Times New Roman" w:cs="Times New Roman"/>
        <w:sz w:val="17"/>
        <w:szCs w:val="17"/>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7053">
    <w:pPr>
      <w:spacing w:line="184" w:lineRule="auto"/>
      <w:ind w:left="4130"/>
      <w:rPr>
        <w:rFonts w:ascii="Times New Roman" w:hAnsi="Times New Roman" w:eastAsia="Times New Roman" w:cs="Times New Roman"/>
        <w:sz w:val="17"/>
        <w:szCs w:val="17"/>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488D">
    <w:pPr>
      <w:spacing w:line="184" w:lineRule="auto"/>
      <w:ind w:left="4130"/>
      <w:rPr>
        <w:rFonts w:ascii="Times New Roman" w:hAnsi="Times New Roman" w:eastAsia="Times New Roman" w:cs="Times New Roman"/>
        <w:sz w:val="17"/>
        <w:szCs w:val="17"/>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FEC5E">
    <w:pPr>
      <w:spacing w:line="184" w:lineRule="auto"/>
      <w:ind w:left="4130"/>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7172">
    <w:pPr>
      <w:spacing w:line="174" w:lineRule="auto"/>
      <w:ind w:left="4129"/>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52AD">
    <w:pPr>
      <w:spacing w:line="184" w:lineRule="auto"/>
      <w:ind w:left="4125"/>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CA1F">
    <w:pPr>
      <w:pStyle w:val="5"/>
      <w:tabs>
        <w:tab w:val="center" w:pos="4873"/>
        <w:tab w:val="clear" w:pos="4153"/>
      </w:tabs>
    </w:pPr>
    <w:r>
      <w:rPr>
        <w:rFonts w:hint="eastAsia" w:eastAsia="宋体"/>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9A00">
    <w:pPr>
      <w:spacing w:line="184" w:lineRule="auto"/>
      <w:ind w:left="5029"/>
      <w:rPr>
        <w:rFonts w:ascii="Times New Roman" w:hAnsi="Times New Roman" w:eastAsia="Times New Roman" w:cs="Times New Roman"/>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2C297">
    <w:pPr>
      <w:spacing w:line="184" w:lineRule="auto"/>
      <w:ind w:left="4993"/>
      <w:rPr>
        <w:rFonts w:ascii="Times New Roman" w:hAnsi="Times New Roman" w:eastAsia="Times New Roman" w:cs="Times New Roman"/>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D4FC">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2100" cy="1828800"/>
                      </a:xfrm>
                      <a:prstGeom prst="rect">
                        <a:avLst/>
                      </a:prstGeom>
                      <a:noFill/>
                      <a:ln>
                        <a:noFill/>
                      </a:ln>
                    </wps:spPr>
                    <wps:txbx>
                      <w:txbxContent>
                        <w:p w14:paraId="08C24735">
                          <w:pPr>
                            <w:pStyle w:val="5"/>
                          </w:pPr>
                          <w:r>
                            <w:fldChar w:fldCharType="begin"/>
                          </w:r>
                          <w:r>
                            <w:instrText xml:space="preserve"> PAGE  \* MERGEFORMAT </w:instrText>
                          </w:r>
                          <w:r>
                            <w:fldChar w:fldCharType="separate"/>
                          </w:r>
                          <w:r>
                            <w:t>19</w:t>
                          </w:r>
                          <w: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23pt;mso-position-horizontal:center;mso-position-horizontal-relative:margin;z-index:251662336;mso-width-relative:page;mso-height-relative:page;" filled="f" stroked="f" coordsize="21600,21600" o:gfxdata="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zbg0c0gAAAAQBAAAPAAAAAAAAAAEAIAAAACIAAABkcnMvZG93bnJldi54bWxQ&#10;SwECFAAUAAAACACHTuJABBnUZMQBAACMAwAADgAAAAAAAAABACAAAAAhAQAAZHJzL2Uyb0RvYy54&#10;bWxQSwUGAAAAAAYABgBZAQAAVwUAAAAA&#10;">
              <v:fill on="f" focussize="0,0"/>
              <v:stroke on="f"/>
              <v:imagedata o:title=""/>
              <o:lock v:ext="edit" aspectratio="f"/>
              <v:textbox inset="0mm,0mm,0mm,0mm" style="mso-fit-shape-to-text:t;">
                <w:txbxContent>
                  <w:p w14:paraId="08C24735">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0541">
    <w:pPr>
      <w:spacing w:line="184" w:lineRule="auto"/>
      <w:ind w:left="4418"/>
      <w:rPr>
        <w:rFonts w:ascii="Times New Roman" w:hAnsi="Times New Roman" w:eastAsia="Times New Roman" w:cs="Times New Roman"/>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32F1">
    <w:pPr>
      <w:spacing w:line="184" w:lineRule="auto"/>
      <w:ind w:left="4143"/>
      <w:rPr>
        <w:rFonts w:ascii="Times New Roman" w:hAnsi="Times New Roman" w:eastAsia="Times New Roman" w:cs="Times New Roman"/>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D329">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CD9B">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1A15">
    <w:pPr>
      <w:spacing w:before="15" w:line="229" w:lineRule="auto"/>
      <w:rPr>
        <w:rFonts w:ascii="仿宋" w:hAnsi="仿宋" w:eastAsia="仿宋" w:cs="仿宋"/>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D75F">
    <w:pPr>
      <w:widowControl w:val="0"/>
      <w:kinsoku/>
      <w:autoSpaceDE/>
      <w:autoSpaceDN/>
      <w:spacing w:before="15" w:line="229" w:lineRule="auto"/>
      <w:ind w:firstLine="400" w:firstLineChars="200"/>
      <w:jc w:val="both"/>
      <w:textAlignment w:val="auto"/>
      <w:rPr>
        <w:rFonts w:ascii="仿宋" w:hAnsi="仿宋" w:eastAsia="仿宋" w:cs="仿宋"/>
        <w:snapToGrid/>
        <w:kern w:val="2"/>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A9DA2"/>
    <w:multiLevelType w:val="singleLevel"/>
    <w:tmpl w:val="853A9DA2"/>
    <w:lvl w:ilvl="0" w:tentative="0">
      <w:start w:val="2"/>
      <w:numFmt w:val="chineseCounting"/>
      <w:suff w:val="nothing"/>
      <w:lvlText w:val="（%1）"/>
      <w:lvlJc w:val="left"/>
      <w:rPr>
        <w:rFonts w:hint="eastAsia"/>
      </w:rPr>
    </w:lvl>
  </w:abstractNum>
  <w:abstractNum w:abstractNumId="1">
    <w:nsid w:val="9B245C0F"/>
    <w:multiLevelType w:val="singleLevel"/>
    <w:tmpl w:val="9B245C0F"/>
    <w:lvl w:ilvl="0" w:tentative="0">
      <w:start w:val="1"/>
      <w:numFmt w:val="decimal"/>
      <w:suff w:val="nothing"/>
      <w:lvlText w:val="%1、"/>
      <w:lvlJc w:val="left"/>
    </w:lvl>
  </w:abstractNum>
  <w:abstractNum w:abstractNumId="2">
    <w:nsid w:val="D99A0D46"/>
    <w:multiLevelType w:val="singleLevel"/>
    <w:tmpl w:val="D99A0D46"/>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CA7EEA"/>
    <w:rsid w:val="05877403"/>
    <w:rsid w:val="083219C5"/>
    <w:rsid w:val="087E15BA"/>
    <w:rsid w:val="08EC6D42"/>
    <w:rsid w:val="0ADE05C2"/>
    <w:rsid w:val="0BE04A65"/>
    <w:rsid w:val="0DBE5696"/>
    <w:rsid w:val="0ECD598D"/>
    <w:rsid w:val="104501C6"/>
    <w:rsid w:val="10881228"/>
    <w:rsid w:val="10FD4F64"/>
    <w:rsid w:val="14172445"/>
    <w:rsid w:val="1667130E"/>
    <w:rsid w:val="18A24666"/>
    <w:rsid w:val="1B1526DF"/>
    <w:rsid w:val="1CCB0E1A"/>
    <w:rsid w:val="1DE207D5"/>
    <w:rsid w:val="1E9504BB"/>
    <w:rsid w:val="20913943"/>
    <w:rsid w:val="20DC2F6A"/>
    <w:rsid w:val="23D82C4B"/>
    <w:rsid w:val="267F387B"/>
    <w:rsid w:val="297A6504"/>
    <w:rsid w:val="2B003005"/>
    <w:rsid w:val="2BF420D1"/>
    <w:rsid w:val="2DA11756"/>
    <w:rsid w:val="2EFE5FA2"/>
    <w:rsid w:val="32244C93"/>
    <w:rsid w:val="3281224F"/>
    <w:rsid w:val="32851613"/>
    <w:rsid w:val="34F37513"/>
    <w:rsid w:val="34FB796B"/>
    <w:rsid w:val="3566572C"/>
    <w:rsid w:val="36EB2566"/>
    <w:rsid w:val="3A4237E5"/>
    <w:rsid w:val="3DD95A3C"/>
    <w:rsid w:val="3E2F2EF7"/>
    <w:rsid w:val="3E460B4C"/>
    <w:rsid w:val="3E6444D8"/>
    <w:rsid w:val="3E9C3F6D"/>
    <w:rsid w:val="3EE311B3"/>
    <w:rsid w:val="41A316D3"/>
    <w:rsid w:val="41A44D30"/>
    <w:rsid w:val="42F500EF"/>
    <w:rsid w:val="45592563"/>
    <w:rsid w:val="489B5295"/>
    <w:rsid w:val="49995C78"/>
    <w:rsid w:val="4AC705CF"/>
    <w:rsid w:val="4AE73FC3"/>
    <w:rsid w:val="4B0003EF"/>
    <w:rsid w:val="4B79712D"/>
    <w:rsid w:val="4C2B6E43"/>
    <w:rsid w:val="4C4C49E4"/>
    <w:rsid w:val="4F674123"/>
    <w:rsid w:val="4FFE6835"/>
    <w:rsid w:val="50A71A8E"/>
    <w:rsid w:val="52072DEE"/>
    <w:rsid w:val="530A38C9"/>
    <w:rsid w:val="56631943"/>
    <w:rsid w:val="583B614D"/>
    <w:rsid w:val="5B092343"/>
    <w:rsid w:val="5BA364E3"/>
    <w:rsid w:val="5C2A6C04"/>
    <w:rsid w:val="607E39F8"/>
    <w:rsid w:val="61360D85"/>
    <w:rsid w:val="61F01D56"/>
    <w:rsid w:val="64887137"/>
    <w:rsid w:val="64EF4547"/>
    <w:rsid w:val="65DD612B"/>
    <w:rsid w:val="687051D2"/>
    <w:rsid w:val="6C417D7E"/>
    <w:rsid w:val="6F3C110B"/>
    <w:rsid w:val="70A560DA"/>
    <w:rsid w:val="731955B0"/>
    <w:rsid w:val="74E43A02"/>
    <w:rsid w:val="7B095F0A"/>
    <w:rsid w:val="7BCD65A7"/>
    <w:rsid w:val="7EA118E0"/>
    <w:rsid w:val="7FC70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widowControl w:val="0"/>
      <w:adjustRightInd w:val="0"/>
      <w:snapToGrid w:val="0"/>
      <w:spacing w:before="260" w:after="260" w:line="416" w:lineRule="auto"/>
      <w:ind w:firstLine="0" w:firstLineChars="0"/>
      <w:jc w:val="both"/>
      <w:outlineLvl w:val="1"/>
    </w:pPr>
    <w:rPr>
      <w:rFonts w:ascii="Arial" w:hAnsi="Arial" w:eastAsia="黑体" w:cs="Times New Roman"/>
      <w:b/>
      <w:bCs/>
      <w:kern w:val="2"/>
      <w:sz w:val="32"/>
      <w:szCs w:val="32"/>
      <w:lang w:val="zh-CN" w:eastAsia="zh-CN" w:bidi="ar-SA"/>
    </w:rPr>
  </w:style>
  <w:style w:type="paragraph" w:styleId="2">
    <w:name w:val="heading 3"/>
    <w:basedOn w:val="1"/>
    <w:next w:val="1"/>
    <w:link w:val="11"/>
    <w:qFormat/>
    <w:uiPriority w:val="0"/>
    <w:pPr>
      <w:keepNext/>
      <w:keepLines/>
      <w:widowControl w:val="0"/>
      <w:adjustRightInd w:val="0"/>
      <w:snapToGrid w:val="0"/>
      <w:spacing w:before="260" w:after="260" w:line="416" w:lineRule="auto"/>
      <w:ind w:firstLine="200" w:firstLineChars="200"/>
      <w:jc w:val="both"/>
      <w:outlineLvl w:val="2"/>
    </w:pPr>
    <w:rPr>
      <w:rFonts w:ascii="Times New Roman" w:hAnsi="Times New Roman" w:eastAsia="宋体" w:cs="Times New Roman"/>
      <w:b/>
      <w:bCs/>
      <w:kern w:val="2"/>
      <w:sz w:val="32"/>
      <w:szCs w:val="32"/>
      <w:lang w:val="zh-CN"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3"/>
      <w:szCs w:val="23"/>
      <w:lang w:val="en-US" w:eastAsia="en-US" w:bidi="ar-SA"/>
    </w:rPr>
  </w:style>
  <w:style w:type="character" w:customStyle="1" w:styleId="10">
    <w:name w:val="font81"/>
    <w:basedOn w:val="7"/>
    <w:qFormat/>
    <w:uiPriority w:val="0"/>
    <w:rPr>
      <w:rFonts w:hint="default" w:ascii="Times New Roman" w:hAnsi="Times New Roman" w:eastAsia="宋体" w:cs="Times New Roman"/>
      <w:color w:val="000000"/>
      <w:sz w:val="20"/>
      <w:szCs w:val="20"/>
      <w:u w:val="none"/>
    </w:rPr>
  </w:style>
  <w:style w:type="character" w:customStyle="1" w:styleId="11">
    <w:name w:val="标题 3 Char"/>
    <w:basedOn w:val="7"/>
    <w:link w:val="2"/>
    <w:qFormat/>
    <w:uiPriority w:val="0"/>
    <w:rPr>
      <w:rFonts w:ascii="Times New Roman" w:hAnsi="Times New Roman" w:eastAsia="宋体" w:cs="Times New Roman"/>
      <w:b/>
      <w:bCs/>
      <w:kern w:val="2"/>
      <w:sz w:val="32"/>
      <w:szCs w:val="32"/>
      <w:lang w:val="zh-CN" w:eastAsia="zh-CN" w:bidi="ar-SA"/>
    </w:rPr>
  </w:style>
  <w:style w:type="character" w:customStyle="1" w:styleId="12">
    <w:name w:val="font61"/>
    <w:basedOn w:val="7"/>
    <w:qFormat/>
    <w:uiPriority w:val="0"/>
    <w:rPr>
      <w:rFonts w:ascii="仿宋_GB2312" w:hAnsi="Times New Roman" w:eastAsia="仿宋_GB2312" w:cs="仿宋_GB2312"/>
      <w:color w:val="000000"/>
      <w:sz w:val="16"/>
      <w:szCs w:val="16"/>
      <w:u w:val="none"/>
    </w:rPr>
  </w:style>
  <w:style w:type="character" w:customStyle="1" w:styleId="13">
    <w:name w:val="font51"/>
    <w:basedOn w:val="7"/>
    <w:qFormat/>
    <w:uiPriority w:val="0"/>
    <w:rPr>
      <w:rFonts w:hint="eastAsia" w:ascii="仿宋_GB2312" w:hAnsi="Times New Roman" w:eastAsia="仿宋_GB2312" w:cs="仿宋_GB2312"/>
      <w:color w:val="000000"/>
      <w:sz w:val="16"/>
      <w:szCs w:val="16"/>
      <w:u w:val="none"/>
    </w:rPr>
  </w:style>
  <w:style w:type="character" w:customStyle="1" w:styleId="14">
    <w:name w:val="font41"/>
    <w:basedOn w:val="7"/>
    <w:qFormat/>
    <w:uiPriority w:val="0"/>
    <w:rPr>
      <w:rFonts w:hint="default" w:ascii="Times New Roman" w:hAnsi="Times New Roman" w:eastAsia="宋体" w:cs="Times New Roman"/>
      <w:color w:val="000000"/>
      <w:sz w:val="16"/>
      <w:szCs w:val="16"/>
      <w:u w:val="none"/>
    </w:rPr>
  </w:style>
  <w:style w:type="character" w:customStyle="1" w:styleId="15">
    <w:name w:val="font31"/>
    <w:basedOn w:val="7"/>
    <w:qFormat/>
    <w:uiPriority w:val="0"/>
    <w:rPr>
      <w:rFonts w:hint="default" w:ascii="Times New Roman" w:hAnsi="Times New Roman" w:eastAsia="宋体" w:cs="Times New Roman"/>
      <w:color w:val="000000"/>
      <w:sz w:val="16"/>
      <w:szCs w:val="16"/>
      <w:u w:val="none"/>
    </w:rPr>
  </w:style>
  <w:style w:type="character" w:customStyle="1" w:styleId="16">
    <w:name w:val="font7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9043</Words>
  <Characters>10300</Characters>
  <TotalTime>4</TotalTime>
  <ScaleCrop>false</ScaleCrop>
  <LinksUpToDate>false</LinksUpToDate>
  <CharactersWithSpaces>10513</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2024-07-10T10:51:00Z</dcterms:created>
  <dc:creator>Administrator</dc:creator>
  <cp:lastModifiedBy>WPS_1704449864</cp:lastModifiedBy>
  <dcterms:modified xsi:type="dcterms:W3CDTF">2025-11-11T14:06:59Z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2025-08-14T12:08:31Z</vt:filetime>
  </property>
  <property fmtid="{D5CDD505-2E9C-101B-9397-08002B2CF9AE}" pid="4" name="KSOTemplateDocerSaveRecord">
    <vt:lpwstr>eyJoZGlkIjoiYTc5MzA1MjRjY2I1NDYxMzNjOWM4ODEyYjg5OTcxZGEiLCJ1c2VySWQiOiIxNTczMjE1MDY0In0=</vt:lpwstr>
  </property>
  <property fmtid="{D5CDD505-2E9C-101B-9397-08002B2CF9AE}" pid="5" name="KSOProductBuildVer">
    <vt:lpwstr>2052-12.1.0.22175</vt:lpwstr>
  </property>
  <property fmtid="{D5CDD505-2E9C-101B-9397-08002B2CF9AE}" pid="6" name="ICV">
    <vt:lpwstr>47696994EB5C4561AA8595B02A0857E4_13</vt:lpwstr>
  </property>
</Properties>
</file>