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055" w:hanging="1055" w:hangingChars="292"/>
        <w:jc w:val="center"/>
        <w:rPr>
          <w:rFonts w:hint="eastAsia" w:ascii="宋体" w:hAnsi="宋体"/>
          <w:b/>
          <w:sz w:val="36"/>
          <w:szCs w:val="36"/>
        </w:rPr>
      </w:pPr>
    </w:p>
    <w:p>
      <w:pPr>
        <w:spacing w:line="360" w:lineRule="auto"/>
        <w:ind w:left="1055" w:hanging="1055" w:hangingChars="292"/>
        <w:jc w:val="center"/>
        <w:rPr>
          <w:rFonts w:hint="eastAsia" w:ascii="宋体" w:hAnsi="宋体"/>
          <w:b/>
          <w:sz w:val="36"/>
          <w:szCs w:val="36"/>
        </w:rPr>
      </w:pPr>
    </w:p>
    <w:p>
      <w:pPr>
        <w:spacing w:line="360" w:lineRule="auto"/>
        <w:ind w:left="1290" w:hanging="1290" w:hangingChars="292"/>
        <w:jc w:val="center"/>
        <w:rPr>
          <w:rFonts w:hint="eastAsia" w:ascii="宋体" w:hAnsi="宋体"/>
          <w:b/>
          <w:sz w:val="44"/>
          <w:szCs w:val="44"/>
        </w:rPr>
      </w:pPr>
      <w:r>
        <w:rPr>
          <w:rFonts w:hint="eastAsia" w:ascii="宋体" w:hAnsi="宋体"/>
          <w:b/>
          <w:sz w:val="44"/>
          <w:szCs w:val="44"/>
        </w:rPr>
        <w:t>海洋石油富岛有限公司</w:t>
      </w:r>
    </w:p>
    <w:p>
      <w:pPr>
        <w:spacing w:line="360" w:lineRule="auto"/>
        <w:ind w:left="616" w:hanging="616" w:hangingChars="292"/>
        <w:jc w:val="center"/>
        <w:rPr>
          <w:rFonts w:hint="eastAsia" w:ascii="宋体" w:hAnsi="宋体"/>
          <w:b/>
          <w:szCs w:val="21"/>
        </w:rPr>
      </w:pPr>
    </w:p>
    <w:p>
      <w:pPr>
        <w:spacing w:line="480" w:lineRule="auto"/>
        <w:jc w:val="center"/>
        <w:rPr>
          <w:rFonts w:hint="eastAsia" w:ascii="宋体" w:hAnsi="宋体"/>
          <w:b/>
          <w:bCs/>
          <w:sz w:val="48"/>
          <w:szCs w:val="48"/>
        </w:rPr>
      </w:pPr>
    </w:p>
    <w:p>
      <w:pPr>
        <w:spacing w:line="480" w:lineRule="auto"/>
        <w:jc w:val="center"/>
        <w:rPr>
          <w:rFonts w:hint="eastAsia" w:ascii="宋体" w:hAnsi="宋体" w:eastAsia="宋体"/>
          <w:b/>
          <w:bCs/>
          <w:sz w:val="36"/>
          <w:szCs w:val="36"/>
          <w:lang w:eastAsia="zh-CN"/>
        </w:rPr>
      </w:pPr>
      <w:r>
        <w:rPr>
          <w:rFonts w:hint="eastAsia" w:ascii="宋体" w:hAnsi="宋体"/>
          <w:b/>
          <w:bCs/>
          <w:sz w:val="36"/>
          <w:szCs w:val="36"/>
        </w:rPr>
        <w:t>20</w:t>
      </w:r>
      <w:r>
        <w:rPr>
          <w:rFonts w:hint="eastAsia" w:ascii="宋体" w:hAnsi="宋体"/>
          <w:b/>
          <w:bCs/>
          <w:sz w:val="36"/>
          <w:szCs w:val="36"/>
          <w:lang w:val="en-US" w:eastAsia="zh-CN"/>
        </w:rPr>
        <w:t>25</w:t>
      </w:r>
      <w:r>
        <w:rPr>
          <w:rFonts w:hint="eastAsia" w:ascii="宋体" w:hAnsi="宋体"/>
          <w:b/>
          <w:bCs/>
          <w:sz w:val="36"/>
          <w:szCs w:val="36"/>
        </w:rPr>
        <w:t>年</w:t>
      </w:r>
      <w:r>
        <w:rPr>
          <w:rFonts w:hint="eastAsia" w:ascii="宋体" w:hAnsi="宋体"/>
          <w:b/>
          <w:bCs/>
          <w:sz w:val="36"/>
          <w:szCs w:val="36"/>
          <w:lang w:val="en-US" w:eastAsia="zh-CN"/>
        </w:rPr>
        <w:t>电仪部</w:t>
      </w:r>
    </w:p>
    <w:p>
      <w:pPr>
        <w:spacing w:line="480" w:lineRule="auto"/>
        <w:jc w:val="center"/>
        <w:rPr>
          <w:rFonts w:hint="eastAsia" w:ascii="宋体" w:hAnsi="宋体"/>
          <w:b/>
          <w:bCs/>
          <w:sz w:val="44"/>
          <w:szCs w:val="44"/>
        </w:rPr>
      </w:pPr>
      <w:r>
        <w:rPr>
          <w:rFonts w:hint="eastAsia" w:ascii="宋体" w:hAnsi="宋体"/>
          <w:b/>
          <w:bCs/>
          <w:sz w:val="36"/>
          <w:szCs w:val="36"/>
          <w:lang w:val="en-US" w:eastAsia="zh-CN"/>
        </w:rPr>
        <w:t>装置和外线无人机巡检</w:t>
      </w:r>
      <w:r>
        <w:rPr>
          <w:rFonts w:hint="eastAsia" w:ascii="宋体" w:hAnsi="宋体"/>
          <w:b/>
          <w:bCs/>
          <w:sz w:val="36"/>
          <w:szCs w:val="36"/>
        </w:rPr>
        <w:t>项目</w:t>
      </w:r>
    </w:p>
    <w:p>
      <w:pPr>
        <w:jc w:val="center"/>
        <w:rPr>
          <w:rFonts w:hint="eastAsia" w:ascii="宋体" w:hAnsi="宋体"/>
          <w:b/>
          <w:position w:val="-6"/>
          <w:sz w:val="28"/>
        </w:rPr>
      </w:pPr>
    </w:p>
    <w:p>
      <w:pPr>
        <w:jc w:val="center"/>
        <w:rPr>
          <w:rFonts w:hint="eastAsia" w:ascii="宋体" w:hAnsi="宋体"/>
          <w:b/>
          <w:position w:val="-6"/>
          <w:sz w:val="28"/>
        </w:rPr>
      </w:pPr>
    </w:p>
    <w:p>
      <w:pPr>
        <w:jc w:val="center"/>
        <w:rPr>
          <w:rFonts w:hint="eastAsia" w:ascii="宋体" w:hAnsi="宋体"/>
          <w:b/>
          <w:position w:val="-6"/>
          <w:sz w:val="28"/>
        </w:rPr>
      </w:pPr>
    </w:p>
    <w:p>
      <w:pPr>
        <w:jc w:val="center"/>
        <w:rPr>
          <w:rFonts w:ascii="宋体" w:hAnsi="宋体"/>
          <w:b/>
          <w:position w:val="-6"/>
          <w:sz w:val="28"/>
        </w:rPr>
      </w:pPr>
    </w:p>
    <w:p>
      <w:pPr>
        <w:spacing w:line="360" w:lineRule="auto"/>
        <w:ind w:left="315" w:hanging="315"/>
        <w:jc w:val="center"/>
        <w:rPr>
          <w:rFonts w:hint="eastAsia" w:ascii="宋体" w:hAnsi="宋体"/>
          <w:b/>
          <w:sz w:val="48"/>
          <w:szCs w:val="48"/>
        </w:rPr>
      </w:pPr>
      <w:r>
        <w:rPr>
          <w:rFonts w:hint="eastAsia" w:ascii="宋体" w:hAnsi="宋体"/>
          <w:b/>
          <w:sz w:val="48"/>
          <w:szCs w:val="48"/>
        </w:rPr>
        <w:t>技术询价文件</w:t>
      </w:r>
    </w:p>
    <w:p>
      <w:pPr>
        <w:spacing w:line="360" w:lineRule="auto"/>
        <w:ind w:left="315" w:hanging="315"/>
        <w:jc w:val="center"/>
        <w:rPr>
          <w:rFonts w:ascii="宋体" w:hAnsi="宋体"/>
          <w:b/>
          <w:sz w:val="48"/>
          <w:szCs w:val="48"/>
        </w:rPr>
      </w:pPr>
      <w:r>
        <w:rPr>
          <w:rFonts w:hint="eastAsia" w:ascii="宋体" w:hAnsi="宋体"/>
          <w:b/>
          <w:sz w:val="48"/>
          <w:szCs w:val="48"/>
        </w:rPr>
        <w:t>（设备类）</w:t>
      </w:r>
    </w:p>
    <w:p>
      <w:pPr>
        <w:spacing w:line="360" w:lineRule="auto"/>
        <w:ind w:left="315" w:hanging="315"/>
        <w:jc w:val="center"/>
        <w:rPr>
          <w:rFonts w:ascii="宋体" w:hAnsi="宋体"/>
          <w:b/>
          <w:sz w:val="48"/>
          <w:szCs w:val="48"/>
        </w:rPr>
      </w:pPr>
    </w:p>
    <w:p>
      <w:pPr>
        <w:spacing w:line="360" w:lineRule="auto"/>
        <w:ind w:left="315" w:hanging="315"/>
        <w:jc w:val="center"/>
        <w:rPr>
          <w:rFonts w:hint="eastAsia" w:ascii="宋体" w:hAnsi="宋体"/>
          <w:b/>
          <w:sz w:val="48"/>
          <w:szCs w:val="48"/>
        </w:rPr>
      </w:pPr>
    </w:p>
    <w:p>
      <w:pPr>
        <w:spacing w:line="360" w:lineRule="auto"/>
        <w:ind w:left="315" w:hanging="315"/>
        <w:jc w:val="center"/>
        <w:rPr>
          <w:rFonts w:hint="eastAsia" w:ascii="宋体" w:hAnsi="宋体"/>
          <w:b/>
          <w:sz w:val="48"/>
          <w:szCs w:val="48"/>
        </w:rPr>
      </w:pPr>
    </w:p>
    <w:p>
      <w:pPr>
        <w:rPr>
          <w:rFonts w:hint="eastAsia" w:ascii="宋体" w:hAnsi="宋体"/>
          <w:bCs/>
        </w:rPr>
      </w:pPr>
    </w:p>
    <w:p>
      <w:pPr>
        <w:jc w:val="center"/>
        <w:rPr>
          <w:rFonts w:ascii="宋体" w:hAnsi="宋体"/>
          <w:bCs/>
          <w:sz w:val="28"/>
          <w:szCs w:val="28"/>
        </w:rPr>
      </w:pPr>
      <w:r>
        <w:rPr>
          <w:rFonts w:hint="eastAsia" w:ascii="宋体" w:hAnsi="宋体"/>
          <w:bCs/>
          <w:sz w:val="28"/>
          <w:szCs w:val="28"/>
          <w:lang w:val="en-US" w:eastAsia="zh-CN"/>
        </w:rPr>
        <w:t>2025</w:t>
      </w:r>
      <w:r>
        <w:rPr>
          <w:rFonts w:hint="eastAsia" w:ascii="宋体" w:hAnsi="宋体"/>
          <w:bCs/>
          <w:sz w:val="28"/>
          <w:szCs w:val="28"/>
        </w:rPr>
        <w:t>年</w:t>
      </w:r>
      <w:r>
        <w:rPr>
          <w:rFonts w:hint="eastAsia" w:ascii="宋体" w:hAnsi="宋体"/>
          <w:bCs/>
          <w:sz w:val="28"/>
          <w:szCs w:val="28"/>
          <w:lang w:val="en-US" w:eastAsia="zh-CN"/>
        </w:rPr>
        <w:t>10</w:t>
      </w:r>
      <w:r>
        <w:rPr>
          <w:rFonts w:hint="eastAsia" w:ascii="宋体" w:hAnsi="宋体"/>
          <w:bCs/>
          <w:sz w:val="28"/>
          <w:szCs w:val="28"/>
        </w:rPr>
        <w:t>月</w:t>
      </w:r>
      <w:r>
        <w:rPr>
          <w:rFonts w:hint="eastAsia" w:ascii="宋体" w:hAnsi="宋体"/>
          <w:bCs/>
          <w:sz w:val="28"/>
          <w:szCs w:val="28"/>
          <w:lang w:val="en-US" w:eastAsia="zh-CN"/>
        </w:rPr>
        <w:t>09</w:t>
      </w:r>
      <w:r>
        <w:rPr>
          <w:rFonts w:hint="eastAsia" w:ascii="宋体" w:hAnsi="宋体"/>
          <w:bCs/>
          <w:sz w:val="28"/>
          <w:szCs w:val="28"/>
        </w:rPr>
        <w:t>日</w:t>
      </w:r>
    </w:p>
    <w:p>
      <w:pPr>
        <w:jc w:val="left"/>
        <w:rPr>
          <w:rFonts w:hint="eastAsia" w:ascii="宋体" w:hAnsi="宋体"/>
          <w:bCs/>
          <w:sz w:val="28"/>
          <w:szCs w:val="28"/>
        </w:rPr>
      </w:pPr>
    </w:p>
    <w:p>
      <w:pPr>
        <w:jc w:val="center"/>
        <w:rPr>
          <w:rFonts w:ascii="宋体" w:hAnsi="宋体"/>
          <w:bCs/>
          <w:position w:val="-6"/>
        </w:rPr>
        <w:sectPr>
          <w:headerReference r:id="rId4" w:type="first"/>
          <w:headerReference r:id="rId3" w:type="default"/>
          <w:footerReference r:id="rId5" w:type="default"/>
          <w:footerReference r:id="rId6" w:type="even"/>
          <w:pgSz w:w="11906" w:h="16838"/>
          <w:pgMar w:top="1440" w:right="1558" w:bottom="936" w:left="1701" w:header="851" w:footer="992" w:gutter="0"/>
          <w:cols w:space="720" w:num="1"/>
          <w:docGrid w:linePitch="312" w:charSpace="0"/>
        </w:sectPr>
      </w:pPr>
    </w:p>
    <w:p>
      <w:pPr>
        <w:jc w:val="center"/>
        <w:rPr>
          <w:rFonts w:ascii="宋体" w:hAnsi="宋体"/>
          <w:b/>
          <w:sz w:val="24"/>
        </w:rPr>
      </w:pPr>
      <w:r>
        <w:rPr>
          <w:rFonts w:hint="eastAsia" w:ascii="宋体" w:hAnsi="宋体"/>
          <w:b/>
          <w:sz w:val="24"/>
        </w:rPr>
        <w:t>目</w:t>
      </w:r>
      <w:r>
        <w:rPr>
          <w:rFonts w:ascii="宋体" w:hAnsi="宋体"/>
          <w:b/>
          <w:sz w:val="24"/>
        </w:rPr>
        <w:t xml:space="preserve"> </w:t>
      </w:r>
      <w:r>
        <w:rPr>
          <w:rFonts w:hint="eastAsia" w:ascii="宋体" w:hAnsi="宋体"/>
          <w:b/>
          <w:sz w:val="24"/>
        </w:rPr>
        <w:t>录</w:t>
      </w:r>
    </w:p>
    <w:p>
      <w:pPr>
        <w:pStyle w:val="18"/>
        <w:tabs>
          <w:tab w:val="right" w:leader="dot" w:pos="8647"/>
          <w:tab w:val="clear" w:pos="8637"/>
        </w:tabs>
      </w:pPr>
      <w:r>
        <w:rPr>
          <w:rFonts w:ascii="宋体" w:hAnsi="宋体"/>
          <w:sz w:val="24"/>
          <w:szCs w:val="24"/>
        </w:rPr>
        <w:fldChar w:fldCharType="begin"/>
      </w:r>
      <w:r>
        <w:rPr>
          <w:rFonts w:ascii="宋体" w:hAnsi="宋体"/>
          <w:sz w:val="24"/>
          <w:szCs w:val="24"/>
        </w:rPr>
        <w:instrText xml:space="preserve"> TOC \o "1-3" \h \z \u </w:instrText>
      </w:r>
      <w:r>
        <w:rPr>
          <w:rFonts w:ascii="宋体" w:hAnsi="宋体"/>
          <w:sz w:val="24"/>
          <w:szCs w:val="24"/>
        </w:rPr>
        <w:fldChar w:fldCharType="separate"/>
      </w:r>
      <w:r>
        <w:rPr>
          <w:rFonts w:ascii="宋体" w:hAnsi="宋体"/>
          <w:szCs w:val="24"/>
        </w:rPr>
        <w:fldChar w:fldCharType="begin"/>
      </w:r>
      <w:r>
        <w:rPr>
          <w:rFonts w:ascii="宋体" w:hAnsi="宋体"/>
          <w:szCs w:val="24"/>
        </w:rPr>
        <w:instrText xml:space="preserve"> HYPERLINK \l _Toc2126 </w:instrText>
      </w:r>
      <w:r>
        <w:rPr>
          <w:rFonts w:ascii="宋体" w:hAnsi="宋体"/>
          <w:szCs w:val="24"/>
        </w:rPr>
        <w:fldChar w:fldCharType="separate"/>
      </w:r>
      <w:r>
        <w:rPr>
          <w:rFonts w:hint="eastAsia" w:ascii="宋体" w:hAnsi="宋体"/>
          <w:bCs w:val="0"/>
          <w:szCs w:val="21"/>
        </w:rPr>
        <w:t xml:space="preserve">1 </w:t>
      </w:r>
      <w:r>
        <w:rPr>
          <w:rFonts w:hint="eastAsia" w:ascii="宋体" w:hAnsi="宋体"/>
          <w:bCs/>
          <w:szCs w:val="21"/>
        </w:rPr>
        <w:t>总则</w:t>
      </w:r>
      <w:r>
        <w:tab/>
      </w:r>
      <w:r>
        <w:fldChar w:fldCharType="begin"/>
      </w:r>
      <w:r>
        <w:instrText xml:space="preserve"> PAGEREF _Toc2126 \h </w:instrText>
      </w:r>
      <w:r>
        <w:fldChar w:fldCharType="separate"/>
      </w:r>
      <w:r>
        <w:t>2</w:t>
      </w:r>
      <w:r>
        <w:fldChar w:fldCharType="end"/>
      </w:r>
      <w:r>
        <w:rPr>
          <w:rFonts w:ascii="宋体" w:hAnsi="宋体"/>
          <w:szCs w:val="24"/>
        </w:rPr>
        <w:fldChar w:fldCharType="end"/>
      </w:r>
    </w:p>
    <w:p>
      <w:pPr>
        <w:pStyle w:val="18"/>
        <w:tabs>
          <w:tab w:val="right" w:leader="dot" w:pos="8647"/>
          <w:tab w:val="clear" w:pos="8637"/>
        </w:tabs>
      </w:pPr>
      <w:r>
        <w:rPr>
          <w:rFonts w:ascii="宋体" w:hAnsi="宋体" w:cs="Calibri"/>
          <w:bCs w:val="0"/>
          <w:caps w:val="0"/>
          <w:szCs w:val="24"/>
        </w:rPr>
        <w:fldChar w:fldCharType="begin"/>
      </w:r>
      <w:r>
        <w:rPr>
          <w:rFonts w:ascii="宋体" w:hAnsi="宋体" w:cs="Calibri"/>
          <w:bCs w:val="0"/>
          <w:caps w:val="0"/>
          <w:szCs w:val="24"/>
        </w:rPr>
        <w:instrText xml:space="preserve"> HYPERLINK \l _Toc3004 </w:instrText>
      </w:r>
      <w:r>
        <w:rPr>
          <w:rFonts w:ascii="宋体" w:hAnsi="宋体" w:cs="Calibri"/>
          <w:bCs w:val="0"/>
          <w:caps w:val="0"/>
          <w:szCs w:val="24"/>
        </w:rPr>
        <w:fldChar w:fldCharType="separate"/>
      </w:r>
      <w:r>
        <w:rPr>
          <w:rFonts w:hint="eastAsia" w:ascii="宋体" w:hAnsi="宋体"/>
          <w:bCs w:val="0"/>
          <w:szCs w:val="21"/>
        </w:rPr>
        <w:t xml:space="preserve">2 </w:t>
      </w:r>
      <w:r>
        <w:rPr>
          <w:rFonts w:hint="eastAsia" w:ascii="宋体" w:hAnsi="宋体"/>
          <w:bCs/>
          <w:szCs w:val="21"/>
        </w:rPr>
        <w:t>项目概况</w:t>
      </w:r>
      <w:r>
        <w:tab/>
      </w:r>
      <w:r>
        <w:fldChar w:fldCharType="begin"/>
      </w:r>
      <w:r>
        <w:instrText xml:space="preserve"> PAGEREF _Toc3004 \h </w:instrText>
      </w:r>
      <w:r>
        <w:fldChar w:fldCharType="separate"/>
      </w:r>
      <w:r>
        <w:t>2</w:t>
      </w:r>
      <w:r>
        <w:fldChar w:fldCharType="end"/>
      </w:r>
      <w:r>
        <w:rPr>
          <w:rFonts w:ascii="宋体" w:hAnsi="宋体" w:cs="Calibri"/>
          <w:bCs w:val="0"/>
          <w:caps w:val="0"/>
          <w:szCs w:val="24"/>
        </w:rPr>
        <w:fldChar w:fldCharType="end"/>
      </w:r>
    </w:p>
    <w:p>
      <w:pPr>
        <w:pStyle w:val="18"/>
        <w:tabs>
          <w:tab w:val="right" w:leader="dot" w:pos="8647"/>
          <w:tab w:val="clear" w:pos="8637"/>
        </w:tabs>
      </w:pPr>
      <w:r>
        <w:rPr>
          <w:rFonts w:ascii="宋体" w:hAnsi="宋体" w:cs="Calibri"/>
          <w:bCs w:val="0"/>
          <w:caps w:val="0"/>
          <w:szCs w:val="24"/>
        </w:rPr>
        <w:fldChar w:fldCharType="begin"/>
      </w:r>
      <w:r>
        <w:rPr>
          <w:rFonts w:ascii="宋体" w:hAnsi="宋体" w:cs="Calibri"/>
          <w:bCs w:val="0"/>
          <w:caps w:val="0"/>
          <w:szCs w:val="24"/>
        </w:rPr>
        <w:instrText xml:space="preserve"> HYPERLINK \l _Toc19619 </w:instrText>
      </w:r>
      <w:r>
        <w:rPr>
          <w:rFonts w:ascii="宋体" w:hAnsi="宋体" w:cs="Calibri"/>
          <w:bCs w:val="0"/>
          <w:caps w:val="0"/>
          <w:szCs w:val="24"/>
        </w:rPr>
        <w:fldChar w:fldCharType="separate"/>
      </w:r>
      <w:r>
        <w:rPr>
          <w:rFonts w:hint="eastAsia" w:ascii="宋体" w:hAnsi="宋体"/>
          <w:bCs w:val="0"/>
          <w:szCs w:val="21"/>
        </w:rPr>
        <w:t xml:space="preserve">3 </w:t>
      </w:r>
      <w:r>
        <w:rPr>
          <w:rFonts w:hint="eastAsia" w:ascii="宋体" w:hAnsi="宋体"/>
          <w:bCs/>
          <w:szCs w:val="21"/>
        </w:rPr>
        <w:t>标准规范及技术要求</w:t>
      </w:r>
      <w:r>
        <w:tab/>
      </w:r>
      <w:r>
        <w:fldChar w:fldCharType="begin"/>
      </w:r>
      <w:r>
        <w:instrText xml:space="preserve"> PAGEREF _Toc19619 \h </w:instrText>
      </w:r>
      <w:r>
        <w:fldChar w:fldCharType="separate"/>
      </w:r>
      <w:r>
        <w:t>3</w:t>
      </w:r>
      <w:r>
        <w:fldChar w:fldCharType="end"/>
      </w:r>
      <w:r>
        <w:rPr>
          <w:rFonts w:ascii="宋体" w:hAnsi="宋体" w:cs="Calibri"/>
          <w:bCs w:val="0"/>
          <w:caps w:val="0"/>
          <w:szCs w:val="24"/>
        </w:rPr>
        <w:fldChar w:fldCharType="end"/>
      </w:r>
    </w:p>
    <w:p>
      <w:pPr>
        <w:pStyle w:val="18"/>
        <w:tabs>
          <w:tab w:val="right" w:leader="dot" w:pos="8647"/>
          <w:tab w:val="clear" w:pos="8637"/>
        </w:tabs>
      </w:pPr>
      <w:r>
        <w:rPr>
          <w:rFonts w:ascii="宋体" w:hAnsi="宋体" w:cs="Calibri"/>
          <w:bCs w:val="0"/>
          <w:caps w:val="0"/>
          <w:szCs w:val="24"/>
        </w:rPr>
        <w:fldChar w:fldCharType="begin"/>
      </w:r>
      <w:r>
        <w:rPr>
          <w:rFonts w:ascii="宋体" w:hAnsi="宋体" w:cs="Calibri"/>
          <w:bCs w:val="0"/>
          <w:caps w:val="0"/>
          <w:szCs w:val="24"/>
        </w:rPr>
        <w:instrText xml:space="preserve"> HYPERLINK \l _Toc6023 </w:instrText>
      </w:r>
      <w:r>
        <w:rPr>
          <w:rFonts w:ascii="宋体" w:hAnsi="宋体" w:cs="Calibri"/>
          <w:bCs w:val="0"/>
          <w:caps w:val="0"/>
          <w:szCs w:val="24"/>
        </w:rPr>
        <w:fldChar w:fldCharType="separate"/>
      </w:r>
      <w:r>
        <w:rPr>
          <w:rFonts w:hint="eastAsia" w:ascii="宋体" w:hAnsi="宋体"/>
          <w:bCs w:val="0"/>
          <w:szCs w:val="21"/>
        </w:rPr>
        <w:t xml:space="preserve">3.1 </w:t>
      </w:r>
      <w:r>
        <w:rPr>
          <w:rFonts w:hint="eastAsia" w:ascii="宋体" w:hAnsi="宋体"/>
          <w:bCs/>
          <w:szCs w:val="21"/>
        </w:rPr>
        <w:t>标准规范</w:t>
      </w:r>
      <w:r>
        <w:tab/>
      </w:r>
      <w:r>
        <w:fldChar w:fldCharType="begin"/>
      </w:r>
      <w:r>
        <w:instrText xml:space="preserve"> PAGEREF _Toc6023 \h </w:instrText>
      </w:r>
      <w:r>
        <w:fldChar w:fldCharType="separate"/>
      </w:r>
      <w:r>
        <w:t>3</w:t>
      </w:r>
      <w:r>
        <w:fldChar w:fldCharType="end"/>
      </w:r>
      <w:r>
        <w:rPr>
          <w:rFonts w:ascii="宋体" w:hAnsi="宋体" w:cs="Calibri"/>
          <w:bCs w:val="0"/>
          <w:caps w:val="0"/>
          <w:szCs w:val="24"/>
        </w:rPr>
        <w:fldChar w:fldCharType="end"/>
      </w:r>
    </w:p>
    <w:p>
      <w:pPr>
        <w:pStyle w:val="18"/>
        <w:tabs>
          <w:tab w:val="right" w:leader="dot" w:pos="8647"/>
          <w:tab w:val="clear" w:pos="8637"/>
        </w:tabs>
      </w:pPr>
      <w:r>
        <w:rPr>
          <w:rFonts w:ascii="宋体" w:hAnsi="宋体" w:cs="Calibri"/>
          <w:bCs w:val="0"/>
          <w:caps w:val="0"/>
          <w:szCs w:val="24"/>
        </w:rPr>
        <w:fldChar w:fldCharType="begin"/>
      </w:r>
      <w:r>
        <w:rPr>
          <w:rFonts w:ascii="宋体" w:hAnsi="宋体" w:cs="Calibri"/>
          <w:bCs w:val="0"/>
          <w:caps w:val="0"/>
          <w:szCs w:val="24"/>
        </w:rPr>
        <w:instrText xml:space="preserve"> HYPERLINK \l _Toc127 </w:instrText>
      </w:r>
      <w:r>
        <w:rPr>
          <w:rFonts w:ascii="宋体" w:hAnsi="宋体" w:cs="Calibri"/>
          <w:bCs w:val="0"/>
          <w:caps w:val="0"/>
          <w:szCs w:val="24"/>
        </w:rPr>
        <w:fldChar w:fldCharType="separate"/>
      </w:r>
      <w:r>
        <w:rPr>
          <w:rFonts w:hint="eastAsia" w:ascii="宋体" w:hAnsi="宋体"/>
          <w:bCs w:val="0"/>
          <w:szCs w:val="21"/>
        </w:rPr>
        <w:t xml:space="preserve">3.2 </w:t>
      </w:r>
      <w:r>
        <w:rPr>
          <w:rFonts w:hint="eastAsia" w:ascii="宋体" w:hAnsi="宋体"/>
          <w:bCs/>
          <w:szCs w:val="21"/>
        </w:rPr>
        <w:t>技术要求</w:t>
      </w:r>
      <w:r>
        <w:tab/>
      </w:r>
      <w:r>
        <w:fldChar w:fldCharType="begin"/>
      </w:r>
      <w:r>
        <w:instrText xml:space="preserve"> PAGEREF _Toc127 \h </w:instrText>
      </w:r>
      <w:r>
        <w:fldChar w:fldCharType="separate"/>
      </w:r>
      <w:r>
        <w:t>3</w:t>
      </w:r>
      <w:r>
        <w:fldChar w:fldCharType="end"/>
      </w:r>
      <w:r>
        <w:rPr>
          <w:rFonts w:ascii="宋体" w:hAnsi="宋体" w:cs="Calibri"/>
          <w:bCs w:val="0"/>
          <w:caps w:val="0"/>
          <w:szCs w:val="24"/>
        </w:rPr>
        <w:fldChar w:fldCharType="end"/>
      </w:r>
    </w:p>
    <w:p>
      <w:pPr>
        <w:pStyle w:val="18"/>
        <w:tabs>
          <w:tab w:val="right" w:leader="dot" w:pos="8647"/>
          <w:tab w:val="clear" w:pos="8637"/>
        </w:tabs>
      </w:pPr>
      <w:r>
        <w:rPr>
          <w:rFonts w:ascii="宋体" w:hAnsi="宋体" w:cs="Calibri"/>
          <w:bCs w:val="0"/>
          <w:caps w:val="0"/>
          <w:szCs w:val="24"/>
        </w:rPr>
        <w:fldChar w:fldCharType="begin"/>
      </w:r>
      <w:r>
        <w:rPr>
          <w:rFonts w:ascii="宋体" w:hAnsi="宋体" w:cs="Calibri"/>
          <w:bCs w:val="0"/>
          <w:caps w:val="0"/>
          <w:szCs w:val="24"/>
        </w:rPr>
        <w:instrText xml:space="preserve"> HYPERLINK \l _Toc20830 </w:instrText>
      </w:r>
      <w:r>
        <w:rPr>
          <w:rFonts w:ascii="宋体" w:hAnsi="宋体" w:cs="Calibri"/>
          <w:bCs w:val="0"/>
          <w:caps w:val="0"/>
          <w:szCs w:val="24"/>
        </w:rPr>
        <w:fldChar w:fldCharType="separate"/>
      </w:r>
      <w:r>
        <w:rPr>
          <w:rFonts w:hint="eastAsia" w:ascii="宋体" w:hAnsi="宋体"/>
          <w:bCs w:val="0"/>
          <w:szCs w:val="21"/>
        </w:rPr>
        <w:t xml:space="preserve">4 </w:t>
      </w:r>
      <w:r>
        <w:rPr>
          <w:rFonts w:hint="eastAsia" w:ascii="宋体" w:hAnsi="宋体"/>
          <w:bCs/>
          <w:szCs w:val="21"/>
        </w:rPr>
        <w:t>供货范围及要求</w:t>
      </w:r>
      <w:r>
        <w:tab/>
      </w:r>
      <w:r>
        <w:fldChar w:fldCharType="begin"/>
      </w:r>
      <w:r>
        <w:instrText xml:space="preserve"> PAGEREF _Toc20830 \h </w:instrText>
      </w:r>
      <w:r>
        <w:fldChar w:fldCharType="separate"/>
      </w:r>
      <w:r>
        <w:t>7</w:t>
      </w:r>
      <w:r>
        <w:fldChar w:fldCharType="end"/>
      </w:r>
      <w:r>
        <w:rPr>
          <w:rFonts w:ascii="宋体" w:hAnsi="宋体" w:cs="Calibri"/>
          <w:bCs w:val="0"/>
          <w:caps w:val="0"/>
          <w:szCs w:val="24"/>
        </w:rPr>
        <w:fldChar w:fldCharType="end"/>
      </w:r>
    </w:p>
    <w:p>
      <w:pPr>
        <w:pStyle w:val="18"/>
        <w:tabs>
          <w:tab w:val="right" w:leader="dot" w:pos="8647"/>
          <w:tab w:val="clear" w:pos="8637"/>
        </w:tabs>
      </w:pPr>
      <w:r>
        <w:rPr>
          <w:rFonts w:ascii="宋体" w:hAnsi="宋体" w:cs="Calibri"/>
          <w:bCs w:val="0"/>
          <w:caps w:val="0"/>
          <w:szCs w:val="24"/>
        </w:rPr>
        <w:fldChar w:fldCharType="begin"/>
      </w:r>
      <w:r>
        <w:rPr>
          <w:rFonts w:ascii="宋体" w:hAnsi="宋体" w:cs="Calibri"/>
          <w:bCs w:val="0"/>
          <w:caps w:val="0"/>
          <w:szCs w:val="24"/>
        </w:rPr>
        <w:instrText xml:space="preserve"> HYPERLINK \l _Toc16727 </w:instrText>
      </w:r>
      <w:r>
        <w:rPr>
          <w:rFonts w:ascii="宋体" w:hAnsi="宋体" w:cs="Calibri"/>
          <w:bCs w:val="0"/>
          <w:caps w:val="0"/>
          <w:szCs w:val="24"/>
        </w:rPr>
        <w:fldChar w:fldCharType="separate"/>
      </w:r>
      <w:r>
        <w:rPr>
          <w:rFonts w:hint="eastAsia" w:ascii="宋体" w:hAnsi="宋体" w:eastAsia="宋体"/>
          <w:szCs w:val="21"/>
        </w:rPr>
        <w:t xml:space="preserve">4.1 </w:t>
      </w:r>
      <w:r>
        <w:rPr>
          <w:rFonts w:hint="eastAsia"/>
          <w:szCs w:val="21"/>
        </w:rPr>
        <w:t>供货范围</w:t>
      </w:r>
      <w:r>
        <w:tab/>
      </w:r>
      <w:r>
        <w:fldChar w:fldCharType="begin"/>
      </w:r>
      <w:r>
        <w:instrText xml:space="preserve"> PAGEREF _Toc16727 \h </w:instrText>
      </w:r>
      <w:r>
        <w:fldChar w:fldCharType="separate"/>
      </w:r>
      <w:r>
        <w:t>7</w:t>
      </w:r>
      <w:r>
        <w:fldChar w:fldCharType="end"/>
      </w:r>
      <w:r>
        <w:rPr>
          <w:rFonts w:ascii="宋体" w:hAnsi="宋体" w:cs="Calibri"/>
          <w:bCs w:val="0"/>
          <w:caps w:val="0"/>
          <w:szCs w:val="24"/>
        </w:rPr>
        <w:fldChar w:fldCharType="end"/>
      </w:r>
    </w:p>
    <w:p>
      <w:pPr>
        <w:pStyle w:val="18"/>
        <w:tabs>
          <w:tab w:val="right" w:leader="dot" w:pos="8647"/>
          <w:tab w:val="clear" w:pos="8637"/>
        </w:tabs>
      </w:pPr>
      <w:r>
        <w:rPr>
          <w:rFonts w:ascii="宋体" w:hAnsi="宋体" w:cs="Calibri"/>
          <w:bCs w:val="0"/>
          <w:caps w:val="0"/>
          <w:szCs w:val="24"/>
        </w:rPr>
        <w:fldChar w:fldCharType="begin"/>
      </w:r>
      <w:r>
        <w:rPr>
          <w:rFonts w:ascii="宋体" w:hAnsi="宋体" w:cs="Calibri"/>
          <w:bCs w:val="0"/>
          <w:caps w:val="0"/>
          <w:szCs w:val="24"/>
        </w:rPr>
        <w:instrText xml:space="preserve"> HYPERLINK \l _Toc30685 </w:instrText>
      </w:r>
      <w:r>
        <w:rPr>
          <w:rFonts w:ascii="宋体" w:hAnsi="宋体" w:cs="Calibri"/>
          <w:bCs w:val="0"/>
          <w:caps w:val="0"/>
          <w:szCs w:val="24"/>
        </w:rPr>
        <w:fldChar w:fldCharType="separate"/>
      </w:r>
      <w:r>
        <w:rPr>
          <w:rFonts w:hint="eastAsia" w:ascii="宋体" w:hAnsi="宋体" w:eastAsia="宋体"/>
          <w:szCs w:val="21"/>
        </w:rPr>
        <w:t xml:space="preserve">4.2 </w:t>
      </w:r>
      <w:r>
        <w:rPr>
          <w:rFonts w:hint="eastAsia"/>
          <w:szCs w:val="21"/>
        </w:rPr>
        <w:t>供货要求</w:t>
      </w:r>
      <w:r>
        <w:tab/>
      </w:r>
      <w:r>
        <w:fldChar w:fldCharType="begin"/>
      </w:r>
      <w:r>
        <w:instrText xml:space="preserve"> PAGEREF _Toc30685 \h </w:instrText>
      </w:r>
      <w:r>
        <w:fldChar w:fldCharType="separate"/>
      </w:r>
      <w:r>
        <w:t>8</w:t>
      </w:r>
      <w:r>
        <w:fldChar w:fldCharType="end"/>
      </w:r>
      <w:r>
        <w:rPr>
          <w:rFonts w:ascii="宋体" w:hAnsi="宋体" w:cs="Calibri"/>
          <w:bCs w:val="0"/>
          <w:caps w:val="0"/>
          <w:szCs w:val="24"/>
        </w:rPr>
        <w:fldChar w:fldCharType="end"/>
      </w:r>
    </w:p>
    <w:p>
      <w:pPr>
        <w:pStyle w:val="18"/>
        <w:tabs>
          <w:tab w:val="right" w:leader="dot" w:pos="8647"/>
          <w:tab w:val="clear" w:pos="8637"/>
        </w:tabs>
      </w:pPr>
      <w:r>
        <w:rPr>
          <w:rFonts w:ascii="宋体" w:hAnsi="宋体" w:cs="Calibri"/>
          <w:bCs w:val="0"/>
          <w:caps w:val="0"/>
          <w:szCs w:val="24"/>
        </w:rPr>
        <w:fldChar w:fldCharType="begin"/>
      </w:r>
      <w:r>
        <w:rPr>
          <w:rFonts w:ascii="宋体" w:hAnsi="宋体" w:cs="Calibri"/>
          <w:bCs w:val="0"/>
          <w:caps w:val="0"/>
          <w:szCs w:val="24"/>
        </w:rPr>
        <w:instrText xml:space="preserve"> HYPERLINK \l _Toc30319 </w:instrText>
      </w:r>
      <w:r>
        <w:rPr>
          <w:rFonts w:ascii="宋体" w:hAnsi="宋体" w:cs="Calibri"/>
          <w:bCs w:val="0"/>
          <w:caps w:val="0"/>
          <w:szCs w:val="24"/>
        </w:rPr>
        <w:fldChar w:fldCharType="separate"/>
      </w:r>
      <w:r>
        <w:rPr>
          <w:rFonts w:hint="eastAsia" w:ascii="宋体" w:hAnsi="宋体" w:eastAsia="宋体"/>
          <w:bCs w:val="0"/>
          <w:szCs w:val="21"/>
        </w:rPr>
        <w:t xml:space="preserve">4.3 </w:t>
      </w:r>
      <w:r>
        <w:rPr>
          <w:rFonts w:hint="eastAsia" w:ascii="宋体" w:hAnsi="宋体"/>
          <w:bCs/>
          <w:szCs w:val="21"/>
        </w:rPr>
        <w:t>拒收</w:t>
      </w:r>
      <w:r>
        <w:tab/>
      </w:r>
      <w:r>
        <w:fldChar w:fldCharType="begin"/>
      </w:r>
      <w:r>
        <w:instrText xml:space="preserve"> PAGEREF _Toc30319 \h </w:instrText>
      </w:r>
      <w:r>
        <w:fldChar w:fldCharType="separate"/>
      </w:r>
      <w:r>
        <w:t>8</w:t>
      </w:r>
      <w:r>
        <w:fldChar w:fldCharType="end"/>
      </w:r>
      <w:r>
        <w:rPr>
          <w:rFonts w:ascii="宋体" w:hAnsi="宋体" w:cs="Calibri"/>
          <w:bCs w:val="0"/>
          <w:caps w:val="0"/>
          <w:szCs w:val="24"/>
        </w:rPr>
        <w:fldChar w:fldCharType="end"/>
      </w:r>
    </w:p>
    <w:p>
      <w:pPr>
        <w:pStyle w:val="18"/>
        <w:tabs>
          <w:tab w:val="right" w:leader="dot" w:pos="8647"/>
          <w:tab w:val="clear" w:pos="8637"/>
        </w:tabs>
      </w:pPr>
      <w:r>
        <w:rPr>
          <w:rFonts w:ascii="宋体" w:hAnsi="宋体" w:cs="Calibri"/>
          <w:bCs w:val="0"/>
          <w:caps w:val="0"/>
          <w:szCs w:val="24"/>
        </w:rPr>
        <w:fldChar w:fldCharType="begin"/>
      </w:r>
      <w:r>
        <w:rPr>
          <w:rFonts w:ascii="宋体" w:hAnsi="宋体" w:cs="Calibri"/>
          <w:bCs w:val="0"/>
          <w:caps w:val="0"/>
          <w:szCs w:val="24"/>
        </w:rPr>
        <w:instrText xml:space="preserve"> HYPERLINK \l _Toc13308 </w:instrText>
      </w:r>
      <w:r>
        <w:rPr>
          <w:rFonts w:ascii="宋体" w:hAnsi="宋体" w:cs="Calibri"/>
          <w:bCs w:val="0"/>
          <w:caps w:val="0"/>
          <w:szCs w:val="24"/>
        </w:rPr>
        <w:fldChar w:fldCharType="separate"/>
      </w:r>
      <w:r>
        <w:rPr>
          <w:rFonts w:hint="eastAsia" w:ascii="宋体" w:hAnsi="宋体"/>
          <w:bCs w:val="0"/>
          <w:szCs w:val="21"/>
        </w:rPr>
        <w:t xml:space="preserve">5 </w:t>
      </w:r>
      <w:r>
        <w:rPr>
          <w:rFonts w:ascii="宋体" w:hAnsi="宋体"/>
          <w:bCs/>
          <w:szCs w:val="21"/>
        </w:rPr>
        <w:t>交货期</w:t>
      </w:r>
      <w:r>
        <w:tab/>
      </w:r>
      <w:r>
        <w:fldChar w:fldCharType="begin"/>
      </w:r>
      <w:r>
        <w:instrText xml:space="preserve"> PAGEREF _Toc13308 \h </w:instrText>
      </w:r>
      <w:r>
        <w:fldChar w:fldCharType="separate"/>
      </w:r>
      <w:r>
        <w:t>9</w:t>
      </w:r>
      <w:r>
        <w:fldChar w:fldCharType="end"/>
      </w:r>
      <w:r>
        <w:rPr>
          <w:rFonts w:ascii="宋体" w:hAnsi="宋体" w:cs="Calibri"/>
          <w:bCs w:val="0"/>
          <w:caps w:val="0"/>
          <w:szCs w:val="24"/>
        </w:rPr>
        <w:fldChar w:fldCharType="end"/>
      </w:r>
    </w:p>
    <w:p>
      <w:pPr>
        <w:pStyle w:val="18"/>
        <w:tabs>
          <w:tab w:val="right" w:leader="dot" w:pos="8647"/>
          <w:tab w:val="clear" w:pos="8637"/>
        </w:tabs>
      </w:pPr>
      <w:r>
        <w:rPr>
          <w:rFonts w:ascii="宋体" w:hAnsi="宋体" w:cs="Calibri"/>
          <w:bCs w:val="0"/>
          <w:caps w:val="0"/>
          <w:szCs w:val="24"/>
        </w:rPr>
        <w:fldChar w:fldCharType="begin"/>
      </w:r>
      <w:r>
        <w:rPr>
          <w:rFonts w:ascii="宋体" w:hAnsi="宋体" w:cs="Calibri"/>
          <w:bCs w:val="0"/>
          <w:caps w:val="0"/>
          <w:szCs w:val="24"/>
        </w:rPr>
        <w:instrText xml:space="preserve"> HYPERLINK \l _Toc12410 </w:instrText>
      </w:r>
      <w:r>
        <w:rPr>
          <w:rFonts w:ascii="宋体" w:hAnsi="宋体" w:cs="Calibri"/>
          <w:bCs w:val="0"/>
          <w:caps w:val="0"/>
          <w:szCs w:val="24"/>
        </w:rPr>
        <w:fldChar w:fldCharType="separate"/>
      </w:r>
      <w:r>
        <w:rPr>
          <w:rFonts w:hint="eastAsia" w:ascii="宋体" w:hAnsi="宋体"/>
          <w:bCs w:val="0"/>
          <w:szCs w:val="21"/>
        </w:rPr>
        <w:t xml:space="preserve">6 </w:t>
      </w:r>
      <w:r>
        <w:rPr>
          <w:rFonts w:hint="eastAsia" w:ascii="宋体" w:hAnsi="宋体"/>
          <w:bCs/>
          <w:szCs w:val="21"/>
        </w:rPr>
        <w:t>检验和试验</w:t>
      </w:r>
      <w:r>
        <w:tab/>
      </w:r>
      <w:r>
        <w:fldChar w:fldCharType="begin"/>
      </w:r>
      <w:r>
        <w:instrText xml:space="preserve"> PAGEREF _Toc12410 \h </w:instrText>
      </w:r>
      <w:r>
        <w:fldChar w:fldCharType="separate"/>
      </w:r>
      <w:r>
        <w:t>9</w:t>
      </w:r>
      <w:r>
        <w:fldChar w:fldCharType="end"/>
      </w:r>
      <w:r>
        <w:rPr>
          <w:rFonts w:ascii="宋体" w:hAnsi="宋体" w:cs="Calibri"/>
          <w:bCs w:val="0"/>
          <w:caps w:val="0"/>
          <w:szCs w:val="24"/>
        </w:rPr>
        <w:fldChar w:fldCharType="end"/>
      </w:r>
    </w:p>
    <w:p>
      <w:pPr>
        <w:pStyle w:val="18"/>
        <w:tabs>
          <w:tab w:val="right" w:leader="dot" w:pos="8647"/>
          <w:tab w:val="clear" w:pos="8637"/>
        </w:tabs>
      </w:pPr>
      <w:r>
        <w:rPr>
          <w:rFonts w:ascii="宋体" w:hAnsi="宋体" w:cs="Calibri"/>
          <w:bCs w:val="0"/>
          <w:caps w:val="0"/>
          <w:szCs w:val="24"/>
        </w:rPr>
        <w:fldChar w:fldCharType="begin"/>
      </w:r>
      <w:r>
        <w:rPr>
          <w:rFonts w:ascii="宋体" w:hAnsi="宋体" w:cs="Calibri"/>
          <w:bCs w:val="0"/>
          <w:caps w:val="0"/>
          <w:szCs w:val="24"/>
        </w:rPr>
        <w:instrText xml:space="preserve"> HYPERLINK \l _Toc14527 </w:instrText>
      </w:r>
      <w:r>
        <w:rPr>
          <w:rFonts w:ascii="宋体" w:hAnsi="宋体" w:cs="Calibri"/>
          <w:bCs w:val="0"/>
          <w:caps w:val="0"/>
          <w:szCs w:val="24"/>
        </w:rPr>
        <w:fldChar w:fldCharType="separate"/>
      </w:r>
      <w:r>
        <w:rPr>
          <w:rFonts w:hint="eastAsia" w:ascii="宋体" w:hAnsi="宋体"/>
          <w:bCs w:val="0"/>
          <w:szCs w:val="21"/>
        </w:rPr>
        <w:t xml:space="preserve">7 </w:t>
      </w:r>
      <w:r>
        <w:rPr>
          <w:rFonts w:hint="eastAsia" w:ascii="宋体" w:hAnsi="宋体"/>
          <w:bCs/>
          <w:szCs w:val="21"/>
        </w:rPr>
        <w:t>售后服务</w:t>
      </w:r>
      <w:r>
        <w:tab/>
      </w:r>
      <w:r>
        <w:fldChar w:fldCharType="begin"/>
      </w:r>
      <w:r>
        <w:instrText xml:space="preserve"> PAGEREF _Toc14527 \h </w:instrText>
      </w:r>
      <w:r>
        <w:fldChar w:fldCharType="separate"/>
      </w:r>
      <w:r>
        <w:t>9</w:t>
      </w:r>
      <w:r>
        <w:fldChar w:fldCharType="end"/>
      </w:r>
      <w:r>
        <w:rPr>
          <w:rFonts w:ascii="宋体" w:hAnsi="宋体" w:cs="Calibri"/>
          <w:bCs w:val="0"/>
          <w:caps w:val="0"/>
          <w:szCs w:val="24"/>
        </w:rPr>
        <w:fldChar w:fldCharType="end"/>
      </w:r>
    </w:p>
    <w:p>
      <w:pPr>
        <w:pStyle w:val="18"/>
        <w:tabs>
          <w:tab w:val="right" w:leader="dot" w:pos="8647"/>
          <w:tab w:val="clear" w:pos="8637"/>
        </w:tabs>
      </w:pPr>
      <w:r>
        <w:rPr>
          <w:rFonts w:ascii="宋体" w:hAnsi="宋体" w:cs="Calibri"/>
          <w:bCs w:val="0"/>
          <w:caps w:val="0"/>
          <w:szCs w:val="24"/>
        </w:rPr>
        <w:fldChar w:fldCharType="begin"/>
      </w:r>
      <w:r>
        <w:rPr>
          <w:rFonts w:ascii="宋体" w:hAnsi="宋体" w:cs="Calibri"/>
          <w:bCs w:val="0"/>
          <w:caps w:val="0"/>
          <w:szCs w:val="24"/>
        </w:rPr>
        <w:instrText xml:space="preserve"> HYPERLINK \l _Toc3875 </w:instrText>
      </w:r>
      <w:r>
        <w:rPr>
          <w:rFonts w:ascii="宋体" w:hAnsi="宋体" w:cs="Calibri"/>
          <w:bCs w:val="0"/>
          <w:caps w:val="0"/>
          <w:szCs w:val="24"/>
        </w:rPr>
        <w:fldChar w:fldCharType="separate"/>
      </w:r>
      <w:r>
        <w:rPr>
          <w:rFonts w:hint="eastAsia" w:ascii="宋体" w:hAnsi="宋体"/>
          <w:bCs w:val="0"/>
          <w:szCs w:val="21"/>
        </w:rPr>
        <w:t xml:space="preserve">8 </w:t>
      </w:r>
      <w:r>
        <w:rPr>
          <w:rFonts w:hint="eastAsia" w:ascii="宋体" w:hAnsi="宋体"/>
          <w:bCs/>
          <w:szCs w:val="21"/>
        </w:rPr>
        <w:t>技术投标文件要求</w:t>
      </w:r>
      <w:r>
        <w:tab/>
      </w:r>
      <w:r>
        <w:fldChar w:fldCharType="begin"/>
      </w:r>
      <w:r>
        <w:instrText xml:space="preserve"> PAGEREF _Toc3875 \h </w:instrText>
      </w:r>
      <w:r>
        <w:fldChar w:fldCharType="separate"/>
      </w:r>
      <w:r>
        <w:t>9</w:t>
      </w:r>
      <w:r>
        <w:fldChar w:fldCharType="end"/>
      </w:r>
      <w:r>
        <w:rPr>
          <w:rFonts w:ascii="宋体" w:hAnsi="宋体" w:cs="Calibri"/>
          <w:bCs w:val="0"/>
          <w:caps w:val="0"/>
          <w:szCs w:val="24"/>
        </w:rPr>
        <w:fldChar w:fldCharType="end"/>
      </w:r>
    </w:p>
    <w:p>
      <w:pPr>
        <w:pStyle w:val="18"/>
        <w:tabs>
          <w:tab w:val="right" w:leader="dot" w:pos="8647"/>
          <w:tab w:val="clear" w:pos="8637"/>
        </w:tabs>
      </w:pPr>
      <w:r>
        <w:rPr>
          <w:rFonts w:ascii="宋体" w:hAnsi="宋体" w:cs="Calibri"/>
          <w:bCs w:val="0"/>
          <w:caps w:val="0"/>
          <w:szCs w:val="24"/>
        </w:rPr>
        <w:fldChar w:fldCharType="begin"/>
      </w:r>
      <w:r>
        <w:rPr>
          <w:rFonts w:ascii="宋体" w:hAnsi="宋体" w:cs="Calibri"/>
          <w:bCs w:val="0"/>
          <w:caps w:val="0"/>
          <w:szCs w:val="24"/>
        </w:rPr>
        <w:instrText xml:space="preserve"> HYPERLINK \l _Toc17680 </w:instrText>
      </w:r>
      <w:r>
        <w:rPr>
          <w:rFonts w:ascii="宋体" w:hAnsi="宋体" w:cs="Calibri"/>
          <w:bCs w:val="0"/>
          <w:caps w:val="0"/>
          <w:szCs w:val="24"/>
        </w:rPr>
        <w:fldChar w:fldCharType="separate"/>
      </w:r>
      <w:r>
        <w:rPr>
          <w:rFonts w:hint="eastAsia" w:ascii="宋体" w:hAnsi="宋体"/>
          <w:szCs w:val="21"/>
          <w:lang w:val="zh-CN"/>
        </w:rPr>
        <w:t xml:space="preserve">9 </w:t>
      </w:r>
      <w:r>
        <w:rPr>
          <w:rFonts w:hint="eastAsia" w:ascii="宋体" w:hAnsi="宋体"/>
          <w:bCs/>
          <w:szCs w:val="21"/>
        </w:rPr>
        <w:t>投标人应提供的设备出厂资料</w:t>
      </w:r>
      <w:r>
        <w:tab/>
      </w:r>
      <w:r>
        <w:fldChar w:fldCharType="begin"/>
      </w:r>
      <w:r>
        <w:instrText xml:space="preserve"> PAGEREF _Toc17680 \h </w:instrText>
      </w:r>
      <w:r>
        <w:fldChar w:fldCharType="separate"/>
      </w:r>
      <w:r>
        <w:t>10</w:t>
      </w:r>
      <w:r>
        <w:fldChar w:fldCharType="end"/>
      </w:r>
      <w:r>
        <w:rPr>
          <w:rFonts w:ascii="宋体" w:hAnsi="宋体" w:cs="Calibri"/>
          <w:bCs w:val="0"/>
          <w:caps w:val="0"/>
          <w:szCs w:val="24"/>
        </w:rPr>
        <w:fldChar w:fldCharType="end"/>
      </w:r>
    </w:p>
    <w:p>
      <w:pPr>
        <w:pStyle w:val="18"/>
        <w:tabs>
          <w:tab w:val="right" w:leader="dot" w:pos="8647"/>
          <w:tab w:val="clear" w:pos="8637"/>
        </w:tabs>
      </w:pPr>
      <w:r>
        <w:rPr>
          <w:rFonts w:ascii="宋体" w:hAnsi="宋体" w:cs="Calibri"/>
          <w:bCs w:val="0"/>
          <w:caps w:val="0"/>
          <w:szCs w:val="24"/>
        </w:rPr>
        <w:fldChar w:fldCharType="begin"/>
      </w:r>
      <w:r>
        <w:rPr>
          <w:rFonts w:ascii="宋体" w:hAnsi="宋体" w:cs="Calibri"/>
          <w:bCs w:val="0"/>
          <w:caps w:val="0"/>
          <w:szCs w:val="24"/>
        </w:rPr>
        <w:instrText xml:space="preserve"> HYPERLINK \l _Toc9196 </w:instrText>
      </w:r>
      <w:r>
        <w:rPr>
          <w:rFonts w:ascii="宋体" w:hAnsi="宋体" w:cs="Calibri"/>
          <w:bCs w:val="0"/>
          <w:caps w:val="0"/>
          <w:szCs w:val="24"/>
        </w:rPr>
        <w:fldChar w:fldCharType="separate"/>
      </w:r>
      <w:r>
        <w:rPr>
          <w:rFonts w:hint="eastAsia"/>
        </w:rPr>
        <w:t>附件1 技术规格书</w:t>
      </w:r>
      <w:r>
        <w:tab/>
      </w:r>
      <w:r>
        <w:fldChar w:fldCharType="begin"/>
      </w:r>
      <w:r>
        <w:instrText xml:space="preserve"> PAGEREF _Toc9196 \h </w:instrText>
      </w:r>
      <w:r>
        <w:fldChar w:fldCharType="separate"/>
      </w:r>
      <w:r>
        <w:t>11</w:t>
      </w:r>
      <w:r>
        <w:fldChar w:fldCharType="end"/>
      </w:r>
      <w:r>
        <w:rPr>
          <w:rFonts w:ascii="宋体" w:hAnsi="宋体" w:cs="Calibri"/>
          <w:bCs w:val="0"/>
          <w:caps w:val="0"/>
          <w:szCs w:val="24"/>
        </w:rPr>
        <w:fldChar w:fldCharType="end"/>
      </w:r>
    </w:p>
    <w:p>
      <w:pPr>
        <w:pStyle w:val="18"/>
        <w:tabs>
          <w:tab w:val="right" w:leader="dot" w:pos="8647"/>
          <w:tab w:val="clear" w:pos="8637"/>
        </w:tabs>
      </w:pPr>
      <w:r>
        <w:rPr>
          <w:rFonts w:ascii="宋体" w:hAnsi="宋体" w:cs="Calibri"/>
          <w:bCs w:val="0"/>
          <w:caps w:val="0"/>
          <w:szCs w:val="24"/>
        </w:rPr>
        <w:fldChar w:fldCharType="begin"/>
      </w:r>
      <w:r>
        <w:rPr>
          <w:rFonts w:ascii="宋体" w:hAnsi="宋体" w:cs="Calibri"/>
          <w:bCs w:val="0"/>
          <w:caps w:val="0"/>
          <w:szCs w:val="24"/>
        </w:rPr>
        <w:instrText xml:space="preserve"> HYPERLINK \l _Toc16803 </w:instrText>
      </w:r>
      <w:r>
        <w:rPr>
          <w:rFonts w:ascii="宋体" w:hAnsi="宋体" w:cs="Calibri"/>
          <w:bCs w:val="0"/>
          <w:caps w:val="0"/>
          <w:szCs w:val="24"/>
        </w:rPr>
        <w:fldChar w:fldCharType="separate"/>
      </w:r>
      <w:r>
        <w:rPr>
          <w:rFonts w:hint="eastAsia"/>
        </w:rPr>
        <w:t>附件2</w:t>
      </w:r>
      <w:r>
        <w:t xml:space="preserve"> </w:t>
      </w:r>
      <w:r>
        <w:rPr>
          <w:rFonts w:hint="eastAsia"/>
          <w:lang w:val="en-US" w:eastAsia="zh-CN"/>
        </w:rPr>
        <w:t>人力</w:t>
      </w:r>
      <w:r>
        <w:rPr>
          <w:rFonts w:hint="eastAsia"/>
          <w:bCs/>
          <w:highlight w:val="none"/>
        </w:rPr>
        <w:t>动员计划</w:t>
      </w:r>
      <w:r>
        <w:tab/>
      </w:r>
      <w:r>
        <w:fldChar w:fldCharType="begin"/>
      </w:r>
      <w:r>
        <w:instrText xml:space="preserve"> PAGEREF _Toc16803 \h </w:instrText>
      </w:r>
      <w:r>
        <w:fldChar w:fldCharType="separate"/>
      </w:r>
      <w:r>
        <w:t>11</w:t>
      </w:r>
      <w:r>
        <w:fldChar w:fldCharType="end"/>
      </w:r>
      <w:r>
        <w:rPr>
          <w:rFonts w:ascii="宋体" w:hAnsi="宋体" w:cs="Calibri"/>
          <w:bCs w:val="0"/>
          <w:caps w:val="0"/>
          <w:szCs w:val="24"/>
        </w:rPr>
        <w:fldChar w:fldCharType="end"/>
      </w:r>
    </w:p>
    <w:p>
      <w:pPr>
        <w:pStyle w:val="18"/>
        <w:tabs>
          <w:tab w:val="right" w:leader="dot" w:pos="8647"/>
          <w:tab w:val="clear" w:pos="8637"/>
        </w:tabs>
      </w:pPr>
      <w:r>
        <w:rPr>
          <w:rFonts w:ascii="宋体" w:hAnsi="宋体" w:cs="Calibri"/>
          <w:bCs w:val="0"/>
          <w:caps w:val="0"/>
          <w:szCs w:val="24"/>
        </w:rPr>
        <w:fldChar w:fldCharType="begin"/>
      </w:r>
      <w:r>
        <w:rPr>
          <w:rFonts w:ascii="宋体" w:hAnsi="宋体" w:cs="Calibri"/>
          <w:bCs w:val="0"/>
          <w:caps w:val="0"/>
          <w:szCs w:val="24"/>
        </w:rPr>
        <w:instrText xml:space="preserve"> HYPERLINK \l _Toc17675 </w:instrText>
      </w:r>
      <w:r>
        <w:rPr>
          <w:rFonts w:ascii="宋体" w:hAnsi="宋体" w:cs="Calibri"/>
          <w:bCs w:val="0"/>
          <w:caps w:val="0"/>
          <w:szCs w:val="24"/>
        </w:rPr>
        <w:fldChar w:fldCharType="separate"/>
      </w:r>
      <w:r>
        <w:rPr>
          <w:rFonts w:hint="eastAsia"/>
        </w:rPr>
        <w:t>附件3 技术偏离表</w:t>
      </w:r>
      <w:r>
        <w:tab/>
      </w:r>
      <w:r>
        <w:fldChar w:fldCharType="begin"/>
      </w:r>
      <w:r>
        <w:instrText xml:space="preserve"> PAGEREF _Toc17675 \h </w:instrText>
      </w:r>
      <w:r>
        <w:fldChar w:fldCharType="separate"/>
      </w:r>
      <w:r>
        <w:t>11</w:t>
      </w:r>
      <w:r>
        <w:fldChar w:fldCharType="end"/>
      </w:r>
      <w:r>
        <w:rPr>
          <w:rFonts w:ascii="宋体" w:hAnsi="宋体" w:cs="Calibri"/>
          <w:bCs w:val="0"/>
          <w:caps w:val="0"/>
          <w:szCs w:val="24"/>
        </w:rPr>
        <w:fldChar w:fldCharType="end"/>
      </w:r>
    </w:p>
    <w:p>
      <w:pPr>
        <w:pStyle w:val="31"/>
        <w:numPr>
          <w:ilvl w:val="0"/>
          <w:numId w:val="0"/>
        </w:numPr>
        <w:tabs>
          <w:tab w:val="left" w:pos="426"/>
        </w:tabs>
        <w:suppressAutoHyphens w:val="0"/>
        <w:spacing w:line="360" w:lineRule="auto"/>
        <w:ind w:leftChars="0"/>
        <w:outlineLvl w:val="0"/>
        <w:rPr>
          <w:rFonts w:hint="eastAsia" w:ascii="宋体" w:hAnsi="宋体"/>
          <w:b/>
          <w:bCs/>
          <w:color w:val="000000"/>
          <w:sz w:val="21"/>
          <w:szCs w:val="21"/>
        </w:rPr>
      </w:pPr>
      <w:r>
        <w:rPr>
          <w:rFonts w:ascii="宋体" w:hAnsi="宋体" w:cs="Calibri"/>
          <w:bCs/>
          <w:caps/>
          <w:szCs w:val="24"/>
        </w:rPr>
        <w:fldChar w:fldCharType="end"/>
      </w:r>
      <w:bookmarkStart w:id="0" w:name="_Toc2126"/>
    </w:p>
    <w:p>
      <w:pPr>
        <w:pStyle w:val="31"/>
        <w:numPr>
          <w:ilvl w:val="0"/>
          <w:numId w:val="4"/>
        </w:numPr>
        <w:tabs>
          <w:tab w:val="left" w:pos="426"/>
        </w:tabs>
        <w:suppressAutoHyphens w:val="0"/>
        <w:spacing w:line="360" w:lineRule="auto"/>
        <w:outlineLvl w:val="0"/>
        <w:rPr>
          <w:rFonts w:hint="eastAsia" w:ascii="宋体" w:hAnsi="宋体"/>
          <w:b/>
          <w:bCs/>
          <w:color w:val="000000"/>
          <w:sz w:val="21"/>
          <w:szCs w:val="21"/>
        </w:rPr>
      </w:pPr>
      <w:r>
        <w:rPr>
          <w:rFonts w:ascii="宋体" w:hAnsi="宋体" w:cs="Calibri"/>
          <w:bCs/>
          <w:caps/>
          <w:szCs w:val="24"/>
        </w:rPr>
        <w:br w:type="page"/>
      </w:r>
      <w:r>
        <w:rPr>
          <w:rFonts w:hint="eastAsia" w:ascii="宋体" w:hAnsi="宋体"/>
          <w:b/>
          <w:bCs/>
          <w:color w:val="000000"/>
          <w:sz w:val="21"/>
          <w:szCs w:val="21"/>
        </w:rPr>
        <w:t>总则</w:t>
      </w:r>
      <w:bookmarkEnd w:id="0"/>
    </w:p>
    <w:p>
      <w:pPr>
        <w:spacing w:line="360" w:lineRule="auto"/>
        <w:ind w:firstLine="424" w:firstLineChars="202"/>
        <w:rPr>
          <w:rFonts w:ascii="宋体" w:hAnsi="宋体"/>
          <w:color w:val="000000"/>
          <w:szCs w:val="21"/>
        </w:rPr>
      </w:pPr>
      <w:r>
        <w:rPr>
          <w:rFonts w:ascii="宋体" w:hAnsi="宋体"/>
          <w:color w:val="000000"/>
          <w:szCs w:val="21"/>
        </w:rPr>
        <w:t>本</w:t>
      </w:r>
      <w:r>
        <w:rPr>
          <w:rFonts w:hint="eastAsia" w:ascii="宋体" w:hAnsi="宋体"/>
          <w:color w:val="000000"/>
          <w:szCs w:val="21"/>
        </w:rPr>
        <w:t>技术询价文件仅适用于海洋石油富岛有限公司</w:t>
      </w:r>
      <w:r>
        <w:rPr>
          <w:rFonts w:hint="eastAsia" w:ascii="宋体" w:hAnsi="宋体"/>
          <w:b/>
          <w:i/>
          <w:color w:val="000000"/>
          <w:szCs w:val="21"/>
          <w:lang w:val="en-US" w:eastAsia="zh-CN"/>
        </w:rPr>
        <w:t>2025年电仪部装置和外线无人机巡检项目的</w:t>
      </w:r>
      <w:r>
        <w:rPr>
          <w:rFonts w:hint="eastAsia" w:ascii="宋体" w:hAnsi="宋体"/>
          <w:b/>
          <w:i/>
          <w:color w:val="000000"/>
          <w:szCs w:val="21"/>
        </w:rPr>
        <w:t>采办</w:t>
      </w:r>
      <w:r>
        <w:rPr>
          <w:rFonts w:ascii="宋体" w:hAnsi="宋体"/>
          <w:color w:val="000000"/>
          <w:szCs w:val="21"/>
        </w:rPr>
        <w:t>。它</w:t>
      </w:r>
      <w:r>
        <w:rPr>
          <w:rFonts w:hint="eastAsia" w:ascii="宋体" w:hAnsi="宋体"/>
          <w:color w:val="000000"/>
          <w:szCs w:val="21"/>
        </w:rPr>
        <w:t>规定</w:t>
      </w:r>
      <w:r>
        <w:rPr>
          <w:rFonts w:ascii="宋体" w:hAnsi="宋体"/>
          <w:color w:val="000000"/>
          <w:szCs w:val="21"/>
        </w:rPr>
        <w:t>了该</w:t>
      </w:r>
      <w:r>
        <w:rPr>
          <w:rFonts w:hint="eastAsia" w:ascii="宋体" w:hAnsi="宋体"/>
          <w:color w:val="000000"/>
          <w:szCs w:val="21"/>
        </w:rPr>
        <w:t>项目采办在标准规范与技术要求、供货范围</w:t>
      </w:r>
      <w:r>
        <w:rPr>
          <w:rFonts w:ascii="宋体" w:hAnsi="宋体"/>
          <w:color w:val="000000"/>
          <w:szCs w:val="21"/>
        </w:rPr>
        <w:t>及要求</w:t>
      </w:r>
      <w:r>
        <w:rPr>
          <w:rFonts w:hint="eastAsia" w:ascii="宋体" w:hAnsi="宋体"/>
          <w:color w:val="000000"/>
          <w:szCs w:val="21"/>
        </w:rPr>
        <w:t>、</w:t>
      </w:r>
      <w:r>
        <w:rPr>
          <w:rFonts w:ascii="宋体" w:hAnsi="宋体"/>
          <w:color w:val="000000"/>
          <w:szCs w:val="21"/>
        </w:rPr>
        <w:t>交货期</w:t>
      </w:r>
      <w:r>
        <w:rPr>
          <w:rFonts w:hint="eastAsia" w:ascii="宋体" w:hAnsi="宋体"/>
          <w:color w:val="000000"/>
          <w:szCs w:val="21"/>
        </w:rPr>
        <w:t>、</w:t>
      </w:r>
      <w:r>
        <w:rPr>
          <w:rFonts w:ascii="宋体" w:hAnsi="宋体"/>
          <w:color w:val="000000"/>
          <w:szCs w:val="21"/>
        </w:rPr>
        <w:t>检验和试验</w:t>
      </w:r>
      <w:r>
        <w:rPr>
          <w:rFonts w:hint="eastAsia" w:ascii="宋体" w:hAnsi="宋体"/>
          <w:color w:val="000000"/>
          <w:szCs w:val="21"/>
        </w:rPr>
        <w:t>、</w:t>
      </w:r>
      <w:r>
        <w:rPr>
          <w:rFonts w:ascii="宋体" w:hAnsi="宋体"/>
          <w:color w:val="000000"/>
          <w:szCs w:val="21"/>
        </w:rPr>
        <w:t>售后服务</w:t>
      </w:r>
      <w:r>
        <w:rPr>
          <w:rFonts w:hint="eastAsia" w:ascii="宋体" w:hAnsi="宋体"/>
          <w:color w:val="000000"/>
          <w:szCs w:val="21"/>
        </w:rPr>
        <w:t>、</w:t>
      </w:r>
      <w:r>
        <w:rPr>
          <w:rFonts w:ascii="宋体" w:hAnsi="宋体"/>
          <w:color w:val="000000"/>
          <w:szCs w:val="21"/>
        </w:rPr>
        <w:t>技术投标文件</w:t>
      </w:r>
      <w:r>
        <w:rPr>
          <w:rFonts w:hint="eastAsia" w:ascii="宋体" w:hAnsi="宋体"/>
          <w:color w:val="000000"/>
          <w:szCs w:val="21"/>
        </w:rPr>
        <w:t>要求</w:t>
      </w:r>
      <w:r>
        <w:rPr>
          <w:rFonts w:ascii="宋体" w:hAnsi="宋体"/>
          <w:color w:val="000000"/>
          <w:szCs w:val="21"/>
        </w:rPr>
        <w:t>、</w:t>
      </w:r>
      <w:r>
        <w:rPr>
          <w:rFonts w:hint="eastAsia" w:ascii="宋体" w:hAnsi="宋体"/>
          <w:color w:val="000000"/>
          <w:szCs w:val="21"/>
        </w:rPr>
        <w:t>投标人</w:t>
      </w:r>
      <w:r>
        <w:rPr>
          <w:rFonts w:ascii="宋体" w:hAnsi="宋体"/>
          <w:color w:val="000000"/>
          <w:szCs w:val="21"/>
        </w:rPr>
        <w:t>应提供</w:t>
      </w:r>
      <w:r>
        <w:rPr>
          <w:rFonts w:hint="eastAsia" w:ascii="宋体" w:hAnsi="宋体"/>
          <w:color w:val="000000"/>
          <w:szCs w:val="21"/>
        </w:rPr>
        <w:t>的</w:t>
      </w:r>
      <w:r>
        <w:rPr>
          <w:rFonts w:ascii="宋体" w:hAnsi="宋体"/>
          <w:color w:val="000000"/>
          <w:szCs w:val="21"/>
        </w:rPr>
        <w:t>设备出厂资料</w:t>
      </w:r>
      <w:r>
        <w:rPr>
          <w:rFonts w:hint="eastAsia" w:ascii="宋体" w:hAnsi="宋体"/>
          <w:color w:val="000000"/>
          <w:szCs w:val="21"/>
        </w:rPr>
        <w:t>（可选）</w:t>
      </w:r>
      <w:r>
        <w:rPr>
          <w:rFonts w:ascii="宋体" w:hAnsi="宋体"/>
          <w:color w:val="000000"/>
          <w:szCs w:val="21"/>
        </w:rPr>
        <w:t>等方面的</w:t>
      </w:r>
      <w:r>
        <w:rPr>
          <w:rFonts w:hint="eastAsia" w:ascii="宋体" w:hAnsi="宋体"/>
          <w:color w:val="000000"/>
          <w:szCs w:val="21"/>
        </w:rPr>
        <w:t>具体</w:t>
      </w:r>
      <w:r>
        <w:rPr>
          <w:rFonts w:ascii="宋体" w:hAnsi="宋体"/>
          <w:color w:val="000000"/>
          <w:szCs w:val="21"/>
        </w:rPr>
        <w:t>要求。</w:t>
      </w:r>
    </w:p>
    <w:p>
      <w:pPr>
        <w:numPr>
          <w:ilvl w:val="0"/>
          <w:numId w:val="5"/>
        </w:numPr>
        <w:spacing w:line="360" w:lineRule="auto"/>
        <w:ind w:left="0" w:firstLine="0"/>
        <w:rPr>
          <w:rFonts w:hint="eastAsia" w:ascii="宋体" w:hAnsi="宋体"/>
          <w:szCs w:val="21"/>
        </w:rPr>
      </w:pPr>
      <w:r>
        <w:rPr>
          <w:rFonts w:ascii="宋体" w:hAnsi="宋体"/>
          <w:szCs w:val="21"/>
        </w:rPr>
        <w:t>本</w:t>
      </w:r>
      <w:r>
        <w:rPr>
          <w:rFonts w:hint="eastAsia" w:ascii="宋体" w:hAnsi="宋体"/>
          <w:szCs w:val="21"/>
        </w:rPr>
        <w:t>技术询价文件</w:t>
      </w:r>
      <w:r>
        <w:rPr>
          <w:rFonts w:ascii="宋体" w:hAnsi="宋体"/>
          <w:szCs w:val="21"/>
        </w:rPr>
        <w:t>提出的是最低限度的技术要求，并未对一切技术细节</w:t>
      </w:r>
      <w:r>
        <w:rPr>
          <w:rFonts w:hint="eastAsia" w:ascii="宋体" w:hAnsi="宋体"/>
          <w:szCs w:val="21"/>
        </w:rPr>
        <w:t>做</w:t>
      </w:r>
      <w:r>
        <w:rPr>
          <w:rFonts w:ascii="宋体" w:hAnsi="宋体"/>
          <w:szCs w:val="21"/>
        </w:rPr>
        <w:t>出规定，也未引述</w:t>
      </w:r>
      <w:r>
        <w:rPr>
          <w:rFonts w:hint="eastAsia" w:ascii="宋体" w:hAnsi="宋体"/>
          <w:szCs w:val="21"/>
        </w:rPr>
        <w:t>全部</w:t>
      </w:r>
      <w:r>
        <w:rPr>
          <w:rFonts w:ascii="宋体" w:hAnsi="宋体"/>
          <w:szCs w:val="21"/>
        </w:rPr>
        <w:t>有关标准规范的条文，</w:t>
      </w:r>
      <w:r>
        <w:rPr>
          <w:rFonts w:hint="eastAsia" w:ascii="宋体" w:hAnsi="宋体"/>
          <w:szCs w:val="21"/>
        </w:rPr>
        <w:t>投标人应按本技术询价文件的要求进行投标，并</w:t>
      </w:r>
      <w:r>
        <w:rPr>
          <w:rFonts w:ascii="宋体" w:hAnsi="宋体"/>
          <w:szCs w:val="21"/>
        </w:rPr>
        <w:t>应提供符合本</w:t>
      </w:r>
      <w:r>
        <w:rPr>
          <w:rFonts w:hint="eastAsia" w:ascii="宋体" w:hAnsi="宋体"/>
          <w:szCs w:val="21"/>
        </w:rPr>
        <w:t>技术询价文件</w:t>
      </w:r>
      <w:r>
        <w:rPr>
          <w:rFonts w:ascii="宋体" w:hAnsi="宋体"/>
          <w:szCs w:val="21"/>
        </w:rPr>
        <w:t>和有关标准规范的优质产品</w:t>
      </w:r>
      <w:r>
        <w:rPr>
          <w:rFonts w:hint="eastAsia" w:ascii="宋体" w:hAnsi="宋体"/>
          <w:szCs w:val="21"/>
        </w:rPr>
        <w:t>及其相应服务。对国家有关安全、环保等强制性标准，投标人必须满足。</w:t>
      </w:r>
    </w:p>
    <w:p>
      <w:pPr>
        <w:numPr>
          <w:ilvl w:val="0"/>
          <w:numId w:val="5"/>
        </w:numPr>
        <w:spacing w:line="360" w:lineRule="auto"/>
        <w:ind w:left="0" w:firstLine="0"/>
        <w:rPr>
          <w:rFonts w:ascii="宋体" w:hAnsi="宋体"/>
          <w:szCs w:val="21"/>
        </w:rPr>
      </w:pPr>
      <w:r>
        <w:rPr>
          <w:rFonts w:hint="eastAsia" w:ascii="宋体" w:hAnsi="宋体"/>
          <w:szCs w:val="21"/>
        </w:rPr>
        <w:t>任何偏差都应取得招标人的书面确认，否则招标人将认为投标人已经认可了本技术询价文件中的所有要求。</w:t>
      </w:r>
      <w:r>
        <w:rPr>
          <w:rFonts w:ascii="宋体" w:hAnsi="宋体"/>
          <w:szCs w:val="21"/>
        </w:rPr>
        <w:t>如果</w:t>
      </w:r>
      <w:r>
        <w:rPr>
          <w:rFonts w:hint="eastAsia" w:ascii="宋体" w:hAnsi="宋体"/>
          <w:szCs w:val="21"/>
        </w:rPr>
        <w:t>投标人</w:t>
      </w:r>
      <w:r>
        <w:rPr>
          <w:rFonts w:ascii="宋体" w:hAnsi="宋体"/>
          <w:szCs w:val="21"/>
        </w:rPr>
        <w:t>没有以书面形式对本</w:t>
      </w:r>
      <w:r>
        <w:rPr>
          <w:rFonts w:hint="eastAsia" w:ascii="宋体" w:hAnsi="宋体"/>
          <w:szCs w:val="21"/>
        </w:rPr>
        <w:t>技术询价文件</w:t>
      </w:r>
      <w:r>
        <w:rPr>
          <w:rFonts w:ascii="宋体" w:hAnsi="宋体"/>
          <w:szCs w:val="21"/>
        </w:rPr>
        <w:t>的条文提出异议，则意味着</w:t>
      </w:r>
      <w:r>
        <w:rPr>
          <w:rFonts w:hint="eastAsia" w:ascii="宋体" w:hAnsi="宋体"/>
          <w:szCs w:val="21"/>
        </w:rPr>
        <w:t>投标人</w:t>
      </w:r>
      <w:r>
        <w:rPr>
          <w:rFonts w:ascii="宋体" w:hAnsi="宋体"/>
          <w:szCs w:val="21"/>
        </w:rPr>
        <w:t>提供的设备</w:t>
      </w:r>
      <w:r>
        <w:rPr>
          <w:rFonts w:hint="eastAsia" w:ascii="宋体" w:hAnsi="宋体"/>
          <w:szCs w:val="21"/>
        </w:rPr>
        <w:t>及其</w:t>
      </w:r>
      <w:r>
        <w:rPr>
          <w:rFonts w:ascii="宋体" w:hAnsi="宋体"/>
          <w:szCs w:val="21"/>
        </w:rPr>
        <w:t>服务完全符合本</w:t>
      </w:r>
      <w:r>
        <w:rPr>
          <w:rFonts w:hint="eastAsia" w:ascii="宋体" w:hAnsi="宋体"/>
          <w:szCs w:val="21"/>
        </w:rPr>
        <w:t>技术询价文件</w:t>
      </w:r>
      <w:r>
        <w:rPr>
          <w:rFonts w:ascii="宋体" w:hAnsi="宋体"/>
          <w:szCs w:val="21"/>
        </w:rPr>
        <w:t>的</w:t>
      </w:r>
      <w:r>
        <w:rPr>
          <w:rFonts w:hint="eastAsia" w:ascii="宋体" w:hAnsi="宋体"/>
          <w:szCs w:val="21"/>
        </w:rPr>
        <w:t>明确的和潜在</w:t>
      </w:r>
      <w:r>
        <w:rPr>
          <w:rFonts w:ascii="宋体" w:hAnsi="宋体"/>
          <w:szCs w:val="21"/>
        </w:rPr>
        <w:t>要求</w:t>
      </w:r>
      <w:r>
        <w:rPr>
          <w:rFonts w:hint="eastAsia" w:ascii="宋体" w:hAnsi="宋体"/>
          <w:szCs w:val="21"/>
        </w:rPr>
        <w:t>；</w:t>
      </w:r>
      <w:r>
        <w:rPr>
          <w:rFonts w:ascii="宋体" w:hAnsi="宋体"/>
          <w:szCs w:val="21"/>
        </w:rPr>
        <w:t>如有异议，应在以“</w:t>
      </w:r>
      <w:r>
        <w:rPr>
          <w:rFonts w:hint="eastAsia" w:ascii="宋体" w:hAnsi="宋体"/>
          <w:szCs w:val="21"/>
        </w:rPr>
        <w:t>技术偏离表</w:t>
      </w:r>
      <w:r>
        <w:rPr>
          <w:rFonts w:ascii="宋体" w:hAnsi="宋体"/>
          <w:szCs w:val="21"/>
        </w:rPr>
        <w:t>”为标题的专门</w:t>
      </w:r>
      <w:r>
        <w:rPr>
          <w:rFonts w:hint="eastAsia" w:ascii="宋体" w:hAnsi="宋体"/>
          <w:szCs w:val="21"/>
        </w:rPr>
        <w:t>文件</w:t>
      </w:r>
      <w:r>
        <w:rPr>
          <w:rFonts w:ascii="宋体" w:hAnsi="宋体"/>
          <w:szCs w:val="21"/>
        </w:rPr>
        <w:t>中加以详细描述。</w:t>
      </w:r>
    </w:p>
    <w:p>
      <w:pPr>
        <w:numPr>
          <w:ilvl w:val="0"/>
          <w:numId w:val="5"/>
        </w:numPr>
        <w:spacing w:line="360" w:lineRule="auto"/>
        <w:ind w:left="0" w:firstLine="0"/>
        <w:rPr>
          <w:rFonts w:ascii="宋体" w:hAnsi="宋体"/>
          <w:szCs w:val="21"/>
        </w:rPr>
      </w:pPr>
      <w:r>
        <w:rPr>
          <w:rFonts w:ascii="宋体" w:hAnsi="宋体"/>
          <w:szCs w:val="21"/>
        </w:rPr>
        <w:t>本</w:t>
      </w:r>
      <w:r>
        <w:rPr>
          <w:rFonts w:hint="eastAsia" w:ascii="宋体" w:hAnsi="宋体"/>
          <w:szCs w:val="21"/>
        </w:rPr>
        <w:t>技术询价文件</w:t>
      </w:r>
      <w:r>
        <w:rPr>
          <w:rFonts w:ascii="宋体" w:hAnsi="宋体"/>
          <w:szCs w:val="21"/>
        </w:rPr>
        <w:t>所使用的标准</w:t>
      </w:r>
      <w:r>
        <w:rPr>
          <w:rFonts w:hint="eastAsia" w:ascii="宋体" w:hAnsi="宋体"/>
          <w:szCs w:val="21"/>
        </w:rPr>
        <w:t>规范</w:t>
      </w:r>
      <w:r>
        <w:rPr>
          <w:rFonts w:ascii="宋体" w:hAnsi="宋体"/>
          <w:szCs w:val="21"/>
        </w:rPr>
        <w:t>如遇与</w:t>
      </w:r>
      <w:r>
        <w:rPr>
          <w:rFonts w:hint="eastAsia" w:ascii="宋体" w:hAnsi="宋体"/>
          <w:szCs w:val="21"/>
        </w:rPr>
        <w:t>投标人</w:t>
      </w:r>
      <w:r>
        <w:rPr>
          <w:rFonts w:ascii="宋体" w:hAnsi="宋体"/>
          <w:szCs w:val="21"/>
        </w:rPr>
        <w:t>所执行的标准</w:t>
      </w:r>
      <w:r>
        <w:rPr>
          <w:rFonts w:hint="eastAsia" w:ascii="宋体" w:hAnsi="宋体"/>
          <w:szCs w:val="21"/>
        </w:rPr>
        <w:t>规范</w:t>
      </w:r>
      <w:r>
        <w:rPr>
          <w:rFonts w:ascii="宋体" w:hAnsi="宋体"/>
          <w:szCs w:val="21"/>
        </w:rPr>
        <w:t>发生矛盾时，按较高标准</w:t>
      </w:r>
      <w:r>
        <w:rPr>
          <w:rFonts w:hint="eastAsia" w:ascii="宋体" w:hAnsi="宋体"/>
          <w:szCs w:val="21"/>
        </w:rPr>
        <w:t>规范</w:t>
      </w:r>
      <w:r>
        <w:rPr>
          <w:rFonts w:ascii="宋体" w:hAnsi="宋体"/>
          <w:szCs w:val="21"/>
        </w:rPr>
        <w:t>执行。在合同签订后，</w:t>
      </w:r>
      <w:r>
        <w:rPr>
          <w:rFonts w:hint="eastAsia" w:ascii="宋体" w:hAnsi="宋体"/>
          <w:szCs w:val="21"/>
        </w:rPr>
        <w:t>招标人</w:t>
      </w:r>
      <w:r>
        <w:rPr>
          <w:rFonts w:ascii="宋体" w:hAnsi="宋体"/>
          <w:szCs w:val="21"/>
        </w:rPr>
        <w:t>有权提出因标准规范发生变化</w:t>
      </w:r>
      <w:r>
        <w:rPr>
          <w:rFonts w:hint="eastAsia" w:ascii="宋体" w:hAnsi="宋体"/>
          <w:szCs w:val="21"/>
        </w:rPr>
        <w:t>或招标人实际工作需要</w:t>
      </w:r>
      <w:r>
        <w:rPr>
          <w:rFonts w:ascii="宋体" w:hAnsi="宋体"/>
          <w:szCs w:val="21"/>
        </w:rPr>
        <w:t>而产生的修订要求，具体事宜由</w:t>
      </w:r>
      <w:r>
        <w:rPr>
          <w:rFonts w:hint="eastAsia" w:ascii="宋体" w:hAnsi="宋体"/>
          <w:szCs w:val="21"/>
        </w:rPr>
        <w:t>招投标</w:t>
      </w:r>
      <w:r>
        <w:rPr>
          <w:rFonts w:ascii="宋体" w:hAnsi="宋体"/>
          <w:szCs w:val="21"/>
        </w:rPr>
        <w:t>双方协商确定。</w:t>
      </w:r>
    </w:p>
    <w:p>
      <w:pPr>
        <w:numPr>
          <w:ilvl w:val="0"/>
          <w:numId w:val="5"/>
        </w:numPr>
        <w:spacing w:line="360" w:lineRule="auto"/>
        <w:ind w:left="0" w:firstLine="0"/>
        <w:rPr>
          <w:rFonts w:ascii="宋体" w:hAnsi="宋体"/>
          <w:szCs w:val="21"/>
        </w:rPr>
      </w:pPr>
      <w:r>
        <w:rPr>
          <w:rFonts w:hint="eastAsia" w:ascii="宋体" w:hAnsi="宋体"/>
          <w:szCs w:val="21"/>
        </w:rPr>
        <w:t>当招标人的有关技术文件发生相互矛盾或抵触时，将按照下列顺序优先执行：采用的技术标准规范、详细设计图纸及技术规格书。</w:t>
      </w:r>
    </w:p>
    <w:p>
      <w:pPr>
        <w:numPr>
          <w:ilvl w:val="0"/>
          <w:numId w:val="5"/>
        </w:numPr>
        <w:spacing w:line="360" w:lineRule="auto"/>
        <w:ind w:left="0" w:firstLine="0"/>
        <w:rPr>
          <w:rFonts w:hint="eastAsia" w:ascii="宋体" w:hAnsi="宋体"/>
          <w:szCs w:val="21"/>
        </w:rPr>
      </w:pPr>
      <w:r>
        <w:rPr>
          <w:rFonts w:hint="eastAsia" w:ascii="宋体" w:hAnsi="宋体"/>
          <w:szCs w:val="21"/>
        </w:rPr>
        <w:t>招标人对投标人技术文件的审核，并不能减轻或取消投标人对所供设备及其服务应承担的责任和义务。</w:t>
      </w:r>
    </w:p>
    <w:p>
      <w:pPr>
        <w:numPr>
          <w:ilvl w:val="0"/>
          <w:numId w:val="5"/>
        </w:numPr>
        <w:spacing w:line="360" w:lineRule="auto"/>
        <w:ind w:left="0" w:firstLine="0"/>
        <w:rPr>
          <w:rFonts w:hint="eastAsia" w:ascii="宋体" w:hAnsi="宋体"/>
          <w:szCs w:val="21"/>
        </w:rPr>
      </w:pPr>
      <w:r>
        <w:rPr>
          <w:rFonts w:hint="eastAsia" w:ascii="宋体" w:hAnsi="宋体"/>
          <w:szCs w:val="21"/>
        </w:rPr>
        <w:t>投标人所提供的设备及附属物资，必须完全满足招标人技术询价文件及标准规范要求，并对所供设备及附属物资的质量负有全部责任。</w:t>
      </w:r>
    </w:p>
    <w:p>
      <w:pPr>
        <w:numPr>
          <w:ilvl w:val="0"/>
          <w:numId w:val="5"/>
        </w:numPr>
        <w:spacing w:line="360" w:lineRule="auto"/>
        <w:ind w:left="0" w:firstLine="0"/>
        <w:rPr>
          <w:rFonts w:ascii="宋体" w:hAnsi="宋体"/>
          <w:szCs w:val="21"/>
        </w:rPr>
      </w:pPr>
      <w:r>
        <w:rPr>
          <w:rFonts w:hint="eastAsia" w:ascii="宋体" w:hAnsi="宋体"/>
          <w:szCs w:val="21"/>
        </w:rPr>
        <w:t>投标文件不满足任何一项本技术询价文件中加注星号（“★”）的技术条款（参数），其投标将被拒绝。</w:t>
      </w:r>
    </w:p>
    <w:p>
      <w:pPr>
        <w:pStyle w:val="31"/>
        <w:numPr>
          <w:ilvl w:val="0"/>
          <w:numId w:val="4"/>
        </w:numPr>
        <w:tabs>
          <w:tab w:val="left" w:pos="426"/>
        </w:tabs>
        <w:suppressAutoHyphens w:val="0"/>
        <w:spacing w:line="360" w:lineRule="auto"/>
        <w:outlineLvl w:val="0"/>
        <w:rPr>
          <w:rFonts w:hint="eastAsia" w:ascii="宋体" w:hAnsi="宋体"/>
          <w:b/>
          <w:bCs/>
          <w:color w:val="000000"/>
          <w:sz w:val="21"/>
          <w:szCs w:val="21"/>
        </w:rPr>
      </w:pPr>
      <w:bookmarkStart w:id="1" w:name="_Toc3004"/>
      <w:r>
        <w:rPr>
          <w:rFonts w:hint="eastAsia" w:ascii="宋体" w:hAnsi="宋体"/>
          <w:b/>
          <w:bCs/>
          <w:color w:val="000000"/>
          <w:sz w:val="21"/>
          <w:szCs w:val="21"/>
        </w:rPr>
        <w:t>项目概况</w:t>
      </w:r>
      <w:bookmarkEnd w:id="1"/>
    </w:p>
    <w:p>
      <w:pPr>
        <w:numPr>
          <w:ilvl w:val="0"/>
          <w:numId w:val="6"/>
        </w:numPr>
        <w:spacing w:line="360" w:lineRule="auto"/>
        <w:rPr>
          <w:rFonts w:hint="eastAsia" w:ascii="宋体" w:hAnsi="宋体"/>
          <w:szCs w:val="21"/>
        </w:rPr>
      </w:pPr>
      <w:r>
        <w:rPr>
          <w:rFonts w:hint="eastAsia" w:ascii="宋体" w:hAnsi="宋体"/>
          <w:szCs w:val="21"/>
        </w:rPr>
        <w:t>项目名称：</w:t>
      </w:r>
      <w:r>
        <w:rPr>
          <w:rFonts w:hint="eastAsia" w:ascii="宋体" w:hAnsi="宋体"/>
          <w:b/>
          <w:i/>
          <w:color w:val="000000"/>
          <w:szCs w:val="21"/>
          <w:lang w:val="en-US" w:eastAsia="zh-CN"/>
        </w:rPr>
        <w:t>富岛公司电仪部装置和外线无人机巡检项目</w:t>
      </w:r>
      <w:r>
        <w:rPr>
          <w:rFonts w:hint="eastAsia" w:ascii="宋体" w:hAnsi="宋体"/>
          <w:b/>
          <w:i/>
          <w:szCs w:val="21"/>
        </w:rPr>
        <w:t>。</w:t>
      </w:r>
    </w:p>
    <w:p>
      <w:pPr>
        <w:numPr>
          <w:ilvl w:val="0"/>
          <w:numId w:val="6"/>
        </w:numPr>
        <w:spacing w:line="360" w:lineRule="auto"/>
        <w:rPr>
          <w:rFonts w:hint="eastAsia" w:ascii="宋体" w:hAnsi="宋体"/>
          <w:szCs w:val="21"/>
        </w:rPr>
      </w:pPr>
      <w:r>
        <w:rPr>
          <w:rFonts w:hint="eastAsia" w:ascii="宋体" w:hAnsi="宋体"/>
          <w:szCs w:val="21"/>
        </w:rPr>
        <w:t>项目地点：中国海南省东方市</w:t>
      </w:r>
      <w:r>
        <w:rPr>
          <w:rFonts w:hint="eastAsia" w:ascii="宋体" w:hAnsi="宋体"/>
          <w:szCs w:val="21"/>
          <w:lang w:eastAsia="zh-CN"/>
        </w:rPr>
        <w:t>八所镇园区三路</w:t>
      </w:r>
      <w:r>
        <w:rPr>
          <w:rFonts w:hint="eastAsia" w:ascii="宋体" w:hAnsi="宋体"/>
          <w:szCs w:val="21"/>
          <w:lang w:val="en-US" w:eastAsia="zh-CN"/>
        </w:rPr>
        <w:t>1</w:t>
      </w:r>
      <w:r>
        <w:rPr>
          <w:rFonts w:hint="eastAsia" w:ascii="宋体" w:hAnsi="宋体"/>
          <w:szCs w:val="21"/>
        </w:rPr>
        <w:t>号</w:t>
      </w:r>
    </w:p>
    <w:p>
      <w:pPr>
        <w:numPr>
          <w:ilvl w:val="0"/>
          <w:numId w:val="6"/>
        </w:numPr>
        <w:spacing w:line="360" w:lineRule="auto"/>
        <w:rPr>
          <w:rFonts w:hint="eastAsia" w:ascii="宋体" w:hAnsi="宋体"/>
          <w:szCs w:val="21"/>
        </w:rPr>
      </w:pPr>
      <w:r>
        <w:rPr>
          <w:rFonts w:hint="eastAsia" w:ascii="宋体" w:hAnsi="宋体"/>
          <w:szCs w:val="21"/>
        </w:rPr>
        <w:t>概述：</w:t>
      </w:r>
    </w:p>
    <w:p>
      <w:pPr>
        <w:spacing w:line="360" w:lineRule="auto"/>
        <w:ind w:firstLine="420" w:firstLineChars="200"/>
        <w:rPr>
          <w:rFonts w:hint="eastAsia" w:ascii="宋体" w:hAnsi="宋体"/>
          <w:szCs w:val="21"/>
        </w:rPr>
      </w:pPr>
      <w:r>
        <w:rPr>
          <w:rFonts w:hint="eastAsia" w:ascii="宋体" w:hAnsi="宋体" w:eastAsia="宋体" w:cs="宋体"/>
          <w:sz w:val="21"/>
          <w:szCs w:val="21"/>
          <w:lang w:val="en-US" w:eastAsia="zh-CN"/>
        </w:rPr>
        <w:t>海洋石油富岛有限</w:t>
      </w:r>
      <w:r>
        <w:rPr>
          <w:rFonts w:hint="eastAsia" w:ascii="宋体" w:hAnsi="宋体" w:eastAsia="宋体" w:cs="宋体"/>
          <w:sz w:val="21"/>
          <w:szCs w:val="21"/>
        </w:rPr>
        <w:t>公司</w:t>
      </w:r>
      <w:r>
        <w:rPr>
          <w:rFonts w:hint="eastAsia" w:ascii="宋体" w:hAnsi="宋体" w:eastAsia="宋体" w:cs="宋体"/>
          <w:sz w:val="21"/>
          <w:szCs w:val="21"/>
          <w:lang w:val="en-US" w:eastAsia="zh-CN"/>
        </w:rPr>
        <w:t>有三条电力架空线路，总长约15千米，采用的是人工巡检，巡检距离较长，巡检方式方法较为单一，巡检频率受人手不足影响较大，地形复杂，植被茂盛，蛇虫较多，有一定安全风险，且受地势及周边环境影响，有些区域无法到达，巡检难度高，效率低，</w:t>
      </w:r>
      <w:r>
        <w:rPr>
          <w:rFonts w:hint="eastAsia" w:ascii="宋体" w:hAnsi="宋体" w:eastAsia="宋体" w:cs="宋体"/>
          <w:kern w:val="0"/>
          <w:sz w:val="21"/>
          <w:szCs w:val="21"/>
          <w:lang w:val="en-US" w:eastAsia="zh-CN" w:bidi="ar-SA"/>
        </w:rPr>
        <w:t>查找设备缺陷难度大，</w:t>
      </w:r>
      <w:r>
        <w:rPr>
          <w:rFonts w:hint="eastAsia" w:ascii="宋体" w:hAnsi="宋体" w:eastAsia="宋体" w:cs="宋体"/>
          <w:sz w:val="21"/>
          <w:szCs w:val="21"/>
          <w:lang w:val="en-US" w:eastAsia="zh-CN"/>
        </w:rPr>
        <w:t>无法有效保证输电线路的巡线质量和供电安全</w:t>
      </w:r>
      <w:r>
        <w:rPr>
          <w:rFonts w:hint="eastAsia" w:ascii="宋体" w:hAnsi="宋体" w:eastAsia="宋体" w:cs="宋体"/>
          <w:kern w:val="0"/>
          <w:sz w:val="21"/>
          <w:szCs w:val="21"/>
          <w:lang w:val="en-US" w:eastAsia="zh-CN" w:bidi="ar-SA"/>
        </w:rPr>
        <w:t>，难以满足现代电网高效运维需求。</w:t>
      </w:r>
      <w:r>
        <w:rPr>
          <w:rFonts w:hint="eastAsia" w:ascii="宋体" w:hAnsi="宋体"/>
          <w:szCs w:val="21"/>
        </w:rPr>
        <w:t>计划购置无人值守全自动无人机作业平台，预设路线及模型后可全自动巡视架空线路，</w:t>
      </w:r>
      <w:r>
        <w:rPr>
          <w:rFonts w:hint="eastAsia" w:ascii="宋体" w:hAnsi="宋体"/>
          <w:szCs w:val="21"/>
          <w:lang w:val="en-US" w:eastAsia="zh-CN"/>
        </w:rPr>
        <w:t>不但</w:t>
      </w:r>
      <w:r>
        <w:rPr>
          <w:rFonts w:hint="eastAsia" w:ascii="宋体" w:hAnsi="宋体" w:eastAsia="宋体" w:cs="宋体"/>
          <w:kern w:val="0"/>
          <w:sz w:val="21"/>
          <w:szCs w:val="21"/>
          <w:lang w:val="en-US" w:eastAsia="zh-CN" w:bidi="ar-SA"/>
        </w:rPr>
        <w:t>可以提高供电线路巡检的效果和效率，还可有效减轻巡检人员的劳动强度，降低了人力投入，减少了人工成本，保障了人身安全，后期还可添加厂区电缆桥架、管廊、高塔设备及厂区边界的巡检作业，做为智能巡检的有效补充。</w:t>
      </w:r>
    </w:p>
    <w:p>
      <w:pPr>
        <w:pStyle w:val="31"/>
        <w:numPr>
          <w:ilvl w:val="0"/>
          <w:numId w:val="4"/>
        </w:numPr>
        <w:tabs>
          <w:tab w:val="left" w:pos="426"/>
        </w:tabs>
        <w:suppressAutoHyphens w:val="0"/>
        <w:spacing w:line="360" w:lineRule="auto"/>
        <w:outlineLvl w:val="0"/>
        <w:rPr>
          <w:rFonts w:hint="eastAsia" w:ascii="宋体" w:hAnsi="宋体"/>
          <w:b/>
          <w:bCs/>
          <w:color w:val="000000"/>
          <w:sz w:val="21"/>
          <w:szCs w:val="21"/>
        </w:rPr>
      </w:pPr>
      <w:bookmarkStart w:id="2" w:name="_Toc19619"/>
      <w:r>
        <w:rPr>
          <w:rFonts w:hint="eastAsia" w:ascii="宋体" w:hAnsi="宋体"/>
          <w:b/>
          <w:bCs/>
          <w:color w:val="000000"/>
          <w:sz w:val="21"/>
          <w:szCs w:val="21"/>
        </w:rPr>
        <w:t>标准规范及技术要求</w:t>
      </w:r>
      <w:bookmarkEnd w:id="2"/>
    </w:p>
    <w:p>
      <w:pPr>
        <w:pStyle w:val="31"/>
        <w:numPr>
          <w:ilvl w:val="0"/>
          <w:numId w:val="7"/>
        </w:numPr>
        <w:tabs>
          <w:tab w:val="left" w:pos="426"/>
        </w:tabs>
        <w:suppressAutoHyphens w:val="0"/>
        <w:spacing w:line="360" w:lineRule="auto"/>
        <w:outlineLvl w:val="0"/>
        <w:rPr>
          <w:rFonts w:hint="eastAsia" w:ascii="宋体" w:hAnsi="宋体"/>
          <w:b/>
          <w:bCs/>
          <w:color w:val="000000"/>
          <w:sz w:val="21"/>
          <w:szCs w:val="21"/>
        </w:rPr>
      </w:pPr>
      <w:bookmarkStart w:id="3" w:name="_Toc6023"/>
      <w:r>
        <w:rPr>
          <w:rFonts w:hint="eastAsia" w:ascii="宋体" w:hAnsi="宋体"/>
          <w:b/>
          <w:bCs/>
          <w:color w:val="000000"/>
          <w:sz w:val="21"/>
          <w:szCs w:val="21"/>
        </w:rPr>
        <w:t>标准规范</w:t>
      </w:r>
      <w:bookmarkEnd w:id="3"/>
    </w:p>
    <w:p>
      <w:pPr>
        <w:autoSpaceDE w:val="0"/>
        <w:autoSpaceDN w:val="0"/>
        <w:spacing w:line="360" w:lineRule="auto"/>
        <w:ind w:firstLine="424" w:firstLineChars="202"/>
        <w:rPr>
          <w:rFonts w:hint="eastAsia" w:ascii="宋体" w:hAnsi="宋体"/>
          <w:szCs w:val="21"/>
          <w:highlight w:val="yellow"/>
        </w:rPr>
      </w:pPr>
      <w:r>
        <w:rPr>
          <w:rFonts w:hint="eastAsia" w:ascii="宋体" w:hAnsi="宋体"/>
          <w:szCs w:val="21"/>
        </w:rPr>
        <w:t>本项目执行的标准规范包括但不限于以下标准规范，若以下标准规范与最新的国家、行业的标准规范不一致或相冲突，则应按最新的标准规范执行。</w:t>
      </w:r>
    </w:p>
    <w:p>
      <w:pPr>
        <w:numPr>
          <w:ilvl w:val="0"/>
          <w:numId w:val="8"/>
        </w:numPr>
        <w:autoSpaceDE w:val="0"/>
        <w:autoSpaceDN w:val="0"/>
        <w:spacing w:line="360" w:lineRule="auto"/>
        <w:rPr>
          <w:rFonts w:ascii="宋体" w:hAnsi="宋体"/>
          <w:szCs w:val="21"/>
        </w:rPr>
      </w:pPr>
      <w:r>
        <w:rPr>
          <w:rFonts w:hint="eastAsia" w:ascii="宋体" w:hAnsi="宋体"/>
          <w:szCs w:val="21"/>
          <w:lang w:val="en-US" w:eastAsia="zh-CN"/>
        </w:rPr>
        <w:t>电网设备无人机自动巡检技术导则                 DL/T 2692-2023</w:t>
      </w:r>
    </w:p>
    <w:p>
      <w:pPr>
        <w:numPr>
          <w:ilvl w:val="0"/>
          <w:numId w:val="8"/>
        </w:numPr>
        <w:autoSpaceDE w:val="0"/>
        <w:autoSpaceDN w:val="0"/>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民用多旋翼无人机系统试验方法                   GB/T 38058-2019</w:t>
      </w:r>
    </w:p>
    <w:p>
      <w:pPr>
        <w:numPr>
          <w:ilvl w:val="0"/>
          <w:numId w:val="8"/>
        </w:numPr>
        <w:autoSpaceDE w:val="0"/>
        <w:autoSpaceDN w:val="0"/>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民用无人驾驶航空器系统安全要求                 GB 42590-2023</w:t>
      </w:r>
    </w:p>
    <w:p>
      <w:pPr>
        <w:numPr>
          <w:ilvl w:val="0"/>
          <w:numId w:val="8"/>
        </w:numPr>
        <w:autoSpaceDE w:val="0"/>
        <w:autoSpaceDN w:val="0"/>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无人机转子发动机定型试验规程                   GJB 7053-2010</w:t>
      </w:r>
    </w:p>
    <w:p>
      <w:pPr>
        <w:numPr>
          <w:ilvl w:val="0"/>
          <w:numId w:val="8"/>
        </w:numPr>
        <w:autoSpaceDE w:val="0"/>
        <w:autoSpaceDN w:val="0"/>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通用型无人机操作使用要求                       GJB 6722-2009</w:t>
      </w:r>
    </w:p>
    <w:p>
      <w:pPr>
        <w:numPr>
          <w:ilvl w:val="0"/>
          <w:numId w:val="8"/>
        </w:numPr>
        <w:autoSpaceDE w:val="0"/>
        <w:autoSpaceDN w:val="0"/>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无人机北斗定位导航系统定型试验规程             GJB 6760-2009</w:t>
      </w:r>
    </w:p>
    <w:p>
      <w:pPr>
        <w:numPr>
          <w:ilvl w:val="0"/>
          <w:numId w:val="8"/>
        </w:numPr>
        <w:autoSpaceDE w:val="0"/>
        <w:autoSpaceDN w:val="0"/>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无人机测控系统通用要求                         GJB 6703-2009</w:t>
      </w:r>
    </w:p>
    <w:p>
      <w:pPr>
        <w:numPr>
          <w:ilvl w:val="0"/>
          <w:numId w:val="8"/>
        </w:numPr>
        <w:autoSpaceDE w:val="0"/>
        <w:autoSpaceDN w:val="0"/>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基于北斗短报文的民用无人机飞行数据传输         IEEE 1937.3</w:t>
      </w:r>
    </w:p>
    <w:p>
      <w:pPr>
        <w:numPr>
          <w:ilvl w:val="0"/>
          <w:numId w:val="8"/>
        </w:numPr>
        <w:autoSpaceDE w:val="0"/>
        <w:autoSpaceDN w:val="0"/>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无人驾驶航空器外部电源及电源管理接口           IEEE 1937.9</w:t>
      </w:r>
    </w:p>
    <w:p>
      <w:pPr>
        <w:numPr>
          <w:ilvl w:val="0"/>
          <w:numId w:val="8"/>
        </w:numPr>
        <w:autoSpaceDE w:val="0"/>
        <w:autoSpaceDN w:val="0"/>
        <w:spacing w:line="360" w:lineRule="auto"/>
        <w:rPr>
          <w:rFonts w:hint="eastAsia" w:ascii="宋体" w:hAnsi="宋体"/>
          <w:szCs w:val="21"/>
        </w:rPr>
      </w:pPr>
      <w:r>
        <w:rPr>
          <w:rFonts w:hint="eastAsia" w:ascii="宋体" w:hAnsi="宋体" w:eastAsia="宋体" w:cs="宋体"/>
          <w:kern w:val="2"/>
          <w:sz w:val="21"/>
          <w:szCs w:val="21"/>
          <w:highlight w:val="none"/>
          <w:lang w:val="en-US" w:eastAsia="zh-CN" w:bidi="ar"/>
        </w:rPr>
        <w:t>无人机载荷装置接口要求和性能特性               IEEE 1937.1</w:t>
      </w:r>
    </w:p>
    <w:p>
      <w:pPr>
        <w:pStyle w:val="31"/>
        <w:numPr>
          <w:ilvl w:val="0"/>
          <w:numId w:val="7"/>
        </w:numPr>
        <w:tabs>
          <w:tab w:val="left" w:pos="426"/>
        </w:tabs>
        <w:suppressAutoHyphens w:val="0"/>
        <w:spacing w:line="360" w:lineRule="auto"/>
        <w:outlineLvl w:val="0"/>
        <w:rPr>
          <w:rFonts w:hint="eastAsia" w:ascii="宋体" w:hAnsi="宋体"/>
          <w:b/>
          <w:bCs/>
          <w:color w:val="000000"/>
          <w:sz w:val="21"/>
          <w:szCs w:val="21"/>
        </w:rPr>
      </w:pPr>
      <w:bookmarkStart w:id="4" w:name="_Toc127"/>
      <w:bookmarkStart w:id="5" w:name="OLE_LINK3"/>
      <w:r>
        <w:rPr>
          <w:rFonts w:hint="eastAsia" w:ascii="宋体" w:hAnsi="宋体"/>
          <w:b/>
          <w:bCs/>
          <w:color w:val="000000"/>
          <w:sz w:val="21"/>
          <w:szCs w:val="21"/>
        </w:rPr>
        <w:t>技术要求</w:t>
      </w:r>
      <w:bookmarkEnd w:id="4"/>
    </w:p>
    <w:bookmarkEnd w:id="5"/>
    <w:p>
      <w:pPr>
        <w:pStyle w:val="23"/>
        <w:numPr>
          <w:ilvl w:val="2"/>
          <w:numId w:val="9"/>
        </w:numPr>
        <w:rPr>
          <w:rFonts w:ascii="宋体" w:hAnsi="宋体"/>
          <w:color w:val="000000"/>
          <w:sz w:val="21"/>
          <w:szCs w:val="21"/>
        </w:rPr>
      </w:pPr>
      <w:bookmarkStart w:id="6" w:name="_Toc349220137"/>
      <w:r>
        <w:rPr>
          <w:rStyle w:val="34"/>
          <w:rFonts w:hint="default"/>
          <w:sz w:val="21"/>
          <w:szCs w:val="21"/>
        </w:rPr>
        <w:t>资</w:t>
      </w:r>
      <w:r>
        <w:rPr>
          <w:rStyle w:val="34"/>
          <w:rFonts w:hint="eastAsia"/>
          <w:sz w:val="21"/>
          <w:szCs w:val="21"/>
          <w:lang w:val="en-US" w:eastAsia="zh-CN"/>
        </w:rPr>
        <w:t>格</w:t>
      </w:r>
      <w:r>
        <w:rPr>
          <w:rStyle w:val="34"/>
          <w:rFonts w:hint="default"/>
          <w:sz w:val="21"/>
          <w:szCs w:val="21"/>
        </w:rPr>
        <w:t>要求：</w:t>
      </w:r>
      <w:r>
        <w:rPr>
          <w:rFonts w:ascii="宋体" w:hAnsi="宋体"/>
          <w:color w:val="000000"/>
          <w:sz w:val="21"/>
          <w:szCs w:val="21"/>
        </w:rPr>
        <w:t xml:space="preserve"> </w:t>
      </w:r>
      <w:r>
        <w:rPr>
          <w:rFonts w:hint="eastAsia" w:ascii="宋体" w:hAnsi="宋体" w:eastAsia="宋体" w:cs="宋体"/>
          <w:color w:val="auto"/>
          <w:kern w:val="2"/>
          <w:sz w:val="21"/>
          <w:szCs w:val="21"/>
          <w:highlight w:val="none"/>
          <w:u w:val="none"/>
          <w:lang w:val="en-US" w:eastAsia="zh-CN" w:bidi="ar"/>
        </w:rPr>
        <w:t>投标人具有合法有效的企业法人</w:t>
      </w:r>
      <w:bookmarkStart w:id="7" w:name="OLE_LINK23"/>
      <w:r>
        <w:rPr>
          <w:rFonts w:hint="eastAsia" w:ascii="宋体" w:hAnsi="宋体" w:eastAsia="宋体" w:cs="宋体"/>
          <w:color w:val="auto"/>
          <w:kern w:val="2"/>
          <w:sz w:val="21"/>
          <w:szCs w:val="21"/>
          <w:highlight w:val="none"/>
          <w:u w:val="none"/>
          <w:lang w:val="en-US" w:eastAsia="zh-CN" w:bidi="ar"/>
        </w:rPr>
        <w:t>营业执照、税务登记证及组织机构代码证或证照合一的营业执照</w:t>
      </w:r>
      <w:bookmarkEnd w:id="7"/>
      <w:r>
        <w:rPr>
          <w:rFonts w:hint="eastAsia" w:ascii="宋体" w:hAnsi="宋体" w:eastAsia="宋体" w:cs="宋体"/>
          <w:color w:val="auto"/>
          <w:kern w:val="2"/>
          <w:sz w:val="21"/>
          <w:szCs w:val="21"/>
          <w:highlight w:val="none"/>
          <w:u w:val="none"/>
          <w:lang w:val="en-US" w:eastAsia="zh-CN" w:bidi="ar"/>
        </w:rPr>
        <w:t>，投标时需提供原件扫描件（原件备查）。</w:t>
      </w:r>
    </w:p>
    <w:p>
      <w:pPr>
        <w:pStyle w:val="23"/>
        <w:numPr>
          <w:ilvl w:val="2"/>
          <w:numId w:val="9"/>
        </w:numPr>
        <w:rPr>
          <w:rFonts w:ascii="宋体" w:hAnsi="宋体"/>
          <w:color w:val="000000"/>
          <w:sz w:val="21"/>
          <w:szCs w:val="21"/>
        </w:rPr>
      </w:pPr>
      <w:r>
        <w:rPr>
          <w:rFonts w:hint="eastAsia" w:ascii="宋体" w:hAnsi="宋体"/>
          <w:sz w:val="21"/>
          <w:szCs w:val="21"/>
          <w:highlight w:val="none"/>
        </w:rPr>
        <w:t>★</w:t>
      </w:r>
      <w:r>
        <w:rPr>
          <w:rFonts w:hint="eastAsia" w:ascii="Times New Roman" w:hAnsi="Times New Roman" w:eastAsia="宋体" w:cs="宋体"/>
          <w:b w:val="0"/>
          <w:bCs/>
          <w:kern w:val="0"/>
          <w:sz w:val="21"/>
          <w:szCs w:val="21"/>
          <w:highlight w:val="none"/>
          <w:lang w:val="en-US" w:eastAsia="zh-CN" w:bidi="ar"/>
        </w:rPr>
        <w:t>投标人提供的无人机产品的生产厂家须对所投无人机产品拥有完全自主知识产权，包括但不限于专利、软件著作权、商标等。</w:t>
      </w:r>
    </w:p>
    <w:p>
      <w:pPr>
        <w:pStyle w:val="23"/>
        <w:numPr>
          <w:ilvl w:val="2"/>
          <w:numId w:val="9"/>
        </w:numPr>
        <w:rPr>
          <w:rFonts w:ascii="宋体" w:hAnsi="宋体"/>
          <w:color w:val="000000"/>
          <w:sz w:val="21"/>
          <w:szCs w:val="21"/>
        </w:rPr>
      </w:pPr>
      <w:r>
        <w:rPr>
          <w:rFonts w:hint="eastAsia" w:ascii="宋体" w:hAnsi="宋体"/>
          <w:sz w:val="21"/>
          <w:szCs w:val="21"/>
          <w:highlight w:val="none"/>
        </w:rPr>
        <w:t>★</w:t>
      </w:r>
      <w:r>
        <w:rPr>
          <w:rFonts w:hint="eastAsia" w:ascii="宋体" w:hAnsi="宋体"/>
          <w:color w:val="000000"/>
          <w:sz w:val="21"/>
          <w:szCs w:val="21"/>
        </w:rPr>
        <w:t>业绩要求：</w:t>
      </w:r>
      <w:r>
        <w:rPr>
          <w:rFonts w:ascii="宋体" w:hAnsi="宋体"/>
          <w:color w:val="000000"/>
          <w:sz w:val="21"/>
          <w:szCs w:val="21"/>
        </w:rPr>
        <w:t xml:space="preserve"> </w:t>
      </w:r>
      <w:r>
        <w:rPr>
          <w:rFonts w:hint="eastAsia" w:ascii="宋体" w:hAnsi="宋体" w:eastAsia="宋体" w:cs="宋体"/>
          <w:b w:val="0"/>
          <w:bCs/>
          <w:kern w:val="0"/>
          <w:sz w:val="21"/>
          <w:szCs w:val="21"/>
          <w:highlight w:val="none"/>
          <w:lang w:val="en-US" w:eastAsia="zh-CN" w:bidi="ar"/>
        </w:rPr>
        <w:t>投标人提供的无人机产品近3年内，在巡检上有不少1个成功应用案例。</w:t>
      </w:r>
      <w:r>
        <w:rPr>
          <w:rFonts w:hint="eastAsia" w:ascii="宋体" w:hAnsi="宋体" w:eastAsia="宋体" w:cs="宋体"/>
          <w:color w:val="auto"/>
          <w:sz w:val="21"/>
          <w:szCs w:val="21"/>
          <w:highlight w:val="none"/>
          <w:lang w:val="en-US" w:eastAsia="zh-CN"/>
        </w:rPr>
        <w:t>投标人须按规定格式提交业绩表，并提交相关业绩证明文件。业绩证明文件包括但不限于：合同复印件（含相关技术附件）和竣工验收材料。投标人所提交的业绩证明文件必须至少体现以下内容：合同签署时间、项目名称、无人机巡检技术要求及竣工验收材料或发票。未提交业绩证明文件，或所提供的业绩证明文件无法体现合同签署时间、项目名称、无人机巡检技术要求及竣工验收材料或发票的，均视为无效业绩。</w:t>
      </w:r>
    </w:p>
    <w:p>
      <w:pPr>
        <w:pStyle w:val="23"/>
        <w:numPr>
          <w:ilvl w:val="2"/>
          <w:numId w:val="9"/>
        </w:numPr>
        <w:rPr>
          <w:rFonts w:ascii="宋体" w:hAnsi="宋体"/>
          <w:color w:val="000000"/>
        </w:rPr>
      </w:pPr>
      <w:r>
        <w:rPr>
          <w:rFonts w:hint="eastAsia" w:ascii="宋体" w:hAnsi="宋体"/>
          <w:color w:val="000000"/>
          <w:sz w:val="21"/>
          <w:szCs w:val="21"/>
          <w:lang w:val="en-US" w:eastAsia="zh-CN"/>
        </w:rPr>
        <w:t>人员要求：</w:t>
      </w:r>
      <w:r>
        <w:rPr>
          <w:rFonts w:hint="eastAsia" w:ascii="宋体" w:hAnsi="宋体" w:eastAsia="宋体" w:cs="宋体"/>
          <w:color w:val="auto"/>
          <w:sz w:val="21"/>
          <w:szCs w:val="21"/>
          <w:highlight w:val="none"/>
        </w:rPr>
        <w:t>投标人应指派一名项目经理在整个项目执行期间与招标人进行主要联系，处理有关事务，并负责该项目的实施、协调、完成。投标人应至少提供</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名负责该项目</w:t>
      </w:r>
      <w:r>
        <w:rPr>
          <w:rFonts w:hint="eastAsia" w:ascii="宋体" w:hAnsi="宋体" w:eastAsia="宋体" w:cs="宋体"/>
          <w:color w:val="auto"/>
          <w:sz w:val="21"/>
          <w:szCs w:val="21"/>
          <w:highlight w:val="none"/>
          <w:lang w:val="en-US" w:eastAsia="zh-CN"/>
        </w:rPr>
        <w:t>现场调试</w:t>
      </w:r>
      <w:r>
        <w:rPr>
          <w:rFonts w:hint="eastAsia" w:ascii="宋体" w:hAnsi="宋体" w:eastAsia="宋体" w:cs="宋体"/>
          <w:color w:val="auto"/>
          <w:sz w:val="21"/>
          <w:szCs w:val="21"/>
          <w:highlight w:val="none"/>
        </w:rPr>
        <w:t>的专业工程师。</w:t>
      </w:r>
      <w:r>
        <w:rPr>
          <w:rStyle w:val="34"/>
          <w:rFonts w:hint="eastAsia" w:ascii="宋体" w:hAnsi="宋体" w:eastAsia="宋体" w:cs="宋体"/>
          <w:color w:val="auto"/>
          <w:sz w:val="21"/>
          <w:szCs w:val="21"/>
          <w:highlight w:val="none"/>
        </w:rPr>
        <w:t>具体人员投标人依据人员技能水平评估确认后报出</w:t>
      </w:r>
      <w:r>
        <w:rPr>
          <w:rStyle w:val="34"/>
          <w:rFonts w:hint="eastAsia" w:ascii="宋体" w:hAnsi="宋体" w:eastAsia="宋体" w:cs="宋体"/>
          <w:color w:val="auto"/>
          <w:sz w:val="21"/>
          <w:szCs w:val="21"/>
          <w:highlight w:val="none"/>
          <w:lang w:eastAsia="zh-CN"/>
        </w:rPr>
        <w:t>（</w:t>
      </w:r>
      <w:r>
        <w:rPr>
          <w:rStyle w:val="34"/>
          <w:rFonts w:hint="eastAsia" w:ascii="宋体" w:hAnsi="宋体" w:eastAsia="宋体" w:cs="宋体"/>
          <w:color w:val="auto"/>
          <w:sz w:val="21"/>
          <w:szCs w:val="21"/>
          <w:highlight w:val="none"/>
        </w:rPr>
        <w:t>附件</w:t>
      </w:r>
      <w:r>
        <w:rPr>
          <w:rStyle w:val="34"/>
          <w:rFonts w:hint="eastAsia" w:ascii="宋体" w:hAnsi="宋体" w:eastAsia="宋体" w:cs="宋体"/>
          <w:color w:val="auto"/>
          <w:sz w:val="21"/>
          <w:szCs w:val="21"/>
          <w:highlight w:val="none"/>
          <w:lang w:val="en-US" w:eastAsia="zh-CN"/>
        </w:rPr>
        <w:t>2</w:t>
      </w:r>
      <w:r>
        <w:rPr>
          <w:rStyle w:val="34"/>
          <w:rFonts w:hint="eastAsia" w:ascii="宋体" w:hAnsi="宋体" w:eastAsia="宋体" w:cs="宋体"/>
          <w:color w:val="auto"/>
          <w:sz w:val="21"/>
          <w:szCs w:val="21"/>
          <w:highlight w:val="none"/>
        </w:rPr>
        <w:t>人力动员计划</w:t>
      </w:r>
      <w:r>
        <w:rPr>
          <w:rStyle w:val="34"/>
          <w:rFonts w:hint="eastAsia" w:ascii="宋体" w:hAnsi="宋体" w:eastAsia="宋体" w:cs="宋体"/>
          <w:color w:val="auto"/>
          <w:sz w:val="21"/>
          <w:szCs w:val="21"/>
          <w:highlight w:val="none"/>
          <w:lang w:eastAsia="zh-CN"/>
        </w:rPr>
        <w:t>）</w:t>
      </w:r>
      <w:r>
        <w:rPr>
          <w:rStyle w:val="34"/>
          <w:rFonts w:hint="eastAsia" w:ascii="宋体" w:hAnsi="宋体" w:eastAsia="宋体" w:cs="宋体"/>
          <w:color w:val="auto"/>
          <w:sz w:val="21"/>
          <w:szCs w:val="21"/>
          <w:highlight w:val="none"/>
        </w:rPr>
        <w:t>，以确保按时保质保量完成技术文件规定的</w:t>
      </w:r>
      <w:r>
        <w:rPr>
          <w:rStyle w:val="34"/>
          <w:rFonts w:hint="eastAsia" w:ascii="宋体" w:hAnsi="宋体" w:eastAsia="宋体" w:cs="宋体"/>
          <w:color w:val="auto"/>
          <w:sz w:val="21"/>
          <w:szCs w:val="21"/>
          <w:highlight w:val="none"/>
          <w:lang w:val="en-US" w:eastAsia="zh-CN"/>
        </w:rPr>
        <w:t>调试</w:t>
      </w:r>
      <w:r>
        <w:rPr>
          <w:rStyle w:val="34"/>
          <w:rFonts w:hint="eastAsia" w:ascii="宋体" w:hAnsi="宋体" w:eastAsia="宋体" w:cs="宋体"/>
          <w:color w:val="auto"/>
          <w:sz w:val="21"/>
          <w:szCs w:val="21"/>
          <w:highlight w:val="none"/>
        </w:rPr>
        <w:t>作业任务。</w:t>
      </w:r>
      <w:r>
        <w:rPr>
          <w:rStyle w:val="34"/>
          <w:rFonts w:hint="eastAsia" w:ascii="宋体" w:hAnsi="宋体" w:eastAsia="宋体" w:cs="宋体"/>
          <w:color w:val="auto"/>
          <w:sz w:val="21"/>
          <w:szCs w:val="21"/>
          <w:highlight w:val="none"/>
          <w:lang w:val="en-US" w:eastAsia="zh-CN"/>
        </w:rPr>
        <w:t>到厂服务人员需出具有效的劳动或劳务关系证明材料和社保工伤保险缴纳证明材料</w:t>
      </w:r>
      <w:r>
        <w:rPr>
          <w:rFonts w:hint="eastAsia" w:ascii="宋体" w:hAnsi="宋体" w:eastAsia="宋体" w:cs="宋体"/>
          <w:color w:val="000000"/>
          <w:sz w:val="21"/>
          <w:szCs w:val="21"/>
          <w:lang w:eastAsia="zh-CN"/>
        </w:rPr>
        <w:t>。</w:t>
      </w:r>
    </w:p>
    <w:p>
      <w:pPr>
        <w:pStyle w:val="23"/>
        <w:numPr>
          <w:ilvl w:val="2"/>
          <w:numId w:val="9"/>
        </w:numPr>
        <w:rPr>
          <w:rFonts w:hint="eastAsia" w:ascii="宋体" w:hAnsi="宋体" w:eastAsia="宋体" w:cs="宋体"/>
          <w:b w:val="0"/>
          <w:bCs/>
          <w:kern w:val="0"/>
          <w:sz w:val="21"/>
          <w:szCs w:val="21"/>
          <w:highlight w:val="none"/>
          <w:lang w:val="en-US" w:eastAsia="zh-CN" w:bidi="ar"/>
        </w:rPr>
      </w:pPr>
      <w:r>
        <w:rPr>
          <w:rFonts w:hint="eastAsia" w:ascii="宋体" w:hAnsi="宋体" w:eastAsia="宋体" w:cs="宋体"/>
          <w:b w:val="0"/>
          <w:bCs w:val="0"/>
          <w:color w:val="auto"/>
          <w:sz w:val="21"/>
          <w:szCs w:val="21"/>
          <w:highlight w:val="none"/>
        </w:rPr>
        <w:t>工</w:t>
      </w:r>
      <w:r>
        <w:rPr>
          <w:rFonts w:hint="eastAsia" w:ascii="宋体" w:hAnsi="宋体" w:eastAsia="宋体" w:cs="宋体"/>
          <w:b w:val="0"/>
          <w:bCs w:val="0"/>
          <w:color w:val="auto"/>
          <w:sz w:val="21"/>
          <w:szCs w:val="21"/>
          <w:highlight w:val="none"/>
          <w:lang w:val="en-US" w:eastAsia="zh-CN"/>
        </w:rPr>
        <w:t>机</w:t>
      </w:r>
      <w:r>
        <w:rPr>
          <w:rFonts w:hint="eastAsia" w:ascii="宋体" w:hAnsi="宋体" w:eastAsia="宋体" w:cs="宋体"/>
          <w:b w:val="0"/>
          <w:bCs w:val="0"/>
          <w:color w:val="auto"/>
          <w:sz w:val="21"/>
          <w:szCs w:val="21"/>
          <w:highlight w:val="none"/>
        </w:rPr>
        <w:t>具要求</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rPr>
        <w:t>具体</w:t>
      </w:r>
      <w:r>
        <w:rPr>
          <w:rFonts w:hint="eastAsia" w:ascii="宋体" w:hAnsi="宋体" w:eastAsia="宋体" w:cs="宋体"/>
          <w:color w:val="auto"/>
          <w:sz w:val="21"/>
          <w:szCs w:val="21"/>
          <w:highlight w:val="none"/>
          <w:lang w:val="en-US" w:eastAsia="zh-CN"/>
        </w:rPr>
        <w:t>工器具</w:t>
      </w:r>
      <w:r>
        <w:rPr>
          <w:rFonts w:hint="eastAsia" w:ascii="宋体" w:hAnsi="宋体" w:eastAsia="宋体" w:cs="宋体"/>
          <w:color w:val="auto"/>
          <w:sz w:val="21"/>
          <w:szCs w:val="21"/>
          <w:highlight w:val="none"/>
        </w:rPr>
        <w:t>动员计划由投标人依据工作量评估确认后报出（附件</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表2 工</w:t>
      </w:r>
      <w:r>
        <w:rPr>
          <w:rFonts w:hint="eastAsia" w:ascii="宋体" w:hAnsi="宋体" w:eastAsia="宋体" w:cs="宋体"/>
          <w:color w:val="auto"/>
          <w:sz w:val="21"/>
          <w:szCs w:val="21"/>
          <w:highlight w:val="none"/>
          <w:lang w:val="en-US" w:eastAsia="zh-CN"/>
        </w:rPr>
        <w:t>机</w:t>
      </w:r>
      <w:r>
        <w:rPr>
          <w:rFonts w:hint="eastAsia" w:ascii="宋体" w:hAnsi="宋体" w:eastAsia="宋体" w:cs="宋体"/>
          <w:color w:val="auto"/>
          <w:sz w:val="21"/>
          <w:szCs w:val="21"/>
          <w:highlight w:val="none"/>
        </w:rPr>
        <w:t>具动员计划），以确保按时保质保量完成技术询价文件规定的</w:t>
      </w:r>
      <w:r>
        <w:rPr>
          <w:rFonts w:hint="eastAsia" w:ascii="宋体" w:hAnsi="宋体" w:eastAsia="宋体" w:cs="宋体"/>
          <w:color w:val="auto"/>
          <w:sz w:val="21"/>
          <w:szCs w:val="21"/>
          <w:highlight w:val="none"/>
          <w:lang w:val="en-US" w:eastAsia="zh-CN"/>
        </w:rPr>
        <w:t>调试</w:t>
      </w:r>
      <w:r>
        <w:rPr>
          <w:rFonts w:hint="eastAsia" w:ascii="宋体" w:hAnsi="宋体" w:eastAsia="宋体" w:cs="宋体"/>
          <w:color w:val="auto"/>
          <w:sz w:val="21"/>
          <w:szCs w:val="21"/>
          <w:highlight w:val="none"/>
        </w:rPr>
        <w:t>任务</w:t>
      </w:r>
    </w:p>
    <w:p>
      <w:pPr>
        <w:pStyle w:val="23"/>
        <w:numPr>
          <w:ilvl w:val="2"/>
          <w:numId w:val="9"/>
        </w:numPr>
        <w:rPr>
          <w:rFonts w:hint="eastAsia" w:ascii="宋体" w:hAnsi="宋体" w:eastAsia="宋体" w:cs="宋体"/>
          <w:b w:val="0"/>
          <w:bCs/>
          <w:kern w:val="0"/>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rPr>
        <w:t>HSE专项要求：</w:t>
      </w:r>
      <w:r>
        <w:rPr>
          <w:rFonts w:hint="eastAsia" w:ascii="宋体" w:hAnsi="宋体" w:eastAsia="宋体" w:cs="宋体"/>
          <w:color w:val="auto"/>
          <w:sz w:val="21"/>
          <w:szCs w:val="21"/>
          <w:highlight w:val="none"/>
          <w:lang w:val="en-US" w:eastAsia="zh-CN"/>
        </w:rPr>
        <w:t>投标人必须遵守《</w:t>
      </w:r>
      <w:r>
        <w:rPr>
          <w:rFonts w:hint="eastAsia" w:ascii="宋体" w:hAnsi="宋体" w:eastAsia="宋体" w:cs="宋体"/>
          <w:color w:val="auto"/>
          <w:sz w:val="21"/>
          <w:szCs w:val="21"/>
          <w:highlight w:val="none"/>
        </w:rPr>
        <w:t>富岛公司承包商HSE协议</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见附件4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，此协议为HSE最低要求。投标人需充分考虑HSE协议具体条款对商务报价造成的影响，该HSE协议条款不允许偏离，并于中标后双方在招标人现场签订。</w:t>
      </w:r>
    </w:p>
    <w:p>
      <w:pPr>
        <w:pStyle w:val="23"/>
        <w:numPr>
          <w:ilvl w:val="2"/>
          <w:numId w:val="9"/>
        </w:numPr>
        <w:rPr>
          <w:rFonts w:hint="eastAsia" w:ascii="Times New Roman" w:hAnsi="Times New Roman" w:eastAsia="宋体" w:cs="宋体"/>
          <w:b w:val="0"/>
          <w:bCs/>
          <w:kern w:val="0"/>
          <w:sz w:val="21"/>
          <w:szCs w:val="21"/>
          <w:highlight w:val="none"/>
          <w:lang w:val="en-US" w:eastAsia="zh-CN" w:bidi="ar"/>
        </w:rPr>
      </w:pPr>
      <w:r>
        <w:rPr>
          <w:rFonts w:ascii="宋体" w:hAnsi="宋体" w:eastAsia="宋体" w:cs="宋体"/>
          <w:sz w:val="21"/>
          <w:szCs w:val="21"/>
        </w:rPr>
        <w:t>★</w:t>
      </w:r>
      <w:r>
        <w:rPr>
          <w:rFonts w:hint="eastAsia" w:ascii="宋体" w:hAnsi="宋体" w:eastAsia="宋体" w:cs="宋体"/>
          <w:sz w:val="21"/>
          <w:szCs w:val="21"/>
          <w:lang w:val="en-US" w:eastAsia="zh-CN"/>
        </w:rPr>
        <w:t>无人机</w:t>
      </w:r>
      <w:r>
        <w:rPr>
          <w:rFonts w:ascii="宋体" w:hAnsi="宋体" w:eastAsia="宋体" w:cs="宋体"/>
          <w:sz w:val="21"/>
          <w:szCs w:val="21"/>
        </w:rPr>
        <w:t>主要技术要求</w:t>
      </w:r>
      <w:r>
        <w:rPr>
          <w:rFonts w:hint="eastAsia" w:ascii="宋体" w:hAnsi="宋体" w:eastAsia="宋体" w:cs="Times New Roman"/>
          <w:sz w:val="21"/>
          <w:szCs w:val="21"/>
          <w:lang w:val="en-US" w:eastAsia="zh-CN"/>
        </w:rPr>
        <w:t>：</w:t>
      </w:r>
    </w:p>
    <w:tbl>
      <w:tblPr>
        <w:tblStyle w:val="25"/>
        <w:tblW w:w="86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2"/>
        <w:gridCol w:w="775"/>
        <w:gridCol w:w="1542"/>
        <w:gridCol w:w="58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77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部件名称设备</w:t>
            </w:r>
          </w:p>
        </w:tc>
        <w:tc>
          <w:tcPr>
            <w:tcW w:w="154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参数名称</w:t>
            </w:r>
          </w:p>
        </w:tc>
        <w:tc>
          <w:tcPr>
            <w:tcW w:w="5867" w:type="dxa"/>
            <w:tcBorders>
              <w:top w:val="single" w:color="000000" w:sz="4" w:space="0"/>
              <w:left w:val="single" w:color="000000" w:sz="4" w:space="0"/>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飞行器</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IP防护等级</w:t>
            </w: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5"/>
                <w:rFonts w:hint="eastAsia" w:ascii="宋体" w:hAnsi="宋体" w:eastAsia="宋体" w:cs="宋体"/>
                <w:sz w:val="21"/>
                <w:szCs w:val="21"/>
                <w:lang w:val="en-US" w:eastAsia="zh-CN" w:bidi="ar"/>
              </w:rPr>
              <w:t>IP55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最大可抗风速</w:t>
            </w: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12m/s（6级风）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4G模块</w:t>
            </w: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遥控器和飞行器支持通过4G模块实现无人机的控制和图像视频传输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降落保护</w:t>
            </w: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在自主降落过程中，无人机飞行器应能够检测下方地形，当下方地形为不平整地面或水面，飞行器保持悬停，同时应能通过遥控软件向用户发出提示。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全向感知系统</w:t>
            </w: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无人机系统需配备六向（前、后、上、下、左、右）双目视觉系统及红外感知系统。全方位避障，保障飞行安全。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避障行为</w:t>
            </w: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无人机系统支持在水平（前后左右）、上方、下方设置告警距离与自动刹停距离，且飞行器避障行为可设置为刹停。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智能返航</w:t>
            </w: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飞行器应具备智能返航功能，启动后飞行器将调整机头方向并开始返航，返航过程中飞行器自动规划最优返航路线，返航过程用户可通过打杆控制飞行器速度和高度躲避障碍物。短按遥控器智能返航按键或急停按键可退出返航。退出智能返航后，用户可重新控制飞行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低电量自动返航</w:t>
            </w: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若当前电量仅足够完成返航过程，遥控器APP能提示用户执行返航。在预设时间10S内未做选择，则飞行器将自动执行返航。短按遥控器智能返航按键或急停按键可退出返航。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失控返航</w:t>
            </w: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飞行器可设置遥控信号中断后的飞行器失控动作为返航、降落或悬停。失控动作设置为返航时，飞行过程中，如果遥控器和飞行器断开连接，则飞行器将触发失控返航。失控返航开始阶段，飞行器将进入原路返航，将沿着历史飞行路径回溯飞行，以尝试恢复遥控器连接。没有恢复遥控器连接或原路返航过程中检测到障碍物，将退出原路返航，进入智能返航过程。如果在返航过程中，无线信号恢复正常使遥控器连接上飞行器，飞行器将继续返航。继续返航后用户可以通过遥控器控制飞行速度和高度，且可短按遥控器智能返航按键或急停按键以取消返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ind w:left="0" w:left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实时直播</w:t>
            </w: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ind w:left="105" w:leftChars="5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无人机系统应可支持远程实时视频直播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机巢</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防护等级</w:t>
            </w: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不低于IP56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w:t>
            </w: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最大允许降落风速</w:t>
            </w: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设备最大允许降落风速不小于6级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13</w:t>
            </w: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left"/>
              <w:outlineLvl w:val="9"/>
              <w:rPr>
                <w:rFonts w:hint="eastAsia" w:ascii="宋体" w:hAnsi="宋体" w:eastAsia="宋体" w:cs="宋体"/>
                <w:i w:val="0"/>
                <w:iCs w:val="0"/>
                <w:color w:val="000000"/>
                <w:sz w:val="21"/>
                <w:szCs w:val="21"/>
                <w:u w:val="none"/>
              </w:rPr>
            </w:pPr>
            <w:r>
              <w:rPr>
                <w:rFonts w:hint="eastAsia" w:ascii="宋体" w:hAnsi="宋体" w:eastAsia="宋体" w:cs="宋体"/>
                <w:color w:val="auto"/>
                <w:sz w:val="21"/>
                <w:szCs w:val="21"/>
                <w:highlight w:val="none"/>
                <w:lang w:val="en-US" w:eastAsia="zh-CN"/>
              </w:rPr>
              <w:t>充电时间</w:t>
            </w: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outlineLvl w:val="9"/>
              <w:rPr>
                <w:rFonts w:hint="eastAsia" w:ascii="宋体" w:hAnsi="宋体" w:eastAsia="宋体" w:cs="宋体"/>
                <w:i w:val="0"/>
                <w:iCs w:val="0"/>
                <w:color w:val="000000"/>
                <w:sz w:val="21"/>
                <w:szCs w:val="21"/>
                <w:u w:val="none"/>
              </w:rPr>
            </w:pPr>
            <w:r>
              <w:rPr>
                <w:rFonts w:hint="eastAsia" w:ascii="宋体" w:hAnsi="宋体" w:eastAsia="宋体" w:cs="宋体"/>
                <w:color w:val="auto"/>
                <w:sz w:val="21"/>
                <w:szCs w:val="21"/>
                <w:highlight w:val="none"/>
                <w:lang w:val="en-US" w:eastAsia="zh-CN"/>
              </w:rPr>
              <w:t>从15% 充至 95%小于30分钟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传感器</w:t>
            </w: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内置风速传感器、雨量传感器、环境温度传感器、水浸传感器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auto"/>
                <w:sz w:val="21"/>
                <w:szCs w:val="21"/>
                <w:highlight w:val="none"/>
                <w:lang w:val="en-US" w:eastAsia="zh-CN"/>
              </w:rPr>
              <w:t>、舱内温度传感器、舱内湿度传感器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15</w:t>
            </w: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边飞边传</w:t>
            </w: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在执行自动任务时，能够实时的查看采集的媒体数据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16</w:t>
            </w: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支持自动告警</w:t>
            </w: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集成告警系统，当检测到异常目标时，可以自动发送短信告警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17</w:t>
            </w:r>
          </w:p>
        </w:tc>
        <w:tc>
          <w:tcPr>
            <w:tcW w:w="7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飞行器软件功能</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航线功能</w:t>
            </w: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飞行器应支持航点飞行、建图航拍、倾斜摄影、航带飞行多种航线。支持二维、三维建模作业。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18</w:t>
            </w: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在线任务录制</w:t>
            </w: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飞行器应支持在线任务录制功能，在飞行过程中记录飞行器打点位置、拍照等信息以自动生成航线。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19</w:t>
            </w:r>
          </w:p>
        </w:tc>
        <w:tc>
          <w:tcPr>
            <w:tcW w:w="7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遥控器</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带屏遥控器</w:t>
            </w: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遥控器和显示屏一体化设计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w:t>
            </w: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left"/>
              <w:outlineLvl w:val="9"/>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续航时间</w:t>
            </w: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outlineLvl w:val="9"/>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内置电池≥3小时</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内置电池+外置电池≥6小时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21</w:t>
            </w: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防护等级</w:t>
            </w: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≥IP54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22</w:t>
            </w:r>
          </w:p>
        </w:tc>
        <w:tc>
          <w:tcPr>
            <w:tcW w:w="77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智能飞行电池</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充电时间</w:t>
            </w: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15%充到95%≤30分钟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77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left"/>
              <w:outlineLvl w:val="9"/>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容量</w:t>
            </w: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outlineLvl w:val="9"/>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w:t>
            </w:r>
            <w:r>
              <w:rPr>
                <w:rFonts w:ascii="微软雅黑" w:hAnsi="微软雅黑" w:eastAsia="微软雅黑" w:cs="微软雅黑"/>
                <w:i w:val="0"/>
                <w:iCs w:val="0"/>
                <w:caps w:val="0"/>
                <w:color w:val="3B3E40"/>
                <w:spacing w:val="0"/>
                <w:sz w:val="16"/>
                <w:szCs w:val="16"/>
                <w:shd w:val="clear" w:color="auto" w:fill="F8F9FB"/>
              </w:rPr>
              <w:t>67</w:t>
            </w:r>
            <w:r>
              <w:rPr>
                <w:rFonts w:hint="eastAsia" w:ascii="微软雅黑" w:hAnsi="微软雅黑" w:eastAsia="微软雅黑" w:cs="微软雅黑"/>
                <w:i w:val="0"/>
                <w:iCs w:val="0"/>
                <w:caps w:val="0"/>
                <w:color w:val="3B3E40"/>
                <w:spacing w:val="0"/>
                <w:sz w:val="16"/>
                <w:szCs w:val="16"/>
                <w:shd w:val="clear" w:color="auto" w:fill="F8F9FB"/>
                <w:lang w:val="en-US" w:eastAsia="zh-CN"/>
              </w:rPr>
              <w:t>00</w:t>
            </w:r>
            <w:r>
              <w:rPr>
                <w:rFonts w:hint="eastAsia" w:ascii="宋体" w:hAnsi="宋体" w:eastAsia="宋体" w:cs="宋体"/>
                <w:color w:val="000000"/>
                <w:sz w:val="21"/>
                <w:szCs w:val="21"/>
                <w:highlight w:val="none"/>
              </w:rPr>
              <w:t>mAh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24</w:t>
            </w:r>
          </w:p>
        </w:tc>
        <w:tc>
          <w:tcPr>
            <w:tcW w:w="7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云台摄像头</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红外热成像测温方式</w:t>
            </w: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支持点测温和区域测温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25</w:t>
            </w: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变焦方式</w:t>
            </w: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支持可见光与红外热成像联动变焦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26</w:t>
            </w: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激光测距模块</w:t>
            </w: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最远正入射量程1200m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27</w:t>
            </w:r>
          </w:p>
        </w:tc>
        <w:tc>
          <w:tcPr>
            <w:tcW w:w="7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无人机任务管理云平台</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地图基础模块</w:t>
            </w: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支持标准地图 / 卫星地图切换加载，可显示鼠标当前位置经纬度、海拔高度以及地图加载百分比；支持勾选 / 取消勾选 DEM 高程数据以显示或隐藏地图高程效果；支持切换禁飞限飞区显隐，可分别设置禁飞区、限高区等多种区域的显隐；支持显示二维与三维基础地图。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28</w:t>
            </w: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航线库</w:t>
            </w: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在平台上统一创建并管理航线，支持航线编辑功能，包括起飞点设置、安全起飞高度设置等；支持航点编辑功能，可编辑航点高度、航点类型等，支持添加多种航点动作，如飞行器动作、云台动作、负载动作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29</w:t>
            </w:r>
          </w:p>
        </w:tc>
        <w:tc>
          <w:tcPr>
            <w:tcW w:w="7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巡检基本要求</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地点</w:t>
            </w: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海南省东方市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30</w:t>
            </w: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起点/终点</w:t>
            </w: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海洋石油富岛有限公司电仪部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31</w:t>
            </w: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巡检内容</w:t>
            </w: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架空线、线塔（含拉线、金具、瓷瓶等）、电力电缆、线路下树木及人员、吊车等施工场景和工程车辆（15米内）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32</w:t>
            </w: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长度</w:t>
            </w: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3条110kV高压线路，合计约15公里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33</w:t>
            </w: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飞行环境</w:t>
            </w: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道路、丛林、厂房、民房、农田</w:t>
            </w:r>
            <w:r>
              <w:rPr>
                <w:rStyle w:val="36"/>
                <w:rFonts w:hint="eastAsia" w:ascii="宋体" w:hAnsi="宋体" w:eastAsia="宋体" w:cs="宋体"/>
                <w:sz w:val="21"/>
                <w:szCs w:val="21"/>
                <w:lang w:val="en-US" w:eastAsia="zh-CN" w:bidi="ar"/>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34</w:t>
            </w: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现场勘测</w:t>
            </w: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通过现场勘测并建模，规划固定航线，通过热成像和可见光相机自动检测设备温度和线路周边环境。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35</w:t>
            </w: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飞行合法性及空域管理</w:t>
            </w: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巡检航线应避开无人机禁飞区、管制空域；若路线无法规避禁飞区、管制空域，投标方需进行飞行前申报，并将流程相关资料备份交由招标方。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36</w:t>
            </w: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创建航线</w:t>
            </w: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每一基有高差和转弯的杆塔上进行“打点”，完成航线录制后生成本次的数据采集航线。</w:t>
            </w:r>
            <w:r>
              <w:rPr>
                <w:rStyle w:val="36"/>
                <w:rFonts w:hint="eastAsia" w:ascii="宋体" w:hAnsi="宋体" w:eastAsia="宋体" w:cs="宋体"/>
                <w:sz w:val="21"/>
                <w:szCs w:val="21"/>
                <w:lang w:val="en-US" w:eastAsia="zh-CN" w:bidi="ar"/>
              </w:rPr>
              <w:t>点位拍摄对象包括但不限于瓷瓶、拉绳、金具等线杆所有附属件，记录树木高度，识别线路周边人员、吊车等施工场景和工程车辆。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37</w:t>
            </w: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4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预期效果</w:t>
            </w: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招标方技术人员可根据投标方提供的巡检航线规划，直接操作本项目涉及的无人机和软件，达到配电线路精细化巡检效果。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38</w:t>
            </w: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招标方首次使用投标方设定的航线自动飞行时，投标方安排专业飞手现场进行指导。根据投标方提供的航线首次自动飞行过程中，若出现无人机撞击其他固定物体导致无人机损坏，或进入禁飞区（或管制区）无人机信号丢失坠落损坏、无人机被扣押、招标方被罚款等情况，由投标方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39</w:t>
            </w: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无人机执行巡检任务时，可以自动比对并提示巡检点变化，在预设巡检点（参考巡检内容）自动拍照、红外测温并传图至平台。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40</w:t>
            </w: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设定巡检航线后，无人机可定时自动飞出巡检，巡检完毕后自动返回机巣充电并上传巡检数据。</w:t>
            </w:r>
          </w:p>
        </w:tc>
      </w:tr>
    </w:tbl>
    <w:p>
      <w:pPr>
        <w:pStyle w:val="23"/>
        <w:numPr>
          <w:ilvl w:val="0"/>
          <w:numId w:val="0"/>
        </w:numPr>
        <w:ind w:leftChars="0"/>
        <w:rPr>
          <w:rFonts w:hint="eastAsia" w:ascii="Times New Roman" w:hAnsi="Times New Roman" w:eastAsia="宋体" w:cs="宋体"/>
          <w:b w:val="0"/>
          <w:bCs/>
          <w:kern w:val="0"/>
          <w:sz w:val="21"/>
          <w:szCs w:val="21"/>
          <w:highlight w:val="none"/>
          <w:lang w:val="en-US" w:eastAsia="zh-CN" w:bidi="ar"/>
        </w:rPr>
      </w:pPr>
    </w:p>
    <w:p>
      <w:pPr>
        <w:pStyle w:val="23"/>
        <w:numPr>
          <w:ilvl w:val="2"/>
          <w:numId w:val="9"/>
        </w:numPr>
        <w:rPr>
          <w:rFonts w:hint="default"/>
          <w:sz w:val="21"/>
          <w:szCs w:val="21"/>
          <w:lang w:val="en-US"/>
        </w:rPr>
      </w:pPr>
      <w:r>
        <w:rPr>
          <w:rFonts w:hint="eastAsia" w:ascii="宋体" w:hAnsi="宋体"/>
          <w:color w:val="000000"/>
          <w:sz w:val="21"/>
          <w:szCs w:val="21"/>
          <w:lang w:val="en-US" w:eastAsia="zh-CN"/>
        </w:rPr>
        <w:t>无人机一般技术要求</w:t>
      </w:r>
    </w:p>
    <w:tbl>
      <w:tblPr>
        <w:tblStyle w:val="25"/>
        <w:tblW w:w="87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2"/>
        <w:gridCol w:w="917"/>
        <w:gridCol w:w="1400"/>
        <w:gridCol w:w="5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部件名称</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参数名称</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飞行器</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裸机重量（含电池）</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≤1850 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最大起飞重量</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 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最大上升速度（配合机场）</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 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最大下降速度（配合机场）</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 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最大水平飞行速度（配合机场）</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最长飞行时间</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 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无人机系统工作环境温度区间</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-20°C至50°C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GNSS</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定位系统支持GPS+BeiDou+Galileo+GLONASS+ QZSS，支持单北斗模式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GNSS定位悬停精度</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垂直≤0.5 m，水平≤0.5 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支持RTK定位</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飞行器需内置有RTK模块，具备RTK定位能力，支持通过遥控器连接到网络RTK服务或RTK移动站，获取高精度的位置信息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RTK定位悬停精度</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垂直≤0.1 m，水平≤0.1 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ADS-B功能</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通过无人机接收到的飞行信息， 需能够分析并获取载人飞机的位置、高度、航向、速度等信息，并与飞行器的当前位置、高度、航向、速度信息等进行比对，实时计算出载人飞机接近的风险等级。根据风险等级的不同，支持通过软件向用户发出警示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飞行器指示灯</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飞行器机身需包含机头指示灯和状态指示灯。支持在遥控器中关闭，实现隐蔽作业。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飞行器夜航灯</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飞行器顶部和底部配备夜航灯，便于在夜间飞行时识别飞行器。可在遥控器中手动开启或关闭夜航灯。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飞行器补光灯</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飞行器底部配备补光灯，在光线不足时可自动开启，辅助下视视觉系统工作。可在遥控器中手动开启或关闭补光灯。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视觉系统感知范围</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障碍物感知范围至少15米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ind w:left="0" w:leftChars="0"/>
              <w:jc w:val="left"/>
              <w:textAlignment w:val="auto"/>
              <w:outlineLvl w:val="9"/>
              <w:rPr>
                <w:rFonts w:hint="eastAsia" w:ascii="宋体" w:hAnsi="宋体" w:eastAsia="宋体" w:cs="宋体"/>
                <w:i w:val="0"/>
                <w:iCs w:val="0"/>
                <w:color w:val="000000"/>
                <w:sz w:val="21"/>
                <w:szCs w:val="21"/>
                <w:u w:val="none"/>
              </w:rPr>
            </w:pPr>
            <w:r>
              <w:rPr>
                <w:rFonts w:hint="eastAsia" w:ascii="宋体" w:hAnsi="宋体" w:eastAsia="宋体" w:cs="宋体"/>
                <w:color w:val="auto"/>
                <w:sz w:val="21"/>
                <w:szCs w:val="21"/>
                <w:highlight w:val="none"/>
              </w:rPr>
              <w:t>图传质量</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ind w:left="105" w:leftChars="50"/>
              <w:jc w:val="center"/>
              <w:textAlignment w:val="auto"/>
              <w:outlineLvl w:val="9"/>
              <w:rPr>
                <w:rFonts w:hint="eastAsia" w:ascii="宋体" w:hAnsi="宋体" w:eastAsia="宋体" w:cs="宋体"/>
                <w:i w:val="0"/>
                <w:iCs w:val="0"/>
                <w:color w:val="000000"/>
                <w:sz w:val="21"/>
                <w:szCs w:val="21"/>
                <w:u w:val="none"/>
              </w:rPr>
            </w:pPr>
            <w:r>
              <w:rPr>
                <w:rFonts w:hint="eastAsia" w:ascii="宋体" w:hAnsi="宋体" w:eastAsia="宋体" w:cs="宋体"/>
                <w:color w:val="auto"/>
                <w:sz w:val="21"/>
                <w:szCs w:val="21"/>
                <w:highlight w:val="none"/>
              </w:rPr>
              <w:t>无人机系统实时图传质量应不低于1080p/30fps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w:t>
            </w:r>
          </w:p>
        </w:tc>
        <w:tc>
          <w:tcPr>
            <w:tcW w:w="9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机巢</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整机重量</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19</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外形尺寸</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 650 毫米，宽 750 毫米，高 800 毫米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工作环境温度</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机场及无人机的设备工作温度范围都至少为-30°C 至 50°C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RTK 基站卫星接收频率</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设备所含RTK基站可同时接收GPS、GLONASS、BEIDOU、GALILEO四种卫星信号。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RTK 基站定位精准度</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设备所含RTK基站定位精度：</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水平精度小于等于1 cm+1 ppm（RMS）</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垂直精度小于等于2 cm+1 ppm（RMS）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left"/>
              <w:outlineLvl w:val="9"/>
              <w:rPr>
                <w:rFonts w:hint="eastAsia" w:ascii="宋体" w:hAnsi="宋体" w:eastAsia="宋体" w:cs="宋体"/>
                <w:i w:val="0"/>
                <w:iCs w:val="0"/>
                <w:color w:val="000000"/>
                <w:sz w:val="21"/>
                <w:szCs w:val="21"/>
                <w:u w:val="none"/>
              </w:rPr>
            </w:pPr>
            <w:r>
              <w:rPr>
                <w:rFonts w:hint="eastAsia" w:ascii="宋体" w:hAnsi="宋体" w:eastAsia="宋体" w:cs="宋体"/>
                <w:color w:val="auto"/>
                <w:sz w:val="21"/>
                <w:szCs w:val="21"/>
                <w:highlight w:val="none"/>
                <w:lang w:val="en-US" w:eastAsia="zh-CN"/>
              </w:rPr>
              <w:t>机场标识灯</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outlineLvl w:val="9"/>
              <w:rPr>
                <w:rFonts w:hint="eastAsia" w:ascii="宋体" w:hAnsi="宋体" w:eastAsia="宋体" w:cs="宋体"/>
                <w:i w:val="0"/>
                <w:iCs w:val="0"/>
                <w:color w:val="000000"/>
                <w:sz w:val="21"/>
                <w:szCs w:val="21"/>
                <w:u w:val="none"/>
              </w:rPr>
            </w:pPr>
            <w:r>
              <w:rPr>
                <w:rFonts w:hint="eastAsia" w:ascii="宋体" w:hAnsi="宋体" w:eastAsia="宋体" w:cs="宋体"/>
                <w:color w:val="auto"/>
                <w:sz w:val="21"/>
                <w:szCs w:val="21"/>
                <w:highlight w:val="none"/>
                <w:lang w:val="en-US" w:eastAsia="zh-CN"/>
              </w:rPr>
              <w:t>机场集成标识灯，可以用于夜间返航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媒体下载速率（机场）</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无人机及机场间的最大下载速率不低于20MB/s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4G 接入</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设备可使用蜂窝模块和SIM卡通过4G实现网络接入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视角范围（FOV）</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设备同时配备内部及外部监控相机，且视角范围不低于150°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应用程序</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支持使用手机APP对机场进行部署、调试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28</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快速起飞</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下达任务后，需要15秒内起飞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w:t>
            </w:r>
          </w:p>
        </w:tc>
        <w:tc>
          <w:tcPr>
            <w:tcW w:w="9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飞行器软件功能要求</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限高限远设置</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无人机系统应支持在遥控器端设置限高、限远数值。限高将限制飞行器的最大飞行高度；限远将限制飞行器最大飞行半径距离（以返航点为圆心）。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飞行器健康管理系统</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飞行器应具有健康管理系统，包括查看：保养服务、行业无忧、固件版本、日志管理、异常记录和异常诊断等。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31</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全景拍照</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通过遥控器设置可一键拍摄全景照片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w:t>
            </w:r>
          </w:p>
        </w:tc>
        <w:tc>
          <w:tcPr>
            <w:tcW w:w="9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遥控器要求</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屏幕尺寸</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33</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显示器分辨率</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≥1920× 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34</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接口</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遥控器需具备HDMI视频输出接口、SD卡槽、USB接口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35</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wifi</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支持wifi功能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36</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存储空间</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≥64GB，且支持使用 microSD 卡拓展存储容量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37</w:t>
            </w:r>
          </w:p>
        </w:tc>
        <w:tc>
          <w:tcPr>
            <w:tcW w:w="9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智能飞行电池要求</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电池类型</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Li-ion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38</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自动放电储存保护功能</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电池在无任何操作存储达到设定天数（0天~9天可设）后，电池能自动放电至50%左右电量，以保护电池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39</w:t>
            </w: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云台摄像头要求</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相机类型</w:t>
            </w:r>
          </w:p>
        </w:tc>
        <w:tc>
          <w:tcPr>
            <w:tcW w:w="5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具有长焦可见光、中长焦可见光、广角可见光和红外热成像相机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40</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广角相机像素</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具备广角相机，有效像素不低于4800万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41</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中长焦相机像素</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像素数不低于4800万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42</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长焦相机像素</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像素数不低于4800万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43</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可见光相机变焦倍数</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变焦倍数不低于112倍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44</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红外传感器分辨率</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≥640*512，超分模式≥1280*1024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45</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红外传感器帧率</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46</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红外热成像相机变焦倍数</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支持28倍数码变焦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47</w:t>
            </w: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稳定系统</w:t>
            </w:r>
          </w:p>
        </w:tc>
        <w:tc>
          <w:tcPr>
            <w:tcW w:w="5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具备三轴机械增稳云台（俯仰、横滚、平移）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48</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红外补光</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支持近红外补光灯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49</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云台俯仰</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支持-90°至90°的俯仰范围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50</w:t>
            </w:r>
          </w:p>
        </w:tc>
        <w:tc>
          <w:tcPr>
            <w:tcW w:w="9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无人机任务管理云平台要求</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支持设备</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本项目涉及机巢（无人机机场）对应的无人机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51</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组织管理</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用户可创建组织，组织下可创建多个项目。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52</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实时项目信息</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项目成员进入项目后可在左侧面板查看团队设备状态和独立人员列表，地图界面支持实时显示飞行器和遥控器位置，飞行器飘窗支持显示飞行器项目呼号和海拔高度等信息，支持打开设备详情与直播面板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53</w:t>
            </w:r>
          </w:p>
        </w:tc>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标注管理</w:t>
            </w:r>
          </w:p>
        </w:tc>
        <w:tc>
          <w:tcPr>
            <w:tcW w:w="5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项目成员进入项目后可在地图上绘制点、线和面标注信息</w:t>
            </w:r>
          </w:p>
        </w:tc>
        <w:bookmarkStart w:id="8" w:name="_Toc350329404"/>
        <w:bookmarkStart w:id="9" w:name="_Toc350329410"/>
        <w:bookmarkStart w:id="10" w:name="_Toc350329409"/>
        <w:bookmarkStart w:id="11" w:name="_Toc350329394"/>
        <w:bookmarkStart w:id="12" w:name="_Toc350329395"/>
        <w:bookmarkStart w:id="13" w:name="_Toc350329408"/>
        <w:bookmarkStart w:id="14" w:name="_Toc350329405"/>
        <w:bookmarkStart w:id="15" w:name="_Toc350329393"/>
        <w:bookmarkStart w:id="16" w:name="_Toc350329406"/>
        <w:bookmarkStart w:id="17" w:name="_Toc350329401"/>
        <w:bookmarkStart w:id="18" w:name="_Toc350329402"/>
        <w:bookmarkStart w:id="19" w:name="_Toc350329397"/>
        <w:bookmarkStart w:id="20" w:name="_Toc350329398"/>
        <w:bookmarkStart w:id="21" w:name="_Toc350033527"/>
        <w:bookmarkStart w:id="22" w:name="_Toc350329400"/>
        <w:bookmarkStart w:id="23" w:name="_Toc350329396"/>
        <w:bookmarkStart w:id="24" w:name="_Toc350329407"/>
        <w:bookmarkStart w:id="25" w:name="_Toc350329411"/>
        <w:bookmarkStart w:id="26" w:name="_Toc350329412"/>
        <w:bookmarkStart w:id="27" w:name="_Toc350325975"/>
        <w:bookmarkStart w:id="28" w:name="_Toc350329392"/>
        <w:bookmarkStart w:id="29" w:name="_Toc350329403"/>
        <w:bookmarkStart w:id="30" w:name="_Toc350329399"/>
        <w:bookmarkStart w:id="31" w:name="_Toc350265937"/>
        <w:bookmarkStart w:id="32" w:name="_Toc350032031"/>
        <w:bookmarkStart w:id="33" w:name="_Toc350235037"/>
      </w:tr>
      <w:bookmarkEnd w:id="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tbl>
    <w:p>
      <w:pPr>
        <w:pStyle w:val="31"/>
        <w:numPr>
          <w:ilvl w:val="0"/>
          <w:numId w:val="0"/>
        </w:numPr>
        <w:tabs>
          <w:tab w:val="left" w:pos="426"/>
        </w:tabs>
        <w:suppressAutoHyphens w:val="0"/>
        <w:spacing w:line="360" w:lineRule="auto"/>
        <w:ind w:leftChars="0"/>
        <w:outlineLvl w:val="0"/>
        <w:rPr>
          <w:rFonts w:hint="eastAsia" w:ascii="宋体" w:hAnsi="宋体"/>
          <w:b/>
          <w:bCs/>
          <w:color w:val="000000"/>
          <w:sz w:val="21"/>
          <w:szCs w:val="21"/>
        </w:rPr>
      </w:pPr>
      <w:bookmarkStart w:id="34" w:name="_Toc349220119"/>
      <w:bookmarkStart w:id="35" w:name="_Toc20830"/>
    </w:p>
    <w:p>
      <w:pPr>
        <w:pStyle w:val="31"/>
        <w:numPr>
          <w:ilvl w:val="0"/>
          <w:numId w:val="4"/>
        </w:numPr>
        <w:tabs>
          <w:tab w:val="left" w:pos="426"/>
        </w:tabs>
        <w:suppressAutoHyphens w:val="0"/>
        <w:spacing w:line="360" w:lineRule="auto"/>
        <w:outlineLvl w:val="0"/>
        <w:rPr>
          <w:rFonts w:hint="eastAsia" w:ascii="宋体" w:hAnsi="宋体"/>
          <w:b/>
          <w:bCs/>
          <w:color w:val="000000"/>
          <w:sz w:val="21"/>
          <w:szCs w:val="21"/>
        </w:rPr>
      </w:pPr>
      <w:r>
        <w:rPr>
          <w:rFonts w:hint="eastAsia" w:ascii="宋体" w:hAnsi="宋体"/>
          <w:b/>
          <w:bCs/>
          <w:color w:val="000000"/>
          <w:sz w:val="21"/>
          <w:szCs w:val="21"/>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297180</wp:posOffset>
                </wp:positionV>
                <wp:extent cx="635" cy="0"/>
                <wp:effectExtent l="0" t="0" r="0" b="0"/>
                <wp:wrapNone/>
                <wp:docPr id="1" name="直线 3"/>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44pt;margin-top:23.4pt;height:0pt;width:0.05pt;z-index:251659264;mso-width-relative:page;mso-height-relative:page;" filled="f" stroked="t" coordsize="21600,21600" o:gfxdata="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UcCedUAAAAJAQAA&#10;DwAAAAAAAAABACAAAAAiAAAAZHJzL2Rvd25yZXYueG1sUEsBAhQAFAAAAAgAh07iQIQro2vjAQAA&#10;1wMAAA4AAAAAAAAAAQAgAAAAJAEAAGRycy9lMm9Eb2MueG1sUEsFBgAAAAAGAAYAWQEAAHkFAAAA&#10;AA==&#10;">
                <v:fill on="f" focussize="0,0"/>
                <v:stroke color="#000000" joinstyle="round"/>
                <v:imagedata o:title=""/>
                <o:lock v:ext="edit" aspectratio="f"/>
              </v:line>
            </w:pict>
          </mc:Fallback>
        </mc:AlternateContent>
      </w:r>
      <w:bookmarkEnd w:id="34"/>
      <w:r>
        <w:rPr>
          <w:rFonts w:hint="eastAsia" w:ascii="宋体" w:hAnsi="宋体"/>
          <w:b/>
          <w:bCs/>
          <w:color w:val="000000"/>
          <w:sz w:val="21"/>
          <w:szCs w:val="21"/>
        </w:rPr>
        <w:t>供货范围及要求</w:t>
      </w:r>
      <w:bookmarkEnd w:id="35"/>
    </w:p>
    <w:p>
      <w:pPr>
        <w:pStyle w:val="31"/>
        <w:numPr>
          <w:ilvl w:val="0"/>
          <w:numId w:val="10"/>
        </w:numPr>
        <w:tabs>
          <w:tab w:val="left" w:pos="426"/>
        </w:tabs>
        <w:suppressAutoHyphens w:val="0"/>
        <w:spacing w:line="360" w:lineRule="auto"/>
        <w:outlineLvl w:val="0"/>
        <w:rPr>
          <w:rFonts w:hint="eastAsia" w:ascii="Times New Roman" w:hAnsi="Times New Roman"/>
          <w:b/>
          <w:sz w:val="21"/>
          <w:szCs w:val="21"/>
        </w:rPr>
      </w:pPr>
      <w:bookmarkStart w:id="36" w:name="_Toc16727"/>
      <w:bookmarkStart w:id="37" w:name="_Toc350156118"/>
      <w:r>
        <w:rPr>
          <w:rFonts w:hint="eastAsia"/>
          <w:b/>
          <w:sz w:val="21"/>
          <w:szCs w:val="21"/>
        </w:rPr>
        <w:t>供货范围</w:t>
      </w:r>
      <w:bookmarkEnd w:id="36"/>
    </w:p>
    <w:p>
      <w:pPr>
        <w:numPr>
          <w:ilvl w:val="0"/>
          <w:numId w:val="0"/>
        </w:numPr>
        <w:spacing w:line="360" w:lineRule="auto"/>
        <w:ind w:leftChars="0"/>
        <w:rPr>
          <w:rFonts w:hint="eastAsia"/>
          <w:szCs w:val="21"/>
        </w:rPr>
      </w:pPr>
      <w:r>
        <w:rPr>
          <w:rFonts w:hint="eastAsia" w:ascii="宋体" w:hAnsi="宋体" w:eastAsia="宋体" w:cs="宋体"/>
          <w:b w:val="0"/>
          <w:bCs/>
          <w:kern w:val="0"/>
          <w:sz w:val="21"/>
          <w:szCs w:val="21"/>
          <w:highlight w:val="none"/>
          <w:lang w:val="en-US" w:eastAsia="zh-CN" w:bidi="ar"/>
        </w:rPr>
        <w:t>供货内容须满足技术要求内容，及下表备注要求</w:t>
      </w:r>
      <w:r>
        <w:rPr>
          <w:rFonts w:hint="eastAsia"/>
          <w:szCs w:val="21"/>
        </w:rPr>
        <w:t>。</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
        <w:gridCol w:w="1259"/>
        <w:gridCol w:w="3855"/>
        <w:gridCol w:w="720"/>
        <w:gridCol w:w="1035"/>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4"/>
              <w:keepNext w:val="0"/>
              <w:keepLines w:val="0"/>
              <w:widowControl/>
              <w:numPr>
                <w:ilvl w:val="0"/>
                <w:numId w:val="0"/>
              </w:numPr>
              <w:suppressLineNumbers w:val="0"/>
              <w:suppressAutoHyphens/>
              <w:spacing w:before="0" w:beforeAutospacing="0" w:after="0" w:afterAutospacing="0" w:line="360" w:lineRule="auto"/>
              <w:ind w:left="0" w:leftChars="0" w:right="0" w:rightChars="0"/>
              <w:jc w:val="center"/>
              <w:outlineLvl w:val="9"/>
              <w:rPr>
                <w:rFonts w:hint="eastAsia" w:ascii="宋体" w:hAnsi="宋体" w:eastAsia="宋体" w:cs="宋体"/>
                <w:b/>
                <w:bCs w:val="0"/>
                <w:kern w:val="0"/>
                <w:sz w:val="21"/>
                <w:szCs w:val="21"/>
                <w:highlight w:val="none"/>
              </w:rPr>
            </w:pPr>
            <w:bookmarkStart w:id="38" w:name="_Toc7274"/>
            <w:r>
              <w:rPr>
                <w:rFonts w:hint="eastAsia" w:ascii="宋体" w:hAnsi="宋体" w:eastAsia="宋体" w:cs="宋体"/>
                <w:b/>
                <w:bCs w:val="0"/>
                <w:kern w:val="0"/>
                <w:sz w:val="21"/>
                <w:szCs w:val="21"/>
                <w:highlight w:val="none"/>
                <w:lang w:val="en-US" w:eastAsia="zh-CN" w:bidi="ar"/>
              </w:rPr>
              <w:t>序号</w:t>
            </w:r>
            <w:bookmarkEnd w:id="38"/>
          </w:p>
        </w:tc>
        <w:tc>
          <w:tcPr>
            <w:tcW w:w="12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4"/>
              <w:keepNext w:val="0"/>
              <w:keepLines w:val="0"/>
              <w:widowControl/>
              <w:numPr>
                <w:ilvl w:val="0"/>
                <w:numId w:val="0"/>
              </w:numPr>
              <w:suppressLineNumbers w:val="0"/>
              <w:suppressAutoHyphens/>
              <w:spacing w:before="0" w:beforeAutospacing="0" w:after="0" w:afterAutospacing="0" w:line="360" w:lineRule="auto"/>
              <w:ind w:left="0" w:leftChars="0" w:right="0" w:rightChars="0"/>
              <w:jc w:val="center"/>
              <w:outlineLvl w:val="9"/>
              <w:rPr>
                <w:rFonts w:hint="eastAsia" w:ascii="宋体" w:hAnsi="宋体" w:eastAsia="宋体" w:cs="宋体"/>
                <w:b/>
                <w:bCs w:val="0"/>
                <w:kern w:val="0"/>
                <w:sz w:val="21"/>
                <w:szCs w:val="21"/>
                <w:highlight w:val="none"/>
              </w:rPr>
            </w:pPr>
            <w:bookmarkStart w:id="39" w:name="_Toc1651"/>
            <w:r>
              <w:rPr>
                <w:rFonts w:hint="eastAsia" w:ascii="宋体" w:hAnsi="宋体" w:eastAsia="宋体" w:cs="宋体"/>
                <w:b/>
                <w:bCs w:val="0"/>
                <w:kern w:val="0"/>
                <w:sz w:val="21"/>
                <w:szCs w:val="21"/>
                <w:highlight w:val="none"/>
                <w:lang w:val="en-US" w:eastAsia="zh-CN" w:bidi="ar"/>
              </w:rPr>
              <w:t>名称</w:t>
            </w:r>
            <w:bookmarkEnd w:id="39"/>
          </w:p>
        </w:tc>
        <w:tc>
          <w:tcPr>
            <w:tcW w:w="38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4"/>
              <w:keepNext w:val="0"/>
              <w:keepLines w:val="0"/>
              <w:widowControl/>
              <w:numPr>
                <w:ilvl w:val="0"/>
                <w:numId w:val="0"/>
              </w:numPr>
              <w:suppressLineNumbers w:val="0"/>
              <w:suppressAutoHyphens/>
              <w:spacing w:before="0" w:beforeAutospacing="0" w:after="0" w:afterAutospacing="0" w:line="360" w:lineRule="auto"/>
              <w:ind w:left="0" w:leftChars="0" w:right="0" w:rightChars="0"/>
              <w:jc w:val="center"/>
              <w:outlineLvl w:val="9"/>
              <w:rPr>
                <w:rFonts w:hint="eastAsia" w:ascii="宋体" w:hAnsi="宋体" w:eastAsia="宋体" w:cs="宋体"/>
                <w:b/>
                <w:bCs w:val="0"/>
                <w:kern w:val="0"/>
                <w:sz w:val="21"/>
                <w:szCs w:val="21"/>
                <w:highlight w:val="none"/>
              </w:rPr>
            </w:pPr>
            <w:bookmarkStart w:id="40" w:name="_Toc13754"/>
            <w:r>
              <w:rPr>
                <w:rFonts w:hint="eastAsia" w:ascii="宋体" w:hAnsi="宋体" w:eastAsia="宋体" w:cs="宋体"/>
                <w:b/>
                <w:bCs w:val="0"/>
                <w:kern w:val="0"/>
                <w:sz w:val="21"/>
                <w:szCs w:val="21"/>
                <w:highlight w:val="none"/>
                <w:lang w:val="en-US" w:eastAsia="zh-CN" w:bidi="ar"/>
              </w:rPr>
              <w:t>规格/</w:t>
            </w:r>
            <w:bookmarkEnd w:id="40"/>
            <w:r>
              <w:rPr>
                <w:rFonts w:hint="eastAsia" w:ascii="宋体" w:hAnsi="宋体" w:eastAsia="宋体" w:cs="宋体"/>
                <w:b/>
                <w:bCs w:val="0"/>
                <w:kern w:val="0"/>
                <w:sz w:val="21"/>
                <w:szCs w:val="21"/>
                <w:highlight w:val="none"/>
                <w:lang w:val="en-US" w:eastAsia="zh-CN" w:bidi="ar"/>
              </w:rPr>
              <w:t>要求</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4"/>
              <w:keepNext w:val="0"/>
              <w:keepLines w:val="0"/>
              <w:widowControl/>
              <w:numPr>
                <w:ilvl w:val="0"/>
                <w:numId w:val="0"/>
              </w:numPr>
              <w:suppressLineNumbers w:val="0"/>
              <w:suppressAutoHyphens/>
              <w:spacing w:before="0" w:beforeAutospacing="0" w:after="0" w:afterAutospacing="0" w:line="360" w:lineRule="auto"/>
              <w:ind w:left="0" w:leftChars="0" w:right="0" w:rightChars="0"/>
              <w:jc w:val="center"/>
              <w:outlineLvl w:val="9"/>
              <w:rPr>
                <w:rFonts w:hint="eastAsia" w:ascii="宋体" w:hAnsi="宋体" w:eastAsia="宋体" w:cs="宋体"/>
                <w:b/>
                <w:bCs w:val="0"/>
                <w:kern w:val="0"/>
                <w:sz w:val="21"/>
                <w:szCs w:val="21"/>
                <w:highlight w:val="none"/>
              </w:rPr>
            </w:pPr>
            <w:bookmarkStart w:id="41" w:name="_Toc21871"/>
            <w:r>
              <w:rPr>
                <w:rFonts w:hint="eastAsia" w:ascii="宋体" w:hAnsi="宋体" w:eastAsia="宋体" w:cs="宋体"/>
                <w:b/>
                <w:bCs w:val="0"/>
                <w:kern w:val="0"/>
                <w:sz w:val="21"/>
                <w:szCs w:val="21"/>
                <w:highlight w:val="none"/>
                <w:lang w:val="en-US" w:eastAsia="zh-CN" w:bidi="ar"/>
              </w:rPr>
              <w:t>单位</w:t>
            </w:r>
            <w:bookmarkEnd w:id="41"/>
          </w:p>
        </w:tc>
        <w:tc>
          <w:tcPr>
            <w:tcW w:w="1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4"/>
              <w:keepNext w:val="0"/>
              <w:keepLines w:val="0"/>
              <w:widowControl/>
              <w:numPr>
                <w:ilvl w:val="0"/>
                <w:numId w:val="0"/>
              </w:numPr>
              <w:suppressLineNumbers w:val="0"/>
              <w:suppressAutoHyphens/>
              <w:spacing w:before="0" w:beforeAutospacing="0" w:after="0" w:afterAutospacing="0" w:line="360" w:lineRule="auto"/>
              <w:ind w:left="0" w:leftChars="0" w:right="0" w:rightChars="0"/>
              <w:jc w:val="center"/>
              <w:outlineLvl w:val="9"/>
              <w:rPr>
                <w:rFonts w:hint="eastAsia" w:ascii="宋体" w:hAnsi="宋体" w:eastAsia="宋体" w:cs="宋体"/>
                <w:b/>
                <w:bCs w:val="0"/>
                <w:kern w:val="0"/>
                <w:sz w:val="21"/>
                <w:szCs w:val="21"/>
                <w:highlight w:val="none"/>
              </w:rPr>
            </w:pPr>
            <w:bookmarkStart w:id="42" w:name="_Toc19617"/>
            <w:r>
              <w:rPr>
                <w:rFonts w:hint="eastAsia" w:ascii="宋体" w:hAnsi="宋体" w:eastAsia="宋体" w:cs="宋体"/>
                <w:b/>
                <w:bCs w:val="0"/>
                <w:kern w:val="0"/>
                <w:sz w:val="21"/>
                <w:szCs w:val="21"/>
                <w:highlight w:val="none"/>
                <w:lang w:val="en-US" w:eastAsia="zh-CN" w:bidi="ar"/>
              </w:rPr>
              <w:t>数量</w:t>
            </w:r>
            <w:bookmarkEnd w:id="42"/>
          </w:p>
        </w:tc>
        <w:tc>
          <w:tcPr>
            <w:tcW w:w="14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4"/>
              <w:keepNext w:val="0"/>
              <w:keepLines w:val="0"/>
              <w:widowControl/>
              <w:numPr>
                <w:ilvl w:val="0"/>
                <w:numId w:val="0"/>
              </w:numPr>
              <w:suppressLineNumbers w:val="0"/>
              <w:suppressAutoHyphens/>
              <w:spacing w:before="0" w:beforeAutospacing="0" w:after="0" w:afterAutospacing="0" w:line="360" w:lineRule="auto"/>
              <w:ind w:left="0" w:leftChars="0" w:right="0" w:rightChars="0"/>
              <w:jc w:val="center"/>
              <w:outlineLvl w:val="9"/>
              <w:rPr>
                <w:rFonts w:hint="eastAsia" w:ascii="宋体" w:hAnsi="宋体" w:eastAsia="宋体" w:cs="宋体"/>
                <w:b/>
                <w:bCs w:val="0"/>
                <w:kern w:val="0"/>
                <w:sz w:val="21"/>
                <w:szCs w:val="21"/>
                <w:highlight w:val="none"/>
              </w:rPr>
            </w:pPr>
            <w:bookmarkStart w:id="43" w:name="_Toc1869"/>
            <w:r>
              <w:rPr>
                <w:rFonts w:hint="eastAsia" w:ascii="宋体" w:hAnsi="宋体" w:eastAsia="宋体" w:cs="宋体"/>
                <w:b/>
                <w:bCs w:val="0"/>
                <w:kern w:val="0"/>
                <w:sz w:val="21"/>
                <w:szCs w:val="21"/>
                <w:highlight w:val="none"/>
                <w:lang w:val="en-US" w:eastAsia="zh-CN" w:bidi="ar"/>
              </w:rPr>
              <w:t>备注</w:t>
            </w:r>
            <w:bookmark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w:t>
            </w:r>
          </w:p>
        </w:tc>
        <w:tc>
          <w:tcPr>
            <w:tcW w:w="12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无人机</w:t>
            </w:r>
          </w:p>
        </w:tc>
        <w:tc>
          <w:tcPr>
            <w:tcW w:w="38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lang w:val="en-US"/>
              </w:rPr>
            </w:pPr>
            <w:r>
              <w:rPr>
                <w:rFonts w:hint="eastAsia" w:ascii="宋体" w:hAnsi="宋体" w:eastAsia="宋体" w:cs="宋体"/>
                <w:color w:val="000000"/>
                <w:kern w:val="2"/>
                <w:sz w:val="21"/>
                <w:szCs w:val="21"/>
                <w:highlight w:val="none"/>
                <w:lang w:val="en-US" w:eastAsia="zh-CN" w:bidi="ar"/>
              </w:rPr>
              <w:t>机巣+飞行器</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套</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w:t>
            </w:r>
          </w:p>
        </w:tc>
        <w:tc>
          <w:tcPr>
            <w:tcW w:w="14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both"/>
              <w:outlineLvl w:val="9"/>
              <w:rPr>
                <w:rFonts w:hint="eastAsia" w:ascii="宋体" w:hAnsi="宋体" w:eastAsia="宋体" w:cs="宋体"/>
                <w:color w:val="000000"/>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2</w:t>
            </w:r>
          </w:p>
        </w:tc>
        <w:tc>
          <w:tcPr>
            <w:tcW w:w="12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遥控器</w:t>
            </w:r>
          </w:p>
        </w:tc>
        <w:tc>
          <w:tcPr>
            <w:tcW w:w="38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left"/>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外部接口HDMI 1.4，SD3.0，Type-C 支持 OTG，支持最大 65 瓦 PD 充电，USB-A 支持 USB 2.0 接口</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台</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1</w:t>
            </w:r>
          </w:p>
        </w:tc>
        <w:tc>
          <w:tcPr>
            <w:tcW w:w="14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both"/>
              <w:outlineLvl w:val="9"/>
              <w:rPr>
                <w:rFonts w:hint="eastAsia" w:ascii="宋体" w:hAnsi="宋体" w:eastAsia="宋体" w:cs="宋体"/>
                <w:color w:val="000000"/>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default"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4</w:t>
            </w:r>
          </w:p>
        </w:tc>
        <w:tc>
          <w:tcPr>
            <w:tcW w:w="12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default"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飞行器附件（必需）</w:t>
            </w:r>
          </w:p>
        </w:tc>
        <w:tc>
          <w:tcPr>
            <w:tcW w:w="38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left"/>
              <w:outlineLvl w:val="9"/>
              <w:rPr>
                <w:rFonts w:hint="default"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实现本项目功能要求所必需的搭载附件</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default"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个</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default"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按需</w:t>
            </w:r>
          </w:p>
        </w:tc>
        <w:tc>
          <w:tcPr>
            <w:tcW w:w="14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w:t>
            </w:r>
          </w:p>
        </w:tc>
        <w:tc>
          <w:tcPr>
            <w:tcW w:w="12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飞行器保险</w:t>
            </w:r>
          </w:p>
        </w:tc>
        <w:tc>
          <w:tcPr>
            <w:tcW w:w="38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left"/>
              <w:outlineLvl w:val="9"/>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保障额度为飞行器发票金额，一年内不限次数免费维修或置换。</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年</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w:t>
            </w:r>
          </w:p>
        </w:tc>
        <w:tc>
          <w:tcPr>
            <w:tcW w:w="14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4</w:t>
            </w:r>
          </w:p>
        </w:tc>
        <w:tc>
          <w:tcPr>
            <w:tcW w:w="12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无人机任务管理云平台</w:t>
            </w:r>
          </w:p>
        </w:tc>
        <w:tc>
          <w:tcPr>
            <w:tcW w:w="38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left"/>
              <w:outlineLvl w:val="9"/>
              <w:rPr>
                <w:rFonts w:hint="default"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管理无人机巡检任务及数据上传存储比对。存储空间≥500GB；直播时长≥2000/月，未</w:t>
            </w:r>
            <w:r>
              <w:rPr>
                <w:rFonts w:hint="default" w:ascii="宋体" w:hAnsi="宋体" w:eastAsia="宋体" w:cs="宋体"/>
                <w:color w:val="000000"/>
                <w:kern w:val="2"/>
                <w:sz w:val="21"/>
                <w:szCs w:val="21"/>
                <w:highlight w:val="none"/>
                <w:lang w:val="en-US" w:eastAsia="zh-CN"/>
              </w:rPr>
              <w:t>用完时长可延至下个月</w:t>
            </w:r>
            <w:r>
              <w:rPr>
                <w:rFonts w:hint="eastAsia" w:ascii="宋体" w:hAnsi="宋体" w:eastAsia="宋体" w:cs="宋体"/>
                <w:color w:val="000000"/>
                <w:kern w:val="2"/>
                <w:sz w:val="21"/>
                <w:szCs w:val="21"/>
                <w:highlight w:val="none"/>
                <w:lang w:val="en-US" w:eastAsia="zh-CN"/>
              </w:rPr>
              <w:t>。</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份</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1</w:t>
            </w:r>
          </w:p>
        </w:tc>
        <w:tc>
          <w:tcPr>
            <w:tcW w:w="14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default"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存储空间可付费扩容，每TB≤1400元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5</w:t>
            </w:r>
          </w:p>
        </w:tc>
        <w:tc>
          <w:tcPr>
            <w:tcW w:w="12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default"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三条线路建模</w:t>
            </w:r>
          </w:p>
        </w:tc>
        <w:tc>
          <w:tcPr>
            <w:tcW w:w="38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left"/>
              <w:outlineLvl w:val="9"/>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投标方安排技术人员对线路进行扫描建模，标注电塔、绝缘子、电缆接头等关键位置，</w:t>
            </w:r>
            <w:r>
              <w:rPr>
                <w:rStyle w:val="36"/>
                <w:rFonts w:hint="eastAsia" w:ascii="宋体" w:hAnsi="宋体" w:eastAsia="宋体" w:cs="宋体"/>
                <w:sz w:val="21"/>
                <w:szCs w:val="21"/>
                <w:lang w:val="en-US" w:eastAsia="zh-CN" w:bidi="ar"/>
              </w:rPr>
              <w:t>记录周边树木高度，识别线路周边人员、吊车等施工场景和工程车辆。</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份</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1</w:t>
            </w:r>
          </w:p>
        </w:tc>
        <w:tc>
          <w:tcPr>
            <w:tcW w:w="14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w:t>
            </w:r>
          </w:p>
        </w:tc>
        <w:tc>
          <w:tcPr>
            <w:tcW w:w="12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lang w:val="en-US"/>
              </w:rPr>
            </w:pPr>
            <w:r>
              <w:rPr>
                <w:rFonts w:hint="eastAsia" w:ascii="宋体" w:hAnsi="宋体" w:eastAsia="宋体" w:cs="宋体"/>
                <w:color w:val="000000"/>
                <w:kern w:val="2"/>
                <w:sz w:val="21"/>
                <w:szCs w:val="21"/>
                <w:highlight w:val="none"/>
                <w:lang w:val="en-US" w:eastAsia="zh-CN" w:bidi="ar"/>
              </w:rPr>
              <w:t>巡检航线规划</w:t>
            </w:r>
          </w:p>
        </w:tc>
        <w:tc>
          <w:tcPr>
            <w:tcW w:w="38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left"/>
              <w:outlineLvl w:val="9"/>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基于三维模型规划最优航线，无人机沿电力线路自动飞行，避开障碍物，确保100%覆盖目标区域</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项</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w:t>
            </w:r>
          </w:p>
        </w:tc>
        <w:tc>
          <w:tcPr>
            <w:tcW w:w="14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7</w:t>
            </w:r>
          </w:p>
        </w:tc>
        <w:tc>
          <w:tcPr>
            <w:tcW w:w="12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b w:val="0"/>
                <w:bCs/>
                <w:kern w:val="0"/>
                <w:sz w:val="21"/>
                <w:szCs w:val="21"/>
                <w:highlight w:val="yellow"/>
                <w:lang w:val="en-US" w:eastAsia="zh-CN" w:bidi="ar"/>
              </w:rPr>
            </w:pPr>
            <w:r>
              <w:rPr>
                <w:rFonts w:hint="eastAsia" w:ascii="宋体" w:hAnsi="宋体" w:eastAsia="宋体" w:cs="宋体"/>
                <w:b w:val="0"/>
                <w:bCs/>
                <w:kern w:val="0"/>
                <w:sz w:val="21"/>
                <w:szCs w:val="21"/>
                <w:highlight w:val="none"/>
                <w:lang w:val="en-US" w:eastAsia="zh-CN" w:bidi="ar"/>
              </w:rPr>
              <w:t>电脑主机</w:t>
            </w:r>
          </w:p>
        </w:tc>
        <w:tc>
          <w:tcPr>
            <w:tcW w:w="38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b w:val="0"/>
                <w:bCs/>
                <w:color w:val="000000"/>
                <w:kern w:val="2"/>
                <w:sz w:val="21"/>
                <w:szCs w:val="21"/>
                <w:highlight w:val="yellow"/>
                <w:lang w:val="en-US" w:eastAsia="zh-CN"/>
              </w:rPr>
            </w:pPr>
            <w:r>
              <w:rPr>
                <w:rFonts w:hint="eastAsia" w:ascii="宋体" w:hAnsi="宋体" w:eastAsia="宋体" w:cs="宋体"/>
                <w:b w:val="0"/>
                <w:bCs/>
                <w:color w:val="000000"/>
                <w:kern w:val="2"/>
                <w:sz w:val="21"/>
                <w:szCs w:val="21"/>
                <w:highlight w:val="none"/>
                <w:lang w:val="en-US" w:eastAsia="zh-CN"/>
              </w:rPr>
              <w:t>无人机巡检任务管理专用</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台</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1</w:t>
            </w:r>
          </w:p>
        </w:tc>
        <w:tc>
          <w:tcPr>
            <w:tcW w:w="14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8</w:t>
            </w:r>
          </w:p>
        </w:tc>
        <w:tc>
          <w:tcPr>
            <w:tcW w:w="12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b w:val="0"/>
                <w:bCs/>
                <w:kern w:val="0"/>
                <w:sz w:val="21"/>
                <w:szCs w:val="21"/>
                <w:highlight w:val="none"/>
                <w:lang w:val="en-US" w:eastAsia="zh-CN" w:bidi="ar"/>
              </w:rPr>
            </w:pPr>
            <w:r>
              <w:rPr>
                <w:rFonts w:hint="eastAsia" w:ascii="宋体" w:hAnsi="宋体" w:eastAsia="宋体" w:cs="宋体"/>
                <w:b w:val="0"/>
                <w:bCs/>
                <w:kern w:val="0"/>
                <w:sz w:val="21"/>
                <w:szCs w:val="21"/>
                <w:highlight w:val="none"/>
                <w:lang w:val="en-US" w:eastAsia="zh-CN" w:bidi="ar"/>
              </w:rPr>
              <w:t>大屏幕电视</w:t>
            </w:r>
          </w:p>
        </w:tc>
        <w:tc>
          <w:tcPr>
            <w:tcW w:w="38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b w:val="0"/>
                <w:bCs/>
                <w:color w:val="000000"/>
                <w:kern w:val="2"/>
                <w:sz w:val="21"/>
                <w:szCs w:val="21"/>
                <w:highlight w:val="none"/>
                <w:lang w:val="en-US" w:eastAsia="zh-CN"/>
              </w:rPr>
            </w:pPr>
            <w:r>
              <w:rPr>
                <w:rFonts w:hint="eastAsia" w:ascii="宋体" w:hAnsi="宋体" w:eastAsia="宋体" w:cs="宋体"/>
                <w:b w:val="0"/>
                <w:bCs/>
                <w:color w:val="000000"/>
                <w:kern w:val="2"/>
                <w:sz w:val="21"/>
                <w:szCs w:val="21"/>
                <w:highlight w:val="none"/>
                <w:lang w:val="en-US" w:eastAsia="zh-CN"/>
              </w:rPr>
              <w:t>无人机巡检任务显示专用</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台</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1</w:t>
            </w:r>
          </w:p>
        </w:tc>
        <w:tc>
          <w:tcPr>
            <w:tcW w:w="14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9</w:t>
            </w:r>
          </w:p>
        </w:tc>
        <w:tc>
          <w:tcPr>
            <w:tcW w:w="12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b w:val="0"/>
                <w:bCs/>
                <w:kern w:val="0"/>
                <w:sz w:val="21"/>
                <w:szCs w:val="21"/>
                <w:highlight w:val="none"/>
                <w:lang w:val="en-US" w:eastAsia="zh-CN" w:bidi="ar"/>
              </w:rPr>
            </w:pPr>
            <w:r>
              <w:rPr>
                <w:rFonts w:hint="eastAsia" w:ascii="宋体" w:hAnsi="宋体" w:eastAsia="宋体" w:cs="宋体"/>
                <w:b w:val="0"/>
                <w:bCs/>
                <w:kern w:val="0"/>
                <w:sz w:val="21"/>
                <w:szCs w:val="21"/>
                <w:highlight w:val="none"/>
                <w:lang w:val="en-US" w:eastAsia="zh-CN" w:bidi="ar"/>
              </w:rPr>
              <w:t>备用电池</w:t>
            </w:r>
          </w:p>
        </w:tc>
        <w:tc>
          <w:tcPr>
            <w:tcW w:w="38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b w:val="0"/>
                <w:bCs/>
                <w:color w:val="000000"/>
                <w:kern w:val="2"/>
                <w:sz w:val="21"/>
                <w:szCs w:val="21"/>
                <w:highlight w:val="none"/>
                <w:lang w:val="en-US" w:eastAsia="zh-CN"/>
              </w:rPr>
            </w:pPr>
            <w:r>
              <w:rPr>
                <w:rFonts w:hint="eastAsia" w:ascii="宋体" w:hAnsi="宋体" w:eastAsia="宋体" w:cs="宋体"/>
                <w:b w:val="0"/>
                <w:bCs/>
                <w:color w:val="000000"/>
                <w:kern w:val="2"/>
                <w:sz w:val="21"/>
                <w:szCs w:val="21"/>
                <w:highlight w:val="none"/>
                <w:lang w:val="en-US" w:eastAsia="zh-CN"/>
              </w:rPr>
              <w:t>飞行器备用电池</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块</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1</w:t>
            </w:r>
          </w:p>
        </w:tc>
        <w:tc>
          <w:tcPr>
            <w:tcW w:w="14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10</w:t>
            </w:r>
          </w:p>
        </w:tc>
        <w:tc>
          <w:tcPr>
            <w:tcW w:w="12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b w:val="0"/>
                <w:bCs/>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随机文件</w:t>
            </w:r>
          </w:p>
        </w:tc>
        <w:tc>
          <w:tcPr>
            <w:tcW w:w="38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left"/>
              <w:outlineLvl w:val="9"/>
              <w:rPr>
                <w:rFonts w:hint="eastAsia" w:ascii="宋体" w:hAnsi="宋体" w:eastAsia="宋体" w:cs="宋体"/>
                <w:b w:val="0"/>
                <w:bCs/>
                <w:color w:val="000000"/>
                <w:kern w:val="2"/>
                <w:sz w:val="21"/>
                <w:szCs w:val="21"/>
                <w:highlight w:val="none"/>
                <w:lang w:val="en-US" w:eastAsia="zh-CN"/>
              </w:rPr>
            </w:pPr>
            <w:r>
              <w:rPr>
                <w:rFonts w:hint="eastAsia" w:ascii="宋体" w:hAnsi="宋体" w:eastAsia="宋体" w:cs="宋体"/>
                <w:color w:val="auto"/>
                <w:sz w:val="21"/>
                <w:szCs w:val="21"/>
                <w:highlight w:val="none"/>
                <w:lang w:val="en-US" w:eastAsia="zh-CN"/>
              </w:rPr>
              <w:t>本项目所供设备的数据表、说明书、维护手册、备件清单等出厂文件。</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套</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auto"/>
                <w:sz w:val="21"/>
                <w:szCs w:val="21"/>
                <w:highlight w:val="none"/>
                <w:lang w:val="en-US" w:eastAsia="zh-CN"/>
              </w:rPr>
              <w:t>纸质版2套+电子版1套</w:t>
            </w:r>
          </w:p>
        </w:tc>
        <w:tc>
          <w:tcPr>
            <w:tcW w:w="14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numPr>
                <w:ilvl w:val="0"/>
                <w:numId w:val="0"/>
              </w:numPr>
              <w:suppressLineNumbers w:val="0"/>
              <w:spacing w:before="0" w:beforeLines="0" w:beforeAutospacing="0" w:after="0" w:afterLines="0" w:afterAutospacing="0"/>
              <w:ind w:left="0" w:leftChars="0" w:right="0" w:rightChars="0"/>
              <w:jc w:val="center"/>
              <w:outlineLvl w:val="9"/>
              <w:rPr>
                <w:rFonts w:hint="eastAsia" w:ascii="宋体" w:hAnsi="宋体" w:eastAsia="宋体" w:cs="宋体"/>
                <w:color w:val="000000"/>
                <w:kern w:val="2"/>
                <w:sz w:val="21"/>
                <w:szCs w:val="21"/>
                <w:highlight w:val="none"/>
              </w:rPr>
            </w:pPr>
            <w:r>
              <w:rPr>
                <w:rFonts w:hint="eastAsia" w:ascii="宋体" w:hAnsi="宋体" w:eastAsia="宋体" w:cs="宋体"/>
                <w:kern w:val="2"/>
                <w:sz w:val="21"/>
                <w:szCs w:val="21"/>
                <w:highlight w:val="none"/>
                <w:lang w:val="en-US" w:eastAsia="zh-CN" w:bidi="ar"/>
              </w:rPr>
              <w:t>软件需提供使用教程</w:t>
            </w:r>
          </w:p>
        </w:tc>
      </w:tr>
    </w:tbl>
    <w:p>
      <w:pPr>
        <w:pStyle w:val="2"/>
        <w:ind w:left="0" w:leftChars="0" w:firstLine="0" w:firstLineChars="0"/>
        <w:rPr>
          <w:rFonts w:hint="eastAsia"/>
        </w:rPr>
      </w:pPr>
    </w:p>
    <w:p>
      <w:pPr>
        <w:pStyle w:val="31"/>
        <w:numPr>
          <w:ilvl w:val="0"/>
          <w:numId w:val="10"/>
        </w:numPr>
        <w:tabs>
          <w:tab w:val="left" w:pos="426"/>
        </w:tabs>
        <w:suppressAutoHyphens w:val="0"/>
        <w:spacing w:line="360" w:lineRule="auto"/>
        <w:outlineLvl w:val="0"/>
        <w:rPr>
          <w:rFonts w:hint="eastAsia"/>
          <w:sz w:val="21"/>
          <w:szCs w:val="21"/>
        </w:rPr>
      </w:pPr>
      <w:bookmarkStart w:id="44" w:name="_Toc30685"/>
      <w:r>
        <w:rPr>
          <w:rFonts w:hint="eastAsia"/>
          <w:b/>
          <w:sz w:val="21"/>
          <w:szCs w:val="21"/>
        </w:rPr>
        <w:t>供货要求</w:t>
      </w:r>
      <w:bookmarkEnd w:id="44"/>
    </w:p>
    <w:p>
      <w:pPr>
        <w:numPr>
          <w:ilvl w:val="0"/>
          <w:numId w:val="11"/>
        </w:numPr>
        <w:spacing w:line="360" w:lineRule="auto"/>
        <w:rPr>
          <w:rFonts w:hint="default" w:ascii="Times New Roman" w:hAnsi="Times New Roman" w:cs="Times New Roman"/>
          <w:kern w:val="2"/>
          <w:sz w:val="21"/>
          <w:szCs w:val="21"/>
          <w:highlight w:val="none"/>
        </w:rPr>
      </w:pPr>
      <w:r>
        <w:rPr>
          <w:rFonts w:hint="eastAsia" w:ascii="宋体" w:hAnsi="宋体" w:eastAsia="宋体" w:cs="宋体"/>
          <w:kern w:val="2"/>
          <w:sz w:val="21"/>
          <w:szCs w:val="21"/>
          <w:highlight w:val="none"/>
          <w:lang w:val="en-US" w:eastAsia="zh-CN" w:bidi="ar"/>
        </w:rPr>
        <w:t>交货地点：海南省东方市海洋石油富岛有限公司电仪部</w:t>
      </w:r>
    </w:p>
    <w:p>
      <w:pPr>
        <w:numPr>
          <w:ilvl w:val="0"/>
          <w:numId w:val="11"/>
        </w:numPr>
        <w:spacing w:line="360" w:lineRule="auto"/>
        <w:rPr>
          <w:rFonts w:hint="default" w:ascii="Times New Roman" w:hAnsi="Times New Roman" w:cs="Times New Roman"/>
          <w:kern w:val="2"/>
          <w:sz w:val="21"/>
          <w:szCs w:val="21"/>
          <w:highlight w:val="none"/>
        </w:rPr>
      </w:pPr>
      <w:r>
        <w:rPr>
          <w:rFonts w:hint="eastAsia" w:ascii="宋体" w:hAnsi="宋体" w:eastAsia="宋体" w:cs="宋体"/>
          <w:kern w:val="2"/>
          <w:sz w:val="21"/>
          <w:szCs w:val="21"/>
          <w:highlight w:val="none"/>
          <w:lang w:val="en-US" w:eastAsia="zh-CN" w:bidi="ar"/>
        </w:rPr>
        <w:t>包装要求：采用原厂标准包装或符合行业标准的坚固包装，具备防水、防潮、防震、防碰撞功能，内部设备及配件应固定良好，避免运输途中损坏，包装外部应标注清晰设备名称、型号、数量、生产厂家等信息，便于识别与验收。</w:t>
      </w:r>
    </w:p>
    <w:p>
      <w:pPr>
        <w:numPr>
          <w:ilvl w:val="0"/>
          <w:numId w:val="11"/>
        </w:numPr>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密封要求：设备包装密封完好，确保设备在运输与存储过程中不受灰尘、湿气等污染，保证设备性能与质量不受影响，开封后应能正常使用。</w:t>
      </w:r>
    </w:p>
    <w:p>
      <w:pPr>
        <w:numPr>
          <w:ilvl w:val="0"/>
          <w:numId w:val="11"/>
        </w:numPr>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供货清单要求：提供详细供货清单，包括设备及配件名称、型号、规格、数量、生产厂家、生产日期等信息，清单内容应与实际交付货物完全一致，便于验收与核对。</w:t>
      </w:r>
    </w:p>
    <w:p>
      <w:pPr>
        <w:numPr>
          <w:ilvl w:val="0"/>
          <w:numId w:val="11"/>
        </w:numPr>
        <w:spacing w:line="360" w:lineRule="auto"/>
        <w:rPr>
          <w:rFonts w:hint="eastAsia"/>
          <w:szCs w:val="21"/>
        </w:rPr>
      </w:pPr>
      <w:r>
        <w:rPr>
          <w:rFonts w:hint="eastAsia" w:ascii="宋体" w:hAnsi="宋体" w:eastAsia="宋体" w:cs="宋体"/>
          <w:kern w:val="2"/>
          <w:sz w:val="21"/>
          <w:szCs w:val="21"/>
          <w:highlight w:val="none"/>
          <w:lang w:val="en-US" w:eastAsia="zh-CN" w:bidi="ar"/>
        </w:rPr>
        <w:t>安装指导：货物交付人员至少有</w:t>
      </w:r>
      <w:r>
        <w:rPr>
          <w:rFonts w:hint="eastAsia" w:ascii="Times New Roman" w:hAnsi="Times New Roman"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名无人机产品公司认证的无人机工程师，并到现场进行设备安装指导，确保设备安装正确、调试到位，能正常运行；同时提供操作指南，确保招标方指定技术人员试飞三次正常，并掌握摄像头控制方法。</w:t>
      </w:r>
    </w:p>
    <w:p>
      <w:pPr>
        <w:pStyle w:val="31"/>
        <w:numPr>
          <w:ilvl w:val="0"/>
          <w:numId w:val="10"/>
        </w:numPr>
        <w:tabs>
          <w:tab w:val="left" w:pos="426"/>
        </w:tabs>
        <w:suppressAutoHyphens w:val="0"/>
        <w:spacing w:line="360" w:lineRule="auto"/>
        <w:outlineLvl w:val="0"/>
        <w:rPr>
          <w:rFonts w:hint="eastAsia" w:ascii="宋体" w:hAnsi="宋体"/>
          <w:b/>
          <w:bCs/>
          <w:color w:val="000000"/>
          <w:sz w:val="21"/>
          <w:szCs w:val="21"/>
        </w:rPr>
      </w:pPr>
      <w:bookmarkStart w:id="45" w:name="_Toc30319"/>
      <w:r>
        <w:rPr>
          <w:rFonts w:hint="eastAsia" w:ascii="宋体" w:hAnsi="宋体"/>
          <w:b/>
          <w:bCs/>
          <w:color w:val="000000"/>
          <w:sz w:val="21"/>
          <w:szCs w:val="21"/>
        </w:rPr>
        <w:t>拒收</w:t>
      </w:r>
      <w:bookmarkEnd w:id="45"/>
    </w:p>
    <w:p>
      <w:pPr>
        <w:spacing w:line="360" w:lineRule="auto"/>
        <w:rPr>
          <w:rFonts w:hint="eastAsia" w:ascii="宋体" w:hAnsi="宋体"/>
          <w:b w:val="0"/>
          <w:bCs w:val="0"/>
          <w:color w:val="000000"/>
          <w:sz w:val="21"/>
          <w:szCs w:val="21"/>
        </w:rPr>
      </w:pPr>
      <w:r>
        <w:rPr>
          <w:rFonts w:hint="eastAsia"/>
          <w:lang w:val="en-US" w:eastAsia="zh-CN"/>
        </w:rPr>
        <w:t>投</w:t>
      </w:r>
      <w:r>
        <w:rPr>
          <w:rFonts w:hint="eastAsia"/>
        </w:rPr>
        <w:t>标</w:t>
      </w:r>
      <w:r>
        <w:rPr>
          <w:rFonts w:hint="eastAsia"/>
          <w:lang w:val="en-US" w:eastAsia="zh-CN"/>
        </w:rPr>
        <w:t>人</w:t>
      </w:r>
      <w:r>
        <w:rPr>
          <w:rFonts w:hint="eastAsia"/>
        </w:rPr>
        <w:t>提供的产品若有下述情况将拒收：</w:t>
      </w:r>
    </w:p>
    <w:p>
      <w:pPr>
        <w:numPr>
          <w:ilvl w:val="0"/>
          <w:numId w:val="12"/>
        </w:numPr>
        <w:spacing w:line="360" w:lineRule="auto"/>
        <w:rPr>
          <w:szCs w:val="21"/>
        </w:rPr>
      </w:pPr>
      <w:r>
        <w:rPr>
          <w:rFonts w:hint="eastAsia" w:ascii="宋体" w:hAnsi="宋体" w:eastAsia="宋体" w:cs="宋体"/>
          <w:kern w:val="2"/>
          <w:sz w:val="21"/>
          <w:szCs w:val="21"/>
          <w:highlight w:val="none"/>
          <w:lang w:val="en-US" w:eastAsia="zh-CN" w:bidi="ar"/>
        </w:rPr>
        <w:t>设备及配件外观有明显损坏、变形、腐蚀等缺陷，影响设备性能与正常使用的，予以拒收，投标方需承担免费更换或修复责任，确保交付设备外观完好无损</w:t>
      </w:r>
      <w:r>
        <w:rPr>
          <w:rFonts w:hint="eastAsia"/>
          <w:szCs w:val="21"/>
        </w:rPr>
        <w:t>。</w:t>
      </w:r>
    </w:p>
    <w:p>
      <w:pPr>
        <w:numPr>
          <w:ilvl w:val="0"/>
          <w:numId w:val="12"/>
        </w:numPr>
        <w:spacing w:line="360" w:lineRule="auto"/>
        <w:rPr>
          <w:rFonts w:hint="eastAsia"/>
          <w:szCs w:val="21"/>
        </w:rPr>
      </w:pPr>
      <w:r>
        <w:rPr>
          <w:rFonts w:hint="eastAsia" w:ascii="宋体" w:hAnsi="宋体" w:eastAsia="宋体" w:cs="宋体"/>
          <w:kern w:val="2"/>
          <w:sz w:val="21"/>
          <w:szCs w:val="21"/>
          <w:highlight w:val="none"/>
          <w:lang w:val="en-US" w:eastAsia="zh-CN" w:bidi="ar"/>
        </w:rPr>
        <w:t>设备型号、规格、技术参数等与合同要求不符，经检验无法满足项目需求的，予以拒收，投标方应按合同要求重新提供符合标准的设备，并承担因此造成的延误损失</w:t>
      </w:r>
      <w:r>
        <w:rPr>
          <w:rFonts w:hint="eastAsia"/>
          <w:szCs w:val="21"/>
        </w:rPr>
        <w:t>。</w:t>
      </w:r>
    </w:p>
    <w:p>
      <w:pPr>
        <w:numPr>
          <w:ilvl w:val="0"/>
          <w:numId w:val="12"/>
        </w:numPr>
        <w:spacing w:line="360" w:lineRule="auto"/>
        <w:rPr>
          <w:rFonts w:hint="eastAsia"/>
        </w:rPr>
      </w:pPr>
      <w:r>
        <w:rPr>
          <w:rFonts w:hint="eastAsia" w:ascii="宋体" w:hAnsi="宋体" w:eastAsia="宋体" w:cs="宋体"/>
          <w:kern w:val="2"/>
          <w:sz w:val="21"/>
          <w:szCs w:val="21"/>
          <w:highlight w:val="none"/>
          <w:lang w:val="en-US" w:eastAsia="zh-CN" w:bidi="ar"/>
        </w:rPr>
        <w:t>设备随机资料（如说明书、合格证、保修卡等）不齐全或不符合要求的，予以拒收，投标方需补齐完整资料后重新交付验收。</w:t>
      </w:r>
    </w:p>
    <w:p>
      <w:pPr>
        <w:numPr>
          <w:ilvl w:val="0"/>
          <w:numId w:val="12"/>
        </w:numPr>
        <w:spacing w:line="360" w:lineRule="auto"/>
        <w:rPr>
          <w:rFonts w:hint="eastAsia"/>
        </w:rPr>
      </w:pPr>
      <w:r>
        <w:rPr>
          <w:rFonts w:hint="eastAsia" w:ascii="宋体" w:hAnsi="宋体" w:eastAsia="宋体" w:cs="宋体"/>
          <w:kern w:val="2"/>
          <w:sz w:val="21"/>
          <w:szCs w:val="21"/>
          <w:highlight w:val="none"/>
          <w:lang w:val="en-US" w:eastAsia="zh-CN" w:bidi="ar"/>
        </w:rPr>
        <w:t>保险、试用软件在招标方使用前被激活。</w:t>
      </w:r>
    </w:p>
    <w:bookmarkEnd w:id="37"/>
    <w:p>
      <w:pPr>
        <w:pStyle w:val="31"/>
        <w:numPr>
          <w:ilvl w:val="0"/>
          <w:numId w:val="4"/>
        </w:numPr>
        <w:tabs>
          <w:tab w:val="left" w:pos="426"/>
        </w:tabs>
        <w:suppressAutoHyphens w:val="0"/>
        <w:spacing w:line="360" w:lineRule="auto"/>
        <w:outlineLvl w:val="0"/>
        <w:rPr>
          <w:rFonts w:hint="eastAsia" w:ascii="宋体" w:hAnsi="宋体"/>
          <w:b/>
          <w:bCs/>
          <w:color w:val="000000"/>
          <w:sz w:val="21"/>
          <w:szCs w:val="21"/>
        </w:rPr>
      </w:pPr>
      <w:bookmarkStart w:id="46" w:name="_Toc13308"/>
      <w:r>
        <w:rPr>
          <w:rFonts w:ascii="宋体" w:hAnsi="宋体"/>
          <w:b/>
          <w:bCs/>
          <w:color w:val="000000"/>
          <w:sz w:val="21"/>
          <w:szCs w:val="21"/>
        </w:rPr>
        <w:t>交货期</w:t>
      </w:r>
      <w:bookmarkEnd w:id="46"/>
    </w:p>
    <w:p>
      <w:pPr>
        <w:spacing w:line="360" w:lineRule="auto"/>
        <w:ind w:firstLine="420" w:firstLineChars="200"/>
        <w:rPr>
          <w:rFonts w:hint="eastAsia" w:ascii="宋体" w:hAnsi="宋体"/>
          <w:szCs w:val="21"/>
          <w:lang w:val="zh-CN"/>
        </w:rPr>
      </w:pPr>
      <w:r>
        <w:rPr>
          <w:rFonts w:hint="eastAsia" w:ascii="宋体" w:hAnsi="宋体" w:eastAsia="宋体" w:cs="宋体"/>
          <w:kern w:val="2"/>
          <w:sz w:val="21"/>
          <w:szCs w:val="21"/>
          <w:highlight w:val="none"/>
          <w:lang w:val="en-US" w:eastAsia="zh-CN" w:bidi="ar"/>
        </w:rPr>
        <w:t>合同签订后40个工作日内完成交货；设备完成交货，即合同交货完毕</w:t>
      </w:r>
      <w:r>
        <w:rPr>
          <w:rFonts w:hint="eastAsia" w:ascii="宋体" w:hAnsi="宋体"/>
          <w:szCs w:val="21"/>
          <w:lang w:val="zh-CN"/>
        </w:rPr>
        <w:t>。</w:t>
      </w:r>
      <w:r>
        <w:rPr>
          <w:rFonts w:hint="eastAsia" w:ascii="宋体" w:hAnsi="宋体" w:eastAsia="宋体" w:cs="宋体"/>
          <w:kern w:val="2"/>
          <w:sz w:val="21"/>
          <w:szCs w:val="21"/>
          <w:highlight w:val="none"/>
          <w:lang w:val="en-US" w:eastAsia="zh-CN" w:bidi="ar"/>
        </w:rPr>
        <w:t>扫描建模和航线规划应在合同签订后、设备交货期前完成。</w:t>
      </w:r>
    </w:p>
    <w:p>
      <w:pPr>
        <w:spacing w:line="360" w:lineRule="auto"/>
        <w:ind w:firstLine="420" w:firstLineChars="200"/>
        <w:rPr>
          <w:rFonts w:hint="eastAsia" w:ascii="宋体" w:hAnsi="宋体"/>
          <w:szCs w:val="21"/>
          <w:lang w:val="zh-CN"/>
        </w:rPr>
      </w:pPr>
      <w:r>
        <w:rPr>
          <w:rFonts w:hint="eastAsia" w:ascii="宋体" w:hAnsi="宋体"/>
          <w:szCs w:val="21"/>
          <w:highlight w:val="none"/>
          <w:lang w:val="zh-CN" w:eastAsia="zh-CN"/>
        </w:rPr>
        <w:t>超过交货期将视为违约，</w:t>
      </w:r>
      <w:r>
        <w:rPr>
          <w:szCs w:val="21"/>
        </w:rPr>
        <w:t>依据合同条款</w:t>
      </w:r>
      <w:r>
        <w:rPr>
          <w:rFonts w:hint="eastAsia"/>
          <w:szCs w:val="21"/>
        </w:rPr>
        <w:t>进行</w:t>
      </w:r>
      <w:r>
        <w:rPr>
          <w:szCs w:val="21"/>
        </w:rPr>
        <w:t>处罚。</w:t>
      </w:r>
    </w:p>
    <w:p>
      <w:pPr>
        <w:pStyle w:val="31"/>
        <w:numPr>
          <w:ilvl w:val="0"/>
          <w:numId w:val="4"/>
        </w:numPr>
        <w:tabs>
          <w:tab w:val="left" w:pos="426"/>
        </w:tabs>
        <w:suppressAutoHyphens w:val="0"/>
        <w:spacing w:line="360" w:lineRule="auto"/>
        <w:outlineLvl w:val="0"/>
        <w:rPr>
          <w:rFonts w:hint="eastAsia" w:ascii="宋体" w:hAnsi="宋体"/>
          <w:b/>
          <w:bCs/>
          <w:color w:val="000000"/>
          <w:sz w:val="21"/>
          <w:szCs w:val="21"/>
        </w:rPr>
      </w:pPr>
      <w:bookmarkStart w:id="47" w:name="_Toc12410"/>
      <w:r>
        <w:rPr>
          <w:rFonts w:hint="eastAsia" w:ascii="宋体" w:hAnsi="宋体"/>
          <w:b/>
          <w:bCs/>
          <w:color w:val="000000"/>
          <w:sz w:val="21"/>
          <w:szCs w:val="21"/>
        </w:rPr>
        <w:t>检验和试验</w:t>
      </w:r>
      <w:bookmarkEnd w:id="47"/>
    </w:p>
    <w:p>
      <w:pPr>
        <w:spacing w:line="360" w:lineRule="auto"/>
        <w:ind w:firstLine="424" w:firstLineChars="202"/>
        <w:rPr>
          <w:rFonts w:hint="eastAsia" w:ascii="宋体" w:hAnsi="宋体"/>
          <w:szCs w:val="21"/>
          <w:lang w:val="zh-CN"/>
        </w:rPr>
      </w:pPr>
      <w:r>
        <w:rPr>
          <w:rFonts w:hint="eastAsia" w:ascii="宋体" w:hAnsi="宋体"/>
          <w:szCs w:val="21"/>
          <w:lang w:val="zh-CN"/>
        </w:rPr>
        <w:t>总体按</w:t>
      </w:r>
      <w:r>
        <w:rPr>
          <w:rFonts w:hint="eastAsia" w:ascii="宋体" w:hAnsi="宋体"/>
          <w:b/>
          <w:szCs w:val="21"/>
          <w:lang w:val="zh-CN"/>
        </w:rPr>
        <w:t>“3.标准规范及技术要求”</w:t>
      </w:r>
      <w:r>
        <w:rPr>
          <w:rFonts w:hint="eastAsia" w:ascii="宋体" w:hAnsi="宋体"/>
          <w:szCs w:val="21"/>
          <w:lang w:val="zh-CN"/>
        </w:rPr>
        <w:t>进行验收。</w:t>
      </w:r>
      <w:r>
        <w:rPr>
          <w:rFonts w:hint="eastAsia" w:ascii="宋体" w:hAnsi="宋体" w:eastAsia="宋体" w:cs="宋体"/>
          <w:kern w:val="2"/>
          <w:sz w:val="21"/>
          <w:szCs w:val="21"/>
          <w:highlight w:val="none"/>
          <w:lang w:val="en-US" w:eastAsia="zh-CN" w:bidi="ar"/>
        </w:rPr>
        <w:t>包括到货开箱检验（核对设备及配件数量、外观、型号等是否符合要求）、设备厂商见证试验（如飞行器性能测试、雷达精度校准测试等）、现场投用试飞（模拟输电线路巡检场景进行设备功能测试）等环节的具体要求与流程，确保设备质量与性能符合项目标准。</w:t>
      </w:r>
    </w:p>
    <w:p>
      <w:pPr>
        <w:pStyle w:val="31"/>
        <w:numPr>
          <w:ilvl w:val="0"/>
          <w:numId w:val="4"/>
        </w:numPr>
        <w:tabs>
          <w:tab w:val="left" w:pos="426"/>
        </w:tabs>
        <w:suppressAutoHyphens w:val="0"/>
        <w:spacing w:line="360" w:lineRule="auto"/>
        <w:outlineLvl w:val="0"/>
        <w:rPr>
          <w:rFonts w:hint="eastAsia" w:ascii="宋体" w:hAnsi="宋体"/>
          <w:b/>
          <w:bCs/>
          <w:color w:val="000000"/>
          <w:sz w:val="21"/>
          <w:szCs w:val="21"/>
        </w:rPr>
      </w:pPr>
      <w:bookmarkStart w:id="48" w:name="_Toc14527"/>
      <w:bookmarkStart w:id="49" w:name="_Toc380139610"/>
      <w:bookmarkStart w:id="50" w:name="_Toc381169831"/>
      <w:r>
        <w:rPr>
          <w:rFonts w:hint="eastAsia" w:ascii="宋体" w:hAnsi="宋体"/>
          <w:b/>
          <w:bCs/>
          <w:color w:val="000000"/>
          <w:sz w:val="21"/>
          <w:szCs w:val="21"/>
        </w:rPr>
        <w:t>售后服务</w:t>
      </w:r>
      <w:bookmarkEnd w:id="48"/>
      <w:bookmarkEnd w:id="49"/>
      <w:bookmarkEnd w:id="50"/>
    </w:p>
    <w:p>
      <w:pPr>
        <w:numPr>
          <w:ilvl w:val="0"/>
          <w:numId w:val="13"/>
        </w:numPr>
        <w:spacing w:line="360" w:lineRule="auto"/>
        <w:rPr>
          <w:rFonts w:hint="eastAsia" w:ascii="宋体" w:hAnsi="宋体" w:eastAsia="宋体" w:cs="宋体"/>
          <w:kern w:val="2"/>
          <w:sz w:val="21"/>
          <w:szCs w:val="21"/>
          <w:highlight w:val="none"/>
        </w:rPr>
      </w:pPr>
      <w:r>
        <w:rPr>
          <w:rFonts w:hint="eastAsia" w:ascii="宋体" w:hAnsi="宋体"/>
          <w:color w:val="auto"/>
        </w:rPr>
        <w:t>设备运行</w:t>
      </w:r>
      <w:r>
        <w:rPr>
          <w:rFonts w:hint="eastAsia" w:ascii="宋体" w:hAnsi="宋体"/>
          <w:color w:val="auto"/>
          <w:lang w:val="en-US" w:eastAsia="zh-CN"/>
        </w:rPr>
        <w:t>验收</w:t>
      </w:r>
      <w:r>
        <w:rPr>
          <w:rFonts w:hint="eastAsia" w:ascii="宋体" w:hAnsi="宋体"/>
          <w:color w:val="auto"/>
        </w:rPr>
        <w:t>合格后视为竣工，投标人负责一年的质量保证期（以自然年时间计算）。</w:t>
      </w:r>
      <w:r>
        <w:rPr>
          <w:rFonts w:hint="eastAsia" w:ascii="宋体" w:hAnsi="宋体" w:eastAsia="宋体" w:cs="宋体"/>
          <w:kern w:val="2"/>
          <w:sz w:val="21"/>
          <w:szCs w:val="21"/>
          <w:highlight w:val="none"/>
          <w:lang w:val="en-US" w:eastAsia="zh-CN" w:bidi="ar"/>
        </w:rPr>
        <w:t>质保期内提供免费设备维修、更换零部件（除人为损坏外）等服务，定期回访用户，了解设备使用情况，提供技术支持与维护建议，保障设备在质保期内稳定运行。</w:t>
      </w:r>
    </w:p>
    <w:p>
      <w:pPr>
        <w:numPr>
          <w:ilvl w:val="0"/>
          <w:numId w:val="13"/>
        </w:numPr>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提供7×24小时售后服务响应，在接到设备故障报修后24小时内响应，</w:t>
      </w:r>
      <w:r>
        <w:rPr>
          <w:rFonts w:hint="eastAsia" w:ascii="宋体" w:hAnsi="宋体"/>
          <w:szCs w:val="21"/>
          <w:lang w:val="en-US" w:eastAsia="zh-CN"/>
        </w:rPr>
        <w:t>若需到现场处理，</w:t>
      </w:r>
      <w:r>
        <w:rPr>
          <w:rFonts w:hint="eastAsia" w:ascii="宋体" w:hAnsi="宋体"/>
          <w:sz w:val="21"/>
          <w:szCs w:val="21"/>
          <w:lang w:val="zh-CN"/>
        </w:rPr>
        <w:t>投标人</w:t>
      </w:r>
      <w:r>
        <w:rPr>
          <w:rFonts w:hint="eastAsia" w:ascii="宋体" w:hAnsi="宋体"/>
          <w:sz w:val="21"/>
          <w:szCs w:val="21"/>
          <w:lang w:val="en-US" w:eastAsia="zh-CN"/>
        </w:rPr>
        <w:t>需</w:t>
      </w:r>
      <w:r>
        <w:rPr>
          <w:rFonts w:hint="eastAsia" w:ascii="宋体" w:hAnsi="宋体"/>
          <w:sz w:val="21"/>
          <w:szCs w:val="21"/>
          <w:lang w:val="zh-CN"/>
        </w:rPr>
        <w:t>在</w:t>
      </w:r>
      <w:r>
        <w:rPr>
          <w:rFonts w:hint="eastAsia" w:ascii="宋体" w:hAnsi="宋体"/>
          <w:sz w:val="21"/>
          <w:szCs w:val="21"/>
          <w:lang w:val="en-US" w:eastAsia="zh-CN"/>
        </w:rPr>
        <w:t>48</w:t>
      </w:r>
      <w:r>
        <w:rPr>
          <w:rFonts w:hint="eastAsia" w:ascii="宋体" w:hAnsi="宋体"/>
          <w:sz w:val="21"/>
          <w:szCs w:val="21"/>
          <w:lang w:val="zh-CN"/>
        </w:rPr>
        <w:t>小时内赶到用户现场提供无偿服务。</w:t>
      </w:r>
      <w:r>
        <w:rPr>
          <w:rFonts w:hint="eastAsia" w:ascii="宋体" w:hAnsi="宋体" w:eastAsia="宋体" w:cs="宋体"/>
          <w:kern w:val="2"/>
          <w:sz w:val="21"/>
          <w:szCs w:val="21"/>
          <w:highlight w:val="none"/>
          <w:lang w:val="en-US" w:eastAsia="zh-CN" w:bidi="ar"/>
        </w:rPr>
        <w:t>7个工作日内解决问题或提供有效解决方案，确保设备故障及时处理，减少对输电线路巡检工作的影响。</w:t>
      </w:r>
    </w:p>
    <w:p>
      <w:pPr>
        <w:numPr>
          <w:ilvl w:val="0"/>
          <w:numId w:val="13"/>
        </w:numPr>
        <w:spacing w:line="360" w:lineRule="auto"/>
        <w:rPr>
          <w:rFonts w:hint="eastAsia" w:ascii="宋体" w:hAnsi="宋体"/>
          <w:szCs w:val="21"/>
        </w:rPr>
      </w:pPr>
      <w:r>
        <w:rPr>
          <w:rFonts w:hint="eastAsia" w:ascii="宋体" w:hAnsi="宋体" w:eastAsia="宋体" w:cs="宋体"/>
          <w:kern w:val="2"/>
          <w:sz w:val="21"/>
          <w:szCs w:val="21"/>
          <w:highlight w:val="none"/>
          <w:lang w:val="en-US" w:eastAsia="zh-CN" w:bidi="ar"/>
        </w:rPr>
        <w:t>提供终身技术咨询服务，为用户提供设备使用过程中的技术问题解答与操作指导，帮助用户不断提升设备应用水平，确保设备长期有效运行</w:t>
      </w:r>
    </w:p>
    <w:p>
      <w:pPr>
        <w:pStyle w:val="31"/>
        <w:numPr>
          <w:ilvl w:val="0"/>
          <w:numId w:val="4"/>
        </w:numPr>
        <w:tabs>
          <w:tab w:val="left" w:pos="426"/>
        </w:tabs>
        <w:suppressAutoHyphens w:val="0"/>
        <w:spacing w:line="360" w:lineRule="auto"/>
        <w:outlineLvl w:val="0"/>
        <w:rPr>
          <w:rFonts w:hint="eastAsia" w:ascii="宋体" w:hAnsi="宋体"/>
          <w:b/>
          <w:bCs/>
          <w:color w:val="000000"/>
          <w:sz w:val="21"/>
          <w:szCs w:val="21"/>
        </w:rPr>
      </w:pPr>
      <w:bookmarkStart w:id="51" w:name="_Toc350325987"/>
      <w:bookmarkEnd w:id="51"/>
      <w:bookmarkStart w:id="52" w:name="_Toc350325980"/>
      <w:bookmarkEnd w:id="52"/>
      <w:bookmarkStart w:id="53" w:name="_Toc350329514"/>
      <w:bookmarkEnd w:id="53"/>
      <w:bookmarkStart w:id="54" w:name="_Toc350325985"/>
      <w:bookmarkEnd w:id="54"/>
      <w:bookmarkStart w:id="55" w:name="_Toc350329516"/>
      <w:bookmarkEnd w:id="55"/>
      <w:bookmarkStart w:id="56" w:name="_Toc350325981"/>
      <w:bookmarkEnd w:id="56"/>
      <w:bookmarkStart w:id="57" w:name="_Toc350325984"/>
      <w:bookmarkEnd w:id="57"/>
      <w:bookmarkStart w:id="58" w:name="_Toc350329512"/>
      <w:bookmarkEnd w:id="58"/>
      <w:bookmarkStart w:id="59" w:name="_Toc350329511"/>
      <w:bookmarkEnd w:id="59"/>
      <w:bookmarkStart w:id="60" w:name="_Toc350329519"/>
      <w:bookmarkEnd w:id="60"/>
      <w:bookmarkStart w:id="61" w:name="_Toc350325983"/>
      <w:bookmarkEnd w:id="61"/>
      <w:bookmarkStart w:id="62" w:name="_Toc350329518"/>
      <w:bookmarkEnd w:id="62"/>
      <w:bookmarkStart w:id="63" w:name="_Toc350325978"/>
      <w:bookmarkEnd w:id="63"/>
      <w:bookmarkStart w:id="64" w:name="_Toc350329515"/>
      <w:bookmarkEnd w:id="64"/>
      <w:bookmarkStart w:id="65" w:name="_Toc350329517"/>
      <w:bookmarkEnd w:id="65"/>
      <w:bookmarkStart w:id="66" w:name="_Toc350325979"/>
      <w:bookmarkEnd w:id="66"/>
      <w:bookmarkStart w:id="67" w:name="_Toc350325986"/>
      <w:bookmarkEnd w:id="67"/>
      <w:bookmarkStart w:id="68" w:name="_Toc350329513"/>
      <w:bookmarkEnd w:id="68"/>
      <w:bookmarkStart w:id="69" w:name="_Toc350325982"/>
      <w:bookmarkEnd w:id="69"/>
      <w:bookmarkStart w:id="70" w:name="_Toc350329510"/>
      <w:bookmarkEnd w:id="70"/>
      <w:bookmarkStart w:id="71" w:name="_Toc3875"/>
      <w:r>
        <w:rPr>
          <w:rFonts w:hint="eastAsia" w:ascii="宋体" w:hAnsi="宋体"/>
          <w:b/>
          <w:bCs/>
          <w:color w:val="000000"/>
          <w:sz w:val="21"/>
          <w:szCs w:val="21"/>
        </w:rPr>
        <w:t>技术投标文件要求</w:t>
      </w:r>
      <w:bookmarkEnd w:id="71"/>
    </w:p>
    <w:p>
      <w:pPr>
        <w:numPr>
          <w:ilvl w:val="0"/>
          <w:numId w:val="14"/>
        </w:numPr>
        <w:spacing w:line="360" w:lineRule="auto"/>
        <w:rPr>
          <w:szCs w:val="21"/>
        </w:rPr>
      </w:pPr>
      <w:r>
        <w:rPr>
          <w:rFonts w:hint="eastAsia"/>
          <w:szCs w:val="21"/>
        </w:rPr>
        <w:t>公司简介</w:t>
      </w:r>
    </w:p>
    <w:p>
      <w:pPr>
        <w:numPr>
          <w:ilvl w:val="0"/>
          <w:numId w:val="14"/>
        </w:numPr>
        <w:spacing w:line="360" w:lineRule="auto"/>
        <w:rPr>
          <w:rFonts w:hint="eastAsia"/>
          <w:szCs w:val="21"/>
        </w:rPr>
      </w:pPr>
      <w:r>
        <w:rPr>
          <w:rFonts w:hint="eastAsia"/>
          <w:szCs w:val="21"/>
        </w:rPr>
        <w:t>公司、</w:t>
      </w:r>
      <w:r>
        <w:rPr>
          <w:szCs w:val="21"/>
        </w:rPr>
        <w:t>人员</w:t>
      </w:r>
      <w:r>
        <w:rPr>
          <w:rFonts w:hint="eastAsia"/>
          <w:szCs w:val="21"/>
        </w:rPr>
        <w:t>资质及取证情况。</w:t>
      </w:r>
      <w:bookmarkStart w:id="83" w:name="_GoBack"/>
      <w:bookmarkEnd w:id="83"/>
    </w:p>
    <w:p>
      <w:pPr>
        <w:numPr>
          <w:ilvl w:val="0"/>
          <w:numId w:val="14"/>
        </w:numPr>
        <w:spacing w:line="360" w:lineRule="auto"/>
        <w:rPr>
          <w:szCs w:val="21"/>
        </w:rPr>
      </w:pPr>
      <w:r>
        <w:rPr>
          <w:rFonts w:hint="eastAsia"/>
          <w:szCs w:val="21"/>
        </w:rPr>
        <w:t>近3年内同类或类似设备业绩</w:t>
      </w:r>
      <w:r>
        <w:rPr>
          <w:rFonts w:hint="eastAsia"/>
          <w:szCs w:val="21"/>
          <w:lang w:val="en-US" w:eastAsia="zh-CN"/>
        </w:rPr>
        <w:t>及相关证明</w:t>
      </w:r>
      <w:r>
        <w:rPr>
          <w:rFonts w:hint="eastAsia"/>
          <w:szCs w:val="21"/>
        </w:rPr>
        <w:t>。</w:t>
      </w:r>
    </w:p>
    <w:p>
      <w:pPr>
        <w:numPr>
          <w:ilvl w:val="0"/>
          <w:numId w:val="14"/>
        </w:numPr>
        <w:spacing w:line="360" w:lineRule="auto"/>
        <w:rPr>
          <w:szCs w:val="21"/>
        </w:rPr>
      </w:pPr>
      <w:r>
        <w:rPr>
          <w:rFonts w:hint="eastAsia" w:ascii="宋体" w:hAnsi="宋体" w:eastAsia="宋体" w:cs="宋体"/>
          <w:kern w:val="2"/>
          <w:sz w:val="21"/>
          <w:szCs w:val="21"/>
          <w:highlight w:val="none"/>
          <w:lang w:val="en-US" w:eastAsia="zh-CN" w:bidi="ar"/>
        </w:rPr>
        <w:t>提供符合本项目技术要求的无人机产品简介</w:t>
      </w:r>
      <w:r>
        <w:rPr>
          <w:rFonts w:hint="eastAsia"/>
          <w:szCs w:val="21"/>
        </w:rPr>
        <w:t>。</w:t>
      </w:r>
    </w:p>
    <w:p>
      <w:pPr>
        <w:numPr>
          <w:ilvl w:val="0"/>
          <w:numId w:val="14"/>
        </w:numPr>
        <w:spacing w:line="360" w:lineRule="auto"/>
        <w:rPr>
          <w:szCs w:val="21"/>
        </w:rPr>
      </w:pPr>
      <w:r>
        <w:rPr>
          <w:rFonts w:hint="eastAsia"/>
          <w:szCs w:val="21"/>
        </w:rPr>
        <w:t>所使用的标准规范。</w:t>
      </w:r>
    </w:p>
    <w:p>
      <w:pPr>
        <w:numPr>
          <w:ilvl w:val="0"/>
          <w:numId w:val="14"/>
        </w:numPr>
        <w:spacing w:line="360" w:lineRule="auto"/>
        <w:rPr>
          <w:rFonts w:hint="eastAsia"/>
          <w:szCs w:val="21"/>
        </w:rPr>
      </w:pPr>
      <w:r>
        <w:rPr>
          <w:rFonts w:hint="eastAsia"/>
          <w:szCs w:val="21"/>
        </w:rPr>
        <w:t>供货范围及</w:t>
      </w:r>
      <w:r>
        <w:rPr>
          <w:szCs w:val="21"/>
        </w:rPr>
        <w:t>交货期</w:t>
      </w:r>
      <w:r>
        <w:rPr>
          <w:rFonts w:hint="eastAsia"/>
          <w:szCs w:val="21"/>
        </w:rPr>
        <w:t>。</w:t>
      </w:r>
    </w:p>
    <w:p>
      <w:pPr>
        <w:numPr>
          <w:ilvl w:val="0"/>
          <w:numId w:val="14"/>
        </w:numPr>
        <w:spacing w:line="360" w:lineRule="auto"/>
        <w:rPr>
          <w:szCs w:val="21"/>
        </w:rPr>
      </w:pPr>
      <w:r>
        <w:rPr>
          <w:rFonts w:hint="eastAsia"/>
          <w:szCs w:val="21"/>
        </w:rPr>
        <w:t>详细的进度控制计划表及进度保证措施。</w:t>
      </w:r>
    </w:p>
    <w:p>
      <w:pPr>
        <w:numPr>
          <w:ilvl w:val="0"/>
          <w:numId w:val="14"/>
        </w:numPr>
        <w:spacing w:line="360" w:lineRule="auto"/>
        <w:rPr>
          <w:szCs w:val="21"/>
        </w:rPr>
      </w:pPr>
      <w:r>
        <w:rPr>
          <w:rFonts w:hint="eastAsia"/>
          <w:szCs w:val="21"/>
        </w:rPr>
        <w:t>质量保证措施。</w:t>
      </w:r>
    </w:p>
    <w:p>
      <w:pPr>
        <w:numPr>
          <w:ilvl w:val="0"/>
          <w:numId w:val="14"/>
        </w:numPr>
        <w:spacing w:line="360" w:lineRule="auto"/>
        <w:rPr>
          <w:szCs w:val="21"/>
        </w:rPr>
      </w:pPr>
      <w:r>
        <w:rPr>
          <w:rFonts w:hint="eastAsia"/>
          <w:szCs w:val="21"/>
        </w:rPr>
        <w:t>服务及质量承诺。</w:t>
      </w:r>
    </w:p>
    <w:p>
      <w:pPr>
        <w:numPr>
          <w:ilvl w:val="0"/>
          <w:numId w:val="14"/>
        </w:numPr>
        <w:spacing w:line="360" w:lineRule="auto"/>
        <w:rPr>
          <w:rFonts w:hint="eastAsia"/>
          <w:szCs w:val="21"/>
        </w:rPr>
      </w:pPr>
      <w:r>
        <w:rPr>
          <w:rFonts w:hint="eastAsia"/>
          <w:szCs w:val="21"/>
        </w:rPr>
        <w:t>技术偏离等。（</w:t>
      </w:r>
      <w:r>
        <w:rPr>
          <w:szCs w:val="21"/>
        </w:rPr>
        <w:t>附件</w:t>
      </w:r>
      <w:r>
        <w:rPr>
          <w:rFonts w:hint="eastAsia"/>
          <w:szCs w:val="21"/>
        </w:rPr>
        <w:t>3）</w:t>
      </w:r>
    </w:p>
    <w:p>
      <w:pPr>
        <w:pStyle w:val="31"/>
        <w:numPr>
          <w:ilvl w:val="0"/>
          <w:numId w:val="4"/>
        </w:numPr>
        <w:tabs>
          <w:tab w:val="left" w:pos="426"/>
        </w:tabs>
        <w:suppressAutoHyphens w:val="0"/>
        <w:spacing w:line="360" w:lineRule="auto"/>
        <w:outlineLvl w:val="0"/>
        <w:rPr>
          <w:rFonts w:hint="eastAsia" w:ascii="宋体" w:hAnsi="宋体"/>
          <w:sz w:val="21"/>
          <w:szCs w:val="21"/>
          <w:lang w:val="zh-CN"/>
        </w:rPr>
      </w:pPr>
      <w:bookmarkStart w:id="72" w:name="_Toc17680"/>
      <w:r>
        <w:rPr>
          <w:rFonts w:hint="eastAsia" w:ascii="宋体" w:hAnsi="宋体"/>
          <w:b/>
          <w:bCs/>
          <w:color w:val="000000"/>
          <w:sz w:val="21"/>
          <w:szCs w:val="21"/>
        </w:rPr>
        <w:t>投标人应提供的设备出厂资料</w:t>
      </w:r>
      <w:bookmarkEnd w:id="72"/>
    </w:p>
    <w:p>
      <w:pPr>
        <w:spacing w:line="360" w:lineRule="auto"/>
        <w:ind w:firstLine="424" w:firstLineChars="202"/>
        <w:rPr>
          <w:rFonts w:hint="eastAsia" w:ascii="宋体" w:hAnsi="宋体"/>
          <w:szCs w:val="21"/>
        </w:rPr>
      </w:pPr>
      <w:r>
        <w:rPr>
          <w:rFonts w:hint="eastAsia" w:ascii="宋体" w:hAnsi="宋体"/>
          <w:szCs w:val="21"/>
        </w:rPr>
        <w:t>设备制造完毕后随箱</w:t>
      </w:r>
      <w:r>
        <w:rPr>
          <w:rFonts w:ascii="宋体" w:hAnsi="宋体"/>
          <w:szCs w:val="21"/>
        </w:rPr>
        <w:t>提供</w:t>
      </w:r>
      <w:r>
        <w:rPr>
          <w:rFonts w:hint="eastAsia" w:ascii="宋体" w:hAnsi="宋体"/>
          <w:szCs w:val="21"/>
        </w:rPr>
        <w:t>设备出厂</w:t>
      </w:r>
      <w:r>
        <w:rPr>
          <w:rFonts w:ascii="宋体" w:hAnsi="宋体"/>
          <w:szCs w:val="21"/>
        </w:rPr>
        <w:t>资料</w:t>
      </w:r>
      <w:r>
        <w:rPr>
          <w:rFonts w:hint="eastAsia" w:ascii="宋体" w:hAnsi="宋体"/>
          <w:szCs w:val="21"/>
        </w:rPr>
        <w:t>，纸版2份</w:t>
      </w:r>
      <w:r>
        <w:rPr>
          <w:rFonts w:ascii="宋体" w:hAnsi="宋体"/>
          <w:szCs w:val="21"/>
        </w:rPr>
        <w:t>，电子版</w:t>
      </w:r>
      <w:r>
        <w:rPr>
          <w:rFonts w:hint="eastAsia" w:ascii="宋体" w:hAnsi="宋体"/>
          <w:szCs w:val="21"/>
        </w:rPr>
        <w:t>1份</w:t>
      </w:r>
      <w:r>
        <w:rPr>
          <w:rFonts w:ascii="宋体" w:hAnsi="宋体"/>
          <w:szCs w:val="21"/>
        </w:rPr>
        <w:t>。</w:t>
      </w:r>
      <w:r>
        <w:rPr>
          <w:rFonts w:hint="eastAsia" w:ascii="宋体" w:hAnsi="宋体" w:eastAsia="宋体" w:cs="宋体"/>
          <w:kern w:val="2"/>
          <w:sz w:val="21"/>
          <w:szCs w:val="21"/>
          <w:highlight w:val="none"/>
          <w:lang w:val="en-US" w:eastAsia="zh-CN" w:bidi="ar"/>
        </w:rPr>
        <w:t>软件提供使用教程，包括但不限于文档、视频等。</w:t>
      </w:r>
    </w:p>
    <w:p>
      <w:pPr>
        <w:spacing w:line="360" w:lineRule="auto"/>
        <w:ind w:firstLine="424" w:firstLineChars="202"/>
        <w:rPr>
          <w:rFonts w:hint="eastAsia" w:ascii="宋体" w:hAnsi="宋体"/>
          <w:szCs w:val="21"/>
        </w:rPr>
      </w:pPr>
    </w:p>
    <w:p>
      <w:pPr>
        <w:pStyle w:val="38"/>
      </w:pPr>
      <w:r>
        <w:br w:type="page"/>
      </w:r>
      <w:bookmarkStart w:id="73" w:name="_Toc9196"/>
      <w:bookmarkStart w:id="74" w:name="_Toc381706232"/>
      <w:bookmarkStart w:id="75" w:name="_Toc381706859"/>
      <w:bookmarkStart w:id="76" w:name="_Toc381706331"/>
      <w:r>
        <w:rPr>
          <w:rFonts w:hint="eastAsia"/>
        </w:rPr>
        <w:t>附件1 技术规格书</w:t>
      </w:r>
      <w:bookmarkEnd w:id="73"/>
    </w:p>
    <w:p>
      <w:pPr>
        <w:pStyle w:val="38"/>
        <w:rPr>
          <w:rFonts w:hint="eastAsia"/>
          <w:b/>
          <w:bCs/>
          <w:color w:val="auto"/>
          <w:highlight w:val="none"/>
        </w:rPr>
      </w:pPr>
      <w:bookmarkStart w:id="77" w:name="_Toc16803"/>
      <w:r>
        <w:rPr>
          <w:rFonts w:hint="eastAsia"/>
        </w:rPr>
        <w:t>附件2</w:t>
      </w:r>
      <w:r>
        <w:t xml:space="preserve"> </w:t>
      </w:r>
      <w:bookmarkEnd w:id="74"/>
      <w:bookmarkEnd w:id="75"/>
      <w:bookmarkEnd w:id="76"/>
      <w:r>
        <w:rPr>
          <w:rFonts w:hint="eastAsia"/>
          <w:lang w:val="en-US" w:eastAsia="zh-CN"/>
        </w:rPr>
        <w:t>人力</w:t>
      </w:r>
      <w:r>
        <w:rPr>
          <w:rFonts w:hint="eastAsia"/>
          <w:b/>
          <w:bCs/>
          <w:color w:val="auto"/>
          <w:highlight w:val="none"/>
        </w:rPr>
        <w:t>动员计划</w:t>
      </w:r>
      <w:bookmarkEnd w:id="77"/>
    </w:p>
    <w:tbl>
      <w:tblPr>
        <w:tblStyle w:val="25"/>
        <w:tblW w:w="8505" w:type="dxa"/>
        <w:tblInd w:w="108" w:type="dxa"/>
        <w:tblLayout w:type="fixed"/>
        <w:tblCellMar>
          <w:top w:w="0" w:type="dxa"/>
          <w:left w:w="108" w:type="dxa"/>
          <w:bottom w:w="0" w:type="dxa"/>
          <w:right w:w="108" w:type="dxa"/>
        </w:tblCellMar>
      </w:tblPr>
      <w:tblGrid>
        <w:gridCol w:w="709"/>
        <w:gridCol w:w="1418"/>
        <w:gridCol w:w="1701"/>
        <w:gridCol w:w="2409"/>
        <w:gridCol w:w="709"/>
        <w:gridCol w:w="1559"/>
      </w:tblGrid>
      <w:tr>
        <w:tblPrEx>
          <w:tblCellMar>
            <w:top w:w="0" w:type="dxa"/>
            <w:left w:w="108" w:type="dxa"/>
            <w:bottom w:w="0" w:type="dxa"/>
            <w:right w:w="108" w:type="dxa"/>
          </w:tblCellMar>
        </w:tblPrEx>
        <w:trPr>
          <w:trHeight w:val="48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31"/>
              <w:tabs>
                <w:tab w:val="left" w:pos="426"/>
                <w:tab w:val="clear" w:pos="9000"/>
                <w:tab w:val="clear" w:pos="9360"/>
              </w:tabs>
              <w:suppressAutoHyphens w:val="0"/>
              <w:spacing w:line="360" w:lineRule="auto"/>
              <w:jc w:val="center"/>
              <w:rPr>
                <w:rFonts w:ascii="宋体" w:hAnsi="宋体"/>
                <w:bCs/>
                <w:color w:val="auto"/>
                <w:sz w:val="18"/>
                <w:szCs w:val="21"/>
                <w:highlight w:val="none"/>
              </w:rPr>
            </w:pPr>
            <w:r>
              <w:rPr>
                <w:rFonts w:hint="eastAsia" w:ascii="宋体" w:hAnsi="宋体"/>
                <w:bCs/>
                <w:color w:val="auto"/>
                <w:sz w:val="18"/>
                <w:szCs w:val="21"/>
                <w:highlight w:val="none"/>
              </w:rPr>
              <w:t>序号</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pStyle w:val="31"/>
              <w:tabs>
                <w:tab w:val="left" w:pos="426"/>
                <w:tab w:val="clear" w:pos="9000"/>
                <w:tab w:val="clear" w:pos="9360"/>
              </w:tabs>
              <w:suppressAutoHyphens w:val="0"/>
              <w:spacing w:line="360" w:lineRule="auto"/>
              <w:jc w:val="center"/>
              <w:rPr>
                <w:rFonts w:ascii="宋体" w:hAnsi="宋体"/>
                <w:bCs/>
                <w:color w:val="auto"/>
                <w:sz w:val="18"/>
                <w:szCs w:val="21"/>
                <w:highlight w:val="none"/>
              </w:rPr>
            </w:pPr>
            <w:r>
              <w:rPr>
                <w:rFonts w:hint="eastAsia" w:ascii="宋体" w:hAnsi="宋体"/>
                <w:bCs/>
                <w:color w:val="auto"/>
                <w:sz w:val="18"/>
                <w:szCs w:val="21"/>
                <w:highlight w:val="none"/>
              </w:rPr>
              <w:t>姓名</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31"/>
              <w:tabs>
                <w:tab w:val="left" w:pos="426"/>
                <w:tab w:val="clear" w:pos="9000"/>
                <w:tab w:val="clear" w:pos="9360"/>
              </w:tabs>
              <w:suppressAutoHyphens w:val="0"/>
              <w:spacing w:line="360" w:lineRule="auto"/>
              <w:jc w:val="center"/>
              <w:rPr>
                <w:rFonts w:hint="eastAsia" w:ascii="宋体" w:hAnsi="宋体"/>
                <w:bCs/>
                <w:color w:val="auto"/>
                <w:sz w:val="18"/>
                <w:szCs w:val="21"/>
                <w:highlight w:val="none"/>
              </w:rPr>
            </w:pPr>
            <w:r>
              <w:rPr>
                <w:rFonts w:hint="eastAsia" w:ascii="宋体" w:hAnsi="宋体"/>
                <w:bCs/>
                <w:color w:val="auto"/>
                <w:sz w:val="18"/>
                <w:szCs w:val="21"/>
                <w:highlight w:val="none"/>
              </w:rPr>
              <w:t>工种</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pStyle w:val="31"/>
              <w:tabs>
                <w:tab w:val="left" w:pos="426"/>
                <w:tab w:val="clear" w:pos="9000"/>
                <w:tab w:val="clear" w:pos="9360"/>
              </w:tabs>
              <w:suppressAutoHyphens w:val="0"/>
              <w:spacing w:line="360" w:lineRule="auto"/>
              <w:jc w:val="center"/>
              <w:rPr>
                <w:rFonts w:ascii="宋体" w:hAnsi="宋体"/>
                <w:bCs/>
                <w:color w:val="auto"/>
                <w:sz w:val="18"/>
                <w:szCs w:val="21"/>
                <w:highlight w:val="none"/>
              </w:rPr>
            </w:pPr>
            <w:r>
              <w:rPr>
                <w:rFonts w:hint="eastAsia" w:ascii="宋体" w:hAnsi="宋体"/>
                <w:bCs/>
                <w:color w:val="auto"/>
                <w:sz w:val="18"/>
                <w:szCs w:val="21"/>
                <w:highlight w:val="none"/>
              </w:rPr>
              <w:t>技术资格</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31"/>
              <w:tabs>
                <w:tab w:val="left" w:pos="426"/>
                <w:tab w:val="clear" w:pos="9000"/>
                <w:tab w:val="clear" w:pos="9360"/>
              </w:tabs>
              <w:suppressAutoHyphens w:val="0"/>
              <w:spacing w:line="360" w:lineRule="auto"/>
              <w:jc w:val="center"/>
              <w:rPr>
                <w:rFonts w:ascii="宋体" w:hAnsi="宋体"/>
                <w:bCs/>
                <w:color w:val="auto"/>
                <w:sz w:val="18"/>
                <w:szCs w:val="21"/>
                <w:highlight w:val="none"/>
              </w:rPr>
            </w:pPr>
            <w:r>
              <w:rPr>
                <w:rFonts w:hint="eastAsia" w:ascii="宋体" w:hAnsi="宋体"/>
                <w:bCs/>
                <w:color w:val="auto"/>
                <w:sz w:val="18"/>
                <w:szCs w:val="21"/>
                <w:highlight w:val="none"/>
              </w:rPr>
              <w:t>数量</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31"/>
              <w:tabs>
                <w:tab w:val="left" w:pos="426"/>
                <w:tab w:val="clear" w:pos="9000"/>
                <w:tab w:val="clear" w:pos="9360"/>
              </w:tabs>
              <w:suppressAutoHyphens w:val="0"/>
              <w:spacing w:line="360" w:lineRule="auto"/>
              <w:jc w:val="center"/>
              <w:rPr>
                <w:rFonts w:ascii="宋体" w:hAnsi="宋体"/>
                <w:bCs/>
                <w:color w:val="auto"/>
                <w:sz w:val="18"/>
                <w:szCs w:val="21"/>
                <w:highlight w:val="none"/>
              </w:rPr>
            </w:pPr>
            <w:r>
              <w:rPr>
                <w:rFonts w:hint="eastAsia" w:ascii="宋体" w:hAnsi="宋体"/>
                <w:bCs/>
                <w:color w:val="auto"/>
                <w:sz w:val="18"/>
                <w:szCs w:val="21"/>
                <w:highlight w:val="none"/>
              </w:rPr>
              <w:t>备注</w:t>
            </w:r>
          </w:p>
        </w:tc>
      </w:tr>
      <w:tr>
        <w:tblPrEx>
          <w:tblCellMar>
            <w:top w:w="0" w:type="dxa"/>
            <w:left w:w="108" w:type="dxa"/>
            <w:bottom w:w="0" w:type="dxa"/>
            <w:right w:w="108" w:type="dxa"/>
          </w:tblCellMar>
        </w:tblPrEx>
        <w:trPr>
          <w:trHeight w:val="33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31"/>
              <w:tabs>
                <w:tab w:val="left" w:pos="426"/>
                <w:tab w:val="clear" w:pos="9000"/>
                <w:tab w:val="clear" w:pos="9360"/>
              </w:tabs>
              <w:suppressAutoHyphens w:val="0"/>
              <w:spacing w:line="360" w:lineRule="auto"/>
              <w:jc w:val="center"/>
              <w:rPr>
                <w:rFonts w:ascii="宋体" w:hAnsi="宋体"/>
                <w:color w:val="auto"/>
                <w:sz w:val="18"/>
                <w:szCs w:val="21"/>
                <w:highlight w:val="none"/>
              </w:rPr>
            </w:pPr>
            <w:r>
              <w:rPr>
                <w:rFonts w:hint="eastAsia" w:ascii="宋体" w:hAnsi="宋体"/>
                <w:color w:val="auto"/>
                <w:sz w:val="18"/>
                <w:szCs w:val="21"/>
                <w:highlight w:val="none"/>
              </w:rPr>
              <w:t>1</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18"/>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31"/>
              <w:tabs>
                <w:tab w:val="left" w:pos="426"/>
                <w:tab w:val="clear" w:pos="9000"/>
                <w:tab w:val="clear" w:pos="9360"/>
              </w:tabs>
              <w:suppressAutoHyphens w:val="0"/>
              <w:spacing w:line="360" w:lineRule="auto"/>
              <w:jc w:val="center"/>
              <w:rPr>
                <w:rFonts w:ascii="宋体" w:hAnsi="宋体"/>
                <w:color w:val="auto"/>
                <w:sz w:val="18"/>
                <w:szCs w:val="21"/>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18"/>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31"/>
              <w:tabs>
                <w:tab w:val="left" w:pos="426"/>
                <w:tab w:val="clear" w:pos="9000"/>
                <w:tab w:val="clear" w:pos="9360"/>
              </w:tabs>
              <w:suppressAutoHyphens w:val="0"/>
              <w:spacing w:line="360" w:lineRule="auto"/>
              <w:jc w:val="center"/>
              <w:rPr>
                <w:rFonts w:ascii="宋体" w:hAnsi="宋体"/>
                <w:color w:val="auto"/>
                <w:sz w:val="18"/>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left"/>
              <w:rPr>
                <w:rFonts w:hint="eastAsia" w:ascii="宋体" w:hAnsi="宋体"/>
                <w:color w:val="auto"/>
                <w:kern w:val="0"/>
                <w:sz w:val="18"/>
                <w:szCs w:val="21"/>
                <w:highlight w:val="none"/>
              </w:rPr>
            </w:pPr>
            <w:r>
              <w:rPr>
                <w:rFonts w:hint="eastAsia" w:ascii="宋体" w:hAnsi="宋体"/>
                <w:color w:val="auto"/>
                <w:kern w:val="0"/>
                <w:sz w:val="18"/>
                <w:szCs w:val="21"/>
                <w:highlight w:val="none"/>
              </w:rPr>
              <w:t>单独逐项列明</w:t>
            </w:r>
          </w:p>
        </w:tc>
      </w:tr>
      <w:tr>
        <w:tblPrEx>
          <w:tblCellMar>
            <w:top w:w="0" w:type="dxa"/>
            <w:left w:w="108" w:type="dxa"/>
            <w:bottom w:w="0" w:type="dxa"/>
            <w:right w:w="108" w:type="dxa"/>
          </w:tblCellMar>
        </w:tblPrEx>
        <w:trPr>
          <w:trHeight w:val="33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31"/>
              <w:tabs>
                <w:tab w:val="left" w:pos="426"/>
                <w:tab w:val="clear" w:pos="9000"/>
                <w:tab w:val="clear" w:pos="9360"/>
              </w:tabs>
              <w:suppressAutoHyphens w:val="0"/>
              <w:spacing w:line="360" w:lineRule="auto"/>
              <w:jc w:val="center"/>
              <w:rPr>
                <w:rFonts w:hint="eastAsia" w:ascii="宋体" w:hAnsi="宋体"/>
                <w:color w:val="auto"/>
                <w:sz w:val="18"/>
                <w:szCs w:val="21"/>
                <w:highlight w:val="none"/>
              </w:rPr>
            </w:pPr>
            <w:r>
              <w:rPr>
                <w:rFonts w:hint="eastAsia" w:ascii="宋体" w:hAnsi="宋体"/>
                <w:color w:val="auto"/>
                <w:sz w:val="18"/>
                <w:szCs w:val="21"/>
                <w:highlight w:val="none"/>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18"/>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31"/>
              <w:tabs>
                <w:tab w:val="left" w:pos="426"/>
                <w:tab w:val="clear" w:pos="9000"/>
                <w:tab w:val="clear" w:pos="9360"/>
              </w:tabs>
              <w:suppressAutoHyphens w:val="0"/>
              <w:spacing w:line="360" w:lineRule="auto"/>
              <w:jc w:val="center"/>
              <w:rPr>
                <w:rFonts w:hint="eastAsia" w:ascii="宋体" w:hAnsi="宋体"/>
                <w:color w:val="auto"/>
                <w:sz w:val="18"/>
                <w:szCs w:val="21"/>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auto"/>
                <w:sz w:val="18"/>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31"/>
              <w:tabs>
                <w:tab w:val="left" w:pos="426"/>
                <w:tab w:val="clear" w:pos="9000"/>
                <w:tab w:val="clear" w:pos="9360"/>
              </w:tabs>
              <w:suppressAutoHyphens w:val="0"/>
              <w:spacing w:line="360" w:lineRule="auto"/>
              <w:jc w:val="center"/>
              <w:rPr>
                <w:rFonts w:hint="eastAsia" w:ascii="宋体" w:hAnsi="宋体"/>
                <w:color w:val="auto"/>
                <w:sz w:val="18"/>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31"/>
              <w:tabs>
                <w:tab w:val="left" w:pos="426"/>
                <w:tab w:val="clear" w:pos="9000"/>
                <w:tab w:val="clear" w:pos="9360"/>
              </w:tabs>
              <w:suppressAutoHyphens w:val="0"/>
              <w:spacing w:line="360" w:lineRule="auto"/>
              <w:rPr>
                <w:rFonts w:hint="eastAsia" w:ascii="宋体" w:hAnsi="宋体"/>
                <w:color w:val="auto"/>
                <w:sz w:val="18"/>
                <w:szCs w:val="21"/>
                <w:highlight w:val="none"/>
              </w:rPr>
            </w:pPr>
          </w:p>
        </w:tc>
      </w:tr>
      <w:tr>
        <w:tblPrEx>
          <w:tblCellMar>
            <w:top w:w="0" w:type="dxa"/>
            <w:left w:w="108" w:type="dxa"/>
            <w:bottom w:w="0" w:type="dxa"/>
            <w:right w:w="108" w:type="dxa"/>
          </w:tblCellMar>
        </w:tblPrEx>
        <w:trPr>
          <w:trHeight w:val="41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31"/>
              <w:tabs>
                <w:tab w:val="left" w:pos="426"/>
                <w:tab w:val="clear" w:pos="9000"/>
                <w:tab w:val="clear" w:pos="9360"/>
              </w:tabs>
              <w:suppressAutoHyphens w:val="0"/>
              <w:spacing w:line="360" w:lineRule="auto"/>
              <w:jc w:val="center"/>
              <w:rPr>
                <w:rFonts w:hint="eastAsia" w:ascii="宋体" w:hAnsi="宋体"/>
                <w:color w:val="auto"/>
                <w:sz w:val="18"/>
                <w:szCs w:val="21"/>
                <w:highlight w:val="none"/>
              </w:rPr>
            </w:pPr>
            <w:r>
              <w:rPr>
                <w:rFonts w:hint="eastAsia" w:ascii="宋体" w:hAnsi="宋体"/>
                <w:color w:val="auto"/>
                <w:sz w:val="18"/>
                <w:szCs w:val="21"/>
                <w:highlight w:val="none"/>
              </w:rPr>
              <w:t>.</w:t>
            </w:r>
            <w:r>
              <w:rPr>
                <w:rFonts w:ascii="宋体" w:hAnsi="宋体"/>
                <w:color w:val="auto"/>
                <w:sz w:val="18"/>
                <w:szCs w:val="21"/>
                <w:highlight w:val="none"/>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auto"/>
                <w:sz w:val="18"/>
                <w:szCs w:val="21"/>
                <w:highlight w:val="none"/>
              </w:rPr>
            </w:pPr>
            <w:r>
              <w:rPr>
                <w:rFonts w:hint="eastAsia" w:ascii="宋体" w:hAnsi="宋体"/>
                <w:color w:val="auto"/>
                <w:sz w:val="18"/>
                <w:szCs w:val="21"/>
                <w:highlight w:val="none"/>
              </w:rPr>
              <w:t>.</w:t>
            </w:r>
            <w:r>
              <w:rPr>
                <w:rFonts w:ascii="宋体" w:hAnsi="宋体"/>
                <w:color w:val="auto"/>
                <w:sz w:val="18"/>
                <w:szCs w:val="21"/>
                <w:highlight w:val="none"/>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31"/>
              <w:tabs>
                <w:tab w:val="left" w:pos="426"/>
                <w:tab w:val="clear" w:pos="9000"/>
                <w:tab w:val="clear" w:pos="9360"/>
              </w:tabs>
              <w:suppressAutoHyphens w:val="0"/>
              <w:spacing w:line="360" w:lineRule="auto"/>
              <w:jc w:val="center"/>
              <w:rPr>
                <w:rFonts w:hint="eastAsia" w:ascii="宋体" w:hAnsi="宋体"/>
                <w:color w:val="auto"/>
                <w:sz w:val="18"/>
                <w:szCs w:val="21"/>
                <w:highlight w:val="none"/>
              </w:rPr>
            </w:pPr>
            <w:r>
              <w:rPr>
                <w:rFonts w:ascii="宋体" w:hAnsi="宋体"/>
                <w:color w:val="auto"/>
                <w:sz w:val="18"/>
                <w:szCs w:val="21"/>
                <w:highlight w:val="none"/>
              </w:rPr>
              <w:t>…</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auto"/>
                <w:sz w:val="18"/>
                <w:szCs w:val="21"/>
                <w:highlight w:val="none"/>
              </w:rPr>
            </w:pPr>
            <w:r>
              <w:rPr>
                <w:rFonts w:ascii="宋体" w:hAnsi="宋体"/>
                <w:color w:val="auto"/>
                <w:sz w:val="18"/>
                <w:szCs w:val="21"/>
                <w:highlight w:val="none"/>
              </w:rPr>
              <w:t>…</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31"/>
              <w:tabs>
                <w:tab w:val="left" w:pos="426"/>
                <w:tab w:val="clear" w:pos="9000"/>
                <w:tab w:val="clear" w:pos="9360"/>
              </w:tabs>
              <w:suppressAutoHyphens w:val="0"/>
              <w:spacing w:line="360" w:lineRule="auto"/>
              <w:jc w:val="center"/>
              <w:rPr>
                <w:rFonts w:hint="eastAsia" w:ascii="宋体" w:hAnsi="宋体"/>
                <w:color w:val="auto"/>
                <w:sz w:val="18"/>
                <w:szCs w:val="21"/>
                <w:highlight w:val="none"/>
              </w:rPr>
            </w:pPr>
            <w:r>
              <w:rPr>
                <w:rFonts w:ascii="宋体" w:hAnsi="宋体"/>
                <w:color w:val="auto"/>
                <w:sz w:val="18"/>
                <w:szCs w:val="21"/>
                <w:highlight w:val="none"/>
              </w:rPr>
              <w:t>…</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31"/>
              <w:tabs>
                <w:tab w:val="left" w:pos="426"/>
                <w:tab w:val="clear" w:pos="9000"/>
                <w:tab w:val="clear" w:pos="9360"/>
              </w:tabs>
              <w:suppressAutoHyphens w:val="0"/>
              <w:spacing w:line="360" w:lineRule="auto"/>
              <w:jc w:val="center"/>
              <w:rPr>
                <w:rFonts w:hint="eastAsia" w:ascii="宋体" w:hAnsi="宋体"/>
                <w:color w:val="auto"/>
                <w:sz w:val="18"/>
                <w:szCs w:val="21"/>
                <w:highlight w:val="none"/>
              </w:rPr>
            </w:pPr>
            <w:r>
              <w:rPr>
                <w:rFonts w:ascii="宋体" w:hAnsi="宋体"/>
                <w:color w:val="auto"/>
                <w:sz w:val="18"/>
                <w:szCs w:val="21"/>
                <w:highlight w:val="none"/>
              </w:rPr>
              <w:t>…</w:t>
            </w:r>
          </w:p>
        </w:tc>
      </w:tr>
    </w:tbl>
    <w:p>
      <w:pPr>
        <w:pStyle w:val="38"/>
        <w:rPr>
          <w:rFonts w:hint="eastAsia"/>
          <w:b/>
          <w:bCs/>
          <w:color w:val="auto"/>
          <w:highlight w:val="none"/>
        </w:rPr>
      </w:pPr>
    </w:p>
    <w:p>
      <w:pPr>
        <w:pStyle w:val="38"/>
        <w:rPr>
          <w:rFonts w:hint="eastAsia"/>
        </w:rPr>
      </w:pPr>
      <w:bookmarkStart w:id="78" w:name="_Toc381706233"/>
      <w:bookmarkStart w:id="79" w:name="_Toc17675"/>
      <w:bookmarkStart w:id="80" w:name="_Toc381169840"/>
      <w:bookmarkStart w:id="81" w:name="_Toc381706860"/>
      <w:bookmarkStart w:id="82" w:name="_Toc381706332"/>
      <w:r>
        <w:rPr>
          <w:rFonts w:hint="eastAsia"/>
        </w:rPr>
        <w:t>附件3 技术偏离表</w:t>
      </w:r>
      <w:bookmarkEnd w:id="78"/>
      <w:bookmarkEnd w:id="79"/>
      <w:bookmarkEnd w:id="80"/>
      <w:bookmarkEnd w:id="81"/>
      <w:bookmarkEnd w:id="82"/>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996"/>
        <w:gridCol w:w="2788"/>
        <w:gridCol w:w="895"/>
        <w:gridCol w:w="3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Pr>
        <w:tc>
          <w:tcPr>
            <w:tcW w:w="700" w:type="dxa"/>
            <w:vMerge w:val="restart"/>
            <w:noWrap w:val="0"/>
            <w:vAlign w:val="center"/>
          </w:tcPr>
          <w:p>
            <w:pPr>
              <w:spacing w:line="480" w:lineRule="exact"/>
              <w:jc w:val="center"/>
              <w:rPr>
                <w:rFonts w:ascii="宋体" w:hAnsi="宋体"/>
                <w:szCs w:val="21"/>
              </w:rPr>
            </w:pPr>
            <w:r>
              <w:rPr>
                <w:rFonts w:hint="eastAsia" w:ascii="宋体" w:hAnsi="宋体"/>
                <w:szCs w:val="21"/>
              </w:rPr>
              <w:t>序号</w:t>
            </w:r>
          </w:p>
        </w:tc>
        <w:tc>
          <w:tcPr>
            <w:tcW w:w="3784" w:type="dxa"/>
            <w:gridSpan w:val="2"/>
            <w:noWrap w:val="0"/>
            <w:vAlign w:val="center"/>
          </w:tcPr>
          <w:p>
            <w:pPr>
              <w:spacing w:line="480" w:lineRule="exact"/>
              <w:jc w:val="center"/>
              <w:rPr>
                <w:rFonts w:ascii="宋体" w:hAnsi="宋体"/>
                <w:szCs w:val="21"/>
              </w:rPr>
            </w:pPr>
            <w:r>
              <w:rPr>
                <w:rFonts w:hint="eastAsia" w:ascii="宋体" w:hAnsi="宋体"/>
                <w:szCs w:val="21"/>
              </w:rPr>
              <w:t>技术询价文件</w:t>
            </w:r>
          </w:p>
        </w:tc>
        <w:tc>
          <w:tcPr>
            <w:tcW w:w="4379" w:type="dxa"/>
            <w:gridSpan w:val="2"/>
            <w:noWrap w:val="0"/>
            <w:vAlign w:val="center"/>
          </w:tcPr>
          <w:p>
            <w:pPr>
              <w:spacing w:line="480" w:lineRule="exact"/>
              <w:jc w:val="center"/>
              <w:rPr>
                <w:rFonts w:ascii="宋体" w:hAnsi="宋体"/>
                <w:szCs w:val="21"/>
              </w:rPr>
            </w:pPr>
            <w:r>
              <w:rPr>
                <w:rFonts w:hint="eastAsia" w:ascii="宋体" w:hAnsi="宋体"/>
                <w:szCs w:val="21"/>
              </w:rPr>
              <w:t>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Pr>
        <w:tc>
          <w:tcPr>
            <w:tcW w:w="700" w:type="dxa"/>
            <w:vMerge w:val="continue"/>
            <w:noWrap w:val="0"/>
            <w:vAlign w:val="center"/>
          </w:tcPr>
          <w:p>
            <w:pPr>
              <w:spacing w:line="480" w:lineRule="exact"/>
              <w:jc w:val="center"/>
              <w:rPr>
                <w:rFonts w:ascii="宋体" w:hAnsi="宋体"/>
                <w:szCs w:val="21"/>
              </w:rPr>
            </w:pPr>
          </w:p>
        </w:tc>
        <w:tc>
          <w:tcPr>
            <w:tcW w:w="996" w:type="dxa"/>
            <w:noWrap w:val="0"/>
            <w:vAlign w:val="center"/>
          </w:tcPr>
          <w:p>
            <w:pPr>
              <w:spacing w:line="480" w:lineRule="exact"/>
              <w:jc w:val="center"/>
              <w:rPr>
                <w:rFonts w:ascii="宋体" w:hAnsi="宋体"/>
                <w:szCs w:val="21"/>
              </w:rPr>
            </w:pPr>
            <w:r>
              <w:rPr>
                <w:rFonts w:hint="eastAsia" w:ascii="宋体" w:hAnsi="宋体"/>
                <w:szCs w:val="21"/>
              </w:rPr>
              <w:t>条目</w:t>
            </w:r>
          </w:p>
        </w:tc>
        <w:tc>
          <w:tcPr>
            <w:tcW w:w="2788" w:type="dxa"/>
            <w:noWrap w:val="0"/>
            <w:vAlign w:val="center"/>
          </w:tcPr>
          <w:p>
            <w:pPr>
              <w:spacing w:line="480" w:lineRule="exact"/>
              <w:jc w:val="center"/>
              <w:rPr>
                <w:rFonts w:ascii="宋体" w:hAnsi="宋体"/>
                <w:szCs w:val="21"/>
              </w:rPr>
            </w:pPr>
            <w:r>
              <w:rPr>
                <w:rFonts w:hint="eastAsia" w:ascii="宋体" w:hAnsi="宋体"/>
                <w:szCs w:val="21"/>
              </w:rPr>
              <w:t>简要内容</w:t>
            </w:r>
          </w:p>
        </w:tc>
        <w:tc>
          <w:tcPr>
            <w:tcW w:w="895" w:type="dxa"/>
            <w:noWrap w:val="0"/>
            <w:vAlign w:val="center"/>
          </w:tcPr>
          <w:p>
            <w:pPr>
              <w:spacing w:line="480" w:lineRule="exact"/>
              <w:jc w:val="center"/>
              <w:rPr>
                <w:rFonts w:ascii="宋体" w:hAnsi="宋体"/>
                <w:szCs w:val="21"/>
              </w:rPr>
            </w:pPr>
            <w:r>
              <w:rPr>
                <w:rFonts w:hint="eastAsia" w:ascii="宋体" w:hAnsi="宋体"/>
                <w:szCs w:val="21"/>
              </w:rPr>
              <w:t>条目</w:t>
            </w:r>
          </w:p>
        </w:tc>
        <w:tc>
          <w:tcPr>
            <w:tcW w:w="3484" w:type="dxa"/>
            <w:noWrap w:val="0"/>
            <w:vAlign w:val="center"/>
          </w:tcPr>
          <w:p>
            <w:pPr>
              <w:spacing w:line="480" w:lineRule="exact"/>
              <w:jc w:val="center"/>
              <w:rPr>
                <w:rFonts w:ascii="宋体" w:hAnsi="宋体"/>
                <w:szCs w:val="21"/>
              </w:rPr>
            </w:pPr>
            <w:r>
              <w:rPr>
                <w:rFonts w:hint="eastAsia" w:ascii="宋体" w:hAnsi="宋体"/>
                <w:szCs w:val="21"/>
              </w:rPr>
              <w:t>简要内容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rPr>
        <w:tc>
          <w:tcPr>
            <w:tcW w:w="700" w:type="dxa"/>
            <w:noWrap w:val="0"/>
            <w:vAlign w:val="center"/>
          </w:tcPr>
          <w:p>
            <w:pPr>
              <w:spacing w:line="480" w:lineRule="exact"/>
              <w:jc w:val="center"/>
              <w:rPr>
                <w:rFonts w:ascii="宋体" w:hAnsi="宋体"/>
                <w:szCs w:val="21"/>
              </w:rPr>
            </w:pPr>
          </w:p>
        </w:tc>
        <w:tc>
          <w:tcPr>
            <w:tcW w:w="996" w:type="dxa"/>
            <w:noWrap w:val="0"/>
            <w:vAlign w:val="center"/>
          </w:tcPr>
          <w:p>
            <w:pPr>
              <w:spacing w:line="480" w:lineRule="exact"/>
              <w:jc w:val="center"/>
              <w:rPr>
                <w:rFonts w:ascii="宋体" w:hAnsi="宋体"/>
                <w:szCs w:val="21"/>
              </w:rPr>
            </w:pPr>
          </w:p>
        </w:tc>
        <w:tc>
          <w:tcPr>
            <w:tcW w:w="2788" w:type="dxa"/>
            <w:noWrap w:val="0"/>
            <w:vAlign w:val="center"/>
          </w:tcPr>
          <w:p>
            <w:pPr>
              <w:spacing w:line="480" w:lineRule="exact"/>
              <w:jc w:val="center"/>
              <w:rPr>
                <w:rFonts w:ascii="宋体" w:hAnsi="宋体"/>
                <w:szCs w:val="21"/>
              </w:rPr>
            </w:pPr>
          </w:p>
        </w:tc>
        <w:tc>
          <w:tcPr>
            <w:tcW w:w="895" w:type="dxa"/>
            <w:noWrap w:val="0"/>
            <w:vAlign w:val="center"/>
          </w:tcPr>
          <w:p>
            <w:pPr>
              <w:spacing w:line="480" w:lineRule="exact"/>
              <w:jc w:val="center"/>
              <w:rPr>
                <w:rFonts w:ascii="宋体" w:hAnsi="宋体"/>
                <w:szCs w:val="21"/>
              </w:rPr>
            </w:pPr>
          </w:p>
        </w:tc>
        <w:tc>
          <w:tcPr>
            <w:tcW w:w="3484" w:type="dxa"/>
            <w:noWrap w:val="0"/>
            <w:vAlign w:val="center"/>
          </w:tcPr>
          <w:p>
            <w:pPr>
              <w:spacing w:line="4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700" w:type="dxa"/>
            <w:noWrap w:val="0"/>
            <w:vAlign w:val="top"/>
          </w:tcPr>
          <w:p>
            <w:pPr>
              <w:spacing w:line="480" w:lineRule="exact"/>
              <w:rPr>
                <w:rFonts w:ascii="宋体" w:hAnsi="宋体"/>
                <w:szCs w:val="21"/>
              </w:rPr>
            </w:pPr>
          </w:p>
        </w:tc>
        <w:tc>
          <w:tcPr>
            <w:tcW w:w="996" w:type="dxa"/>
            <w:noWrap w:val="0"/>
            <w:vAlign w:val="top"/>
          </w:tcPr>
          <w:p>
            <w:pPr>
              <w:spacing w:line="480" w:lineRule="exact"/>
              <w:rPr>
                <w:rFonts w:ascii="宋体" w:hAnsi="宋体"/>
                <w:szCs w:val="21"/>
              </w:rPr>
            </w:pPr>
          </w:p>
        </w:tc>
        <w:tc>
          <w:tcPr>
            <w:tcW w:w="2788" w:type="dxa"/>
            <w:noWrap w:val="0"/>
            <w:vAlign w:val="top"/>
          </w:tcPr>
          <w:p>
            <w:pPr>
              <w:spacing w:line="480" w:lineRule="exact"/>
              <w:rPr>
                <w:rFonts w:ascii="宋体" w:hAnsi="宋体"/>
                <w:szCs w:val="21"/>
              </w:rPr>
            </w:pPr>
          </w:p>
        </w:tc>
        <w:tc>
          <w:tcPr>
            <w:tcW w:w="895" w:type="dxa"/>
            <w:noWrap w:val="0"/>
            <w:vAlign w:val="top"/>
          </w:tcPr>
          <w:p>
            <w:pPr>
              <w:spacing w:line="480" w:lineRule="exact"/>
              <w:rPr>
                <w:rFonts w:ascii="宋体" w:hAnsi="宋体"/>
                <w:szCs w:val="21"/>
              </w:rPr>
            </w:pPr>
          </w:p>
        </w:tc>
        <w:tc>
          <w:tcPr>
            <w:tcW w:w="3484" w:type="dxa"/>
            <w:noWrap w:val="0"/>
            <w:vAlign w:val="top"/>
          </w:tcPr>
          <w:p>
            <w:pPr>
              <w:spacing w:line="4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700" w:type="dxa"/>
            <w:noWrap w:val="0"/>
            <w:vAlign w:val="top"/>
          </w:tcPr>
          <w:p>
            <w:pPr>
              <w:spacing w:line="480" w:lineRule="exact"/>
              <w:rPr>
                <w:rFonts w:ascii="宋体" w:hAnsi="宋体"/>
                <w:szCs w:val="21"/>
              </w:rPr>
            </w:pPr>
          </w:p>
        </w:tc>
        <w:tc>
          <w:tcPr>
            <w:tcW w:w="996" w:type="dxa"/>
            <w:noWrap w:val="0"/>
            <w:vAlign w:val="top"/>
          </w:tcPr>
          <w:p>
            <w:pPr>
              <w:spacing w:line="480" w:lineRule="exact"/>
              <w:rPr>
                <w:rFonts w:ascii="宋体" w:hAnsi="宋体"/>
                <w:szCs w:val="21"/>
              </w:rPr>
            </w:pPr>
          </w:p>
        </w:tc>
        <w:tc>
          <w:tcPr>
            <w:tcW w:w="2788" w:type="dxa"/>
            <w:noWrap w:val="0"/>
            <w:vAlign w:val="top"/>
          </w:tcPr>
          <w:p>
            <w:pPr>
              <w:spacing w:line="480" w:lineRule="exact"/>
              <w:rPr>
                <w:rFonts w:ascii="宋体" w:hAnsi="宋体"/>
                <w:szCs w:val="21"/>
              </w:rPr>
            </w:pPr>
          </w:p>
        </w:tc>
        <w:tc>
          <w:tcPr>
            <w:tcW w:w="895" w:type="dxa"/>
            <w:noWrap w:val="0"/>
            <w:vAlign w:val="top"/>
          </w:tcPr>
          <w:p>
            <w:pPr>
              <w:spacing w:line="480" w:lineRule="exact"/>
              <w:rPr>
                <w:rFonts w:ascii="宋体" w:hAnsi="宋体"/>
                <w:szCs w:val="21"/>
              </w:rPr>
            </w:pPr>
          </w:p>
        </w:tc>
        <w:tc>
          <w:tcPr>
            <w:tcW w:w="3484" w:type="dxa"/>
            <w:noWrap w:val="0"/>
            <w:vAlign w:val="top"/>
          </w:tcPr>
          <w:p>
            <w:pPr>
              <w:spacing w:line="480" w:lineRule="exact"/>
              <w:rPr>
                <w:rFonts w:ascii="宋体" w:hAnsi="宋体"/>
                <w:szCs w:val="21"/>
              </w:rPr>
            </w:pPr>
          </w:p>
        </w:tc>
      </w:tr>
    </w:tbl>
    <w:p>
      <w:pPr>
        <w:spacing w:line="360" w:lineRule="auto"/>
        <w:ind w:firstLine="3255" w:firstLineChars="1550"/>
        <w:rPr>
          <w:rFonts w:hint="eastAsia" w:ascii="宋体" w:hAnsi="宋体"/>
        </w:rPr>
      </w:pPr>
    </w:p>
    <w:p>
      <w:pPr>
        <w:widowControl/>
        <w:tabs>
          <w:tab w:val="left" w:pos="426"/>
          <w:tab w:val="left" w:pos="9000"/>
          <w:tab w:val="right" w:pos="9360"/>
        </w:tabs>
        <w:spacing w:line="360" w:lineRule="auto"/>
        <w:jc w:val="left"/>
        <w:outlineLvl w:val="0"/>
        <w:rPr>
          <w:rFonts w:hint="eastAsia" w:ascii="宋体" w:hAnsi="宋体"/>
          <w:b/>
          <w:bCs/>
          <w:color w:val="000000"/>
          <w:kern w:val="0"/>
          <w:szCs w:val="21"/>
        </w:rPr>
      </w:pPr>
    </w:p>
    <w:sectPr>
      <w:headerReference r:id="rId7" w:type="default"/>
      <w:footerReference r:id="rId8" w:type="default"/>
      <w:pgSz w:w="11906" w:h="16838"/>
      <w:pgMar w:top="1440" w:right="1558" w:bottom="936" w:left="1701"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7A"/>
    <w:family w:val="auto"/>
    <w:pitch w:val="default"/>
    <w:sig w:usb0="800002BF" w:usb1="38CF7CFA" w:usb2="00000016" w:usb3="00000000" w:csb0="00040001" w:csb1="00000000"/>
  </w:font>
  <w:font w:name=", Arial">
    <w:altName w:val="Times New Roman"/>
    <w:panose1 w:val="00000000000000000000"/>
    <w:charset w:val="00"/>
    <w:family w:val="roman"/>
    <w:pitch w:val="default"/>
    <w:sig w:usb0="00000003" w:usb1="00000000" w:usb2="00000000" w:usb3="00000000" w:csb0="00000001" w:csb1="00000000"/>
  </w:font>
  <w:font w:name="Arial Unicode MS">
    <w:altName w:val="宋体"/>
    <w:panose1 w:val="020B0604020002020204"/>
    <w:charset w:val="7A"/>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80E0000" w:usb2="00000010" w:usb3="00000000" w:csb0="00040000" w:csb1="00000000"/>
  </w:font>
  <w:font w:name="微软雅黑">
    <w:panose1 w:val="020B0503020204020204"/>
    <w:charset w:val="7A"/>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p>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eastAsia="zh-CN"/>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r>
      <w:rPr>
        <w:rFonts w:hint="eastAsia"/>
      </w:rPr>
      <w:t>中海石油化学股份有限公司                                            XXXX项目技术询价文件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rPr>
        <w:rFonts w:hint="eastAsia"/>
        <w:lang w:eastAsia="zh-CN"/>
      </w:rPr>
      <w:t>海洋石油富岛</w:t>
    </w:r>
    <w:r>
      <w:rPr>
        <w:rFonts w:hint="eastAsia"/>
      </w:rPr>
      <w:t xml:space="preserve">有限公司              </w:t>
    </w:r>
    <w:r>
      <w:t xml:space="preserve">   </w:t>
    </w:r>
    <w:r>
      <w:rPr>
        <w:rFonts w:hint="eastAsia"/>
      </w:rPr>
      <w:t xml:space="preserve">       </w:t>
    </w:r>
    <w: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2.%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2"/>
    <w:multiLevelType w:val="multilevel"/>
    <w:tmpl w:val="00000002"/>
    <w:lvl w:ilvl="0" w:tentative="0">
      <w:start w:val="1"/>
      <w:numFmt w:val="decimal"/>
      <w:lvlText w:val="8.%1"/>
      <w:lvlJc w:val="left"/>
      <w:pPr>
        <w:ind w:left="420" w:hanging="420"/>
      </w:pPr>
      <w:rPr>
        <w:rFonts w:hint="eastAsia" w:ascii="宋体" w:hAnsi="宋体" w:eastAsia="宋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3"/>
    <w:multiLevelType w:val="multilevel"/>
    <w:tmpl w:val="00000003"/>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decimal"/>
      <w:lvlText w:val="3.1.%1"/>
      <w:lvlJc w:val="left"/>
      <w:pPr>
        <w:ind w:left="420" w:hanging="420"/>
      </w:pPr>
      <w:rPr>
        <w:rFonts w:hint="default" w:ascii="宋体" w:hAnsi="宋体" w:eastAsia="宋体" w:cs="宋体"/>
      </w:rPr>
    </w:lvl>
    <w:lvl w:ilvl="1" w:tentative="0">
      <w:start w:val="3"/>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5"/>
    <w:multiLevelType w:val="multilevel"/>
    <w:tmpl w:val="00000005"/>
    <w:lvl w:ilvl="0" w:tentative="0">
      <w:start w:val="1"/>
      <w:numFmt w:val="decimal"/>
      <w:lvlText w:val="1.%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6"/>
    <w:multiLevelType w:val="multilevel"/>
    <w:tmpl w:val="00000006"/>
    <w:lvl w:ilvl="0" w:tentative="0">
      <w:start w:val="1"/>
      <w:numFmt w:val="decimal"/>
      <w:lvlText w:val="%1 "/>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7"/>
    <w:multiLevelType w:val="multilevel"/>
    <w:tmpl w:val="00000007"/>
    <w:lvl w:ilvl="0" w:tentative="0">
      <w:start w:val="1"/>
      <w:numFmt w:val="decimal"/>
      <w:lvlText w:val="4.2.%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8"/>
    <w:multiLevelType w:val="multilevel"/>
    <w:tmpl w:val="00000008"/>
    <w:lvl w:ilvl="0" w:tentative="0">
      <w:start w:val="1"/>
      <w:numFmt w:val="decimalEnclosedCircle"/>
      <w:pStyle w:val="49"/>
      <w:lvlText w:val="%1"/>
      <w:lvlJc w:val="left"/>
      <w:pPr>
        <w:tabs>
          <w:tab w:val="left" w:pos="2160"/>
        </w:tabs>
        <w:ind w:left="216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00000009"/>
    <w:multiLevelType w:val="multilevel"/>
    <w:tmpl w:val="00000009"/>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3.2.%3"/>
      <w:lvlJc w:val="left"/>
      <w:pPr>
        <w:ind w:left="0" w:firstLine="0"/>
      </w:pPr>
      <w:rPr>
        <w:rFonts w:hint="default" w:ascii="宋体" w:hAnsi="宋体" w:eastAsia="宋体" w:cs="宋体"/>
        <w:sz w:val="21"/>
        <w:szCs w:val="21"/>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0000000A"/>
    <w:multiLevelType w:val="multilevel"/>
    <w:tmpl w:val="0000000A"/>
    <w:lvl w:ilvl="0" w:tentative="0">
      <w:start w:val="1"/>
      <w:numFmt w:val="decimal"/>
      <w:lvlText w:val="4.%1"/>
      <w:lvlJc w:val="left"/>
      <w:pPr>
        <w:ind w:left="420" w:hanging="420"/>
      </w:pPr>
      <w:rPr>
        <w:rFonts w:hint="eastAsia" w:ascii="宋体" w:hAnsi="宋体" w:eastAsia="宋体"/>
        <w:b/>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B"/>
    <w:multiLevelType w:val="multilevel"/>
    <w:tmpl w:val="0000000B"/>
    <w:lvl w:ilvl="0" w:tentative="0">
      <w:start w:val="1"/>
      <w:numFmt w:val="decimal"/>
      <w:lvlText w:val="7.%1"/>
      <w:lvlJc w:val="left"/>
      <w:pPr>
        <w:ind w:left="420" w:hanging="420"/>
      </w:pPr>
      <w:rPr>
        <w:rFonts w:hint="default" w:ascii="宋体" w:hAnsi="宋体" w:eastAsia="宋体" w:cs="宋体"/>
        <w:b/>
        <w:bCs/>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0C"/>
    <w:multiLevelType w:val="multilevel"/>
    <w:tmpl w:val="0000000C"/>
    <w:lvl w:ilvl="0" w:tentative="0">
      <w:start w:val="1"/>
      <w:numFmt w:val="none"/>
      <w:suff w:val="nothing"/>
      <w:lvlText w:val=""/>
      <w:lvlJc w:val="left"/>
      <w:pPr>
        <w:ind w:left="0" w:firstLine="0"/>
      </w:pPr>
      <w:rPr>
        <w:rFonts w:hint="default" w:ascii="Times New Roman" w:hAnsi="Times New Roman"/>
        <w:b/>
        <w:i w:val="0"/>
        <w:sz w:val="21"/>
      </w:rPr>
    </w:lvl>
    <w:lvl w:ilvl="1" w:tentative="0">
      <w:start w:val="1"/>
      <w:numFmt w:val="decimal"/>
      <w:pStyle w:val="41"/>
      <w:suff w:val="nothing"/>
      <w:lvlText w:val="%1%2　"/>
      <w:lvlJc w:val="left"/>
      <w:pPr>
        <w:ind w:left="0" w:firstLine="0"/>
      </w:pPr>
      <w:rPr>
        <w:rFonts w:hint="eastAsia" w:ascii="黑体" w:hAnsi="Times New Roman" w:eastAsia="黑体"/>
        <w:b/>
        <w:i w:val="0"/>
        <w:sz w:val="24"/>
        <w:szCs w:val="24"/>
      </w:rPr>
    </w:lvl>
    <w:lvl w:ilvl="2" w:tentative="0">
      <w:start w:val="1"/>
      <w:numFmt w:val="decimal"/>
      <w:pStyle w:val="43"/>
      <w:suff w:val="nothing"/>
      <w:lvlText w:val="%1%2.%3　"/>
      <w:lvlJc w:val="left"/>
      <w:pPr>
        <w:ind w:left="0" w:firstLine="0"/>
      </w:pPr>
      <w:rPr>
        <w:rFonts w:hint="eastAsia" w:ascii="黑体" w:hAnsi="Times New Roman" w:eastAsia="黑体"/>
        <w:b w:val="0"/>
        <w:i w:val="0"/>
        <w:sz w:val="24"/>
        <w:szCs w:val="24"/>
      </w:rPr>
    </w:lvl>
    <w:lvl w:ilvl="3" w:tentative="0">
      <w:start w:val="1"/>
      <w:numFmt w:val="decimal"/>
      <w:pStyle w:val="44"/>
      <w:suff w:val="nothing"/>
      <w:lvlText w:val="%1%2.%3.%4　"/>
      <w:lvlJc w:val="left"/>
      <w:pPr>
        <w:ind w:left="0" w:firstLine="0"/>
      </w:pPr>
      <w:rPr>
        <w:rFonts w:hint="eastAsia" w:ascii="黑体" w:hAnsi="Times New Roman" w:eastAsia="黑体"/>
        <w:b w:val="0"/>
        <w:i w:val="0"/>
        <w:sz w:val="21"/>
      </w:rPr>
    </w:lvl>
    <w:lvl w:ilvl="4" w:tentative="0">
      <w:start w:val="1"/>
      <w:numFmt w:val="decimal"/>
      <w:pStyle w:val="4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0000000D"/>
    <w:multiLevelType w:val="multilevel"/>
    <w:tmpl w:val="0000000D"/>
    <w:lvl w:ilvl="0" w:tentative="0">
      <w:start w:val="1"/>
      <w:numFmt w:val="none"/>
      <w:pStyle w:val="55"/>
      <w:lvlText w:val=""/>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0E"/>
    <w:multiLevelType w:val="multilevel"/>
    <w:tmpl w:val="0000000E"/>
    <w:lvl w:ilvl="0" w:tentative="0">
      <w:start w:val="1"/>
      <w:numFmt w:val="decimal"/>
      <w:lvlText w:val="4.3.%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7"/>
  </w:num>
  <w:num w:numId="3">
    <w:abstractNumId w:val="12"/>
  </w:num>
  <w:num w:numId="4">
    <w:abstractNumId w:val="5"/>
  </w:num>
  <w:num w:numId="5">
    <w:abstractNumId w:val="4"/>
  </w:num>
  <w:num w:numId="6">
    <w:abstractNumId w:val="0"/>
  </w:num>
  <w:num w:numId="7">
    <w:abstractNumId w:val="2"/>
  </w:num>
  <w:num w:numId="8">
    <w:abstractNumId w:val="3"/>
  </w:num>
  <w:num w:numId="9">
    <w:abstractNumId w:val="8"/>
  </w:num>
  <w:num w:numId="10">
    <w:abstractNumId w:val="9"/>
  </w:num>
  <w:num w:numId="11">
    <w:abstractNumId w:val="6"/>
  </w:num>
  <w:num w:numId="12">
    <w:abstractNumId w:val="13"/>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CD7"/>
    <w:rsid w:val="000025D5"/>
    <w:rsid w:val="00002EAE"/>
    <w:rsid w:val="00004316"/>
    <w:rsid w:val="00004C9E"/>
    <w:rsid w:val="00006ED5"/>
    <w:rsid w:val="00007016"/>
    <w:rsid w:val="00007464"/>
    <w:rsid w:val="00011014"/>
    <w:rsid w:val="00011B1D"/>
    <w:rsid w:val="00011E16"/>
    <w:rsid w:val="00011EEB"/>
    <w:rsid w:val="00012F34"/>
    <w:rsid w:val="000150D2"/>
    <w:rsid w:val="00015E7E"/>
    <w:rsid w:val="00021695"/>
    <w:rsid w:val="00022EFE"/>
    <w:rsid w:val="00024CCF"/>
    <w:rsid w:val="00025149"/>
    <w:rsid w:val="0003217D"/>
    <w:rsid w:val="00034061"/>
    <w:rsid w:val="0003637F"/>
    <w:rsid w:val="0003662F"/>
    <w:rsid w:val="000373DA"/>
    <w:rsid w:val="00042DF0"/>
    <w:rsid w:val="00044C35"/>
    <w:rsid w:val="00047504"/>
    <w:rsid w:val="000502D3"/>
    <w:rsid w:val="000504EB"/>
    <w:rsid w:val="0005070B"/>
    <w:rsid w:val="0005104F"/>
    <w:rsid w:val="00055108"/>
    <w:rsid w:val="000555C2"/>
    <w:rsid w:val="00056DE8"/>
    <w:rsid w:val="000624DA"/>
    <w:rsid w:val="0006371A"/>
    <w:rsid w:val="00065EB6"/>
    <w:rsid w:val="00070A22"/>
    <w:rsid w:val="00071392"/>
    <w:rsid w:val="00071A46"/>
    <w:rsid w:val="0007392D"/>
    <w:rsid w:val="00073D59"/>
    <w:rsid w:val="00074211"/>
    <w:rsid w:val="00077318"/>
    <w:rsid w:val="00080AC8"/>
    <w:rsid w:val="0008138E"/>
    <w:rsid w:val="0008217C"/>
    <w:rsid w:val="0008237F"/>
    <w:rsid w:val="0008665D"/>
    <w:rsid w:val="00087676"/>
    <w:rsid w:val="0009318F"/>
    <w:rsid w:val="00094DC1"/>
    <w:rsid w:val="00096F23"/>
    <w:rsid w:val="000A1E6E"/>
    <w:rsid w:val="000A5315"/>
    <w:rsid w:val="000A5C1B"/>
    <w:rsid w:val="000A7760"/>
    <w:rsid w:val="000B1328"/>
    <w:rsid w:val="000B2E02"/>
    <w:rsid w:val="000B5E00"/>
    <w:rsid w:val="000D3AAB"/>
    <w:rsid w:val="000D3AE5"/>
    <w:rsid w:val="000D4936"/>
    <w:rsid w:val="000D6D8D"/>
    <w:rsid w:val="000D73CC"/>
    <w:rsid w:val="000E0522"/>
    <w:rsid w:val="000E2EDC"/>
    <w:rsid w:val="000E3BBD"/>
    <w:rsid w:val="000E52EF"/>
    <w:rsid w:val="000E761F"/>
    <w:rsid w:val="000F0E4A"/>
    <w:rsid w:val="000F13A8"/>
    <w:rsid w:val="000F2919"/>
    <w:rsid w:val="000F4C5C"/>
    <w:rsid w:val="000F5A82"/>
    <w:rsid w:val="000F5AC9"/>
    <w:rsid w:val="000F6D90"/>
    <w:rsid w:val="00105946"/>
    <w:rsid w:val="00105F5B"/>
    <w:rsid w:val="0010711A"/>
    <w:rsid w:val="00111C09"/>
    <w:rsid w:val="001142A7"/>
    <w:rsid w:val="0011698C"/>
    <w:rsid w:val="00123EA5"/>
    <w:rsid w:val="00127CC2"/>
    <w:rsid w:val="00134070"/>
    <w:rsid w:val="0013689B"/>
    <w:rsid w:val="00140F51"/>
    <w:rsid w:val="00141367"/>
    <w:rsid w:val="001419E5"/>
    <w:rsid w:val="00142A76"/>
    <w:rsid w:val="00143A05"/>
    <w:rsid w:val="00146655"/>
    <w:rsid w:val="0015024F"/>
    <w:rsid w:val="00154460"/>
    <w:rsid w:val="00156A86"/>
    <w:rsid w:val="001615B4"/>
    <w:rsid w:val="00162135"/>
    <w:rsid w:val="00162558"/>
    <w:rsid w:val="0016546C"/>
    <w:rsid w:val="00167177"/>
    <w:rsid w:val="00173916"/>
    <w:rsid w:val="00174717"/>
    <w:rsid w:val="0017511D"/>
    <w:rsid w:val="00176D10"/>
    <w:rsid w:val="001829B2"/>
    <w:rsid w:val="00182BF9"/>
    <w:rsid w:val="00186ECE"/>
    <w:rsid w:val="00191F09"/>
    <w:rsid w:val="001926D6"/>
    <w:rsid w:val="0019324D"/>
    <w:rsid w:val="00194322"/>
    <w:rsid w:val="00194544"/>
    <w:rsid w:val="00194CE4"/>
    <w:rsid w:val="00196D03"/>
    <w:rsid w:val="001A1302"/>
    <w:rsid w:val="001A1A0B"/>
    <w:rsid w:val="001A20E3"/>
    <w:rsid w:val="001A3A32"/>
    <w:rsid w:val="001A4667"/>
    <w:rsid w:val="001B0745"/>
    <w:rsid w:val="001B082B"/>
    <w:rsid w:val="001B3551"/>
    <w:rsid w:val="001B4C0E"/>
    <w:rsid w:val="001B79F8"/>
    <w:rsid w:val="001C4E05"/>
    <w:rsid w:val="001C5F09"/>
    <w:rsid w:val="001C6333"/>
    <w:rsid w:val="001D0744"/>
    <w:rsid w:val="001D5909"/>
    <w:rsid w:val="001E0242"/>
    <w:rsid w:val="001E125F"/>
    <w:rsid w:val="001E25C5"/>
    <w:rsid w:val="001E294F"/>
    <w:rsid w:val="001E35AD"/>
    <w:rsid w:val="001E4F47"/>
    <w:rsid w:val="001E6318"/>
    <w:rsid w:val="001F2FBD"/>
    <w:rsid w:val="001F3F5E"/>
    <w:rsid w:val="001F46DC"/>
    <w:rsid w:val="001F4A67"/>
    <w:rsid w:val="00202A01"/>
    <w:rsid w:val="002071AF"/>
    <w:rsid w:val="00212A91"/>
    <w:rsid w:val="00222A39"/>
    <w:rsid w:val="00223088"/>
    <w:rsid w:val="00223F72"/>
    <w:rsid w:val="00225409"/>
    <w:rsid w:val="002263E6"/>
    <w:rsid w:val="00226916"/>
    <w:rsid w:val="00227BC4"/>
    <w:rsid w:val="0023197B"/>
    <w:rsid w:val="002333F8"/>
    <w:rsid w:val="00235412"/>
    <w:rsid w:val="002354A5"/>
    <w:rsid w:val="00236859"/>
    <w:rsid w:val="00242603"/>
    <w:rsid w:val="0024341C"/>
    <w:rsid w:val="00246303"/>
    <w:rsid w:val="00246B4B"/>
    <w:rsid w:val="00246C92"/>
    <w:rsid w:val="00251E02"/>
    <w:rsid w:val="00253725"/>
    <w:rsid w:val="002541FB"/>
    <w:rsid w:val="00256785"/>
    <w:rsid w:val="00262E91"/>
    <w:rsid w:val="00263C42"/>
    <w:rsid w:val="00263EF0"/>
    <w:rsid w:val="00264E56"/>
    <w:rsid w:val="00270FE2"/>
    <w:rsid w:val="00271389"/>
    <w:rsid w:val="00276056"/>
    <w:rsid w:val="00281A14"/>
    <w:rsid w:val="00282203"/>
    <w:rsid w:val="0028340C"/>
    <w:rsid w:val="002842C8"/>
    <w:rsid w:val="00285E2F"/>
    <w:rsid w:val="0029112C"/>
    <w:rsid w:val="00294546"/>
    <w:rsid w:val="002A0200"/>
    <w:rsid w:val="002A1287"/>
    <w:rsid w:val="002A1330"/>
    <w:rsid w:val="002A3B4F"/>
    <w:rsid w:val="002A3FA0"/>
    <w:rsid w:val="002A6328"/>
    <w:rsid w:val="002B0760"/>
    <w:rsid w:val="002B10A8"/>
    <w:rsid w:val="002B6D9A"/>
    <w:rsid w:val="002D1187"/>
    <w:rsid w:val="002D21B0"/>
    <w:rsid w:val="002D240F"/>
    <w:rsid w:val="002D43C2"/>
    <w:rsid w:val="002D608E"/>
    <w:rsid w:val="002D6BB3"/>
    <w:rsid w:val="002D7D66"/>
    <w:rsid w:val="002E2AC4"/>
    <w:rsid w:val="002E3106"/>
    <w:rsid w:val="002E3D4E"/>
    <w:rsid w:val="002E41F5"/>
    <w:rsid w:val="002E5C67"/>
    <w:rsid w:val="002F23B5"/>
    <w:rsid w:val="002F3997"/>
    <w:rsid w:val="002F6573"/>
    <w:rsid w:val="003001AE"/>
    <w:rsid w:val="003008E7"/>
    <w:rsid w:val="00300B65"/>
    <w:rsid w:val="00303779"/>
    <w:rsid w:val="003040AC"/>
    <w:rsid w:val="00305AD3"/>
    <w:rsid w:val="0031147B"/>
    <w:rsid w:val="00313DA5"/>
    <w:rsid w:val="003226EB"/>
    <w:rsid w:val="00334123"/>
    <w:rsid w:val="0033430D"/>
    <w:rsid w:val="0033464B"/>
    <w:rsid w:val="003402E1"/>
    <w:rsid w:val="003428FD"/>
    <w:rsid w:val="00344A2A"/>
    <w:rsid w:val="00347252"/>
    <w:rsid w:val="003478CB"/>
    <w:rsid w:val="003501D8"/>
    <w:rsid w:val="003526C4"/>
    <w:rsid w:val="00353240"/>
    <w:rsid w:val="003538E9"/>
    <w:rsid w:val="00354366"/>
    <w:rsid w:val="00357288"/>
    <w:rsid w:val="00361B8D"/>
    <w:rsid w:val="00362200"/>
    <w:rsid w:val="003642F4"/>
    <w:rsid w:val="003677EE"/>
    <w:rsid w:val="003701D3"/>
    <w:rsid w:val="0037438A"/>
    <w:rsid w:val="00374546"/>
    <w:rsid w:val="0037573A"/>
    <w:rsid w:val="003776FA"/>
    <w:rsid w:val="003802BF"/>
    <w:rsid w:val="003812BE"/>
    <w:rsid w:val="003822A5"/>
    <w:rsid w:val="003843EC"/>
    <w:rsid w:val="003865AA"/>
    <w:rsid w:val="00386CE0"/>
    <w:rsid w:val="00394AF6"/>
    <w:rsid w:val="00396F45"/>
    <w:rsid w:val="0039774B"/>
    <w:rsid w:val="00397E62"/>
    <w:rsid w:val="00397E95"/>
    <w:rsid w:val="003A3F7F"/>
    <w:rsid w:val="003A5651"/>
    <w:rsid w:val="003B1DE1"/>
    <w:rsid w:val="003B57D7"/>
    <w:rsid w:val="003B5E3C"/>
    <w:rsid w:val="003B6A1C"/>
    <w:rsid w:val="003B725C"/>
    <w:rsid w:val="003B756A"/>
    <w:rsid w:val="003B7AB0"/>
    <w:rsid w:val="003B7D89"/>
    <w:rsid w:val="003C4079"/>
    <w:rsid w:val="003C4E40"/>
    <w:rsid w:val="003C5B6B"/>
    <w:rsid w:val="003C74FA"/>
    <w:rsid w:val="003D0D81"/>
    <w:rsid w:val="003D19CA"/>
    <w:rsid w:val="003D417C"/>
    <w:rsid w:val="003D43CA"/>
    <w:rsid w:val="003D442B"/>
    <w:rsid w:val="003D6BF7"/>
    <w:rsid w:val="003E16E7"/>
    <w:rsid w:val="003E307F"/>
    <w:rsid w:val="003E3E5B"/>
    <w:rsid w:val="003E41F8"/>
    <w:rsid w:val="003F0C17"/>
    <w:rsid w:val="003F3040"/>
    <w:rsid w:val="003F5DD1"/>
    <w:rsid w:val="003F6DC6"/>
    <w:rsid w:val="003F7123"/>
    <w:rsid w:val="003F7752"/>
    <w:rsid w:val="004003C2"/>
    <w:rsid w:val="00402CE8"/>
    <w:rsid w:val="004052D3"/>
    <w:rsid w:val="0040605F"/>
    <w:rsid w:val="004074D1"/>
    <w:rsid w:val="004110C1"/>
    <w:rsid w:val="00411429"/>
    <w:rsid w:val="0042034E"/>
    <w:rsid w:val="00421943"/>
    <w:rsid w:val="0042223E"/>
    <w:rsid w:val="004234AE"/>
    <w:rsid w:val="00423786"/>
    <w:rsid w:val="004270A9"/>
    <w:rsid w:val="004279E1"/>
    <w:rsid w:val="00427F2A"/>
    <w:rsid w:val="0043068C"/>
    <w:rsid w:val="00432B4C"/>
    <w:rsid w:val="00434CD5"/>
    <w:rsid w:val="00440D75"/>
    <w:rsid w:val="00441755"/>
    <w:rsid w:val="00445133"/>
    <w:rsid w:val="0044577E"/>
    <w:rsid w:val="00456A3F"/>
    <w:rsid w:val="00456FB5"/>
    <w:rsid w:val="00463A0E"/>
    <w:rsid w:val="00463C1E"/>
    <w:rsid w:val="00465DD2"/>
    <w:rsid w:val="0046781A"/>
    <w:rsid w:val="00472EE5"/>
    <w:rsid w:val="00472EF0"/>
    <w:rsid w:val="00473900"/>
    <w:rsid w:val="004741DE"/>
    <w:rsid w:val="0047530B"/>
    <w:rsid w:val="00476581"/>
    <w:rsid w:val="00483622"/>
    <w:rsid w:val="0048647D"/>
    <w:rsid w:val="00487BE3"/>
    <w:rsid w:val="00487EE3"/>
    <w:rsid w:val="004908E9"/>
    <w:rsid w:val="00490AB3"/>
    <w:rsid w:val="004915D3"/>
    <w:rsid w:val="00491C10"/>
    <w:rsid w:val="00493D60"/>
    <w:rsid w:val="00495FC0"/>
    <w:rsid w:val="004A0E8F"/>
    <w:rsid w:val="004A11DD"/>
    <w:rsid w:val="004A1E88"/>
    <w:rsid w:val="004A23A9"/>
    <w:rsid w:val="004A3781"/>
    <w:rsid w:val="004A40F2"/>
    <w:rsid w:val="004A79D8"/>
    <w:rsid w:val="004B3967"/>
    <w:rsid w:val="004B5980"/>
    <w:rsid w:val="004B5AE1"/>
    <w:rsid w:val="004B5EAA"/>
    <w:rsid w:val="004B67F2"/>
    <w:rsid w:val="004B6B44"/>
    <w:rsid w:val="004C56F3"/>
    <w:rsid w:val="004C588A"/>
    <w:rsid w:val="004C68E8"/>
    <w:rsid w:val="004C74EA"/>
    <w:rsid w:val="004D3D45"/>
    <w:rsid w:val="004D689A"/>
    <w:rsid w:val="004D7890"/>
    <w:rsid w:val="004E084E"/>
    <w:rsid w:val="004E3793"/>
    <w:rsid w:val="004E37A1"/>
    <w:rsid w:val="004E6126"/>
    <w:rsid w:val="004F4B39"/>
    <w:rsid w:val="004F4D2A"/>
    <w:rsid w:val="004F5684"/>
    <w:rsid w:val="004F5FA1"/>
    <w:rsid w:val="004F6D96"/>
    <w:rsid w:val="00500802"/>
    <w:rsid w:val="00500DF1"/>
    <w:rsid w:val="00501253"/>
    <w:rsid w:val="00501329"/>
    <w:rsid w:val="00504489"/>
    <w:rsid w:val="005045D0"/>
    <w:rsid w:val="005063DF"/>
    <w:rsid w:val="005064D2"/>
    <w:rsid w:val="00506ECE"/>
    <w:rsid w:val="005119DD"/>
    <w:rsid w:val="005154DA"/>
    <w:rsid w:val="00516C4F"/>
    <w:rsid w:val="0052389E"/>
    <w:rsid w:val="00525A2D"/>
    <w:rsid w:val="00525BF6"/>
    <w:rsid w:val="00531F85"/>
    <w:rsid w:val="0053476C"/>
    <w:rsid w:val="005363D6"/>
    <w:rsid w:val="0054067C"/>
    <w:rsid w:val="00541AEC"/>
    <w:rsid w:val="00542336"/>
    <w:rsid w:val="005478B1"/>
    <w:rsid w:val="00550886"/>
    <w:rsid w:val="005527FD"/>
    <w:rsid w:val="005565D5"/>
    <w:rsid w:val="005577D7"/>
    <w:rsid w:val="00560CCF"/>
    <w:rsid w:val="00563564"/>
    <w:rsid w:val="005637CD"/>
    <w:rsid w:val="00567C67"/>
    <w:rsid w:val="005706E0"/>
    <w:rsid w:val="0057089F"/>
    <w:rsid w:val="00570BA1"/>
    <w:rsid w:val="00580643"/>
    <w:rsid w:val="00580B54"/>
    <w:rsid w:val="00581721"/>
    <w:rsid w:val="00581DA2"/>
    <w:rsid w:val="00582C32"/>
    <w:rsid w:val="00585DE2"/>
    <w:rsid w:val="00590EFD"/>
    <w:rsid w:val="005940D7"/>
    <w:rsid w:val="00595566"/>
    <w:rsid w:val="00595C34"/>
    <w:rsid w:val="00597091"/>
    <w:rsid w:val="005971E0"/>
    <w:rsid w:val="00597B03"/>
    <w:rsid w:val="005A0E45"/>
    <w:rsid w:val="005A1839"/>
    <w:rsid w:val="005B34CE"/>
    <w:rsid w:val="005B499E"/>
    <w:rsid w:val="005B7600"/>
    <w:rsid w:val="005C1755"/>
    <w:rsid w:val="005C4337"/>
    <w:rsid w:val="005C5592"/>
    <w:rsid w:val="005C60C3"/>
    <w:rsid w:val="005C69BA"/>
    <w:rsid w:val="005D19DE"/>
    <w:rsid w:val="005D3A18"/>
    <w:rsid w:val="005D421F"/>
    <w:rsid w:val="005D5910"/>
    <w:rsid w:val="005E13FF"/>
    <w:rsid w:val="005E4D5B"/>
    <w:rsid w:val="005E61C4"/>
    <w:rsid w:val="005F0728"/>
    <w:rsid w:val="005F21B0"/>
    <w:rsid w:val="005F3788"/>
    <w:rsid w:val="005F5E09"/>
    <w:rsid w:val="005F5FCF"/>
    <w:rsid w:val="005F79A6"/>
    <w:rsid w:val="00603DD1"/>
    <w:rsid w:val="00604A11"/>
    <w:rsid w:val="006066E7"/>
    <w:rsid w:val="00607637"/>
    <w:rsid w:val="0061159C"/>
    <w:rsid w:val="006128CF"/>
    <w:rsid w:val="00614A6D"/>
    <w:rsid w:val="00614AD2"/>
    <w:rsid w:val="00616234"/>
    <w:rsid w:val="006171EE"/>
    <w:rsid w:val="00623653"/>
    <w:rsid w:val="006251DE"/>
    <w:rsid w:val="00627809"/>
    <w:rsid w:val="00630F90"/>
    <w:rsid w:val="00633374"/>
    <w:rsid w:val="0063467E"/>
    <w:rsid w:val="00637123"/>
    <w:rsid w:val="00637786"/>
    <w:rsid w:val="00640357"/>
    <w:rsid w:val="00641EB3"/>
    <w:rsid w:val="00644002"/>
    <w:rsid w:val="006445DE"/>
    <w:rsid w:val="00646D40"/>
    <w:rsid w:val="00650D77"/>
    <w:rsid w:val="006515FC"/>
    <w:rsid w:val="00651A67"/>
    <w:rsid w:val="00654CB1"/>
    <w:rsid w:val="0065581C"/>
    <w:rsid w:val="00656D49"/>
    <w:rsid w:val="00657259"/>
    <w:rsid w:val="00657C77"/>
    <w:rsid w:val="00662206"/>
    <w:rsid w:val="00663261"/>
    <w:rsid w:val="00663BBD"/>
    <w:rsid w:val="00663C06"/>
    <w:rsid w:val="00663C4A"/>
    <w:rsid w:val="00665F63"/>
    <w:rsid w:val="0067082F"/>
    <w:rsid w:val="00670E13"/>
    <w:rsid w:val="00672C6B"/>
    <w:rsid w:val="00672C84"/>
    <w:rsid w:val="00674DFA"/>
    <w:rsid w:val="0067522F"/>
    <w:rsid w:val="0067622C"/>
    <w:rsid w:val="00677CE4"/>
    <w:rsid w:val="00680DFB"/>
    <w:rsid w:val="00681B5B"/>
    <w:rsid w:val="00681FB1"/>
    <w:rsid w:val="006833A9"/>
    <w:rsid w:val="006867D3"/>
    <w:rsid w:val="006873B4"/>
    <w:rsid w:val="006874B6"/>
    <w:rsid w:val="00687F98"/>
    <w:rsid w:val="00692777"/>
    <w:rsid w:val="00694737"/>
    <w:rsid w:val="00694762"/>
    <w:rsid w:val="006948ED"/>
    <w:rsid w:val="00694931"/>
    <w:rsid w:val="00695688"/>
    <w:rsid w:val="00695FFF"/>
    <w:rsid w:val="00696C0A"/>
    <w:rsid w:val="0069737D"/>
    <w:rsid w:val="006A0164"/>
    <w:rsid w:val="006A2A58"/>
    <w:rsid w:val="006A548B"/>
    <w:rsid w:val="006A5B0C"/>
    <w:rsid w:val="006A6FD2"/>
    <w:rsid w:val="006B33F6"/>
    <w:rsid w:val="006B4A9D"/>
    <w:rsid w:val="006B6475"/>
    <w:rsid w:val="006C7931"/>
    <w:rsid w:val="006D1CF5"/>
    <w:rsid w:val="006E0419"/>
    <w:rsid w:val="006E1528"/>
    <w:rsid w:val="006E168B"/>
    <w:rsid w:val="006E1C34"/>
    <w:rsid w:val="006E1F00"/>
    <w:rsid w:val="006E2E28"/>
    <w:rsid w:val="006E3CFD"/>
    <w:rsid w:val="006E42B5"/>
    <w:rsid w:val="006E5779"/>
    <w:rsid w:val="006E6971"/>
    <w:rsid w:val="006F3127"/>
    <w:rsid w:val="006F4D72"/>
    <w:rsid w:val="006F53BF"/>
    <w:rsid w:val="007006BA"/>
    <w:rsid w:val="00701063"/>
    <w:rsid w:val="007075BE"/>
    <w:rsid w:val="00714FD4"/>
    <w:rsid w:val="007170FA"/>
    <w:rsid w:val="0071719C"/>
    <w:rsid w:val="0071741C"/>
    <w:rsid w:val="00726861"/>
    <w:rsid w:val="00732C2A"/>
    <w:rsid w:val="00732DDF"/>
    <w:rsid w:val="00732EC6"/>
    <w:rsid w:val="00733BDB"/>
    <w:rsid w:val="00734B22"/>
    <w:rsid w:val="0073656C"/>
    <w:rsid w:val="00736583"/>
    <w:rsid w:val="007444D5"/>
    <w:rsid w:val="00750079"/>
    <w:rsid w:val="007512E2"/>
    <w:rsid w:val="00751CB9"/>
    <w:rsid w:val="00751FFC"/>
    <w:rsid w:val="00755DA9"/>
    <w:rsid w:val="00755E98"/>
    <w:rsid w:val="00760755"/>
    <w:rsid w:val="00760DC1"/>
    <w:rsid w:val="007615A6"/>
    <w:rsid w:val="00763F83"/>
    <w:rsid w:val="00763F93"/>
    <w:rsid w:val="00767D2B"/>
    <w:rsid w:val="00770507"/>
    <w:rsid w:val="0078003C"/>
    <w:rsid w:val="00782369"/>
    <w:rsid w:val="007832AE"/>
    <w:rsid w:val="007838F7"/>
    <w:rsid w:val="00784FA9"/>
    <w:rsid w:val="007853BD"/>
    <w:rsid w:val="0078633A"/>
    <w:rsid w:val="00786DCE"/>
    <w:rsid w:val="0078732F"/>
    <w:rsid w:val="00792672"/>
    <w:rsid w:val="00792BDE"/>
    <w:rsid w:val="007939CA"/>
    <w:rsid w:val="007A3212"/>
    <w:rsid w:val="007A3336"/>
    <w:rsid w:val="007A3FDF"/>
    <w:rsid w:val="007A4F12"/>
    <w:rsid w:val="007B3D88"/>
    <w:rsid w:val="007B508B"/>
    <w:rsid w:val="007B6758"/>
    <w:rsid w:val="007B78EC"/>
    <w:rsid w:val="007C0F61"/>
    <w:rsid w:val="007C1783"/>
    <w:rsid w:val="007C1794"/>
    <w:rsid w:val="007C2365"/>
    <w:rsid w:val="007C378F"/>
    <w:rsid w:val="007D0316"/>
    <w:rsid w:val="007D04C8"/>
    <w:rsid w:val="007D41A1"/>
    <w:rsid w:val="007E41F1"/>
    <w:rsid w:val="007E44D9"/>
    <w:rsid w:val="007E4E00"/>
    <w:rsid w:val="007F1995"/>
    <w:rsid w:val="007F28EE"/>
    <w:rsid w:val="007F2F30"/>
    <w:rsid w:val="007F77CA"/>
    <w:rsid w:val="00801AB5"/>
    <w:rsid w:val="00804E3F"/>
    <w:rsid w:val="0080594E"/>
    <w:rsid w:val="00805E60"/>
    <w:rsid w:val="00807B48"/>
    <w:rsid w:val="00810C1D"/>
    <w:rsid w:val="00813FBC"/>
    <w:rsid w:val="0081489F"/>
    <w:rsid w:val="00814CBC"/>
    <w:rsid w:val="00815C3A"/>
    <w:rsid w:val="00815EF1"/>
    <w:rsid w:val="00817C7C"/>
    <w:rsid w:val="0082098E"/>
    <w:rsid w:val="0082436A"/>
    <w:rsid w:val="00832CA0"/>
    <w:rsid w:val="008347F7"/>
    <w:rsid w:val="008422A9"/>
    <w:rsid w:val="008427F6"/>
    <w:rsid w:val="008428AE"/>
    <w:rsid w:val="00846B84"/>
    <w:rsid w:val="00850B54"/>
    <w:rsid w:val="00851B3A"/>
    <w:rsid w:val="0085268C"/>
    <w:rsid w:val="00852D4B"/>
    <w:rsid w:val="008556AC"/>
    <w:rsid w:val="00861923"/>
    <w:rsid w:val="00861D6D"/>
    <w:rsid w:val="008634C6"/>
    <w:rsid w:val="00863DBA"/>
    <w:rsid w:val="0087287D"/>
    <w:rsid w:val="00874B12"/>
    <w:rsid w:val="00881B15"/>
    <w:rsid w:val="00883D3B"/>
    <w:rsid w:val="00885F5E"/>
    <w:rsid w:val="0088621E"/>
    <w:rsid w:val="008872C7"/>
    <w:rsid w:val="0089478F"/>
    <w:rsid w:val="00895C05"/>
    <w:rsid w:val="0089629F"/>
    <w:rsid w:val="008A04A5"/>
    <w:rsid w:val="008A0ADB"/>
    <w:rsid w:val="008A0B64"/>
    <w:rsid w:val="008A2E19"/>
    <w:rsid w:val="008A4FC3"/>
    <w:rsid w:val="008A51D5"/>
    <w:rsid w:val="008A62AE"/>
    <w:rsid w:val="008A7448"/>
    <w:rsid w:val="008A7A8D"/>
    <w:rsid w:val="008B13A6"/>
    <w:rsid w:val="008B15CC"/>
    <w:rsid w:val="008B1CEC"/>
    <w:rsid w:val="008B261A"/>
    <w:rsid w:val="008B27E0"/>
    <w:rsid w:val="008B4A14"/>
    <w:rsid w:val="008B5AEF"/>
    <w:rsid w:val="008C013E"/>
    <w:rsid w:val="008C131A"/>
    <w:rsid w:val="008C1D81"/>
    <w:rsid w:val="008C3CE1"/>
    <w:rsid w:val="008C6087"/>
    <w:rsid w:val="008C7679"/>
    <w:rsid w:val="008D1177"/>
    <w:rsid w:val="008D3EE8"/>
    <w:rsid w:val="008F197D"/>
    <w:rsid w:val="008F3328"/>
    <w:rsid w:val="008F4A45"/>
    <w:rsid w:val="008F5DEE"/>
    <w:rsid w:val="009029CE"/>
    <w:rsid w:val="009074C0"/>
    <w:rsid w:val="0090795A"/>
    <w:rsid w:val="00907BCD"/>
    <w:rsid w:val="00912D86"/>
    <w:rsid w:val="00916BB4"/>
    <w:rsid w:val="00920EBE"/>
    <w:rsid w:val="0092322B"/>
    <w:rsid w:val="009326EC"/>
    <w:rsid w:val="00932743"/>
    <w:rsid w:val="00935A2A"/>
    <w:rsid w:val="00935E2A"/>
    <w:rsid w:val="00937AE6"/>
    <w:rsid w:val="00940569"/>
    <w:rsid w:val="00946668"/>
    <w:rsid w:val="00946E86"/>
    <w:rsid w:val="00947781"/>
    <w:rsid w:val="009505C4"/>
    <w:rsid w:val="00951A34"/>
    <w:rsid w:val="00952085"/>
    <w:rsid w:val="00956AF0"/>
    <w:rsid w:val="009605D7"/>
    <w:rsid w:val="00961FCD"/>
    <w:rsid w:val="00965D0B"/>
    <w:rsid w:val="0096633D"/>
    <w:rsid w:val="0097185B"/>
    <w:rsid w:val="0097211A"/>
    <w:rsid w:val="00973D6E"/>
    <w:rsid w:val="00977720"/>
    <w:rsid w:val="00980ADC"/>
    <w:rsid w:val="009815C4"/>
    <w:rsid w:val="0098498A"/>
    <w:rsid w:val="00985AAC"/>
    <w:rsid w:val="00987DE3"/>
    <w:rsid w:val="00987F02"/>
    <w:rsid w:val="0099101D"/>
    <w:rsid w:val="00997125"/>
    <w:rsid w:val="009A2392"/>
    <w:rsid w:val="009A4A4D"/>
    <w:rsid w:val="009B0BB9"/>
    <w:rsid w:val="009B0BD1"/>
    <w:rsid w:val="009B247B"/>
    <w:rsid w:val="009B30C5"/>
    <w:rsid w:val="009B4AC0"/>
    <w:rsid w:val="009B54C3"/>
    <w:rsid w:val="009B7851"/>
    <w:rsid w:val="009C7E1F"/>
    <w:rsid w:val="009D045E"/>
    <w:rsid w:val="009D0872"/>
    <w:rsid w:val="009D2EB0"/>
    <w:rsid w:val="009E235D"/>
    <w:rsid w:val="009E426A"/>
    <w:rsid w:val="009E4869"/>
    <w:rsid w:val="009E5716"/>
    <w:rsid w:val="009F2E92"/>
    <w:rsid w:val="009F34E9"/>
    <w:rsid w:val="009F3BC1"/>
    <w:rsid w:val="009F78FD"/>
    <w:rsid w:val="00A0008D"/>
    <w:rsid w:val="00A00A6D"/>
    <w:rsid w:val="00A01CD2"/>
    <w:rsid w:val="00A02FF0"/>
    <w:rsid w:val="00A03220"/>
    <w:rsid w:val="00A05D56"/>
    <w:rsid w:val="00A07D1E"/>
    <w:rsid w:val="00A11806"/>
    <w:rsid w:val="00A237C9"/>
    <w:rsid w:val="00A274F3"/>
    <w:rsid w:val="00A2763D"/>
    <w:rsid w:val="00A31E43"/>
    <w:rsid w:val="00A33AEB"/>
    <w:rsid w:val="00A3407E"/>
    <w:rsid w:val="00A37101"/>
    <w:rsid w:val="00A375E5"/>
    <w:rsid w:val="00A42515"/>
    <w:rsid w:val="00A426BE"/>
    <w:rsid w:val="00A457B1"/>
    <w:rsid w:val="00A45DD5"/>
    <w:rsid w:val="00A4612A"/>
    <w:rsid w:val="00A53004"/>
    <w:rsid w:val="00A54434"/>
    <w:rsid w:val="00A54767"/>
    <w:rsid w:val="00A55119"/>
    <w:rsid w:val="00A57EA5"/>
    <w:rsid w:val="00A61C62"/>
    <w:rsid w:val="00A62C35"/>
    <w:rsid w:val="00A638EC"/>
    <w:rsid w:val="00A65B7C"/>
    <w:rsid w:val="00A70F9B"/>
    <w:rsid w:val="00A71A73"/>
    <w:rsid w:val="00A766E4"/>
    <w:rsid w:val="00A7715A"/>
    <w:rsid w:val="00A831DE"/>
    <w:rsid w:val="00A84A4C"/>
    <w:rsid w:val="00A872AE"/>
    <w:rsid w:val="00A909C8"/>
    <w:rsid w:val="00A90EC9"/>
    <w:rsid w:val="00A91005"/>
    <w:rsid w:val="00A91894"/>
    <w:rsid w:val="00A95139"/>
    <w:rsid w:val="00A971C9"/>
    <w:rsid w:val="00AA0144"/>
    <w:rsid w:val="00AA0FBC"/>
    <w:rsid w:val="00AA5FDC"/>
    <w:rsid w:val="00AB0773"/>
    <w:rsid w:val="00AC3236"/>
    <w:rsid w:val="00AD10BC"/>
    <w:rsid w:val="00AD16BA"/>
    <w:rsid w:val="00AD1FA4"/>
    <w:rsid w:val="00AD340D"/>
    <w:rsid w:val="00AD39C4"/>
    <w:rsid w:val="00AD7D1A"/>
    <w:rsid w:val="00AE0D74"/>
    <w:rsid w:val="00AE0DF4"/>
    <w:rsid w:val="00AE53B0"/>
    <w:rsid w:val="00AE6D52"/>
    <w:rsid w:val="00AE70FB"/>
    <w:rsid w:val="00AF0E66"/>
    <w:rsid w:val="00AF0F50"/>
    <w:rsid w:val="00AF17EA"/>
    <w:rsid w:val="00AF4F07"/>
    <w:rsid w:val="00B000A5"/>
    <w:rsid w:val="00B024AE"/>
    <w:rsid w:val="00B03B40"/>
    <w:rsid w:val="00B04583"/>
    <w:rsid w:val="00B04D1A"/>
    <w:rsid w:val="00B06ABB"/>
    <w:rsid w:val="00B1578D"/>
    <w:rsid w:val="00B175FC"/>
    <w:rsid w:val="00B201B1"/>
    <w:rsid w:val="00B227FB"/>
    <w:rsid w:val="00B233B3"/>
    <w:rsid w:val="00B240CE"/>
    <w:rsid w:val="00B27891"/>
    <w:rsid w:val="00B3201A"/>
    <w:rsid w:val="00B32B57"/>
    <w:rsid w:val="00B33557"/>
    <w:rsid w:val="00B34326"/>
    <w:rsid w:val="00B34B92"/>
    <w:rsid w:val="00B356FC"/>
    <w:rsid w:val="00B35971"/>
    <w:rsid w:val="00B40A35"/>
    <w:rsid w:val="00B4399C"/>
    <w:rsid w:val="00B44D5D"/>
    <w:rsid w:val="00B46EAD"/>
    <w:rsid w:val="00B4710B"/>
    <w:rsid w:val="00B47444"/>
    <w:rsid w:val="00B51F77"/>
    <w:rsid w:val="00B53B69"/>
    <w:rsid w:val="00B559D4"/>
    <w:rsid w:val="00B55DAA"/>
    <w:rsid w:val="00B64CE3"/>
    <w:rsid w:val="00B670F3"/>
    <w:rsid w:val="00B700E1"/>
    <w:rsid w:val="00B744CA"/>
    <w:rsid w:val="00B76654"/>
    <w:rsid w:val="00B774EC"/>
    <w:rsid w:val="00B80090"/>
    <w:rsid w:val="00B82B87"/>
    <w:rsid w:val="00B84D68"/>
    <w:rsid w:val="00B8507A"/>
    <w:rsid w:val="00B92184"/>
    <w:rsid w:val="00B94063"/>
    <w:rsid w:val="00B97F10"/>
    <w:rsid w:val="00BA6BFC"/>
    <w:rsid w:val="00BB0C6D"/>
    <w:rsid w:val="00BB14A6"/>
    <w:rsid w:val="00BB1B60"/>
    <w:rsid w:val="00BB2173"/>
    <w:rsid w:val="00BB7370"/>
    <w:rsid w:val="00BC0721"/>
    <w:rsid w:val="00BC5A4B"/>
    <w:rsid w:val="00BC650D"/>
    <w:rsid w:val="00BD0F2D"/>
    <w:rsid w:val="00BD1E93"/>
    <w:rsid w:val="00BD4E4E"/>
    <w:rsid w:val="00BD5E4D"/>
    <w:rsid w:val="00BE0D9F"/>
    <w:rsid w:val="00BE4B60"/>
    <w:rsid w:val="00BE7DF5"/>
    <w:rsid w:val="00BF004B"/>
    <w:rsid w:val="00BF477C"/>
    <w:rsid w:val="00C0152A"/>
    <w:rsid w:val="00C02E8F"/>
    <w:rsid w:val="00C062A4"/>
    <w:rsid w:val="00C062DE"/>
    <w:rsid w:val="00C0728A"/>
    <w:rsid w:val="00C07516"/>
    <w:rsid w:val="00C10B83"/>
    <w:rsid w:val="00C12F71"/>
    <w:rsid w:val="00C15573"/>
    <w:rsid w:val="00C21C07"/>
    <w:rsid w:val="00C22F0E"/>
    <w:rsid w:val="00C2395D"/>
    <w:rsid w:val="00C242BF"/>
    <w:rsid w:val="00C311D3"/>
    <w:rsid w:val="00C317BC"/>
    <w:rsid w:val="00C33BC3"/>
    <w:rsid w:val="00C34667"/>
    <w:rsid w:val="00C4050D"/>
    <w:rsid w:val="00C43390"/>
    <w:rsid w:val="00C50DB6"/>
    <w:rsid w:val="00C5407F"/>
    <w:rsid w:val="00C54D40"/>
    <w:rsid w:val="00C56974"/>
    <w:rsid w:val="00C6063E"/>
    <w:rsid w:val="00C62C97"/>
    <w:rsid w:val="00C66C30"/>
    <w:rsid w:val="00C70609"/>
    <w:rsid w:val="00C72ACE"/>
    <w:rsid w:val="00C733C9"/>
    <w:rsid w:val="00C74380"/>
    <w:rsid w:val="00C7564B"/>
    <w:rsid w:val="00C7668E"/>
    <w:rsid w:val="00C768E8"/>
    <w:rsid w:val="00C774AC"/>
    <w:rsid w:val="00C81000"/>
    <w:rsid w:val="00C82845"/>
    <w:rsid w:val="00C83709"/>
    <w:rsid w:val="00C85212"/>
    <w:rsid w:val="00C86F11"/>
    <w:rsid w:val="00C92DED"/>
    <w:rsid w:val="00C94D9B"/>
    <w:rsid w:val="00C95981"/>
    <w:rsid w:val="00C9689A"/>
    <w:rsid w:val="00CA08AB"/>
    <w:rsid w:val="00CA1498"/>
    <w:rsid w:val="00CA2405"/>
    <w:rsid w:val="00CA5F80"/>
    <w:rsid w:val="00CA60BA"/>
    <w:rsid w:val="00CA71FA"/>
    <w:rsid w:val="00CB02FA"/>
    <w:rsid w:val="00CB2360"/>
    <w:rsid w:val="00CB2EEE"/>
    <w:rsid w:val="00CB32FC"/>
    <w:rsid w:val="00CB4C16"/>
    <w:rsid w:val="00CB50B0"/>
    <w:rsid w:val="00CB7310"/>
    <w:rsid w:val="00CC1FC8"/>
    <w:rsid w:val="00CC295D"/>
    <w:rsid w:val="00CC36C7"/>
    <w:rsid w:val="00CC4849"/>
    <w:rsid w:val="00CC4B8E"/>
    <w:rsid w:val="00CC6F6D"/>
    <w:rsid w:val="00CC7D8A"/>
    <w:rsid w:val="00CD5B4D"/>
    <w:rsid w:val="00CE0681"/>
    <w:rsid w:val="00CE27C4"/>
    <w:rsid w:val="00CE6AE0"/>
    <w:rsid w:val="00CE75BB"/>
    <w:rsid w:val="00CE767A"/>
    <w:rsid w:val="00CF1B0D"/>
    <w:rsid w:val="00CF25A8"/>
    <w:rsid w:val="00CF3910"/>
    <w:rsid w:val="00CF58A4"/>
    <w:rsid w:val="00CF7584"/>
    <w:rsid w:val="00D00CE8"/>
    <w:rsid w:val="00D03E99"/>
    <w:rsid w:val="00D05AF2"/>
    <w:rsid w:val="00D05BED"/>
    <w:rsid w:val="00D06766"/>
    <w:rsid w:val="00D07D97"/>
    <w:rsid w:val="00D11BB4"/>
    <w:rsid w:val="00D12B2A"/>
    <w:rsid w:val="00D21A59"/>
    <w:rsid w:val="00D21E5B"/>
    <w:rsid w:val="00D267CF"/>
    <w:rsid w:val="00D27977"/>
    <w:rsid w:val="00D27B61"/>
    <w:rsid w:val="00D27FFC"/>
    <w:rsid w:val="00D400F7"/>
    <w:rsid w:val="00D47477"/>
    <w:rsid w:val="00D53BDD"/>
    <w:rsid w:val="00D542CF"/>
    <w:rsid w:val="00D54734"/>
    <w:rsid w:val="00D55283"/>
    <w:rsid w:val="00D571F9"/>
    <w:rsid w:val="00D62294"/>
    <w:rsid w:val="00D6288A"/>
    <w:rsid w:val="00D675CD"/>
    <w:rsid w:val="00D707AC"/>
    <w:rsid w:val="00D70CFA"/>
    <w:rsid w:val="00D71FF4"/>
    <w:rsid w:val="00D724E2"/>
    <w:rsid w:val="00D72600"/>
    <w:rsid w:val="00D73E98"/>
    <w:rsid w:val="00D77469"/>
    <w:rsid w:val="00D7783C"/>
    <w:rsid w:val="00D80620"/>
    <w:rsid w:val="00D84701"/>
    <w:rsid w:val="00D84821"/>
    <w:rsid w:val="00D95696"/>
    <w:rsid w:val="00D97355"/>
    <w:rsid w:val="00DA0DC9"/>
    <w:rsid w:val="00DA2B8D"/>
    <w:rsid w:val="00DA5305"/>
    <w:rsid w:val="00DA58DE"/>
    <w:rsid w:val="00DA73CE"/>
    <w:rsid w:val="00DB4823"/>
    <w:rsid w:val="00DB5987"/>
    <w:rsid w:val="00DB74C1"/>
    <w:rsid w:val="00DC025E"/>
    <w:rsid w:val="00DC24DC"/>
    <w:rsid w:val="00DC5E28"/>
    <w:rsid w:val="00DC6DBA"/>
    <w:rsid w:val="00DC7843"/>
    <w:rsid w:val="00DC7F53"/>
    <w:rsid w:val="00DD0A08"/>
    <w:rsid w:val="00DD3CAF"/>
    <w:rsid w:val="00DD530D"/>
    <w:rsid w:val="00DD78C1"/>
    <w:rsid w:val="00DE0769"/>
    <w:rsid w:val="00DE0ABD"/>
    <w:rsid w:val="00DE1604"/>
    <w:rsid w:val="00DE1674"/>
    <w:rsid w:val="00DE1977"/>
    <w:rsid w:val="00DE29B5"/>
    <w:rsid w:val="00DE3A77"/>
    <w:rsid w:val="00DF0796"/>
    <w:rsid w:val="00DF12A9"/>
    <w:rsid w:val="00DF1A76"/>
    <w:rsid w:val="00DF2B09"/>
    <w:rsid w:val="00E00513"/>
    <w:rsid w:val="00E01BF0"/>
    <w:rsid w:val="00E02852"/>
    <w:rsid w:val="00E04F11"/>
    <w:rsid w:val="00E118FE"/>
    <w:rsid w:val="00E15D9A"/>
    <w:rsid w:val="00E1604A"/>
    <w:rsid w:val="00E17EC1"/>
    <w:rsid w:val="00E227A2"/>
    <w:rsid w:val="00E235CF"/>
    <w:rsid w:val="00E276CC"/>
    <w:rsid w:val="00E30F1D"/>
    <w:rsid w:val="00E32295"/>
    <w:rsid w:val="00E338AA"/>
    <w:rsid w:val="00E33970"/>
    <w:rsid w:val="00E3453A"/>
    <w:rsid w:val="00E402AF"/>
    <w:rsid w:val="00E4038F"/>
    <w:rsid w:val="00E4417E"/>
    <w:rsid w:val="00E4613B"/>
    <w:rsid w:val="00E46E21"/>
    <w:rsid w:val="00E471F8"/>
    <w:rsid w:val="00E546E3"/>
    <w:rsid w:val="00E55CB4"/>
    <w:rsid w:val="00E65200"/>
    <w:rsid w:val="00E66392"/>
    <w:rsid w:val="00E666A5"/>
    <w:rsid w:val="00E66DD4"/>
    <w:rsid w:val="00E700BF"/>
    <w:rsid w:val="00E71E4D"/>
    <w:rsid w:val="00E72546"/>
    <w:rsid w:val="00E7452F"/>
    <w:rsid w:val="00E81A57"/>
    <w:rsid w:val="00E871FD"/>
    <w:rsid w:val="00E9142E"/>
    <w:rsid w:val="00E91906"/>
    <w:rsid w:val="00E91E62"/>
    <w:rsid w:val="00E92F72"/>
    <w:rsid w:val="00E9430B"/>
    <w:rsid w:val="00E94980"/>
    <w:rsid w:val="00E9645E"/>
    <w:rsid w:val="00E97BCE"/>
    <w:rsid w:val="00E97D73"/>
    <w:rsid w:val="00EA10A6"/>
    <w:rsid w:val="00EA2A11"/>
    <w:rsid w:val="00EA362C"/>
    <w:rsid w:val="00EA3E5F"/>
    <w:rsid w:val="00EA4903"/>
    <w:rsid w:val="00EA6AD8"/>
    <w:rsid w:val="00EA7F41"/>
    <w:rsid w:val="00EB72D2"/>
    <w:rsid w:val="00EC04AD"/>
    <w:rsid w:val="00EC0C19"/>
    <w:rsid w:val="00EC360A"/>
    <w:rsid w:val="00ED36AD"/>
    <w:rsid w:val="00ED7F9E"/>
    <w:rsid w:val="00EE1A68"/>
    <w:rsid w:val="00EE2525"/>
    <w:rsid w:val="00EE2D52"/>
    <w:rsid w:val="00EE351C"/>
    <w:rsid w:val="00EE39B4"/>
    <w:rsid w:val="00EE6EA6"/>
    <w:rsid w:val="00EF3455"/>
    <w:rsid w:val="00EF58D0"/>
    <w:rsid w:val="00EF602E"/>
    <w:rsid w:val="00EF77B9"/>
    <w:rsid w:val="00F01028"/>
    <w:rsid w:val="00F018B3"/>
    <w:rsid w:val="00F01B37"/>
    <w:rsid w:val="00F07E29"/>
    <w:rsid w:val="00F10063"/>
    <w:rsid w:val="00F105CD"/>
    <w:rsid w:val="00F106A0"/>
    <w:rsid w:val="00F106D0"/>
    <w:rsid w:val="00F13FED"/>
    <w:rsid w:val="00F162F6"/>
    <w:rsid w:val="00F1727F"/>
    <w:rsid w:val="00F17DF8"/>
    <w:rsid w:val="00F21CC4"/>
    <w:rsid w:val="00F229BF"/>
    <w:rsid w:val="00F24A48"/>
    <w:rsid w:val="00F24B71"/>
    <w:rsid w:val="00F2705F"/>
    <w:rsid w:val="00F276C0"/>
    <w:rsid w:val="00F30DFA"/>
    <w:rsid w:val="00F3207D"/>
    <w:rsid w:val="00F34E3C"/>
    <w:rsid w:val="00F36B13"/>
    <w:rsid w:val="00F37D20"/>
    <w:rsid w:val="00F42BBF"/>
    <w:rsid w:val="00F445E6"/>
    <w:rsid w:val="00F474DF"/>
    <w:rsid w:val="00F476ED"/>
    <w:rsid w:val="00F51533"/>
    <w:rsid w:val="00F51E8B"/>
    <w:rsid w:val="00F52ED1"/>
    <w:rsid w:val="00F54474"/>
    <w:rsid w:val="00F561E9"/>
    <w:rsid w:val="00F60087"/>
    <w:rsid w:val="00F60CC6"/>
    <w:rsid w:val="00F619F8"/>
    <w:rsid w:val="00F61F64"/>
    <w:rsid w:val="00F64BC6"/>
    <w:rsid w:val="00F658CA"/>
    <w:rsid w:val="00F706F0"/>
    <w:rsid w:val="00F7170A"/>
    <w:rsid w:val="00F7558F"/>
    <w:rsid w:val="00F76BB1"/>
    <w:rsid w:val="00F837A7"/>
    <w:rsid w:val="00F83F81"/>
    <w:rsid w:val="00F851EA"/>
    <w:rsid w:val="00F855F7"/>
    <w:rsid w:val="00F869D5"/>
    <w:rsid w:val="00F878F7"/>
    <w:rsid w:val="00F9083F"/>
    <w:rsid w:val="00F90C7C"/>
    <w:rsid w:val="00F91DE2"/>
    <w:rsid w:val="00F91E0F"/>
    <w:rsid w:val="00F92231"/>
    <w:rsid w:val="00F95101"/>
    <w:rsid w:val="00F97187"/>
    <w:rsid w:val="00FA0FF9"/>
    <w:rsid w:val="00FA505F"/>
    <w:rsid w:val="00FA50ED"/>
    <w:rsid w:val="00FA57C6"/>
    <w:rsid w:val="00FA5CAD"/>
    <w:rsid w:val="00FB3221"/>
    <w:rsid w:val="00FB4BE1"/>
    <w:rsid w:val="00FB643D"/>
    <w:rsid w:val="00FB6F45"/>
    <w:rsid w:val="00FC06EC"/>
    <w:rsid w:val="00FC255E"/>
    <w:rsid w:val="00FC324E"/>
    <w:rsid w:val="00FC36F8"/>
    <w:rsid w:val="00FC657F"/>
    <w:rsid w:val="00FC6885"/>
    <w:rsid w:val="00FC6A13"/>
    <w:rsid w:val="00FC7391"/>
    <w:rsid w:val="00FD4F99"/>
    <w:rsid w:val="00FD5131"/>
    <w:rsid w:val="00FD6136"/>
    <w:rsid w:val="00FD7D5D"/>
    <w:rsid w:val="00FD7ECB"/>
    <w:rsid w:val="00FE00C1"/>
    <w:rsid w:val="00FE4695"/>
    <w:rsid w:val="00FE6483"/>
    <w:rsid w:val="00FE6C81"/>
    <w:rsid w:val="00FF15E0"/>
    <w:rsid w:val="00FF2216"/>
    <w:rsid w:val="00FF31D8"/>
    <w:rsid w:val="02706678"/>
    <w:rsid w:val="02C157A6"/>
    <w:rsid w:val="04BC325B"/>
    <w:rsid w:val="07B8614D"/>
    <w:rsid w:val="087E03FC"/>
    <w:rsid w:val="0E6753E9"/>
    <w:rsid w:val="1337424A"/>
    <w:rsid w:val="15E54B6C"/>
    <w:rsid w:val="16A75673"/>
    <w:rsid w:val="17760F4B"/>
    <w:rsid w:val="18B9619D"/>
    <w:rsid w:val="190C1858"/>
    <w:rsid w:val="1BB36F9D"/>
    <w:rsid w:val="20882DCE"/>
    <w:rsid w:val="28F87F99"/>
    <w:rsid w:val="2A7A7C78"/>
    <w:rsid w:val="33EA32AE"/>
    <w:rsid w:val="37887D93"/>
    <w:rsid w:val="38074F3B"/>
    <w:rsid w:val="380769FB"/>
    <w:rsid w:val="3A115CE4"/>
    <w:rsid w:val="3B2A0822"/>
    <w:rsid w:val="3BEE16C6"/>
    <w:rsid w:val="3E074432"/>
    <w:rsid w:val="41CE0F85"/>
    <w:rsid w:val="422236B9"/>
    <w:rsid w:val="42C04EE2"/>
    <w:rsid w:val="449E3FCA"/>
    <w:rsid w:val="47101D07"/>
    <w:rsid w:val="474461D1"/>
    <w:rsid w:val="4F9C11AB"/>
    <w:rsid w:val="503E5264"/>
    <w:rsid w:val="50757562"/>
    <w:rsid w:val="54815CF5"/>
    <w:rsid w:val="560C5397"/>
    <w:rsid w:val="58612C0E"/>
    <w:rsid w:val="5A240CAC"/>
    <w:rsid w:val="5B71012A"/>
    <w:rsid w:val="627B1396"/>
    <w:rsid w:val="65AE7F5E"/>
    <w:rsid w:val="65B60BEC"/>
    <w:rsid w:val="670D73A6"/>
    <w:rsid w:val="6A265F9C"/>
    <w:rsid w:val="6A553AA6"/>
    <w:rsid w:val="6C8B18B3"/>
    <w:rsid w:val="6C8B60DE"/>
    <w:rsid w:val="6D3279E4"/>
    <w:rsid w:val="6DE13755"/>
    <w:rsid w:val="6E3277EF"/>
    <w:rsid w:val="73011B3E"/>
    <w:rsid w:val="74765D19"/>
    <w:rsid w:val="79ED693F"/>
    <w:rsid w:val="7CE137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7">
    <w:name w:val="heading 2"/>
    <w:basedOn w:val="1"/>
    <w:next w:val="1"/>
    <w:uiPriority w:val="0"/>
    <w:pPr>
      <w:keepNext/>
      <w:keepLines/>
      <w:spacing w:before="260" w:after="260" w:line="416" w:lineRule="auto"/>
      <w:outlineLvl w:val="1"/>
    </w:pPr>
    <w:rPr>
      <w:rFonts w:ascii="Arial" w:hAnsi="Arial" w:eastAsia="黑体" w:cs="Times New Roman"/>
      <w:sz w:val="32"/>
      <w:szCs w:val="32"/>
      <w:lang/>
    </w:rPr>
  </w:style>
  <w:style w:type="paragraph" w:styleId="5">
    <w:name w:val="heading 3"/>
    <w:basedOn w:val="1"/>
    <w:next w:val="1"/>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7">
    <w:name w:val="Default Paragraph Font"/>
    <w:uiPriority w:val="0"/>
    <w:rPr>
      <w:rFonts w:ascii="Times New Roman" w:hAnsi="Times New Roman" w:eastAsia="宋体" w:cs="Times New Roman"/>
    </w:rPr>
  </w:style>
  <w:style w:type="table" w:default="1" w:styleId="25">
    <w:name w:val="Normal Table"/>
    <w:uiPriority w:val="0"/>
    <w:rPr>
      <w:rFonts w:ascii="Times New Roman" w:hAnsi="Times New Roman" w:eastAsia="宋体" w:cs="Times New Roman"/>
    </w:rPr>
    <w:tblPr>
      <w:tblStyle w:val="25"/>
      <w:tblCellMar>
        <w:top w:w="0" w:type="dxa"/>
        <w:left w:w="108" w:type="dxa"/>
        <w:bottom w:w="0" w:type="dxa"/>
        <w:right w:w="108" w:type="dxa"/>
      </w:tblCellMar>
    </w:tblPr>
  </w:style>
  <w:style w:type="paragraph" w:styleId="2">
    <w:name w:val="Body Text First Indent 2"/>
    <w:basedOn w:val="3"/>
    <w:next w:val="4"/>
    <w:uiPriority w:val="0"/>
    <w:pPr>
      <w:ind w:firstLine="420" w:firstLineChars="200"/>
    </w:pPr>
    <w:rPr>
      <w:rFonts w:ascii="Times New Roman" w:hAnsi="Times New Roman" w:eastAsia="宋体" w:cs="Times New Roman"/>
    </w:rPr>
  </w:style>
  <w:style w:type="paragraph" w:styleId="3">
    <w:name w:val="Body Text Indent"/>
    <w:basedOn w:val="1"/>
    <w:next w:val="1"/>
    <w:uiPriority w:val="0"/>
    <w:pPr>
      <w:spacing w:after="120"/>
      <w:ind w:left="420" w:leftChars="200"/>
    </w:pPr>
    <w:rPr>
      <w:rFonts w:ascii="Times New Roman" w:hAnsi="Times New Roman" w:eastAsia="宋体" w:cs="Times New Roman"/>
    </w:rPr>
  </w:style>
  <w:style w:type="paragraph" w:customStyle="1" w:styleId="4">
    <w:name w:val="样式 标题 3 + (中文) 黑体 小四 非加粗 段前: 7.8 磅 段后: 0 磅 行距: 固定值 20 磅"/>
    <w:basedOn w:val="5"/>
    <w:uiPriority w:val="0"/>
    <w:pPr>
      <w:spacing w:before="0" w:after="0" w:line="400" w:lineRule="exact"/>
    </w:pPr>
    <w:rPr>
      <w:rFonts w:ascii="Times New Roman" w:hAnsi="Times New Roman" w:eastAsia="宋体" w:cs="宋体"/>
      <w:sz w:val="24"/>
    </w:rPr>
  </w:style>
  <w:style w:type="paragraph" w:styleId="8">
    <w:name w:val="toc 7"/>
    <w:basedOn w:val="1"/>
    <w:next w:val="1"/>
    <w:uiPriority w:val="0"/>
    <w:pPr>
      <w:ind w:left="1260"/>
      <w:jc w:val="left"/>
    </w:pPr>
    <w:rPr>
      <w:rFonts w:ascii="Calibri" w:hAnsi="Calibri" w:eastAsia="宋体" w:cs="Calibri"/>
      <w:sz w:val="18"/>
      <w:szCs w:val="18"/>
    </w:rPr>
  </w:style>
  <w:style w:type="paragraph" w:styleId="9">
    <w:name w:val="Normal Indent"/>
    <w:basedOn w:val="1"/>
    <w:uiPriority w:val="0"/>
    <w:pPr>
      <w:ind w:firstLine="420"/>
    </w:pPr>
    <w:rPr>
      <w:rFonts w:ascii="Times New Roman" w:hAnsi="Times New Roman" w:eastAsia="宋体" w:cs="Times New Roman"/>
      <w:szCs w:val="20"/>
    </w:rPr>
  </w:style>
  <w:style w:type="paragraph" w:styleId="10">
    <w:name w:val="Body Text"/>
    <w:basedOn w:val="1"/>
    <w:uiPriority w:val="0"/>
    <w:pPr>
      <w:jc w:val="center"/>
    </w:pPr>
    <w:rPr>
      <w:rFonts w:ascii="Times New Roman" w:hAnsi="Times New Roman" w:eastAsia="宋体" w:cs="Times New Roman"/>
      <w:b/>
      <w:sz w:val="44"/>
      <w:szCs w:val="32"/>
    </w:rPr>
  </w:style>
  <w:style w:type="paragraph" w:styleId="11">
    <w:name w:val="toc 5"/>
    <w:basedOn w:val="1"/>
    <w:next w:val="1"/>
    <w:uiPriority w:val="0"/>
    <w:pPr>
      <w:ind w:left="840"/>
      <w:jc w:val="left"/>
    </w:pPr>
    <w:rPr>
      <w:rFonts w:ascii="Calibri" w:hAnsi="Calibri" w:eastAsia="宋体" w:cs="Calibri"/>
      <w:sz w:val="18"/>
      <w:szCs w:val="18"/>
    </w:rPr>
  </w:style>
  <w:style w:type="paragraph" w:styleId="12">
    <w:name w:val="toc 3"/>
    <w:basedOn w:val="1"/>
    <w:next w:val="1"/>
    <w:uiPriority w:val="0"/>
    <w:pPr>
      <w:ind w:left="420"/>
      <w:jc w:val="left"/>
    </w:pPr>
    <w:rPr>
      <w:rFonts w:ascii="Calibri" w:hAnsi="Calibri" w:eastAsia="宋体" w:cs="Calibri"/>
      <w:i/>
      <w:iCs/>
      <w:sz w:val="20"/>
      <w:szCs w:val="20"/>
    </w:rPr>
  </w:style>
  <w:style w:type="paragraph" w:styleId="13">
    <w:name w:val="toc 8"/>
    <w:basedOn w:val="1"/>
    <w:next w:val="1"/>
    <w:uiPriority w:val="0"/>
    <w:pPr>
      <w:ind w:left="1470"/>
      <w:jc w:val="left"/>
    </w:pPr>
    <w:rPr>
      <w:rFonts w:ascii="Calibri" w:hAnsi="Calibri" w:eastAsia="宋体" w:cs="Calibri"/>
      <w:sz w:val="18"/>
      <w:szCs w:val="18"/>
    </w:rPr>
  </w:style>
  <w:style w:type="paragraph" w:styleId="14">
    <w:name w:val="Date"/>
    <w:basedOn w:val="1"/>
    <w:next w:val="1"/>
    <w:uiPriority w:val="0"/>
    <w:pPr>
      <w:ind w:left="100" w:leftChars="2500"/>
    </w:pPr>
    <w:rPr>
      <w:rFonts w:ascii="仿宋_GB2312" w:hAnsi="Arial" w:eastAsia="仿宋_GB2312" w:cs="Times New Roman"/>
      <w:b/>
      <w:sz w:val="36"/>
    </w:rPr>
  </w:style>
  <w:style w:type="paragraph" w:styleId="15">
    <w:name w:val="Balloon Text"/>
    <w:basedOn w:val="1"/>
    <w:link w:val="39"/>
    <w:uiPriority w:val="0"/>
    <w:rPr>
      <w:rFonts w:ascii="Times New Roman" w:hAnsi="Times New Roman" w:eastAsia="宋体" w:cs="Times New Roman"/>
      <w:sz w:val="18"/>
      <w:szCs w:val="18"/>
    </w:rPr>
  </w:style>
  <w:style w:type="paragraph" w:styleId="16">
    <w:name w:val="footer"/>
    <w:basedOn w:val="1"/>
    <w:link w:val="33"/>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7">
    <w:name w:val="header"/>
    <w:basedOn w:val="1"/>
    <w:link w:val="32"/>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8">
    <w:name w:val="toc 1"/>
    <w:basedOn w:val="1"/>
    <w:next w:val="1"/>
    <w:uiPriority w:val="0"/>
    <w:pPr>
      <w:tabs>
        <w:tab w:val="right" w:leader="dot" w:pos="8637"/>
      </w:tabs>
      <w:spacing w:before="120" w:after="120" w:line="360" w:lineRule="auto"/>
      <w:jc w:val="left"/>
    </w:pPr>
    <w:rPr>
      <w:rFonts w:ascii="Calibri" w:hAnsi="Calibri" w:eastAsia="宋体" w:cs="Calibri"/>
      <w:b/>
      <w:bCs/>
      <w:caps/>
      <w:sz w:val="20"/>
      <w:szCs w:val="20"/>
    </w:rPr>
  </w:style>
  <w:style w:type="paragraph" w:styleId="19">
    <w:name w:val="toc 4"/>
    <w:basedOn w:val="1"/>
    <w:next w:val="1"/>
    <w:uiPriority w:val="0"/>
    <w:pPr>
      <w:ind w:left="630"/>
      <w:jc w:val="left"/>
    </w:pPr>
    <w:rPr>
      <w:rFonts w:ascii="Calibri" w:hAnsi="Calibri" w:eastAsia="宋体" w:cs="Calibri"/>
      <w:sz w:val="18"/>
      <w:szCs w:val="18"/>
    </w:rPr>
  </w:style>
  <w:style w:type="paragraph" w:styleId="20">
    <w:name w:val="toc 6"/>
    <w:basedOn w:val="1"/>
    <w:next w:val="1"/>
    <w:uiPriority w:val="0"/>
    <w:pPr>
      <w:ind w:left="1050"/>
      <w:jc w:val="left"/>
    </w:pPr>
    <w:rPr>
      <w:rFonts w:ascii="Calibri" w:hAnsi="Calibri" w:eastAsia="宋体" w:cs="Calibri"/>
      <w:sz w:val="18"/>
      <w:szCs w:val="18"/>
    </w:rPr>
  </w:style>
  <w:style w:type="paragraph" w:styleId="21">
    <w:name w:val="toc 2"/>
    <w:basedOn w:val="1"/>
    <w:next w:val="1"/>
    <w:uiPriority w:val="0"/>
    <w:pPr>
      <w:ind w:left="210"/>
      <w:jc w:val="left"/>
    </w:pPr>
    <w:rPr>
      <w:rFonts w:ascii="Calibri" w:hAnsi="Calibri" w:eastAsia="宋体" w:cs="Calibri"/>
      <w:smallCaps/>
      <w:sz w:val="20"/>
      <w:szCs w:val="20"/>
    </w:rPr>
  </w:style>
  <w:style w:type="paragraph" w:styleId="22">
    <w:name w:val="toc 9"/>
    <w:basedOn w:val="1"/>
    <w:next w:val="1"/>
    <w:uiPriority w:val="0"/>
    <w:pPr>
      <w:ind w:left="1680"/>
      <w:jc w:val="left"/>
    </w:pPr>
    <w:rPr>
      <w:rFonts w:ascii="Calibri" w:hAnsi="Calibri" w:eastAsia="宋体" w:cs="Calibri"/>
      <w:sz w:val="18"/>
      <w:szCs w:val="18"/>
    </w:rPr>
  </w:style>
  <w:style w:type="paragraph" w:styleId="23">
    <w:name w:val="Body Text 2"/>
    <w:basedOn w:val="1"/>
    <w:uiPriority w:val="0"/>
    <w:pPr>
      <w:spacing w:line="360" w:lineRule="auto"/>
    </w:pPr>
    <w:rPr>
      <w:rFonts w:ascii="Times New Roman" w:hAnsi="Times New Roman" w:eastAsia="宋体" w:cs="Times New Roman"/>
      <w:sz w:val="28"/>
    </w:rPr>
  </w:style>
  <w:style w:type="paragraph" w:styleId="24">
    <w:name w:val="Normal (Web)"/>
    <w:basedOn w:val="1"/>
    <w:uiPriority w:val="0"/>
    <w:pPr>
      <w:widowControl/>
      <w:spacing w:before="100" w:beforeAutospacing="1" w:after="100" w:afterAutospacing="1"/>
      <w:jc w:val="left"/>
    </w:pPr>
    <w:rPr>
      <w:rFonts w:ascii=", Arial" w:hAnsi=", Arial" w:eastAsia="Arial Unicode MS" w:cs="Arial Unicode MS"/>
      <w:kern w:val="0"/>
      <w:sz w:val="20"/>
      <w:szCs w:val="20"/>
      <w:lang w:eastAsia="en-US"/>
    </w:rPr>
  </w:style>
  <w:style w:type="table" w:styleId="26">
    <w:name w:val="Table Grid"/>
    <w:basedOn w:val="25"/>
    <w:uiPriority w:val="0"/>
    <w:pPr>
      <w:widowControl w:val="0"/>
      <w:jc w:val="both"/>
    </w:pPr>
    <w:rPr>
      <w:rFonts w:ascii="Times New Roman" w:hAnsi="Times New Roman" w:eastAsia="宋体" w:cs="Times New Roman"/>
    </w:rPr>
    <w:tblPr>
      <w:tblStyle w:val="2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uiPriority w:val="0"/>
    <w:rPr>
      <w:rFonts w:ascii="Times New Roman" w:hAnsi="Times New Roman" w:eastAsia="宋体" w:cs="Times New Roman"/>
    </w:rPr>
  </w:style>
  <w:style w:type="character" w:styleId="29">
    <w:name w:val="Hyperlink"/>
    <w:uiPriority w:val="0"/>
    <w:rPr>
      <w:rFonts w:ascii="Times New Roman" w:hAnsi="Times New Roman" w:eastAsia="宋体" w:cs="Times New Roman"/>
      <w:color w:val="0000FF"/>
      <w:u w:val="single"/>
    </w:rPr>
  </w:style>
  <w:style w:type="character" w:customStyle="1" w:styleId="30">
    <w:name w:val="toa Char"/>
    <w:link w:val="31"/>
    <w:uiPriority w:val="0"/>
    <w:rPr>
      <w:rFonts w:ascii="Arial" w:hAnsi="Arial" w:eastAsia="宋体" w:cs="Times New Roman"/>
      <w:sz w:val="24"/>
    </w:rPr>
  </w:style>
  <w:style w:type="paragraph" w:customStyle="1" w:styleId="31">
    <w:name w:val="toa"/>
    <w:basedOn w:val="1"/>
    <w:link w:val="30"/>
    <w:uiPriority w:val="0"/>
    <w:pPr>
      <w:widowControl/>
      <w:tabs>
        <w:tab w:val="left" w:pos="9000"/>
        <w:tab w:val="right" w:pos="9360"/>
      </w:tabs>
      <w:suppressAutoHyphens/>
      <w:jc w:val="left"/>
    </w:pPr>
    <w:rPr>
      <w:rFonts w:ascii="Arial" w:hAnsi="Arial" w:eastAsia="宋体" w:cs="Times New Roman"/>
      <w:kern w:val="0"/>
      <w:sz w:val="24"/>
      <w:szCs w:val="20"/>
    </w:rPr>
  </w:style>
  <w:style w:type="character" w:customStyle="1" w:styleId="32">
    <w:name w:val="页眉 Char"/>
    <w:link w:val="17"/>
    <w:uiPriority w:val="0"/>
    <w:rPr>
      <w:rFonts w:ascii="Times New Roman" w:hAnsi="Times New Roman" w:eastAsia="宋体" w:cs="Times New Roman"/>
      <w:kern w:val="2"/>
      <w:sz w:val="18"/>
      <w:szCs w:val="18"/>
    </w:rPr>
  </w:style>
  <w:style w:type="character" w:customStyle="1" w:styleId="33">
    <w:name w:val="页脚 Char"/>
    <w:link w:val="16"/>
    <w:uiPriority w:val="0"/>
    <w:rPr>
      <w:rFonts w:ascii="Times New Roman" w:hAnsi="Times New Roman" w:eastAsia="宋体" w:cs="Times New Roman"/>
      <w:kern w:val="2"/>
      <w:sz w:val="18"/>
      <w:szCs w:val="18"/>
    </w:rPr>
  </w:style>
  <w:style w:type="character" w:customStyle="1" w:styleId="34">
    <w:name w:val="fontstyle01"/>
    <w:basedOn w:val="27"/>
    <w:uiPriority w:val="0"/>
    <w:rPr>
      <w:rFonts w:hint="eastAsia" w:ascii="宋体" w:hAnsi="宋体" w:eastAsia="宋体" w:cs="Times New Roman"/>
      <w:color w:val="000000"/>
      <w:sz w:val="24"/>
      <w:szCs w:val="24"/>
    </w:rPr>
  </w:style>
  <w:style w:type="character" w:customStyle="1" w:styleId="35">
    <w:name w:val="font21"/>
    <w:basedOn w:val="27"/>
    <w:uiPriority w:val="0"/>
    <w:rPr>
      <w:rFonts w:hint="eastAsia" w:ascii="宋体" w:hAnsi="宋体" w:eastAsia="宋体" w:cs="宋体"/>
      <w:color w:val="000000"/>
      <w:sz w:val="21"/>
      <w:szCs w:val="21"/>
      <w:u w:val="none"/>
    </w:rPr>
  </w:style>
  <w:style w:type="character" w:customStyle="1" w:styleId="36">
    <w:name w:val="font31"/>
    <w:basedOn w:val="27"/>
    <w:uiPriority w:val="0"/>
    <w:rPr>
      <w:rFonts w:hint="eastAsia" w:ascii="宋体" w:hAnsi="宋体" w:eastAsia="宋体" w:cs="宋体"/>
      <w:color w:val="000000"/>
      <w:sz w:val="21"/>
      <w:szCs w:val="21"/>
      <w:u w:val="none"/>
    </w:rPr>
  </w:style>
  <w:style w:type="character" w:customStyle="1" w:styleId="37">
    <w:name w:val="样式1 Char"/>
    <w:link w:val="38"/>
    <w:uiPriority w:val="0"/>
    <w:rPr>
      <w:rFonts w:ascii="宋体" w:hAnsi="宋体" w:eastAsia="宋体" w:cs="Times New Roman"/>
      <w:b/>
      <w:bCs/>
      <w:color w:val="000000"/>
      <w:sz w:val="21"/>
      <w:szCs w:val="21"/>
    </w:rPr>
  </w:style>
  <w:style w:type="paragraph" w:customStyle="1" w:styleId="38">
    <w:name w:val="样式1"/>
    <w:basedOn w:val="31"/>
    <w:link w:val="37"/>
    <w:uiPriority w:val="0"/>
    <w:pPr>
      <w:tabs>
        <w:tab w:val="left" w:pos="426"/>
      </w:tabs>
      <w:suppressAutoHyphens w:val="0"/>
      <w:spacing w:line="360" w:lineRule="auto"/>
      <w:outlineLvl w:val="0"/>
    </w:pPr>
    <w:rPr>
      <w:rFonts w:ascii="宋体" w:hAnsi="宋体" w:eastAsia="宋体" w:cs="Times New Roman"/>
      <w:b/>
      <w:bCs/>
      <w:color w:val="000000"/>
      <w:sz w:val="21"/>
      <w:szCs w:val="21"/>
    </w:rPr>
  </w:style>
  <w:style w:type="character" w:customStyle="1" w:styleId="39">
    <w:name w:val="批注框文本 Char"/>
    <w:link w:val="15"/>
    <w:uiPriority w:val="0"/>
    <w:rPr>
      <w:rFonts w:ascii="Times New Roman" w:hAnsi="Times New Roman" w:eastAsia="宋体" w:cs="Times New Roman"/>
      <w:kern w:val="2"/>
      <w:sz w:val="18"/>
      <w:szCs w:val="18"/>
    </w:rPr>
  </w:style>
  <w:style w:type="paragraph" w:customStyle="1" w:styleId="40">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1">
    <w:name w:val="章标题"/>
    <w:next w:val="40"/>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character" w:customStyle="1" w:styleId="42">
    <w:name w:val="一级条标题 Char1"/>
    <w:link w:val="43"/>
    <w:uiPriority w:val="0"/>
    <w:rPr>
      <w:rFonts w:ascii="黑体" w:hAnsi="Times New Roman" w:eastAsia="黑体" w:cs="Times New Roman"/>
      <w:sz w:val="21"/>
    </w:rPr>
  </w:style>
  <w:style w:type="paragraph" w:customStyle="1" w:styleId="43">
    <w:name w:val="一级条标题"/>
    <w:basedOn w:val="41"/>
    <w:next w:val="40"/>
    <w:link w:val="42"/>
    <w:uiPriority w:val="0"/>
    <w:pPr>
      <w:numPr>
        <w:ilvl w:val="2"/>
        <w:numId w:val="1"/>
      </w:numPr>
      <w:spacing w:beforeLines="0" w:afterLines="0"/>
      <w:outlineLvl w:val="2"/>
    </w:pPr>
    <w:rPr>
      <w:rFonts w:ascii="Times New Roman" w:hAnsi="Times New Roman" w:eastAsia="宋体" w:cs="Times New Roman"/>
    </w:rPr>
  </w:style>
  <w:style w:type="paragraph" w:customStyle="1" w:styleId="44">
    <w:name w:val="二级条标题"/>
    <w:basedOn w:val="43"/>
    <w:next w:val="40"/>
    <w:uiPriority w:val="0"/>
    <w:pPr>
      <w:numPr>
        <w:ilvl w:val="3"/>
        <w:numId w:val="1"/>
      </w:numPr>
      <w:outlineLvl w:val="3"/>
    </w:pPr>
    <w:rPr>
      <w:rFonts w:ascii="Times New Roman" w:hAnsi="Times New Roman" w:eastAsia="宋体" w:cs="Times New Roman"/>
    </w:rPr>
  </w:style>
  <w:style w:type="paragraph" w:customStyle="1" w:styleId="45">
    <w:name w:val="三级条标题"/>
    <w:basedOn w:val="44"/>
    <w:next w:val="40"/>
    <w:uiPriority w:val="0"/>
    <w:pPr>
      <w:numPr>
        <w:ilvl w:val="4"/>
        <w:numId w:val="1"/>
      </w:numPr>
      <w:outlineLvl w:val="4"/>
    </w:pPr>
    <w:rPr>
      <w:rFonts w:ascii="Times New Roman" w:hAnsi="Times New Roman" w:eastAsia="宋体" w:cs="Times New Roman"/>
    </w:rPr>
  </w:style>
  <w:style w:type="character" w:customStyle="1" w:styleId="46">
    <w:name w:val="列出段落 Char"/>
    <w:link w:val="47"/>
    <w:uiPriority w:val="0"/>
    <w:rPr>
      <w:rFonts w:ascii="Times New Roman" w:hAnsi="Times New Roman" w:eastAsia="宋体" w:cs="Times New Roman"/>
      <w:kern w:val="2"/>
      <w:sz w:val="21"/>
    </w:rPr>
  </w:style>
  <w:style w:type="paragraph" w:styleId="47">
    <w:name w:val="List Paragraph"/>
    <w:basedOn w:val="1"/>
    <w:link w:val="46"/>
    <w:uiPriority w:val="0"/>
    <w:pPr>
      <w:ind w:firstLine="420" w:firstLineChars="200"/>
    </w:pPr>
    <w:rPr>
      <w:rFonts w:ascii="Times New Roman" w:hAnsi="Times New Roman" w:eastAsia="宋体" w:cs="Times New Roman"/>
      <w:szCs w:val="20"/>
    </w:rPr>
  </w:style>
  <w:style w:type="paragraph" w:customStyle="1" w:styleId="48">
    <w:name w:val=" Char"/>
    <w:basedOn w:val="1"/>
    <w:uiPriority w:val="0"/>
    <w:rPr>
      <w:rFonts w:ascii="Times New Roman" w:hAnsi="Times New Roman" w:eastAsia="宋体" w:cs="Times New Roman"/>
    </w:rPr>
  </w:style>
  <w:style w:type="paragraph" w:customStyle="1" w:styleId="49">
    <w:name w:val="列项◆（三级）"/>
    <w:uiPriority w:val="0"/>
    <w:pPr>
      <w:numPr>
        <w:ilvl w:val="0"/>
        <w:numId w:val="2"/>
      </w:numPr>
      <w:tabs>
        <w:tab w:val="left" w:pos="960"/>
      </w:tabs>
    </w:pPr>
    <w:rPr>
      <w:rFonts w:ascii="宋体" w:hAnsi="Times New Roman" w:eastAsia="宋体" w:cs="Times New Roman"/>
      <w:sz w:val="21"/>
      <w:lang w:val="en-US" w:eastAsia="zh-CN" w:bidi="ar-SA"/>
    </w:rPr>
  </w:style>
  <w:style w:type="paragraph" w:styleId="50">
    <w:name w:val="No Spacing"/>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p0"/>
    <w:basedOn w:val="1"/>
    <w:uiPriority w:val="0"/>
    <w:pPr>
      <w:widowControl/>
    </w:pPr>
    <w:rPr>
      <w:rFonts w:ascii="Times New Roman" w:hAnsi="Times New Roman" w:eastAsia="宋体" w:cs="Times New Roman"/>
      <w:kern w:val="0"/>
      <w:szCs w:val="21"/>
    </w:rPr>
  </w:style>
  <w:style w:type="paragraph" w:customStyle="1" w:styleId="52">
    <w:name w:val="前言、引言标题"/>
    <w:next w:val="1"/>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3">
    <w:name w:val="四级条标题"/>
    <w:basedOn w:val="45"/>
    <w:next w:val="1"/>
    <w:uiPriority w:val="0"/>
    <w:pPr>
      <w:numPr>
        <w:ilvl w:val="0"/>
        <w:numId w:val="0"/>
      </w:numPr>
      <w:tabs>
        <w:tab w:val="left" w:pos="2520"/>
      </w:tabs>
      <w:ind w:left="2520" w:hanging="420"/>
      <w:outlineLvl w:val="5"/>
    </w:pPr>
    <w:rPr>
      <w:rFonts w:ascii="Times New Roman" w:hAnsi="Times New Roman" w:eastAsia="宋体" w:cs="Times New Roman"/>
    </w:rPr>
  </w:style>
  <w:style w:type="paragraph" w:customStyle="1" w:styleId="54">
    <w:name w:val="五级条标题"/>
    <w:basedOn w:val="53"/>
    <w:next w:val="1"/>
    <w:uiPriority w:val="0"/>
    <w:pPr>
      <w:tabs>
        <w:tab w:val="left" w:pos="2940"/>
        <w:tab w:val="clear" w:pos="2520"/>
      </w:tabs>
      <w:ind w:left="2940"/>
      <w:outlineLvl w:val="6"/>
    </w:pPr>
    <w:rPr>
      <w:rFonts w:ascii="Times New Roman" w:hAnsi="Times New Roman" w:eastAsia="宋体" w:cs="Times New Roman"/>
    </w:rPr>
  </w:style>
  <w:style w:type="paragraph" w:customStyle="1" w:styleId="55">
    <w:name w:val="列项——（一级）"/>
    <w:uiPriority w:val="0"/>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table" w:customStyle="1" w:styleId="56">
    <w:name w:val="网格型1"/>
    <w:basedOn w:val="25"/>
    <w:uiPriority w:val="0"/>
    <w:rPr>
      <w:rFonts w:ascii="Calibri" w:hAnsi="Calibri" w:eastAsia="宋体" w:cs="Times New Roman"/>
      <w:kern w:val="2"/>
      <w:sz w:val="21"/>
      <w:szCs w:val="22"/>
    </w:rPr>
    <w:tblPr>
      <w:tblStyle w:val="2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7">
    <w:name w:val="页眉 字符"/>
    <w:uiPriority w:val="0"/>
    <w:rPr>
      <w:rFonts w:ascii="Times New Roman" w:hAnsi="Times New Roman" w:eastAsia="宋体" w:cs="Times New Roman"/>
    </w:rPr>
  </w:style>
  <w:style w:type="character" w:customStyle="1" w:styleId="58">
    <w:name w:val="页脚 字符"/>
    <w:uiPriority w:val="0"/>
    <w:rPr>
      <w:rFonts w:ascii="Times New Roman" w:hAnsi="Times New Roman" w:eastAsia="宋体" w:cs="Times New Roman"/>
    </w:rPr>
  </w:style>
  <w:style w:type="character" w:customStyle="1" w:styleId="59">
    <w:name w:val="font11"/>
    <w:basedOn w:val="27"/>
    <w:uiPriority w:val="0"/>
    <w:rPr>
      <w:rFonts w:hint="eastAsia" w:ascii="宋体" w:hAnsi="宋体" w:eastAsia="宋体" w:cs="宋体"/>
      <w:color w:val="000000"/>
      <w:sz w:val="21"/>
      <w:szCs w:val="21"/>
      <w:u w:val="none"/>
    </w:rPr>
  </w:style>
  <w:style w:type="character" w:customStyle="1" w:styleId="60">
    <w:name w:val="font41"/>
    <w:basedOn w:val="27"/>
    <w:uiPriority w:val="0"/>
    <w:rPr>
      <w:rFonts w:ascii="微软雅黑" w:hAnsi="微软雅黑" w:eastAsia="微软雅黑" w:cs="微软雅黑"/>
      <w:color w:val="3B3E4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12</Pages>
  <Words>415</Words>
  <Characters>2370</Characters>
  <Lines>19</Lines>
  <Paragraphs>5</Paragraphs>
  <TotalTime>5</TotalTime>
  <ScaleCrop>false</ScaleCrop>
  <LinksUpToDate>false</LinksUpToDate>
  <CharactersWithSpaces>2780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2020-04-28T09:47:00Z</dcterms:created>
  <dc:creator>张广玉</dc:creator>
  <cp:lastModifiedBy>李昉骏</cp:lastModifiedBy>
  <cp:lastPrinted>2014-08-25T03:11:00Z</cp:lastPrinted>
  <dcterms:modified xsi:type="dcterms:W3CDTF">2025-10-20T00:11:32Z</dcterms:modified>
  <dc:title>131C换热器询价文件</dc:title>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186CDB7AF1824D1586420A8178FDFC10</vt:lpwstr>
  </property>
</Properties>
</file>