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8DB7">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水泥混凝土路面买卖合同</w:t>
      </w:r>
    </w:p>
    <w:p w14:paraId="6A96A786">
      <w:pPr>
        <w:jc w:val="center"/>
        <w:rPr>
          <w:rFonts w:hint="eastAsia" w:ascii="仿宋" w:hAnsi="仿宋" w:eastAsia="仿宋" w:cs="仿宋"/>
          <w:b/>
          <w:bCs/>
          <w:sz w:val="36"/>
          <w:szCs w:val="36"/>
          <w:lang w:val="en-US" w:eastAsia="zh-CN"/>
        </w:rPr>
      </w:pPr>
    </w:p>
    <w:p w14:paraId="1D11D8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甲方（卖方）：遂宁耀安建设工程集团有限公司</w:t>
      </w:r>
    </w:p>
    <w:p w14:paraId="686C98E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乙方（买方）：</w:t>
      </w:r>
    </w:p>
    <w:p w14:paraId="6115AB8F">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56" w:firstLineChars="200"/>
        <w:textAlignment w:val="auto"/>
        <w:rPr>
          <w:rFonts w:hint="eastAsia" w:ascii="仿宋" w:hAnsi="仿宋" w:eastAsia="仿宋" w:cs="仿宋"/>
          <w:spacing w:val="7"/>
          <w:sz w:val="32"/>
          <w:szCs w:val="32"/>
        </w:rPr>
      </w:pPr>
      <w:r>
        <w:rPr>
          <w:rFonts w:hint="eastAsia" w:ascii="仿宋" w:hAnsi="仿宋" w:eastAsia="仿宋" w:cs="仿宋"/>
          <w:spacing w:val="4"/>
          <w:sz w:val="32"/>
          <w:szCs w:val="32"/>
          <w:lang w:val="en-US" w:eastAsia="zh-CN"/>
        </w:rPr>
        <w:t>甲、</w:t>
      </w:r>
      <w:r>
        <w:rPr>
          <w:rFonts w:hint="eastAsia" w:ascii="仿宋" w:hAnsi="仿宋" w:eastAsia="仿宋" w:cs="仿宋"/>
          <w:spacing w:val="4"/>
          <w:sz w:val="32"/>
          <w:szCs w:val="32"/>
        </w:rPr>
        <w:t>乙双方根据《中华人民共和国民法典》及相关法律、法</w:t>
      </w:r>
      <w:r>
        <w:rPr>
          <w:rFonts w:hint="eastAsia" w:ascii="仿宋" w:hAnsi="仿宋" w:eastAsia="仿宋" w:cs="仿宋"/>
          <w:spacing w:val="5"/>
          <w:sz w:val="32"/>
          <w:szCs w:val="32"/>
        </w:rPr>
        <w:t>规的</w:t>
      </w:r>
      <w:r>
        <w:rPr>
          <w:rFonts w:hint="eastAsia" w:ascii="仿宋" w:hAnsi="仿宋" w:eastAsia="仿宋" w:cs="仿宋"/>
          <w:spacing w:val="5"/>
          <w:sz w:val="32"/>
          <w:szCs w:val="32"/>
          <w:lang w:val="en-US" w:eastAsia="zh-CN"/>
        </w:rPr>
        <w:t>规定，</w:t>
      </w:r>
      <w:r>
        <w:rPr>
          <w:rFonts w:hint="eastAsia" w:ascii="仿宋" w:hAnsi="仿宋" w:eastAsia="仿宋" w:cs="仿宋"/>
          <w:spacing w:val="5"/>
          <w:sz w:val="32"/>
          <w:szCs w:val="32"/>
        </w:rPr>
        <w:t>本着平等、自愿、互惠、互利的原则，就乙方向甲方</w:t>
      </w:r>
      <w:r>
        <w:rPr>
          <w:rFonts w:hint="eastAsia" w:ascii="仿宋" w:hAnsi="仿宋" w:eastAsia="仿宋" w:cs="仿宋"/>
          <w:spacing w:val="8"/>
          <w:sz w:val="32"/>
          <w:szCs w:val="32"/>
        </w:rPr>
        <w:t>购买</w:t>
      </w:r>
      <w:r>
        <w:rPr>
          <w:rFonts w:hint="eastAsia" w:ascii="仿宋" w:hAnsi="仿宋" w:eastAsia="仿宋" w:cs="仿宋"/>
          <w:spacing w:val="5"/>
          <w:sz w:val="32"/>
          <w:szCs w:val="32"/>
          <w:lang w:val="en-US" w:eastAsia="zh-CN"/>
        </w:rPr>
        <w:t>遂宁市安居区农村产业融合示范园区建设项目（一期）（道路及产业园基础设施建设）第三批、遂宁市安居区农村产业融合示范园区建设项目（一期）（道路及产业园基础设施建设）第四批</w:t>
      </w:r>
      <w:r>
        <w:rPr>
          <w:rFonts w:hint="eastAsia" w:ascii="仿宋" w:hAnsi="仿宋" w:eastAsia="仿宋" w:cs="仿宋"/>
          <w:spacing w:val="8"/>
          <w:sz w:val="32"/>
          <w:szCs w:val="32"/>
          <w:lang w:val="en-US" w:eastAsia="zh-CN"/>
        </w:rPr>
        <w:t>混凝土路面原材料</w:t>
      </w:r>
      <w:r>
        <w:rPr>
          <w:rFonts w:hint="eastAsia" w:ascii="仿宋" w:hAnsi="仿宋" w:eastAsia="仿宋" w:cs="仿宋"/>
          <w:spacing w:val="8"/>
          <w:sz w:val="32"/>
          <w:szCs w:val="32"/>
        </w:rPr>
        <w:t>事宜，达成如下协议，</w:t>
      </w:r>
      <w:bookmarkStart w:id="0" w:name="_GoBack"/>
      <w:bookmarkEnd w:id="0"/>
      <w:r>
        <w:rPr>
          <w:rFonts w:hint="eastAsia" w:ascii="仿宋" w:hAnsi="仿宋" w:eastAsia="仿宋" w:cs="仿宋"/>
          <w:spacing w:val="8"/>
          <w:sz w:val="32"/>
          <w:szCs w:val="32"/>
        </w:rPr>
        <w:t>双方需共同</w:t>
      </w:r>
      <w:r>
        <w:rPr>
          <w:rFonts w:hint="eastAsia" w:ascii="仿宋" w:hAnsi="仿宋" w:eastAsia="仿宋" w:cs="仿宋"/>
          <w:spacing w:val="7"/>
          <w:sz w:val="32"/>
          <w:szCs w:val="32"/>
        </w:rPr>
        <w:t>遵守：</w:t>
      </w:r>
    </w:p>
    <w:p w14:paraId="655E63A6">
      <w:pPr>
        <w:keepNext w:val="0"/>
        <w:keepLines w:val="0"/>
        <w:pageBreakBefore w:val="0"/>
        <w:kinsoku/>
        <w:wordWrap/>
        <w:overflowPunct/>
        <w:topLinePunct w:val="0"/>
        <w:autoSpaceDE/>
        <w:autoSpaceDN/>
        <w:bidi w:val="0"/>
        <w:adjustRightInd/>
        <w:snapToGrid/>
        <w:spacing w:before="2" w:line="600" w:lineRule="exact"/>
        <w:outlineLvl w:val="1"/>
        <w:rPr>
          <w:rFonts w:hint="eastAsia" w:ascii="仿宋" w:hAnsi="仿宋" w:eastAsia="仿宋" w:cs="仿宋"/>
          <w:spacing w:val="7"/>
          <w:sz w:val="32"/>
          <w:szCs w:val="32"/>
        </w:rPr>
      </w:pPr>
      <w:r>
        <w:rPr>
          <w:rFonts w:hint="eastAsia" w:ascii="仿宋" w:hAnsi="仿宋" w:eastAsia="仿宋" w:cs="仿宋"/>
          <w:b/>
          <w:bCs/>
          <w:spacing w:val="-5"/>
          <w:sz w:val="32"/>
          <w:szCs w:val="32"/>
          <w:lang w:val="en-US" w:eastAsia="zh-CN"/>
        </w:rPr>
        <w:t xml:space="preserve">    一、</w:t>
      </w:r>
      <w:r>
        <w:rPr>
          <w:rFonts w:hint="eastAsia" w:ascii="仿宋" w:hAnsi="仿宋" w:eastAsia="仿宋" w:cs="仿宋"/>
          <w:b/>
          <w:bCs/>
          <w:spacing w:val="-5"/>
          <w:sz w:val="32"/>
          <w:szCs w:val="32"/>
        </w:rPr>
        <w:t>材料名称、单价、数量等</w:t>
      </w:r>
    </w:p>
    <w:tbl>
      <w:tblPr>
        <w:tblStyle w:val="9"/>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0"/>
        <w:gridCol w:w="1766"/>
        <w:gridCol w:w="1817"/>
        <w:gridCol w:w="2000"/>
        <w:gridCol w:w="2192"/>
      </w:tblGrid>
      <w:tr w14:paraId="3B99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1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287D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材料名称</w:t>
            </w:r>
          </w:p>
        </w:tc>
        <w:tc>
          <w:tcPr>
            <w:tcW w:w="17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E44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含税单价</w:t>
            </w:r>
          </w:p>
        </w:tc>
        <w:tc>
          <w:tcPr>
            <w:tcW w:w="18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7CE4C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税率</w:t>
            </w:r>
          </w:p>
        </w:tc>
        <w:tc>
          <w:tcPr>
            <w:tcW w:w="20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872C8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数量</w:t>
            </w:r>
            <w:r>
              <w:rPr>
                <w:rFonts w:hint="eastAsia" w:ascii="仿宋" w:hAnsi="仿宋" w:eastAsia="仿宋" w:cs="仿宋"/>
                <w:i w:val="0"/>
                <w:iCs w:val="0"/>
                <w:color w:val="auto"/>
                <w:kern w:val="0"/>
                <w:sz w:val="32"/>
                <w:szCs w:val="32"/>
                <w:u w:val="none"/>
                <w:lang w:val="en-US" w:eastAsia="zh-CN" w:bidi="ar"/>
              </w:rPr>
              <w:t>(吨)</w:t>
            </w:r>
          </w:p>
        </w:tc>
        <w:tc>
          <w:tcPr>
            <w:tcW w:w="21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78E1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交货地点</w:t>
            </w:r>
          </w:p>
        </w:tc>
      </w:tr>
      <w:tr w14:paraId="650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1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CA46DF">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2"/>
                <w:szCs w:val="32"/>
                <w:u w:val="none"/>
              </w:rPr>
            </w:pPr>
          </w:p>
        </w:tc>
        <w:tc>
          <w:tcPr>
            <w:tcW w:w="17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BAE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(元/吨)</w:t>
            </w:r>
          </w:p>
        </w:tc>
        <w:tc>
          <w:tcPr>
            <w:tcW w:w="18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61AA4">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2"/>
                <w:szCs w:val="32"/>
                <w:u w:val="none"/>
              </w:rPr>
            </w:pPr>
          </w:p>
        </w:tc>
        <w:tc>
          <w:tcPr>
            <w:tcW w:w="20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6EE947">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2"/>
                <w:szCs w:val="32"/>
                <w:u w:val="none"/>
              </w:rPr>
            </w:pPr>
          </w:p>
        </w:tc>
        <w:tc>
          <w:tcPr>
            <w:tcW w:w="21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969D4A">
            <w:pPr>
              <w:keepNext w:val="0"/>
              <w:keepLines w:val="0"/>
              <w:pageBreakBefore w:val="0"/>
              <w:kinsoku/>
              <w:wordWrap/>
              <w:overflowPunct/>
              <w:topLinePunct w:val="0"/>
              <w:autoSpaceDE/>
              <w:autoSpaceDN/>
              <w:bidi w:val="0"/>
              <w:adjustRightInd/>
              <w:snapToGrid/>
              <w:spacing w:line="600" w:lineRule="exact"/>
              <w:jc w:val="center"/>
              <w:rPr>
                <w:rFonts w:hint="eastAsia" w:ascii="仿宋" w:hAnsi="仿宋" w:eastAsia="仿宋" w:cs="仿宋"/>
                <w:i w:val="0"/>
                <w:iCs w:val="0"/>
                <w:color w:val="000000"/>
                <w:sz w:val="32"/>
                <w:szCs w:val="32"/>
                <w:u w:val="none"/>
              </w:rPr>
            </w:pPr>
          </w:p>
        </w:tc>
      </w:tr>
      <w:tr w14:paraId="0FFD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8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849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水泥混凝土路面</w:t>
            </w:r>
          </w:p>
        </w:tc>
        <w:tc>
          <w:tcPr>
            <w:tcW w:w="17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6C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p>
        </w:tc>
        <w:tc>
          <w:tcPr>
            <w:tcW w:w="1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3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20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309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以实际过磅数 量为准</w:t>
            </w:r>
          </w:p>
        </w:tc>
        <w:tc>
          <w:tcPr>
            <w:tcW w:w="21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369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遂宁市安居区“西眉、保石、会龙、白马小龙塘至回龙寺（大英界）”</w:t>
            </w:r>
          </w:p>
        </w:tc>
      </w:tr>
      <w:tr w14:paraId="3D8D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961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B0ED05D">
            <w:pPr>
              <w:keepNext w:val="0"/>
              <w:keepLines w:val="0"/>
              <w:pageBreakBefore w:val="0"/>
              <w:widowControl/>
              <w:suppressLineNumbers w:val="0"/>
              <w:kinsoku/>
              <w:wordWrap/>
              <w:overflowPunct/>
              <w:topLinePunct w:val="0"/>
              <w:autoSpaceDE/>
              <w:autoSpaceDN/>
              <w:bidi w:val="0"/>
              <w:adjustRightInd/>
              <w:snapToGrid/>
              <w:spacing w:line="600" w:lineRule="exact"/>
              <w:ind w:left="1440" w:hanging="1920" w:hangingChars="600"/>
              <w:jc w:val="left"/>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备注：(1)乙方自行安排水泥混凝土路面运输车辆至施工点位或堆场进行装运并负责过磅费用。</w:t>
            </w:r>
          </w:p>
          <w:p w14:paraId="4B41FAF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（2）以现场过磅称重数据作为结算依据，甲乙双方监磅人员签字确认。</w:t>
            </w:r>
          </w:p>
          <w:p w14:paraId="76D37D5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799" w:leftChars="228" w:hanging="320" w:hangingChars="100"/>
              <w:jc w:val="both"/>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（3）本合同约定的费用仅包含原材料费用，在本合同履行期间产生了其他费用的，乙方自行承担。</w:t>
            </w:r>
          </w:p>
        </w:tc>
      </w:tr>
    </w:tbl>
    <w:p w14:paraId="744D4E4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二、甲方权利义务</w:t>
      </w:r>
    </w:p>
    <w:p w14:paraId="5FEAEB2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1、甲方负责</w:t>
      </w:r>
      <w:r>
        <w:rPr>
          <w:rFonts w:hint="eastAsia" w:ascii="仿宋" w:hAnsi="仿宋" w:eastAsia="仿宋" w:cs="仿宋"/>
          <w:color w:val="auto"/>
          <w:spacing w:val="4"/>
          <w:sz w:val="32"/>
          <w:szCs w:val="32"/>
          <w:lang w:val="en-US" w:eastAsia="zh-CN"/>
        </w:rPr>
        <w:t>供应</w:t>
      </w:r>
      <w:r>
        <w:rPr>
          <w:rFonts w:hint="eastAsia" w:ascii="仿宋" w:hAnsi="仿宋" w:eastAsia="仿宋" w:cs="仿宋"/>
          <w:i w:val="0"/>
          <w:iCs w:val="0"/>
          <w:color w:val="000000"/>
          <w:kern w:val="0"/>
          <w:sz w:val="32"/>
          <w:szCs w:val="32"/>
          <w:u w:val="none"/>
          <w:lang w:val="en-US" w:eastAsia="zh-CN" w:bidi="ar"/>
        </w:rPr>
        <w:t>水泥混凝土路面</w:t>
      </w:r>
      <w:r>
        <w:rPr>
          <w:rFonts w:hint="eastAsia" w:ascii="仿宋" w:hAnsi="仿宋" w:eastAsia="仿宋" w:cs="仿宋"/>
          <w:spacing w:val="4"/>
          <w:sz w:val="32"/>
          <w:szCs w:val="32"/>
          <w:lang w:val="en-US" w:eastAsia="zh-CN"/>
        </w:rPr>
        <w:t>。</w:t>
      </w:r>
    </w:p>
    <w:p w14:paraId="7FBAA60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 xml:space="preserve">    2、甲方向乙方供货的时间以甲方通知为准。</w:t>
      </w:r>
    </w:p>
    <w:p w14:paraId="767DED0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3、向乙方开具合法有效的增值税13%专用发票，乙方开票信息依本合同签章页所载执行，甲方每次开票前应向乙方核实开票信息有无变更。</w:t>
      </w:r>
    </w:p>
    <w:p w14:paraId="38C47DB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FF0000"/>
          <w:spacing w:val="4"/>
          <w:sz w:val="32"/>
          <w:szCs w:val="32"/>
          <w:lang w:val="en-US" w:eastAsia="zh-CN"/>
        </w:rPr>
      </w:pPr>
      <w:r>
        <w:rPr>
          <w:rFonts w:hint="eastAsia" w:ascii="仿宋" w:hAnsi="仿宋" w:eastAsia="仿宋" w:cs="仿宋"/>
          <w:spacing w:val="4"/>
          <w:sz w:val="32"/>
          <w:szCs w:val="32"/>
          <w:lang w:val="en-US" w:eastAsia="zh-CN"/>
        </w:rPr>
        <w:t xml:space="preserve">    4、</w:t>
      </w:r>
      <w:r>
        <w:rPr>
          <w:rFonts w:hint="eastAsia" w:ascii="仿宋" w:hAnsi="仿宋" w:eastAsia="仿宋" w:cs="仿宋"/>
          <w:color w:val="auto"/>
          <w:spacing w:val="4"/>
          <w:sz w:val="32"/>
          <w:szCs w:val="32"/>
          <w:lang w:val="en-US" w:eastAsia="zh-CN"/>
        </w:rPr>
        <w:t>甲方有权监督乙方现场装运、运输等作业安全，对违规行为要求整改。</w:t>
      </w:r>
    </w:p>
    <w:p w14:paraId="0734813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三、乙方权利义务</w:t>
      </w:r>
    </w:p>
    <w:p w14:paraId="1553599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1、甲方开具增值税发票后，3个工作日内乙方需向甲方支付货款。</w:t>
      </w:r>
    </w:p>
    <w:p w14:paraId="478D62E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2、乙方自行安排</w:t>
      </w:r>
      <w:r>
        <w:rPr>
          <w:rFonts w:hint="eastAsia" w:ascii="仿宋" w:hAnsi="仿宋" w:eastAsia="仿宋" w:cs="仿宋"/>
          <w:i w:val="0"/>
          <w:iCs w:val="0"/>
          <w:color w:val="000000"/>
          <w:kern w:val="0"/>
          <w:sz w:val="32"/>
          <w:szCs w:val="32"/>
          <w:u w:val="none"/>
          <w:lang w:val="en-US" w:eastAsia="zh-CN" w:bidi="ar"/>
        </w:rPr>
        <w:t>水泥混凝土路面</w:t>
      </w:r>
      <w:r>
        <w:rPr>
          <w:rFonts w:hint="eastAsia" w:ascii="仿宋" w:hAnsi="仿宋" w:eastAsia="仿宋" w:cs="仿宋"/>
          <w:spacing w:val="4"/>
          <w:sz w:val="32"/>
          <w:szCs w:val="32"/>
          <w:lang w:val="en-US" w:eastAsia="zh-CN"/>
        </w:rPr>
        <w:t>运输车辆至施工点位或堆场进行装运，严格遵守安全操作规程，对装货、运输、卸货、处置等各个环节的安全负责，自行承担由此引起的经济及法律责任；如甲方因此承担责任的，甲方有权向乙方全额追偿。</w:t>
      </w:r>
    </w:p>
    <w:p w14:paraId="6BCC522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3、乙方应当严格执行项目有关施工现场管理的规定，不得扰民及污染环境。</w:t>
      </w:r>
    </w:p>
    <w:p w14:paraId="77273BB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4、乙方不能将本合同约定内容分包或转包，否则应当按本合同约定承担相应违约责任。</w:t>
      </w:r>
    </w:p>
    <w:p w14:paraId="0A8FAF2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5、乙方自行承担运输费、燃油费、人工费等其他履行合同发生的费用。</w:t>
      </w:r>
    </w:p>
    <w:p w14:paraId="2A2C637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四、结算付款</w:t>
      </w:r>
    </w:p>
    <w:p w14:paraId="5653ED8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lang w:val="en-US" w:eastAsia="zh-CN"/>
        </w:rPr>
        <w:t xml:space="preserve">    1、结算时间：本项目分为四个子项工程</w:t>
      </w:r>
      <w:r>
        <w:rPr>
          <w:rFonts w:hint="eastAsia" w:ascii="仿宋" w:hAnsi="仿宋" w:eastAsia="仿宋" w:cs="仿宋"/>
          <w:spacing w:val="4"/>
          <w:sz w:val="32"/>
          <w:szCs w:val="32"/>
          <w:highlight w:val="none"/>
          <w:lang w:val="en-US" w:eastAsia="zh-CN"/>
        </w:rPr>
        <w:t>，实行单项完工、单项结算模式，每完成一个小项目，按实际供货重量进行结算。</w:t>
      </w:r>
    </w:p>
    <w:p w14:paraId="374919C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2、付款时间：供货完成后双方办理结算，乙方收到甲方开具足额、合格的增值税13%专用发票，3个工作日内乙方向甲方支付货款，乙方逾期支付结算费用的，应按本合同约定承担相应的违约责任。</w:t>
      </w:r>
    </w:p>
    <w:p w14:paraId="5BA5576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3、付款方式：银行对公转账。甲方收款账户信息依本合同签章页所载执行，甲方确认本合同所载账户正确且能正常收款。</w:t>
      </w:r>
    </w:p>
    <w:p w14:paraId="28BF97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6" w:firstLineChars="200"/>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收款账户信息开户名称：</w:t>
      </w:r>
      <w:r>
        <w:rPr>
          <w:rFonts w:hint="default" w:ascii="仿宋" w:hAnsi="仿宋" w:eastAsia="仿宋" w:cs="仿宋"/>
          <w:spacing w:val="4"/>
          <w:sz w:val="32"/>
          <w:szCs w:val="32"/>
          <w:lang w:val="en-US" w:eastAsia="zh-CN"/>
        </w:rPr>
        <w:t>遂宁耀安建设工程集团有限公司</w:t>
      </w:r>
    </w:p>
    <w:p w14:paraId="00545D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6" w:firstLineChars="200"/>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开户银行：</w:t>
      </w:r>
      <w:r>
        <w:rPr>
          <w:rFonts w:hint="default" w:ascii="仿宋" w:hAnsi="仿宋" w:eastAsia="仿宋" w:cs="仿宋"/>
          <w:spacing w:val="4"/>
          <w:sz w:val="32"/>
          <w:szCs w:val="32"/>
          <w:lang w:val="en-US" w:eastAsia="zh-CN"/>
        </w:rPr>
        <w:t>遂宁农村商业银行安居支行</w:t>
      </w:r>
    </w:p>
    <w:p w14:paraId="62D512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6" w:firstLineChars="200"/>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银行账号：</w:t>
      </w:r>
      <w:r>
        <w:rPr>
          <w:rFonts w:hint="default" w:ascii="仿宋" w:hAnsi="仿宋" w:eastAsia="仿宋" w:cs="仿宋"/>
          <w:spacing w:val="4"/>
          <w:sz w:val="32"/>
          <w:szCs w:val="32"/>
          <w:lang w:val="en-US" w:eastAsia="zh-CN"/>
        </w:rPr>
        <w:t>36060120000019982</w:t>
      </w:r>
    </w:p>
    <w:p w14:paraId="2A7FC2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6" w:firstLineChars="200"/>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4、开票信息单位名称</w:t>
      </w:r>
    </w:p>
    <w:p w14:paraId="3E0CC8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公司名称：</w:t>
      </w:r>
    </w:p>
    <w:p w14:paraId="31A247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纳税人识别码：</w:t>
      </w:r>
    </w:p>
    <w:p w14:paraId="6263F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地址：</w:t>
      </w:r>
    </w:p>
    <w:p w14:paraId="0DBA76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开户银行：</w:t>
      </w:r>
    </w:p>
    <w:p w14:paraId="3DA22A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银行账号：</w:t>
      </w:r>
    </w:p>
    <w:p w14:paraId="27BBDA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五、违约责任</w:t>
      </w:r>
    </w:p>
    <w:p w14:paraId="2675CAE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1、甲方违约责任</w:t>
      </w:r>
    </w:p>
    <w:p w14:paraId="5FCDCD5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(1)甲方保证对本合同货物的所有权无瑕疵，否则甲方承担相应法律责任。</w:t>
      </w:r>
    </w:p>
    <w:p w14:paraId="5765EB2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(2)甲方支付的违约金不足以弥补乙方损失的，还应按乙方损失尚未弥补的部分，支付赔偿金给乙方。</w:t>
      </w:r>
    </w:p>
    <w:p w14:paraId="782E400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2、乙方违约责任</w:t>
      </w:r>
    </w:p>
    <w:p w14:paraId="18E6F34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(1)乙方无正当理由拒收货物的，乙方应向甲方支付拒收货物相应价款20%的违约金；</w:t>
      </w:r>
    </w:p>
    <w:p w14:paraId="6759B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highlight w:val="none"/>
          <w:lang w:val="en-US" w:eastAsia="zh-CN"/>
        </w:rPr>
      </w:pPr>
      <w:r>
        <w:rPr>
          <w:rFonts w:hint="eastAsia" w:ascii="仿宋" w:hAnsi="仿宋" w:eastAsia="仿宋" w:cs="仿宋"/>
          <w:spacing w:val="4"/>
          <w:sz w:val="32"/>
          <w:szCs w:val="32"/>
          <w:highlight w:val="none"/>
          <w:lang w:val="en-US" w:eastAsia="zh-CN"/>
        </w:rPr>
        <w:t>(2)乙方逾期支付货款的，应当按日向甲方支付欠款总额0.1%的违约金，逾期超过15日的，甲方有权解除本合同。</w:t>
      </w:r>
    </w:p>
    <w:p w14:paraId="27A114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(3)乙方支付的违约金不足以弥补甲方损失的，还应按甲方损失尚未弥补的部分，支付赔偿金给甲方。</w:t>
      </w:r>
    </w:p>
    <w:p w14:paraId="77DEFF9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六、数量验收</w:t>
      </w:r>
    </w:p>
    <w:p w14:paraId="3F60296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4"/>
          <w:sz w:val="32"/>
          <w:szCs w:val="32"/>
          <w:lang w:val="en-US" w:eastAsia="zh-CN"/>
        </w:rPr>
      </w:pPr>
      <w:r>
        <w:rPr>
          <w:rFonts w:hint="eastAsia" w:ascii="仿宋" w:hAnsi="仿宋" w:eastAsia="仿宋" w:cs="仿宋"/>
          <w:spacing w:val="4"/>
          <w:sz w:val="32"/>
          <w:szCs w:val="32"/>
          <w:lang w:val="en-US" w:eastAsia="zh-CN"/>
        </w:rPr>
        <w:t xml:space="preserve">    以实际过磅称重数据为准</w:t>
      </w:r>
      <w:r>
        <w:rPr>
          <w:rFonts w:hint="eastAsia" w:ascii="仿宋" w:hAnsi="仿宋" w:eastAsia="仿宋" w:cs="仿宋"/>
          <w:color w:val="auto"/>
          <w:spacing w:val="4"/>
          <w:sz w:val="32"/>
          <w:szCs w:val="32"/>
          <w:lang w:val="en-US" w:eastAsia="zh-CN"/>
        </w:rPr>
        <w:t>，乙方收货时当场验收，逾期未提出异议视为数量合格。</w:t>
      </w:r>
    </w:p>
    <w:p w14:paraId="75D8109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七、争议解决方式</w:t>
      </w:r>
    </w:p>
    <w:p w14:paraId="50D003A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1、本合同自履行过程中，如发生争议，双方本着互相理解、互相帮助的原则友好协商解决。</w:t>
      </w:r>
    </w:p>
    <w:p w14:paraId="48356080">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2、如协商不成，由甲方所在地人民法院管辖。败诉方还应承担胜诉方为实现权利支出的诉讼费、保全费、律师费、差旅费等全部费用。</w:t>
      </w:r>
    </w:p>
    <w:p w14:paraId="5A3AB10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bCs/>
          <w:spacing w:val="4"/>
          <w:sz w:val="32"/>
          <w:szCs w:val="32"/>
          <w:lang w:val="en-US" w:eastAsia="zh-CN"/>
        </w:rPr>
      </w:pPr>
      <w:r>
        <w:rPr>
          <w:rFonts w:hint="eastAsia" w:ascii="仿宋" w:hAnsi="仿宋" w:eastAsia="仿宋" w:cs="仿宋"/>
          <w:b/>
          <w:bCs/>
          <w:spacing w:val="4"/>
          <w:sz w:val="32"/>
          <w:szCs w:val="32"/>
          <w:lang w:val="en-US" w:eastAsia="zh-CN"/>
        </w:rPr>
        <w:t xml:space="preserve">    八、其他</w:t>
      </w:r>
    </w:p>
    <w:p w14:paraId="05396E8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4"/>
          <w:sz w:val="32"/>
          <w:szCs w:val="32"/>
          <w:lang w:val="en-US" w:eastAsia="zh-CN"/>
        </w:rPr>
      </w:pPr>
      <w:r>
        <w:rPr>
          <w:rFonts w:hint="eastAsia" w:ascii="仿宋" w:hAnsi="仿宋" w:eastAsia="仿宋" w:cs="仿宋"/>
          <w:spacing w:val="4"/>
          <w:sz w:val="32"/>
          <w:szCs w:val="32"/>
          <w:lang w:val="en-US" w:eastAsia="zh-CN"/>
        </w:rPr>
        <w:t xml:space="preserve">    1、本合同一式肆份，双方各执贰份，具有同等法律效力，自双方</w:t>
      </w:r>
      <w:r>
        <w:rPr>
          <w:rFonts w:hint="eastAsia" w:ascii="仿宋" w:hAnsi="仿宋" w:eastAsia="仿宋" w:cs="仿宋"/>
          <w:color w:val="auto"/>
          <w:spacing w:val="4"/>
          <w:sz w:val="32"/>
          <w:szCs w:val="32"/>
          <w:lang w:val="en-US" w:eastAsia="zh-CN"/>
        </w:rPr>
        <w:t>法定代表人或授权委托人签字并加盖公章后生效。</w:t>
      </w:r>
    </w:p>
    <w:p w14:paraId="147AFDC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4"/>
          <w:sz w:val="32"/>
          <w:szCs w:val="32"/>
          <w:lang w:val="en-US" w:eastAsia="zh-CN"/>
        </w:rPr>
      </w:pPr>
      <w:r>
        <w:rPr>
          <w:rFonts w:hint="eastAsia" w:ascii="仿宋" w:hAnsi="仿宋" w:eastAsia="仿宋" w:cs="仿宋"/>
          <w:color w:val="auto"/>
          <w:spacing w:val="4"/>
          <w:sz w:val="32"/>
          <w:szCs w:val="32"/>
          <w:lang w:val="en-US" w:eastAsia="zh-CN"/>
        </w:rPr>
        <w:t xml:space="preserve">    2、甲方联系人及联系方式：0825-</w:t>
      </w:r>
      <w:r>
        <w:rPr>
          <w:rFonts w:hint="default" w:ascii="仿宋" w:hAnsi="仿宋" w:eastAsia="仿宋" w:cs="仿宋"/>
          <w:color w:val="auto"/>
          <w:spacing w:val="4"/>
          <w:sz w:val="32"/>
          <w:szCs w:val="32"/>
          <w:lang w:val="en-US" w:eastAsia="zh-CN"/>
        </w:rPr>
        <w:t>8558700</w:t>
      </w:r>
    </w:p>
    <w:p w14:paraId="6A54891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color w:val="auto"/>
          <w:spacing w:val="4"/>
          <w:sz w:val="32"/>
          <w:szCs w:val="32"/>
          <w:lang w:val="en-US" w:eastAsia="zh-CN"/>
        </w:rPr>
      </w:pPr>
      <w:r>
        <w:rPr>
          <w:rFonts w:hint="eastAsia" w:ascii="仿宋" w:hAnsi="仿宋" w:eastAsia="仿宋" w:cs="仿宋"/>
          <w:color w:val="auto"/>
          <w:spacing w:val="4"/>
          <w:sz w:val="32"/>
          <w:szCs w:val="32"/>
          <w:lang w:val="en-US" w:eastAsia="zh-CN"/>
        </w:rPr>
        <w:t xml:space="preserve">  乙方联系人及联系方式：</w:t>
      </w:r>
    </w:p>
    <w:p w14:paraId="38CD1D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8" w:firstLineChars="100"/>
        <w:textAlignment w:val="auto"/>
        <w:rPr>
          <w:rFonts w:hint="eastAsia" w:ascii="仿宋" w:hAnsi="仿宋" w:eastAsia="仿宋" w:cs="仿宋"/>
          <w:color w:val="auto"/>
          <w:spacing w:val="4"/>
          <w:sz w:val="32"/>
          <w:szCs w:val="32"/>
          <w:lang w:val="en-US" w:eastAsia="zh-CN"/>
        </w:rPr>
      </w:pPr>
    </w:p>
    <w:p w14:paraId="49C22757">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pacing w:val="23"/>
          <w:sz w:val="32"/>
          <w:szCs w:val="32"/>
          <w:lang w:val="en-US"/>
        </w:rPr>
      </w:pPr>
      <w:r>
        <w:rPr>
          <w:rFonts w:hint="eastAsia" w:ascii="仿宋" w:hAnsi="仿宋" w:eastAsia="仿宋" w:cs="仿宋"/>
          <w:spacing w:val="23"/>
          <w:sz w:val="32"/>
          <w:szCs w:val="32"/>
          <w:lang w:val="en-US" w:eastAsia="zh-CN"/>
        </w:rPr>
        <w:t xml:space="preserve">   </w:t>
      </w:r>
      <w:r>
        <w:rPr>
          <w:rFonts w:hint="eastAsia" w:ascii="仿宋" w:hAnsi="仿宋" w:eastAsia="仿宋" w:cs="仿宋"/>
          <w:spacing w:val="23"/>
          <w:sz w:val="32"/>
          <w:szCs w:val="32"/>
        </w:rPr>
        <w:t>甲方(卖方):</w:t>
      </w:r>
      <w:r>
        <w:rPr>
          <w:rFonts w:hint="eastAsia" w:ascii="仿宋" w:hAnsi="仿宋" w:eastAsia="仿宋" w:cs="仿宋"/>
          <w:spacing w:val="-72"/>
          <w:sz w:val="32"/>
          <w:szCs w:val="32"/>
        </w:rPr>
        <w:t xml:space="preserve"> </w:t>
      </w:r>
      <w:r>
        <w:rPr>
          <w:rFonts w:hint="eastAsia" w:ascii="仿宋" w:hAnsi="仿宋" w:eastAsia="仿宋" w:cs="仿宋"/>
          <w:spacing w:val="23"/>
          <w:sz w:val="32"/>
          <w:szCs w:val="32"/>
          <w:u w:val="none" w:color="auto"/>
          <w:lang w:val="en-US" w:eastAsia="zh-CN"/>
        </w:rPr>
        <w:t xml:space="preserve"> </w:t>
      </w:r>
      <w:r>
        <w:rPr>
          <w:rFonts w:hint="default" w:ascii="仿宋" w:hAnsi="仿宋" w:eastAsia="仿宋" w:cs="仿宋"/>
          <w:spacing w:val="23"/>
          <w:sz w:val="32"/>
          <w:szCs w:val="32"/>
        </w:rPr>
        <w:t>遂宁耀安建设工程集团有限公司</w:t>
      </w:r>
    </w:p>
    <w:p w14:paraId="0FE3F301">
      <w:pPr>
        <w:pStyle w:val="6"/>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 w:hAnsi="仿宋" w:eastAsia="仿宋" w:cs="仿宋"/>
          <w:sz w:val="32"/>
          <w:szCs w:val="32"/>
          <w:lang w:val="en-US" w:eastAsia="zh-CN"/>
        </w:rPr>
      </w:pPr>
      <w:r>
        <w:rPr>
          <w:rFonts w:hint="eastAsia" w:ascii="仿宋" w:hAnsi="仿宋" w:eastAsia="仿宋" w:cs="仿宋"/>
          <w:spacing w:val="24"/>
          <w:sz w:val="32"/>
          <w:szCs w:val="32"/>
          <w:lang w:val="en-US" w:eastAsia="zh-CN"/>
        </w:rPr>
        <w:t xml:space="preserve">   </w:t>
      </w:r>
      <w:r>
        <w:rPr>
          <w:rFonts w:hint="eastAsia" w:ascii="仿宋" w:hAnsi="仿宋" w:eastAsia="仿宋" w:cs="仿宋"/>
          <w:spacing w:val="24"/>
          <w:sz w:val="32"/>
          <w:szCs w:val="32"/>
        </w:rPr>
        <w:t>法定代表人(授权代表):</w:t>
      </w:r>
      <w:r>
        <w:rPr>
          <w:rFonts w:hint="eastAsia" w:ascii="仿宋" w:hAnsi="仿宋" w:eastAsia="仿宋" w:cs="仿宋"/>
          <w:spacing w:val="16"/>
          <w:sz w:val="32"/>
          <w:szCs w:val="32"/>
        </w:rPr>
        <w:t xml:space="preserve"> </w:t>
      </w:r>
    </w:p>
    <w:p w14:paraId="46A8A01F">
      <w:pPr>
        <w:pStyle w:val="6"/>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 w:hAnsi="仿宋" w:eastAsia="仿宋" w:cs="仿宋"/>
          <w:spacing w:val="23"/>
          <w:kern w:val="2"/>
          <w:sz w:val="32"/>
          <w:szCs w:val="32"/>
          <w:lang w:val="en-US" w:eastAsia="zh-CN" w:bidi="ar-SA"/>
        </w:rPr>
      </w:pPr>
      <w:r>
        <w:rPr>
          <w:rFonts w:hint="eastAsia" w:ascii="仿宋" w:hAnsi="仿宋" w:eastAsia="仿宋" w:cs="仿宋"/>
          <w:spacing w:val="17"/>
          <w:sz w:val="32"/>
          <w:szCs w:val="32"/>
          <w:lang w:val="en-US" w:eastAsia="zh-CN"/>
        </w:rPr>
        <w:t xml:space="preserve">   </w:t>
      </w:r>
      <w:r>
        <w:rPr>
          <w:rFonts w:hint="eastAsia" w:ascii="仿宋" w:hAnsi="仿宋" w:eastAsia="仿宋" w:cs="仿宋"/>
          <w:spacing w:val="17"/>
          <w:sz w:val="32"/>
          <w:szCs w:val="32"/>
        </w:rPr>
        <w:t>地址：</w:t>
      </w:r>
      <w:r>
        <w:rPr>
          <w:rFonts w:hint="default" w:ascii="仿宋" w:hAnsi="仿宋" w:eastAsia="仿宋" w:cs="仿宋"/>
          <w:spacing w:val="23"/>
          <w:kern w:val="2"/>
          <w:sz w:val="32"/>
          <w:szCs w:val="32"/>
          <w:lang w:val="en-US" w:eastAsia="zh-CN" w:bidi="ar-SA"/>
        </w:rPr>
        <w:t>遂宁市安居区安居大道西段西城二期棚户区15栋一、二层商</w:t>
      </w:r>
    </w:p>
    <w:p w14:paraId="4E9E8CB8">
      <w:pPr>
        <w:pStyle w:val="6"/>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 w:hAnsi="仿宋" w:eastAsia="仿宋" w:cs="仿宋"/>
          <w:spacing w:val="17"/>
          <w:sz w:val="32"/>
          <w:szCs w:val="32"/>
          <w:lang w:val="en-US" w:eastAsia="zh-CN"/>
        </w:rPr>
      </w:pPr>
    </w:p>
    <w:p w14:paraId="5C8A4CC3">
      <w:pPr>
        <w:pStyle w:val="6"/>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 w:hAnsi="仿宋" w:eastAsia="仿宋" w:cs="仿宋"/>
          <w:spacing w:val="17"/>
          <w:sz w:val="32"/>
          <w:szCs w:val="32"/>
          <w:u w:val="none" w:color="auto"/>
          <w:lang w:val="en-US" w:eastAsia="zh-CN"/>
        </w:rPr>
      </w:pPr>
      <w:r>
        <w:rPr>
          <w:rFonts w:hint="eastAsia" w:ascii="仿宋" w:hAnsi="仿宋" w:eastAsia="仿宋" w:cs="仿宋"/>
          <w:spacing w:val="17"/>
          <w:sz w:val="32"/>
          <w:szCs w:val="32"/>
          <w:u w:val="none" w:color="auto"/>
          <w:lang w:val="en-US" w:eastAsia="zh-CN"/>
        </w:rPr>
        <w:t xml:space="preserve">   乙方（买方）：</w:t>
      </w:r>
    </w:p>
    <w:p w14:paraId="79A38F54">
      <w:pPr>
        <w:pStyle w:val="6"/>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 w:hAnsi="仿宋" w:eastAsia="仿宋" w:cs="仿宋"/>
          <w:sz w:val="32"/>
          <w:szCs w:val="32"/>
          <w:lang w:val="en-US" w:eastAsia="zh-CN"/>
        </w:rPr>
      </w:pPr>
      <w:r>
        <w:rPr>
          <w:rFonts w:hint="eastAsia" w:ascii="仿宋" w:hAnsi="仿宋" w:eastAsia="仿宋" w:cs="仿宋"/>
          <w:spacing w:val="17"/>
          <w:sz w:val="32"/>
          <w:szCs w:val="32"/>
          <w:u w:val="none" w:color="auto"/>
          <w:lang w:val="en-US" w:eastAsia="zh-CN"/>
        </w:rPr>
        <w:t xml:space="preserve">   </w:t>
      </w:r>
      <w:r>
        <w:rPr>
          <w:rFonts w:hint="eastAsia" w:ascii="仿宋" w:hAnsi="仿宋" w:eastAsia="仿宋" w:cs="仿宋"/>
          <w:spacing w:val="17"/>
          <w:sz w:val="32"/>
          <w:szCs w:val="32"/>
          <w:u w:val="none" w:color="auto"/>
        </w:rPr>
        <w:t>法定代表人(授权代表)</w:t>
      </w:r>
      <w:r>
        <w:rPr>
          <w:rFonts w:hint="eastAsia" w:ascii="仿宋" w:hAnsi="仿宋" w:eastAsia="仿宋" w:cs="仿宋"/>
          <w:spacing w:val="16"/>
          <w:sz w:val="32"/>
          <w:szCs w:val="32"/>
          <w:u w:val="none" w:color="auto"/>
        </w:rPr>
        <w:t xml:space="preserve">: </w:t>
      </w:r>
    </w:p>
    <w:p w14:paraId="79E3E32E">
      <w:pPr>
        <w:pStyle w:val="6"/>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仿宋" w:hAnsi="仿宋" w:eastAsia="仿宋" w:cs="仿宋"/>
          <w:spacing w:val="15"/>
          <w:position w:val="3"/>
          <w:sz w:val="32"/>
          <w:szCs w:val="32"/>
        </w:rPr>
      </w:pPr>
      <w:r>
        <w:rPr>
          <w:rFonts w:hint="eastAsia" w:ascii="仿宋" w:hAnsi="仿宋" w:eastAsia="仿宋" w:cs="仿宋"/>
          <w:spacing w:val="17"/>
          <w:sz w:val="32"/>
          <w:szCs w:val="32"/>
          <w:u w:val="none" w:color="auto"/>
          <w:lang w:val="en-US" w:eastAsia="zh-CN"/>
        </w:rPr>
        <w:t xml:space="preserve">   </w:t>
      </w:r>
      <w:r>
        <w:rPr>
          <w:rFonts w:hint="eastAsia" w:ascii="仿宋" w:hAnsi="仿宋" w:eastAsia="仿宋" w:cs="仿宋"/>
          <w:spacing w:val="17"/>
          <w:sz w:val="32"/>
          <w:szCs w:val="32"/>
          <w:u w:val="none" w:color="auto"/>
        </w:rPr>
        <w:t>地址：</w:t>
      </w:r>
    </w:p>
    <w:p w14:paraId="768D8B82">
      <w:pPr>
        <w:pStyle w:val="6"/>
        <w:keepNext w:val="0"/>
        <w:keepLines w:val="0"/>
        <w:pageBreakBefore w:val="0"/>
        <w:widowControl w:val="0"/>
        <w:kinsoku/>
        <w:wordWrap/>
        <w:overflowPunct/>
        <w:topLinePunct w:val="0"/>
        <w:autoSpaceDE/>
        <w:autoSpaceDN/>
        <w:bidi w:val="0"/>
        <w:adjustRightInd/>
        <w:snapToGrid/>
        <w:spacing w:line="600" w:lineRule="exact"/>
        <w:ind w:right="0" w:firstLine="7000" w:firstLineChars="2000"/>
        <w:jc w:val="both"/>
        <w:textAlignment w:val="auto"/>
        <w:rPr>
          <w:rFonts w:hint="eastAsia" w:ascii="仿宋" w:hAnsi="仿宋" w:eastAsia="仿宋" w:cs="仿宋"/>
          <w:sz w:val="32"/>
          <w:szCs w:val="32"/>
          <w:lang w:val="en-US" w:eastAsia="zh-CN"/>
        </w:rPr>
      </w:pPr>
      <w:r>
        <w:rPr>
          <w:rFonts w:hint="eastAsia" w:ascii="仿宋" w:hAnsi="仿宋" w:eastAsia="仿宋" w:cs="仿宋"/>
          <w:spacing w:val="15"/>
          <w:position w:val="3"/>
          <w:sz w:val="32"/>
          <w:szCs w:val="32"/>
        </w:rPr>
        <w:t>年</w:t>
      </w:r>
      <w:r>
        <w:rPr>
          <w:rFonts w:hint="eastAsia" w:ascii="仿宋" w:hAnsi="仿宋" w:eastAsia="仿宋" w:cs="仿宋"/>
          <w:spacing w:val="15"/>
          <w:position w:val="3"/>
          <w:sz w:val="32"/>
          <w:szCs w:val="32"/>
          <w:lang w:val="en-US" w:eastAsia="zh-CN"/>
        </w:rPr>
        <w:t xml:space="preserve">  </w:t>
      </w:r>
      <w:r>
        <w:rPr>
          <w:rFonts w:hint="eastAsia" w:ascii="仿宋" w:hAnsi="仿宋" w:eastAsia="仿宋" w:cs="仿宋"/>
          <w:spacing w:val="15"/>
          <w:position w:val="3"/>
          <w:sz w:val="32"/>
          <w:szCs w:val="32"/>
        </w:rPr>
        <w:t>月</w:t>
      </w:r>
      <w:r>
        <w:rPr>
          <w:rFonts w:hint="eastAsia" w:ascii="仿宋" w:hAnsi="仿宋" w:eastAsia="仿宋" w:cs="仿宋"/>
          <w:spacing w:val="15"/>
          <w:position w:val="3"/>
          <w:sz w:val="32"/>
          <w:szCs w:val="32"/>
          <w:lang w:val="en-US" w:eastAsia="zh-CN"/>
        </w:rPr>
        <w:t xml:space="preserve">  </w:t>
      </w:r>
      <w:r>
        <w:rPr>
          <w:rFonts w:hint="eastAsia" w:ascii="仿宋" w:hAnsi="仿宋" w:eastAsia="仿宋" w:cs="仿宋"/>
          <w:spacing w:val="-33"/>
          <w:position w:val="3"/>
          <w:sz w:val="32"/>
          <w:szCs w:val="32"/>
          <w:lang w:val="en-US" w:eastAsia="zh-CN"/>
        </w:rPr>
        <w:t>日</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1314">
    <w:pPr>
      <w:spacing w:line="217" w:lineRule="auto"/>
      <w:ind w:left="7581"/>
      <w:rPr>
        <w:rFonts w:ascii="宋体" w:hAnsi="宋体" w:eastAsia="宋体" w:cs="宋体"/>
        <w:spacing w:val="-2"/>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860E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860E8">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73B3988">
    <w:pPr>
      <w:spacing w:line="217" w:lineRule="auto"/>
      <w:ind w:left="7581"/>
      <w:rPr>
        <w:rFonts w:ascii="宋体" w:hAnsi="宋体" w:eastAsia="宋体" w:cs="宋体"/>
        <w:sz w:val="27"/>
        <w:szCs w:val="2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Zjg0YmFlM2VmOTNlMTk0YmNmZDVkZjc2YWMzY2QifQ=="/>
  </w:docVars>
  <w:rsids>
    <w:rsidRoot w:val="00000000"/>
    <w:rsid w:val="005714C6"/>
    <w:rsid w:val="01521561"/>
    <w:rsid w:val="039447DF"/>
    <w:rsid w:val="0482081C"/>
    <w:rsid w:val="04D23811"/>
    <w:rsid w:val="05AD382B"/>
    <w:rsid w:val="060379FA"/>
    <w:rsid w:val="09CE1F27"/>
    <w:rsid w:val="0C9F66CF"/>
    <w:rsid w:val="0DEE1F5F"/>
    <w:rsid w:val="0E2A59BD"/>
    <w:rsid w:val="0ED63EFE"/>
    <w:rsid w:val="0F9F341A"/>
    <w:rsid w:val="105477D0"/>
    <w:rsid w:val="112A0531"/>
    <w:rsid w:val="119113DC"/>
    <w:rsid w:val="11BD7880"/>
    <w:rsid w:val="123C2A45"/>
    <w:rsid w:val="124652CE"/>
    <w:rsid w:val="1424395D"/>
    <w:rsid w:val="14CF4DFF"/>
    <w:rsid w:val="14D7277E"/>
    <w:rsid w:val="17FE0A8F"/>
    <w:rsid w:val="1A882AFB"/>
    <w:rsid w:val="1ABB384B"/>
    <w:rsid w:val="1D7B4C88"/>
    <w:rsid w:val="1E5E5B8F"/>
    <w:rsid w:val="1F8B6FC0"/>
    <w:rsid w:val="20931C4F"/>
    <w:rsid w:val="211924F9"/>
    <w:rsid w:val="21FF27AB"/>
    <w:rsid w:val="228512B8"/>
    <w:rsid w:val="230F1D3B"/>
    <w:rsid w:val="23C14D25"/>
    <w:rsid w:val="255E0351"/>
    <w:rsid w:val="26747E2C"/>
    <w:rsid w:val="27797B83"/>
    <w:rsid w:val="27E15995"/>
    <w:rsid w:val="280F3D4D"/>
    <w:rsid w:val="28285193"/>
    <w:rsid w:val="29AC5B2F"/>
    <w:rsid w:val="2ADB491E"/>
    <w:rsid w:val="2ADC1F6A"/>
    <w:rsid w:val="2BF37A45"/>
    <w:rsid w:val="2C0E66C9"/>
    <w:rsid w:val="2CB10A6F"/>
    <w:rsid w:val="2E674D01"/>
    <w:rsid w:val="2F436F36"/>
    <w:rsid w:val="2F4A524B"/>
    <w:rsid w:val="31375428"/>
    <w:rsid w:val="317A6513"/>
    <w:rsid w:val="32146967"/>
    <w:rsid w:val="33AB50A9"/>
    <w:rsid w:val="356647B2"/>
    <w:rsid w:val="36080591"/>
    <w:rsid w:val="378105FB"/>
    <w:rsid w:val="39930ABA"/>
    <w:rsid w:val="3AC0768C"/>
    <w:rsid w:val="3AD07A90"/>
    <w:rsid w:val="3AEB6784"/>
    <w:rsid w:val="3C375D4D"/>
    <w:rsid w:val="3CD12F3E"/>
    <w:rsid w:val="3E173A67"/>
    <w:rsid w:val="3FD80FD4"/>
    <w:rsid w:val="4041301D"/>
    <w:rsid w:val="42325227"/>
    <w:rsid w:val="43327A5D"/>
    <w:rsid w:val="4359067E"/>
    <w:rsid w:val="43B43B06"/>
    <w:rsid w:val="44A45929"/>
    <w:rsid w:val="46054AED"/>
    <w:rsid w:val="4645313C"/>
    <w:rsid w:val="47C72377"/>
    <w:rsid w:val="49951972"/>
    <w:rsid w:val="49AB340A"/>
    <w:rsid w:val="4A444F4A"/>
    <w:rsid w:val="4B772409"/>
    <w:rsid w:val="4CC544D9"/>
    <w:rsid w:val="4D2B1060"/>
    <w:rsid w:val="4F0B7C1B"/>
    <w:rsid w:val="4F937C4D"/>
    <w:rsid w:val="5052092F"/>
    <w:rsid w:val="50990622"/>
    <w:rsid w:val="50B56405"/>
    <w:rsid w:val="51752B27"/>
    <w:rsid w:val="55083CB2"/>
    <w:rsid w:val="550F3292"/>
    <w:rsid w:val="55622B7A"/>
    <w:rsid w:val="5592544C"/>
    <w:rsid w:val="55B6370E"/>
    <w:rsid w:val="55D73C73"/>
    <w:rsid w:val="57743881"/>
    <w:rsid w:val="58E6255C"/>
    <w:rsid w:val="58F64BB2"/>
    <w:rsid w:val="5C702869"/>
    <w:rsid w:val="5DDB2B96"/>
    <w:rsid w:val="5ECC5D50"/>
    <w:rsid w:val="5F7D6013"/>
    <w:rsid w:val="60C5514D"/>
    <w:rsid w:val="61532759"/>
    <w:rsid w:val="63E43B3C"/>
    <w:rsid w:val="640E2967"/>
    <w:rsid w:val="661B1CB7"/>
    <w:rsid w:val="667016B7"/>
    <w:rsid w:val="67BA52E0"/>
    <w:rsid w:val="68EF06C4"/>
    <w:rsid w:val="6A00551F"/>
    <w:rsid w:val="6D154D66"/>
    <w:rsid w:val="6EB760D5"/>
    <w:rsid w:val="71742AED"/>
    <w:rsid w:val="71791D68"/>
    <w:rsid w:val="738D1AFA"/>
    <w:rsid w:val="74D13401"/>
    <w:rsid w:val="78A4480C"/>
    <w:rsid w:val="78CF6711"/>
    <w:rsid w:val="790F5D12"/>
    <w:rsid w:val="796208E9"/>
    <w:rsid w:val="7A03091C"/>
    <w:rsid w:val="7A140880"/>
    <w:rsid w:val="7B9854E0"/>
    <w:rsid w:val="7B9F4C08"/>
    <w:rsid w:val="7C816776"/>
    <w:rsid w:val="7D041C17"/>
    <w:rsid w:val="7E402D12"/>
    <w:rsid w:val="7E6416AA"/>
    <w:rsid w:val="EB7BD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引用1"/>
    <w:basedOn w:val="1"/>
    <w:next w:val="1"/>
    <w:qFormat/>
    <w:uiPriority w:val="0"/>
    <w:pPr>
      <w:widowControl/>
      <w:tabs>
        <w:tab w:val="left" w:pos="0"/>
      </w:tabs>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1618</Words>
  <Characters>1673</Characters>
  <Lines>0</Lines>
  <Paragraphs>0</Paragraphs>
  <TotalTime>1</TotalTime>
  <ScaleCrop>false</ScaleCrop>
  <LinksUpToDate>false</LinksUpToDate>
  <CharactersWithSpaces>1822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2026-03-30T17:15:00Z</dcterms:created>
  <dc:creator>Administrator</dc:creator>
  <cp:lastModifiedBy>小玉儿</cp:lastModifiedBy>
  <cp:lastPrinted>2026-04-02T14:31:00Z</cp:lastPrinted>
  <dcterms:modified xsi:type="dcterms:W3CDTF">2026-05-09T02:55:39Z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eyJoZGlkIjoiOGFmOTA2YTk0NzIwZjNhOTVmMzIxZjQ4N2I2MDE0MzAiLCJ1c2VySWQiOiIyNzMyNTcyMTYifQ==</vt:lpwstr>
  </property>
  <property fmtid="{D5CDD505-2E9C-101B-9397-08002B2CF9AE}" pid="4" name="ICV">
    <vt:lpwstr>EBF484C655CB4F1489D6E153916E7932_12</vt:lpwstr>
  </property>
</Properties>
</file>