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材料1</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w:t>
      </w:r>
      <w:r>
        <w:rPr>
          <w:rFonts w:hint="eastAsia" w:ascii="宋体" w:hAnsi="宋体" w:cs="宋体"/>
          <w:b/>
          <w:color w:val="0000FF"/>
          <w:sz w:val="44"/>
          <w:szCs w:val="44"/>
          <w:lang w:val="en-US" w:eastAsia="zh-CN"/>
        </w:rPr>
        <w:t>填写项目名称</w:t>
      </w:r>
      <w:r>
        <w:rPr>
          <w:rFonts w:hint="eastAsia" w:ascii="宋体" w:hAnsi="宋体" w:eastAsia="宋体" w:cs="宋体"/>
          <w:b/>
          <w:sz w:val="44"/>
          <w:szCs w:val="44"/>
          <w:lang w:val="en-US" w:eastAsia="zh-CN"/>
        </w:rPr>
        <w:t>》供应商征集反馈材料-</w:t>
      </w:r>
      <w:r>
        <w:rPr>
          <w:rFonts w:hint="eastAsia" w:ascii="宋体" w:hAnsi="宋体" w:cs="宋体"/>
          <w:b/>
          <w:color w:val="0000FF"/>
          <w:sz w:val="44"/>
          <w:szCs w:val="44"/>
          <w:lang w:val="en-US" w:eastAsia="zh-CN"/>
        </w:rPr>
        <w:t>填写</w:t>
      </w:r>
      <w:r>
        <w:rPr>
          <w:rFonts w:hint="eastAsia" w:ascii="宋体" w:hAnsi="宋体" w:eastAsia="宋体" w:cs="宋体"/>
          <w:b/>
          <w:color w:val="0000FF"/>
          <w:sz w:val="44"/>
          <w:szCs w:val="44"/>
          <w:lang w:val="en-US" w:eastAsia="zh-CN"/>
        </w:rPr>
        <w:t>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（请和征集公告文档中的第一和第二部分要求一一对应。“是否满足”和“基本情况说明”列由供应商填写。）</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4"/>
        <w:gridCol w:w="2016"/>
        <w:gridCol w:w="4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rPr>
              <w:t>1.2</w:t>
            </w:r>
            <w:r>
              <w:rPr>
                <w:rFonts w:hint="eastAsia" w:ascii="仿宋" w:hAnsi="仿宋" w:eastAsia="仿宋" w:cs="仿宋"/>
                <w:b w:val="0"/>
                <w:bCs w:val="0"/>
                <w:sz w:val="28"/>
                <w:szCs w:val="28"/>
                <w:lang w:val="en-US" w:eastAsia="zh-CN"/>
              </w:rPr>
              <w:t>采购标的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1.3技术要求及服务要求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auto"/>
                <w:sz w:val="32"/>
                <w:szCs w:val="32"/>
                <w:highlight w:val="none"/>
                <w:lang w:val="en-US" w:eastAsia="zh-CN"/>
              </w:rPr>
              <w:t>1.3.1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auto"/>
                <w:sz w:val="32"/>
                <w:szCs w:val="32"/>
                <w:highlight w:val="none"/>
                <w:lang w:val="en-US" w:eastAsia="zh-CN"/>
              </w:rPr>
              <w:t>1.3.2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color w:val="auto"/>
                <w:sz w:val="32"/>
                <w:szCs w:val="32"/>
                <w:highlight w:val="none"/>
                <w:lang w:val="en-US" w:eastAsia="zh-CN"/>
              </w:rPr>
              <w:t>1.3.3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1.4.</w:t>
            </w:r>
            <w:r>
              <w:rPr>
                <w:rFonts w:hint="eastAsia" w:ascii="仿宋" w:hAnsi="仿宋" w:eastAsia="仿宋" w:cs="仿宋"/>
                <w:b w:val="0"/>
                <w:bCs w:val="0"/>
                <w:sz w:val="28"/>
                <w:szCs w:val="28"/>
                <w:lang w:val="en-US" w:eastAsia="zh-CN"/>
              </w:rPr>
              <w:t>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4"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22"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color w:val="FF0000"/>
          <w:sz w:val="32"/>
          <w:szCs w:val="32"/>
        </w:rPr>
        <w:t>202</w:t>
      </w:r>
      <w:r>
        <w:rPr>
          <w:rFonts w:hint="eastAsia" w:ascii="仿宋" w:hAnsi="仿宋" w:eastAsia="仿宋" w:cs="仿宋"/>
          <w:b w:val="0"/>
          <w:bCs w:val="0"/>
          <w:color w:val="FF0000"/>
          <w:sz w:val="32"/>
          <w:szCs w:val="32"/>
          <w:lang w:val="en-US" w:eastAsia="zh-CN"/>
        </w:rPr>
        <w:t>2</w:t>
      </w:r>
      <w:r>
        <w:rPr>
          <w:rFonts w:hint="eastAsia" w:ascii="仿宋" w:hAnsi="仿宋" w:eastAsia="仿宋" w:cs="仿宋"/>
          <w:b w:val="0"/>
          <w:bCs w:val="0"/>
          <w:color w:val="FF0000"/>
          <w:sz w:val="32"/>
          <w:szCs w:val="32"/>
        </w:rPr>
        <w:t>-202</w:t>
      </w:r>
      <w:r>
        <w:rPr>
          <w:rFonts w:hint="eastAsia" w:ascii="仿宋" w:hAnsi="仿宋" w:eastAsia="仿宋" w:cs="仿宋"/>
          <w:b w:val="0"/>
          <w:bCs w:val="0"/>
          <w:color w:val="FF0000"/>
          <w:sz w:val="32"/>
          <w:szCs w:val="32"/>
          <w:lang w:val="en-US" w:eastAsia="zh-CN"/>
        </w:rPr>
        <w:t>4</w:t>
      </w:r>
      <w:r>
        <w:rPr>
          <w:rFonts w:hint="eastAsia" w:ascii="仿宋" w:hAnsi="仿宋" w:eastAsia="仿宋" w:cs="仿宋"/>
          <w:b w:val="0"/>
          <w:bCs w:val="0"/>
          <w:color w:val="FF0000"/>
          <w:sz w:val="32"/>
          <w:szCs w:val="32"/>
        </w:rPr>
        <w:t>年度开展的银行业技术服务项目（请针对项目情况修改）</w:t>
      </w:r>
      <w:r>
        <w:rPr>
          <w:rFonts w:hint="eastAsia" w:ascii="仿宋" w:hAnsi="仿宋" w:eastAsia="仿宋" w:cs="仿宋"/>
          <w:b w:val="0"/>
          <w:bCs w:val="0"/>
          <w:sz w:val="32"/>
          <w:szCs w:val="32"/>
        </w:rPr>
        <w:t>》相关案例情况：</w:t>
      </w:r>
      <w:bookmarkStart w:id="0" w:name="_GoBack"/>
      <w:bookmarkEnd w:id="0"/>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zMmM1ZTE1NDk4Yzg4ZGY4ZTQ1NGIzMmQ2MGNkNjcifQ=="/>
    <w:docVar w:name="KSO_WPS_MARK_KEY" w:val="cdd5a756-8c58-41ea-ab40-409181eb8d6d"/>
  </w:docVars>
  <w:rsids>
    <w:rsidRoot w:val="5966279D"/>
    <w:rsid w:val="09BB5E26"/>
    <w:rsid w:val="0DED7F9F"/>
    <w:rsid w:val="13DD0D7A"/>
    <w:rsid w:val="205E02E2"/>
    <w:rsid w:val="365B1D40"/>
    <w:rsid w:val="433D7C68"/>
    <w:rsid w:val="503B1E49"/>
    <w:rsid w:val="52C13C60"/>
    <w:rsid w:val="58D746E4"/>
    <w:rsid w:val="5966279D"/>
    <w:rsid w:val="5FC21CC4"/>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1675</Words>
  <Characters>1778</Characters>
  <Lines>0</Lines>
  <Paragraphs>0</Paragraphs>
  <TotalTime>1</TotalTime>
  <ScaleCrop>false</ScaleCrop>
  <LinksUpToDate>false</LinksUpToDate>
  <CharactersWithSpaces>1791</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HUAWEI</cp:lastModifiedBy>
  <dcterms:modified xsi:type="dcterms:W3CDTF">2025-04-16T02:56:00Z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DD25F93BD44C4B379F9143A4885DF8E9</vt:lpwstr>
  </property>
</Properties>
</file>