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315"/>
          <w:tab w:val="left" w:pos="8820"/>
        </w:tabs>
        <w:kinsoku/>
        <w:wordWrap/>
        <w:overflowPunct/>
        <w:topLinePunct w:val="0"/>
        <w:autoSpaceDE/>
        <w:autoSpaceDN/>
        <w:bidi w:val="0"/>
        <w:adjustRightInd/>
        <w:snapToGrid/>
        <w:spacing w:line="480" w:lineRule="auto"/>
        <w:ind w:left="0" w:right="0" w:rightChars="0"/>
        <w:jc w:val="center"/>
        <w:textAlignment w:val="auto"/>
        <w:rPr>
          <w:rFonts w:hint="eastAsia" w:ascii="Times New Roman" w:hAnsi="Times New Roman" w:eastAsia="仿宋"/>
          <w:b/>
          <w:bCs/>
          <w:spacing w:val="20"/>
          <w:sz w:val="52"/>
          <w:szCs w:val="52"/>
        </w:rPr>
      </w:pPr>
    </w:p>
    <w:p>
      <w:pPr>
        <w:keepNext w:val="0"/>
        <w:keepLines w:val="0"/>
        <w:pageBreakBefore w:val="0"/>
        <w:widowControl w:val="0"/>
        <w:tabs>
          <w:tab w:val="left" w:pos="315"/>
          <w:tab w:val="left" w:pos="8820"/>
        </w:tabs>
        <w:kinsoku/>
        <w:wordWrap/>
        <w:overflowPunct/>
        <w:topLinePunct w:val="0"/>
        <w:autoSpaceDE/>
        <w:autoSpaceDN/>
        <w:bidi w:val="0"/>
        <w:adjustRightInd/>
        <w:snapToGrid/>
        <w:spacing w:line="480" w:lineRule="auto"/>
        <w:ind w:left="0" w:right="0" w:rightChars="0"/>
        <w:jc w:val="center"/>
        <w:textAlignment w:val="auto"/>
        <w:rPr>
          <w:rFonts w:hint="eastAsia" w:ascii="Times New Roman" w:hAnsi="Times New Roman" w:eastAsia="仿宋"/>
          <w:b/>
          <w:bCs/>
          <w:spacing w:val="20"/>
          <w:sz w:val="52"/>
          <w:szCs w:val="52"/>
        </w:rPr>
      </w:pPr>
    </w:p>
    <w:p>
      <w:pPr>
        <w:keepNext w:val="0"/>
        <w:keepLines w:val="0"/>
        <w:pageBreakBefore w:val="0"/>
        <w:widowControl w:val="0"/>
        <w:tabs>
          <w:tab w:val="left" w:pos="315"/>
          <w:tab w:val="left" w:pos="8820"/>
        </w:tabs>
        <w:kinsoku/>
        <w:wordWrap/>
        <w:overflowPunct/>
        <w:topLinePunct w:val="0"/>
        <w:autoSpaceDE/>
        <w:autoSpaceDN/>
        <w:bidi w:val="0"/>
        <w:adjustRightInd/>
        <w:snapToGrid/>
        <w:spacing w:line="480" w:lineRule="auto"/>
        <w:ind w:left="0" w:right="0" w:rightChars="0"/>
        <w:jc w:val="center"/>
        <w:textAlignment w:val="auto"/>
        <w:rPr>
          <w:rFonts w:ascii="Times New Roman" w:hAnsi="Times New Roman" w:eastAsia="仿宋"/>
          <w:b/>
          <w:bCs/>
          <w:spacing w:val="20"/>
          <w:sz w:val="52"/>
          <w:szCs w:val="52"/>
        </w:rPr>
      </w:pPr>
      <w:r>
        <w:rPr>
          <w:rFonts w:hint="eastAsia" w:ascii="Times New Roman" w:hAnsi="Times New Roman" w:eastAsia="仿宋"/>
          <w:b/>
          <w:bCs/>
          <w:spacing w:val="20"/>
          <w:sz w:val="52"/>
          <w:szCs w:val="52"/>
        </w:rPr>
        <w:t>滁州市第一人民医院</w:t>
      </w:r>
    </w:p>
    <w:p>
      <w:pPr>
        <w:keepNext w:val="0"/>
        <w:keepLines w:val="0"/>
        <w:pageBreakBefore w:val="0"/>
        <w:widowControl w:val="0"/>
        <w:tabs>
          <w:tab w:val="left" w:pos="315"/>
          <w:tab w:val="left" w:pos="8820"/>
        </w:tabs>
        <w:kinsoku/>
        <w:wordWrap/>
        <w:overflowPunct/>
        <w:topLinePunct w:val="0"/>
        <w:autoSpaceDE/>
        <w:autoSpaceDN/>
        <w:bidi w:val="0"/>
        <w:adjustRightInd/>
        <w:snapToGrid/>
        <w:spacing w:line="480" w:lineRule="auto"/>
        <w:ind w:left="0" w:right="0" w:rightChars="0"/>
        <w:jc w:val="center"/>
        <w:textAlignment w:val="auto"/>
        <w:rPr>
          <w:rFonts w:hint="default" w:ascii="Times New Roman" w:hAnsi="Times New Roman" w:eastAsia="仿宋"/>
          <w:b/>
          <w:bCs/>
          <w:spacing w:val="20"/>
          <w:sz w:val="52"/>
          <w:szCs w:val="52"/>
          <w:lang w:val="en-US" w:eastAsia="zh-CN"/>
        </w:rPr>
      </w:pPr>
      <w:r>
        <w:rPr>
          <w:rFonts w:hint="eastAsia" w:ascii="Times New Roman" w:hAnsi="Times New Roman" w:eastAsia="仿宋"/>
          <w:b/>
          <w:bCs/>
          <w:spacing w:val="20"/>
          <w:sz w:val="52"/>
          <w:szCs w:val="52"/>
          <w:lang w:val="en-US" w:eastAsia="zh-CN"/>
        </w:rPr>
        <w:t>金宝血透机维保服务采购项目</w:t>
      </w:r>
    </w:p>
    <w:p>
      <w:pPr>
        <w:keepNext w:val="0"/>
        <w:keepLines w:val="0"/>
        <w:pageBreakBefore w:val="0"/>
        <w:widowControl w:val="0"/>
        <w:tabs>
          <w:tab w:val="left" w:pos="315"/>
          <w:tab w:val="left" w:pos="8820"/>
        </w:tabs>
        <w:kinsoku/>
        <w:wordWrap/>
        <w:overflowPunct/>
        <w:topLinePunct w:val="0"/>
        <w:autoSpaceDE/>
        <w:autoSpaceDN/>
        <w:bidi w:val="0"/>
        <w:adjustRightInd/>
        <w:snapToGrid/>
        <w:spacing w:line="480" w:lineRule="auto"/>
        <w:ind w:left="0" w:right="0" w:rightChars="0"/>
        <w:jc w:val="center"/>
        <w:textAlignment w:val="auto"/>
        <w:rPr>
          <w:rFonts w:hint="eastAsia" w:ascii="Times New Roman" w:hAnsi="Times New Roman" w:eastAsia="仿宋"/>
          <w:b/>
          <w:bCs/>
          <w:spacing w:val="20"/>
          <w:sz w:val="52"/>
          <w:szCs w:val="52"/>
        </w:rPr>
      </w:pPr>
    </w:p>
    <w:p>
      <w:pPr>
        <w:keepNext w:val="0"/>
        <w:keepLines w:val="0"/>
        <w:pageBreakBefore w:val="0"/>
        <w:widowControl w:val="0"/>
        <w:tabs>
          <w:tab w:val="left" w:pos="315"/>
          <w:tab w:val="left" w:pos="8820"/>
        </w:tabs>
        <w:kinsoku/>
        <w:wordWrap/>
        <w:overflowPunct/>
        <w:topLinePunct w:val="0"/>
        <w:autoSpaceDE/>
        <w:autoSpaceDN/>
        <w:bidi w:val="0"/>
        <w:adjustRightInd/>
        <w:snapToGrid/>
        <w:spacing w:line="480" w:lineRule="auto"/>
        <w:ind w:left="0" w:right="0" w:rightChars="0"/>
        <w:jc w:val="center"/>
        <w:textAlignment w:val="auto"/>
        <w:rPr>
          <w:rFonts w:hint="eastAsia" w:ascii="Times New Roman" w:hAnsi="Times New Roman" w:eastAsia="仿宋"/>
          <w:b/>
          <w:bCs/>
          <w:spacing w:val="20"/>
          <w:sz w:val="52"/>
          <w:szCs w:val="52"/>
        </w:rPr>
      </w:pPr>
    </w:p>
    <w:p>
      <w:pPr>
        <w:keepNext w:val="0"/>
        <w:keepLines w:val="0"/>
        <w:pageBreakBefore w:val="0"/>
        <w:widowControl w:val="0"/>
        <w:tabs>
          <w:tab w:val="left" w:pos="315"/>
          <w:tab w:val="left" w:pos="8820"/>
        </w:tabs>
        <w:kinsoku/>
        <w:wordWrap/>
        <w:overflowPunct/>
        <w:topLinePunct w:val="0"/>
        <w:autoSpaceDE/>
        <w:autoSpaceDN/>
        <w:bidi w:val="0"/>
        <w:adjustRightInd/>
        <w:snapToGrid/>
        <w:spacing w:line="480" w:lineRule="auto"/>
        <w:ind w:left="0" w:right="0" w:rightChars="0"/>
        <w:jc w:val="center"/>
        <w:textAlignment w:val="auto"/>
        <w:rPr>
          <w:rFonts w:hint="eastAsia" w:ascii="Times New Roman" w:hAnsi="Times New Roman" w:eastAsia="仿宋"/>
          <w:b/>
          <w:bCs/>
          <w:spacing w:val="20"/>
          <w:sz w:val="52"/>
          <w:szCs w:val="52"/>
        </w:rPr>
      </w:pPr>
    </w:p>
    <w:p>
      <w:pPr>
        <w:keepNext w:val="0"/>
        <w:keepLines w:val="0"/>
        <w:pageBreakBefore w:val="0"/>
        <w:widowControl w:val="0"/>
        <w:tabs>
          <w:tab w:val="left" w:pos="315"/>
          <w:tab w:val="left" w:pos="8820"/>
        </w:tabs>
        <w:kinsoku/>
        <w:wordWrap/>
        <w:overflowPunct/>
        <w:topLinePunct w:val="0"/>
        <w:autoSpaceDE/>
        <w:autoSpaceDN/>
        <w:bidi w:val="0"/>
        <w:adjustRightInd/>
        <w:snapToGrid/>
        <w:spacing w:line="480" w:lineRule="auto"/>
        <w:ind w:left="0" w:right="0" w:rightChars="0"/>
        <w:jc w:val="center"/>
        <w:textAlignment w:val="auto"/>
        <w:rPr>
          <w:rFonts w:hint="eastAsia" w:ascii="Times New Roman" w:hAnsi="Times New Roman" w:eastAsia="仿宋"/>
          <w:b/>
          <w:bCs/>
          <w:spacing w:val="20"/>
          <w:sz w:val="72"/>
          <w:szCs w:val="72"/>
        </w:rPr>
      </w:pPr>
      <w:bookmarkStart w:id="0" w:name="_Toc3956"/>
      <w:bookmarkStart w:id="1" w:name="_Toc31603"/>
      <w:r>
        <w:rPr>
          <w:rFonts w:hint="eastAsia" w:ascii="Times New Roman" w:hAnsi="Times New Roman" w:eastAsia="仿宋"/>
          <w:b/>
          <w:bCs/>
          <w:spacing w:val="20"/>
          <w:sz w:val="72"/>
          <w:szCs w:val="72"/>
          <w:lang w:val="en-US" w:eastAsia="zh-CN"/>
        </w:rPr>
        <w:t>单一来源采购</w:t>
      </w:r>
      <w:r>
        <w:rPr>
          <w:rFonts w:hint="eastAsia" w:ascii="Times New Roman" w:hAnsi="Times New Roman" w:eastAsia="仿宋"/>
          <w:b/>
          <w:bCs/>
          <w:spacing w:val="20"/>
          <w:sz w:val="72"/>
          <w:szCs w:val="72"/>
        </w:rPr>
        <w:t>文件</w:t>
      </w:r>
      <w:bookmarkEnd w:id="0"/>
      <w:bookmarkEnd w:id="1"/>
    </w:p>
    <w:p>
      <w:pPr>
        <w:keepNext w:val="0"/>
        <w:keepLines w:val="0"/>
        <w:pageBreakBefore w:val="0"/>
        <w:widowControl w:val="0"/>
        <w:tabs>
          <w:tab w:val="left" w:pos="315"/>
          <w:tab w:val="left" w:pos="8820"/>
        </w:tabs>
        <w:kinsoku/>
        <w:wordWrap/>
        <w:overflowPunct/>
        <w:topLinePunct w:val="0"/>
        <w:autoSpaceDE/>
        <w:autoSpaceDN/>
        <w:bidi w:val="0"/>
        <w:adjustRightInd/>
        <w:snapToGrid/>
        <w:spacing w:line="480" w:lineRule="auto"/>
        <w:ind w:left="0" w:right="0" w:rightChars="0"/>
        <w:jc w:val="center"/>
        <w:textAlignment w:val="auto"/>
        <w:rPr>
          <w:rFonts w:hint="eastAsia" w:ascii="Times New Roman" w:hAnsi="Times New Roman" w:eastAsia="仿宋"/>
          <w:b/>
          <w:bCs/>
          <w:spacing w:val="20"/>
          <w:sz w:val="52"/>
          <w:szCs w:val="52"/>
        </w:rPr>
      </w:pPr>
    </w:p>
    <w:p>
      <w:pPr>
        <w:keepNext w:val="0"/>
        <w:keepLines w:val="0"/>
        <w:pageBreakBefore w:val="0"/>
        <w:widowControl w:val="0"/>
        <w:tabs>
          <w:tab w:val="left" w:pos="315"/>
          <w:tab w:val="left" w:pos="8820"/>
        </w:tabs>
        <w:kinsoku/>
        <w:wordWrap/>
        <w:overflowPunct/>
        <w:topLinePunct w:val="0"/>
        <w:autoSpaceDE/>
        <w:autoSpaceDN/>
        <w:bidi w:val="0"/>
        <w:adjustRightInd/>
        <w:snapToGrid/>
        <w:spacing w:line="480" w:lineRule="auto"/>
        <w:ind w:left="0" w:right="0" w:rightChars="0"/>
        <w:jc w:val="center"/>
        <w:textAlignment w:val="auto"/>
        <w:rPr>
          <w:rFonts w:ascii="Times New Roman" w:hAnsi="Times New Roman" w:eastAsia="仿宋"/>
          <w:sz w:val="44"/>
        </w:rPr>
      </w:pPr>
    </w:p>
    <w:p>
      <w:pPr>
        <w:keepNext w:val="0"/>
        <w:keepLines w:val="0"/>
        <w:pageBreakBefore w:val="0"/>
        <w:widowControl w:val="0"/>
        <w:tabs>
          <w:tab w:val="left" w:pos="315"/>
          <w:tab w:val="left" w:pos="8820"/>
        </w:tabs>
        <w:kinsoku/>
        <w:wordWrap/>
        <w:overflowPunct/>
        <w:topLinePunct w:val="0"/>
        <w:autoSpaceDE/>
        <w:autoSpaceDN/>
        <w:bidi w:val="0"/>
        <w:adjustRightInd/>
        <w:snapToGrid/>
        <w:spacing w:line="480" w:lineRule="auto"/>
        <w:ind w:left="0" w:right="0" w:rightChars="0"/>
        <w:jc w:val="center"/>
        <w:textAlignment w:val="auto"/>
        <w:rPr>
          <w:rFonts w:ascii="Times New Roman" w:hAnsi="Times New Roman" w:eastAsia="仿宋"/>
          <w:sz w:val="44"/>
        </w:rPr>
      </w:pPr>
    </w:p>
    <w:p>
      <w:pPr>
        <w:tabs>
          <w:tab w:val="left" w:pos="315"/>
          <w:tab w:val="left" w:pos="8820"/>
        </w:tabs>
        <w:spacing w:line="500" w:lineRule="exact"/>
        <w:ind w:right="267" w:rightChars="127"/>
        <w:rPr>
          <w:rFonts w:ascii="Times New Roman" w:hAnsi="Times New Roman" w:eastAsia="仿宋"/>
          <w:sz w:val="36"/>
        </w:rPr>
      </w:pPr>
    </w:p>
    <w:p>
      <w:pPr>
        <w:keepNext w:val="0"/>
        <w:keepLines w:val="0"/>
        <w:pageBreakBefore w:val="0"/>
        <w:widowControl w:val="0"/>
        <w:tabs>
          <w:tab w:val="left" w:pos="315"/>
          <w:tab w:val="left" w:pos="8820"/>
        </w:tabs>
        <w:kinsoku/>
        <w:wordWrap/>
        <w:overflowPunct/>
        <w:topLinePunct w:val="0"/>
        <w:autoSpaceDE/>
        <w:autoSpaceDN/>
        <w:bidi w:val="0"/>
        <w:adjustRightInd/>
        <w:snapToGrid/>
        <w:spacing w:line="480" w:lineRule="auto"/>
        <w:ind w:left="0" w:right="0" w:rightChars="0"/>
        <w:jc w:val="center"/>
        <w:textAlignment w:val="auto"/>
        <w:rPr>
          <w:rFonts w:ascii="Times New Roman" w:hAnsi="Times New Roman" w:eastAsia="仿宋"/>
          <w:b/>
          <w:bCs/>
          <w:sz w:val="32"/>
        </w:rPr>
      </w:pPr>
      <w:r>
        <w:rPr>
          <w:rFonts w:hint="eastAsia" w:ascii="Times New Roman" w:hAnsi="Times New Roman" w:eastAsia="仿宋"/>
          <w:b/>
          <w:bCs/>
          <w:sz w:val="32"/>
        </w:rPr>
        <w:t>202</w:t>
      </w:r>
      <w:r>
        <w:rPr>
          <w:rFonts w:hint="eastAsia" w:ascii="Times New Roman" w:hAnsi="Times New Roman" w:eastAsia="仿宋"/>
          <w:b/>
          <w:bCs/>
          <w:sz w:val="32"/>
          <w:lang w:val="en-US" w:eastAsia="zh-CN"/>
        </w:rPr>
        <w:t>4</w:t>
      </w:r>
      <w:r>
        <w:rPr>
          <w:rFonts w:hint="eastAsia" w:ascii="Times New Roman" w:hAnsi="Times New Roman" w:eastAsia="仿宋"/>
          <w:b/>
          <w:bCs/>
          <w:sz w:val="32"/>
        </w:rPr>
        <w:t>年</w:t>
      </w:r>
      <w:r>
        <w:rPr>
          <w:rFonts w:hint="eastAsia" w:ascii="Times New Roman" w:hAnsi="Times New Roman" w:eastAsia="仿宋"/>
          <w:b/>
          <w:bCs/>
          <w:sz w:val="32"/>
          <w:lang w:val="en-US" w:eastAsia="zh-CN"/>
        </w:rPr>
        <w:t>06</w:t>
      </w:r>
      <w:r>
        <w:rPr>
          <w:rFonts w:hint="eastAsia" w:ascii="Times New Roman" w:hAnsi="Times New Roman" w:eastAsia="仿宋"/>
          <w:b/>
          <w:bCs/>
          <w:sz w:val="32"/>
        </w:rPr>
        <w:t>月</w:t>
      </w:r>
    </w:p>
    <w:p>
      <w:pPr>
        <w:rPr>
          <w:rFonts w:hint="eastAsia"/>
        </w:rPr>
      </w:pPr>
      <w:r>
        <w:rPr>
          <w:rFonts w:hint="eastAsia" w:ascii="仿宋" w:hAnsi="仿宋" w:eastAsia="仿宋" w:cs="仿宋"/>
          <w:b/>
          <w:bCs/>
          <w:color w:val="auto"/>
          <w:kern w:val="0"/>
          <w:sz w:val="32"/>
          <w:szCs w:val="32"/>
          <w:highlight w:val="none"/>
          <w:shd w:val="clear" w:color="auto" w:fill="auto"/>
        </w:rPr>
        <w:br w:type="page"/>
      </w:r>
    </w:p>
    <w:p>
      <w:pPr>
        <w:ind w:left="0" w:leftChars="0" w:firstLine="0" w:firstLineChars="0"/>
        <w:jc w:val="center"/>
        <w:rPr>
          <w:rFonts w:hint="eastAsia" w:ascii="仿宋" w:hAnsi="仿宋" w:eastAsia="仿宋" w:cs="仿宋"/>
          <w:b w:val="0"/>
          <w:bCs w:val="0"/>
          <w:color w:val="auto"/>
          <w:kern w:val="0"/>
          <w:sz w:val="32"/>
          <w:szCs w:val="32"/>
          <w:highlight w:val="none"/>
          <w:shd w:val="clear" w:color="auto" w:fill="auto"/>
        </w:rPr>
      </w:pPr>
      <w:r>
        <w:rPr>
          <w:rFonts w:hint="eastAsia" w:ascii="仿宋" w:hAnsi="仿宋" w:eastAsia="仿宋" w:cs="仿宋"/>
          <w:b w:val="0"/>
          <w:bCs w:val="0"/>
          <w:color w:val="auto"/>
          <w:kern w:val="0"/>
          <w:sz w:val="32"/>
          <w:szCs w:val="32"/>
          <w:highlight w:val="none"/>
          <w:shd w:val="clear" w:color="auto" w:fill="auto"/>
        </w:rPr>
        <w:t>滁州市第一人民医院</w:t>
      </w:r>
    </w:p>
    <w:p>
      <w:pPr>
        <w:ind w:left="0" w:leftChars="0" w:firstLine="0" w:firstLineChars="0"/>
        <w:jc w:val="center"/>
        <w:rPr>
          <w:rFonts w:hint="eastAsia" w:ascii="仿宋" w:hAnsi="仿宋" w:eastAsia="仿宋" w:cs="仿宋"/>
          <w:b w:val="0"/>
          <w:bCs w:val="0"/>
          <w:color w:val="auto"/>
          <w:kern w:val="0"/>
          <w:sz w:val="32"/>
          <w:szCs w:val="32"/>
          <w:highlight w:val="none"/>
          <w:shd w:val="clear" w:color="auto" w:fill="auto"/>
        </w:rPr>
      </w:pPr>
      <w:r>
        <w:rPr>
          <w:rFonts w:hint="eastAsia" w:ascii="仿宋" w:hAnsi="仿宋" w:eastAsia="仿宋" w:cs="仿宋"/>
          <w:b w:val="0"/>
          <w:bCs w:val="0"/>
          <w:color w:val="auto"/>
          <w:kern w:val="0"/>
          <w:sz w:val="32"/>
          <w:szCs w:val="32"/>
          <w:highlight w:val="none"/>
          <w:shd w:val="clear" w:color="auto" w:fill="auto"/>
          <w:lang w:val="en-US" w:eastAsia="zh-CN"/>
        </w:rPr>
        <w:t>金宝血透机维保服务采购项目应答</w:t>
      </w:r>
      <w:r>
        <w:rPr>
          <w:rFonts w:hint="eastAsia" w:ascii="仿宋" w:hAnsi="仿宋" w:eastAsia="仿宋" w:cs="仿宋"/>
          <w:b w:val="0"/>
          <w:bCs w:val="0"/>
          <w:color w:val="auto"/>
          <w:kern w:val="0"/>
          <w:sz w:val="32"/>
          <w:szCs w:val="32"/>
          <w:highlight w:val="none"/>
          <w:shd w:val="clear" w:color="auto" w:fill="auto"/>
        </w:rPr>
        <w:t>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仿宋"/>
          <w:b w:val="0"/>
          <w:bCs w:val="0"/>
          <w:color w:val="auto"/>
          <w:kern w:val="0"/>
          <w:sz w:val="24"/>
          <w:szCs w:val="24"/>
          <w:highlight w:val="none"/>
          <w:shd w:val="clear" w:color="auto" w:fill="auto"/>
        </w:rPr>
      </w:pPr>
      <w:r>
        <w:rPr>
          <w:rFonts w:hint="eastAsia" w:ascii="仿宋" w:hAnsi="仿宋" w:eastAsia="仿宋" w:cs="仿宋"/>
          <w:b w:val="0"/>
          <w:bCs w:val="0"/>
          <w:color w:val="auto"/>
          <w:kern w:val="0"/>
          <w:sz w:val="24"/>
          <w:szCs w:val="24"/>
          <w:highlight w:val="none"/>
          <w:shd w:val="clear" w:color="auto" w:fill="auto"/>
        </w:rPr>
        <w:t>致：</w:t>
      </w:r>
      <w:r>
        <w:rPr>
          <w:rFonts w:hint="eastAsia" w:ascii="仿宋" w:hAnsi="仿宋" w:eastAsia="仿宋" w:cs="仿宋"/>
          <w:b w:val="0"/>
          <w:bCs w:val="0"/>
          <w:color w:val="auto"/>
          <w:kern w:val="0"/>
          <w:sz w:val="24"/>
          <w:szCs w:val="24"/>
          <w:highlight w:val="none"/>
          <w:u w:val="single"/>
          <w:shd w:val="clear" w:color="auto" w:fill="auto"/>
        </w:rPr>
        <w:t>滁州市第一人民医院</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b w:val="0"/>
          <w:bCs w:val="0"/>
          <w:color w:val="auto"/>
          <w:kern w:val="0"/>
          <w:sz w:val="24"/>
          <w:szCs w:val="24"/>
          <w:highlight w:val="none"/>
          <w:shd w:val="clear" w:color="auto" w:fill="auto"/>
        </w:rPr>
      </w:pPr>
      <w:r>
        <w:rPr>
          <w:rFonts w:hint="eastAsia" w:ascii="仿宋" w:hAnsi="仿宋" w:eastAsia="仿宋" w:cs="仿宋"/>
          <w:b w:val="0"/>
          <w:bCs w:val="0"/>
          <w:color w:val="auto"/>
          <w:kern w:val="0"/>
          <w:sz w:val="24"/>
          <w:szCs w:val="24"/>
          <w:highlight w:val="none"/>
          <w:shd w:val="clear" w:color="auto" w:fill="auto"/>
        </w:rPr>
        <w:t>我单位经研究决定</w:t>
      </w:r>
      <w:r>
        <w:rPr>
          <w:rFonts w:hint="eastAsia" w:ascii="仿宋" w:hAnsi="仿宋" w:eastAsia="仿宋" w:cs="仿宋"/>
          <w:b w:val="0"/>
          <w:bCs w:val="0"/>
          <w:color w:val="auto"/>
          <w:kern w:val="0"/>
          <w:sz w:val="24"/>
          <w:szCs w:val="24"/>
          <w:highlight w:val="none"/>
          <w:u w:val="single"/>
          <w:shd w:val="clear" w:color="auto" w:fill="auto"/>
          <w:lang w:val="en-US" w:eastAsia="zh-CN"/>
        </w:rPr>
        <w:t xml:space="preserve">       </w:t>
      </w:r>
      <w:r>
        <w:rPr>
          <w:rFonts w:hint="eastAsia" w:ascii="仿宋" w:hAnsi="仿宋" w:eastAsia="仿宋" w:cs="仿宋"/>
          <w:b/>
          <w:bCs/>
          <w:color w:val="auto"/>
          <w:kern w:val="0"/>
          <w:sz w:val="24"/>
          <w:szCs w:val="24"/>
          <w:highlight w:val="none"/>
          <w:u w:val="single"/>
          <w:shd w:val="clear" w:color="auto" w:fill="auto"/>
        </w:rPr>
        <w:t>（参加/放弃）</w:t>
      </w:r>
      <w:r>
        <w:rPr>
          <w:rFonts w:hint="eastAsia" w:ascii="仿宋" w:hAnsi="仿宋" w:eastAsia="仿宋" w:cs="仿宋"/>
          <w:b w:val="0"/>
          <w:bCs w:val="0"/>
          <w:color w:val="auto"/>
          <w:kern w:val="0"/>
          <w:sz w:val="24"/>
          <w:szCs w:val="24"/>
          <w:highlight w:val="none"/>
          <w:shd w:val="clear" w:color="auto" w:fill="auto"/>
        </w:rPr>
        <w:t>滁州市第一人民医院</w:t>
      </w:r>
      <w:r>
        <w:rPr>
          <w:rFonts w:hint="eastAsia" w:ascii="仿宋" w:hAnsi="仿宋" w:eastAsia="仿宋" w:cs="仿宋"/>
          <w:b w:val="0"/>
          <w:bCs w:val="0"/>
          <w:color w:val="auto"/>
          <w:kern w:val="0"/>
          <w:sz w:val="24"/>
          <w:szCs w:val="24"/>
          <w:highlight w:val="none"/>
          <w:u w:val="single"/>
          <w:shd w:val="clear" w:color="auto" w:fill="auto"/>
          <w:lang w:val="en-US" w:eastAsia="zh-CN"/>
        </w:rPr>
        <w:t xml:space="preserve">        </w:t>
      </w:r>
      <w:r>
        <w:rPr>
          <w:rFonts w:hint="eastAsia" w:ascii="仿宋" w:hAnsi="仿宋" w:eastAsia="仿宋" w:cs="仿宋"/>
          <w:b w:val="0"/>
          <w:bCs w:val="0"/>
          <w:color w:val="auto"/>
          <w:kern w:val="0"/>
          <w:sz w:val="24"/>
          <w:szCs w:val="24"/>
          <w:highlight w:val="none"/>
          <w:shd w:val="clear" w:color="auto" w:fill="auto"/>
        </w:rPr>
        <w:t>采购项目投标，承诺按规定时间提交相关资料，并遵守文件的要求及有关规定。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b w:val="0"/>
          <w:bCs w:val="0"/>
          <w:color w:val="auto"/>
          <w:kern w:val="0"/>
          <w:sz w:val="24"/>
          <w:szCs w:val="24"/>
          <w:highlight w:val="none"/>
          <w:shd w:val="clear" w:color="auto" w:fill="auto"/>
        </w:rPr>
      </w:pPr>
      <w:r>
        <w:rPr>
          <w:rFonts w:hint="eastAsia" w:ascii="仿宋" w:hAnsi="仿宋" w:eastAsia="仿宋" w:cs="仿宋"/>
          <w:b w:val="0"/>
          <w:bCs w:val="0"/>
          <w:color w:val="auto"/>
          <w:kern w:val="0"/>
          <w:sz w:val="24"/>
          <w:szCs w:val="24"/>
          <w:highlight w:val="none"/>
          <w:shd w:val="clear" w:color="auto" w:fill="auto"/>
        </w:rPr>
        <w:t>特此函复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right"/>
        <w:textAlignment w:val="auto"/>
        <w:rPr>
          <w:rFonts w:hint="eastAsia" w:ascii="仿宋" w:hAnsi="仿宋" w:eastAsia="仿宋" w:cs="仿宋"/>
          <w:b w:val="0"/>
          <w:bCs w:val="0"/>
          <w:color w:val="auto"/>
          <w:kern w:val="0"/>
          <w:sz w:val="24"/>
          <w:szCs w:val="24"/>
          <w:highlight w:val="none"/>
          <w:shd w:val="clear" w:color="auto" w:fill="auto"/>
        </w:rPr>
      </w:pPr>
      <w:r>
        <w:rPr>
          <w:rFonts w:hint="eastAsia" w:ascii="仿宋" w:hAnsi="仿宋" w:eastAsia="仿宋" w:cs="仿宋"/>
          <w:b w:val="0"/>
          <w:bCs w:val="0"/>
          <w:color w:val="auto"/>
          <w:kern w:val="0"/>
          <w:sz w:val="24"/>
          <w:szCs w:val="24"/>
          <w:highlight w:val="none"/>
          <w:shd w:val="clear" w:color="auto" w:fill="auto"/>
        </w:rPr>
        <w:t>供应商：</w:t>
      </w:r>
      <w:r>
        <w:rPr>
          <w:rFonts w:hint="eastAsia" w:ascii="仿宋" w:hAnsi="仿宋" w:eastAsia="仿宋" w:cs="仿宋"/>
          <w:b w:val="0"/>
          <w:bCs w:val="0"/>
          <w:color w:val="auto"/>
          <w:kern w:val="0"/>
          <w:sz w:val="24"/>
          <w:szCs w:val="24"/>
          <w:highlight w:val="none"/>
          <w:u w:val="single"/>
          <w:shd w:val="clear" w:color="auto" w:fill="auto"/>
          <w:lang w:val="en-US" w:eastAsia="zh-CN"/>
        </w:rPr>
        <w:t xml:space="preserve">          </w:t>
      </w:r>
      <w:r>
        <w:rPr>
          <w:rFonts w:hint="eastAsia" w:ascii="仿宋" w:hAnsi="仿宋" w:eastAsia="仿宋" w:cs="仿宋"/>
          <w:b w:val="0"/>
          <w:bCs w:val="0"/>
          <w:color w:val="auto"/>
          <w:kern w:val="0"/>
          <w:sz w:val="24"/>
          <w:szCs w:val="24"/>
          <w:highlight w:val="none"/>
          <w:shd w:val="clear" w:color="auto" w:fill="auto"/>
        </w:rPr>
        <w:t>(盖章)</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right"/>
        <w:textAlignment w:val="auto"/>
        <w:rPr>
          <w:rFonts w:hint="default" w:ascii="仿宋" w:hAnsi="仿宋" w:eastAsia="仿宋" w:cs="仿宋"/>
          <w:b w:val="0"/>
          <w:bCs w:val="0"/>
          <w:color w:val="auto"/>
          <w:kern w:val="0"/>
          <w:sz w:val="24"/>
          <w:szCs w:val="24"/>
          <w:highlight w:val="none"/>
          <w:shd w:val="clear" w:color="auto" w:fill="auto"/>
          <w:lang w:val="en-US" w:eastAsia="zh-CN"/>
        </w:rPr>
      </w:pPr>
      <w:r>
        <w:rPr>
          <w:rFonts w:hint="eastAsia" w:ascii="仿宋" w:hAnsi="仿宋" w:eastAsia="仿宋" w:cs="仿宋"/>
          <w:b w:val="0"/>
          <w:bCs w:val="0"/>
          <w:color w:val="auto"/>
          <w:kern w:val="0"/>
          <w:sz w:val="24"/>
          <w:szCs w:val="24"/>
          <w:highlight w:val="none"/>
          <w:shd w:val="clear" w:color="auto" w:fill="auto"/>
        </w:rPr>
        <w:t>法定代表人或委托代理人</w:t>
      </w:r>
      <w:r>
        <w:rPr>
          <w:rFonts w:hint="eastAsia" w:ascii="仿宋" w:hAnsi="仿宋" w:eastAsia="仿宋" w:cs="仿宋"/>
          <w:b w:val="0"/>
          <w:bCs w:val="0"/>
          <w:color w:val="auto"/>
          <w:kern w:val="0"/>
          <w:sz w:val="24"/>
          <w:szCs w:val="24"/>
          <w:highlight w:val="none"/>
          <w:shd w:val="clear" w:color="auto" w:fill="auto"/>
          <w:lang w:eastAsia="zh-CN"/>
        </w:rPr>
        <w:t>：</w:t>
      </w:r>
      <w:r>
        <w:rPr>
          <w:rFonts w:hint="eastAsia" w:ascii="仿宋" w:hAnsi="仿宋" w:eastAsia="仿宋" w:cs="仿宋"/>
          <w:b w:val="0"/>
          <w:bCs w:val="0"/>
          <w:color w:val="auto"/>
          <w:kern w:val="0"/>
          <w:sz w:val="24"/>
          <w:szCs w:val="24"/>
          <w:highlight w:val="none"/>
          <w:u w:val="single"/>
          <w:shd w:val="clear" w:color="auto" w:fill="auto"/>
          <w:lang w:val="en-US" w:eastAsia="zh-CN"/>
        </w:rPr>
        <w:t xml:space="preserve">   </w:t>
      </w:r>
      <w:r>
        <w:rPr>
          <w:rFonts w:hint="eastAsia" w:ascii="仿宋" w:hAnsi="仿宋" w:eastAsia="仿宋" w:cs="仿宋"/>
          <w:b w:val="0"/>
          <w:bCs w:val="0"/>
          <w:color w:val="auto"/>
          <w:kern w:val="0"/>
          <w:sz w:val="24"/>
          <w:szCs w:val="24"/>
          <w:highlight w:val="none"/>
          <w:shd w:val="clear" w:color="auto" w:fill="auto"/>
        </w:rPr>
        <w:t>（签字或盖章）</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center"/>
        <w:textAlignment w:val="auto"/>
        <w:rPr>
          <w:rFonts w:hint="default" w:ascii="仿宋" w:hAnsi="仿宋" w:eastAsia="仿宋" w:cs="仿宋"/>
          <w:b w:val="0"/>
          <w:bCs w:val="0"/>
          <w:color w:val="auto"/>
          <w:kern w:val="0"/>
          <w:sz w:val="24"/>
          <w:szCs w:val="24"/>
          <w:highlight w:val="none"/>
          <w:shd w:val="clear" w:color="auto" w:fill="auto"/>
          <w:lang w:val="en-US" w:eastAsia="zh-CN"/>
        </w:rPr>
      </w:pPr>
      <w:r>
        <w:rPr>
          <w:rFonts w:hint="eastAsia" w:ascii="仿宋" w:hAnsi="仿宋" w:eastAsia="仿宋" w:cs="仿宋"/>
          <w:b w:val="0"/>
          <w:bCs w:val="0"/>
          <w:color w:val="auto"/>
          <w:kern w:val="0"/>
          <w:sz w:val="24"/>
          <w:szCs w:val="24"/>
          <w:highlight w:val="none"/>
          <w:shd w:val="clear" w:color="auto" w:fill="auto"/>
        </w:rPr>
        <w:t>联系电话：</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right"/>
        <w:textAlignment w:val="auto"/>
        <w:rPr>
          <w:rFonts w:hint="eastAsia" w:ascii="仿宋" w:hAnsi="仿宋" w:eastAsia="仿宋" w:cs="仿宋"/>
          <w:b w:val="0"/>
          <w:bCs w:val="0"/>
          <w:color w:val="auto"/>
          <w:kern w:val="0"/>
          <w:sz w:val="24"/>
          <w:szCs w:val="24"/>
          <w:highlight w:val="none"/>
          <w:shd w:val="clear" w:color="auto" w:fill="auto"/>
        </w:rPr>
      </w:pPr>
      <w:r>
        <w:rPr>
          <w:rFonts w:hint="eastAsia" w:ascii="仿宋" w:hAnsi="仿宋" w:eastAsia="仿宋" w:cs="仿宋"/>
          <w:b w:val="0"/>
          <w:bCs w:val="0"/>
          <w:color w:val="auto"/>
          <w:kern w:val="0"/>
          <w:sz w:val="24"/>
          <w:szCs w:val="24"/>
          <w:highlight w:val="none"/>
          <w:shd w:val="clear" w:color="auto" w:fill="auto"/>
          <w:lang w:val="en-US" w:eastAsia="zh-CN"/>
        </w:rPr>
        <w:t xml:space="preserve">     </w:t>
      </w:r>
      <w:r>
        <w:rPr>
          <w:rFonts w:hint="eastAsia" w:ascii="仿宋" w:hAnsi="仿宋" w:eastAsia="仿宋" w:cs="仿宋"/>
          <w:b w:val="0"/>
          <w:bCs w:val="0"/>
          <w:color w:val="auto"/>
          <w:kern w:val="0"/>
          <w:sz w:val="24"/>
          <w:szCs w:val="24"/>
          <w:highlight w:val="none"/>
          <w:shd w:val="clear" w:color="auto" w:fill="auto"/>
        </w:rPr>
        <w:t xml:space="preserve">年 </w:t>
      </w:r>
      <w:r>
        <w:rPr>
          <w:rFonts w:hint="eastAsia" w:ascii="仿宋" w:hAnsi="仿宋" w:eastAsia="仿宋" w:cs="仿宋"/>
          <w:b w:val="0"/>
          <w:bCs w:val="0"/>
          <w:color w:val="auto"/>
          <w:kern w:val="0"/>
          <w:sz w:val="24"/>
          <w:szCs w:val="24"/>
          <w:highlight w:val="none"/>
          <w:shd w:val="clear" w:color="auto" w:fill="auto"/>
          <w:lang w:val="en-US" w:eastAsia="zh-CN"/>
        </w:rPr>
        <w:t xml:space="preserve"> </w:t>
      </w:r>
      <w:r>
        <w:rPr>
          <w:rFonts w:hint="eastAsia" w:ascii="仿宋" w:hAnsi="仿宋" w:eastAsia="仿宋" w:cs="仿宋"/>
          <w:b w:val="0"/>
          <w:bCs w:val="0"/>
          <w:color w:val="auto"/>
          <w:kern w:val="0"/>
          <w:sz w:val="24"/>
          <w:szCs w:val="24"/>
          <w:highlight w:val="none"/>
          <w:shd w:val="clear" w:color="auto" w:fill="auto"/>
        </w:rPr>
        <w:t>月</w:t>
      </w:r>
      <w:r>
        <w:rPr>
          <w:rFonts w:hint="eastAsia" w:ascii="仿宋" w:hAnsi="仿宋" w:eastAsia="仿宋" w:cs="仿宋"/>
          <w:b w:val="0"/>
          <w:bCs w:val="0"/>
          <w:color w:val="auto"/>
          <w:kern w:val="0"/>
          <w:sz w:val="24"/>
          <w:szCs w:val="24"/>
          <w:highlight w:val="none"/>
          <w:shd w:val="clear" w:color="auto" w:fill="auto"/>
          <w:lang w:val="en-US" w:eastAsia="zh-CN"/>
        </w:rPr>
        <w:t xml:space="preserve"> </w:t>
      </w:r>
      <w:r>
        <w:rPr>
          <w:rFonts w:hint="eastAsia" w:ascii="仿宋" w:hAnsi="仿宋" w:eastAsia="仿宋" w:cs="仿宋"/>
          <w:b w:val="0"/>
          <w:bCs w:val="0"/>
          <w:color w:val="auto"/>
          <w:kern w:val="0"/>
          <w:sz w:val="24"/>
          <w:szCs w:val="24"/>
          <w:highlight w:val="none"/>
          <w:shd w:val="clear" w:color="auto" w:fill="auto"/>
        </w:rPr>
        <w:t xml:space="preserve"> 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rPr>
      </w:pPr>
      <w:r>
        <w:rPr>
          <w:rFonts w:hint="eastAsia" w:ascii="仿宋" w:hAnsi="仿宋" w:eastAsia="仿宋" w:cs="仿宋"/>
          <w:b/>
          <w:bCs/>
          <w:color w:val="auto"/>
          <w:kern w:val="0"/>
          <w:sz w:val="32"/>
          <w:szCs w:val="32"/>
          <w:highlight w:val="none"/>
          <w:shd w:val="clear" w:color="auto" w:fill="auto"/>
        </w:rPr>
        <w:br w:type="page"/>
      </w:r>
    </w:p>
    <w:p>
      <w:pPr>
        <w:widowControl/>
        <w:shd w:val="clear" w:color="auto"/>
        <w:spacing w:line="480" w:lineRule="exact"/>
        <w:ind w:left="150"/>
        <w:jc w:val="center"/>
        <w:rPr>
          <w:rFonts w:hint="eastAsia" w:ascii="仿宋" w:hAnsi="仿宋" w:eastAsia="仿宋" w:cs="仿宋"/>
          <w:b/>
          <w:bCs/>
          <w:color w:val="auto"/>
          <w:kern w:val="0"/>
          <w:sz w:val="32"/>
          <w:szCs w:val="32"/>
          <w:highlight w:val="none"/>
          <w:shd w:val="clear" w:color="auto" w:fill="auto"/>
        </w:rPr>
      </w:pPr>
      <w:r>
        <w:rPr>
          <w:rFonts w:hint="eastAsia" w:ascii="仿宋" w:hAnsi="仿宋" w:eastAsia="仿宋" w:cs="仿宋"/>
          <w:b/>
          <w:bCs/>
          <w:color w:val="auto"/>
          <w:kern w:val="0"/>
          <w:sz w:val="32"/>
          <w:szCs w:val="32"/>
          <w:highlight w:val="none"/>
          <w:shd w:val="clear" w:color="auto" w:fill="auto"/>
        </w:rPr>
        <w:t>滁州市第一人民医院</w:t>
      </w:r>
    </w:p>
    <w:p>
      <w:pPr>
        <w:widowControl/>
        <w:shd w:val="clear" w:color="auto"/>
        <w:spacing w:line="480" w:lineRule="exact"/>
        <w:ind w:left="150"/>
        <w:jc w:val="center"/>
        <w:rPr>
          <w:rFonts w:hint="eastAsia" w:ascii="仿宋" w:hAnsi="仿宋" w:eastAsia="仿宋" w:cs="仿宋"/>
          <w:b/>
          <w:bCs/>
          <w:color w:val="auto"/>
          <w:kern w:val="0"/>
          <w:sz w:val="32"/>
          <w:szCs w:val="32"/>
          <w:highlight w:val="none"/>
          <w:shd w:val="clear" w:color="auto" w:fill="auto"/>
        </w:rPr>
      </w:pPr>
      <w:r>
        <w:rPr>
          <w:rFonts w:hint="eastAsia" w:ascii="仿宋" w:hAnsi="仿宋" w:eastAsia="仿宋" w:cs="仿宋"/>
          <w:b/>
          <w:bCs/>
          <w:color w:val="auto"/>
          <w:kern w:val="0"/>
          <w:sz w:val="32"/>
          <w:szCs w:val="32"/>
          <w:highlight w:val="none"/>
          <w:shd w:val="clear" w:color="auto" w:fill="auto"/>
          <w:lang w:val="en-US" w:eastAsia="zh-CN"/>
        </w:rPr>
        <w:t>金宝血透机维保服务单一来源采购</w:t>
      </w:r>
      <w:r>
        <w:rPr>
          <w:rFonts w:hint="eastAsia" w:ascii="仿宋" w:hAnsi="仿宋" w:eastAsia="仿宋" w:cs="仿宋"/>
          <w:b/>
          <w:bCs/>
          <w:color w:val="auto"/>
          <w:kern w:val="0"/>
          <w:sz w:val="32"/>
          <w:szCs w:val="32"/>
          <w:highlight w:val="none"/>
          <w:shd w:val="clear" w:color="auto" w:fill="auto"/>
        </w:rPr>
        <w:t>文件</w:t>
      </w:r>
    </w:p>
    <w:p>
      <w:pPr>
        <w:pStyle w:val="25"/>
        <w:widowControl/>
        <w:numPr>
          <w:ilvl w:val="0"/>
          <w:numId w:val="2"/>
        </w:numPr>
        <w:shd w:val="clear" w:color="auto"/>
        <w:spacing w:line="480" w:lineRule="exact"/>
        <w:ind w:left="-584" w:leftChars="0" w:firstLine="584" w:firstLineChars="0"/>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b/>
          <w:bCs/>
          <w:color w:val="auto"/>
          <w:kern w:val="0"/>
          <w:sz w:val="24"/>
          <w:szCs w:val="24"/>
          <w:highlight w:val="none"/>
          <w:shd w:val="clear" w:color="auto" w:fill="auto"/>
        </w:rPr>
        <w:t>资质要求：</w:t>
      </w:r>
    </w:p>
    <w:p>
      <w:pPr>
        <w:pStyle w:val="25"/>
        <w:widowControl/>
        <w:numPr>
          <w:ilvl w:val="1"/>
          <w:numId w:val="2"/>
        </w:numPr>
        <w:shd w:val="clear" w:color="auto"/>
        <w:spacing w:line="480" w:lineRule="exact"/>
        <w:ind w:left="0" w:leftChars="0" w:firstLine="584" w:firstLineChars="0"/>
        <w:jc w:val="left"/>
        <w:rPr>
          <w:rFonts w:hint="eastAsia" w:ascii="仿宋" w:hAnsi="仿宋" w:eastAsia="仿宋" w:cs="仿宋"/>
          <w:color w:val="auto"/>
          <w:sz w:val="24"/>
          <w:szCs w:val="24"/>
          <w:shd w:val="clear" w:color="auto" w:fill="FFFFFF"/>
        </w:rPr>
      </w:pPr>
      <w:r>
        <w:rPr>
          <w:rFonts w:hint="eastAsia" w:ascii="仿宋" w:hAnsi="仿宋" w:eastAsia="仿宋" w:cs="仿宋"/>
          <w:color w:val="auto"/>
          <w:sz w:val="24"/>
          <w:szCs w:val="24"/>
          <w:shd w:val="clear" w:color="auto" w:fill="FFFFFF"/>
        </w:rPr>
        <w:t>具有独立承担民事责任的能力</w:t>
      </w:r>
      <w:r>
        <w:rPr>
          <w:rFonts w:hint="eastAsia" w:ascii="仿宋" w:hAnsi="仿宋" w:eastAsia="仿宋" w:cs="仿宋"/>
          <w:color w:val="auto"/>
          <w:sz w:val="24"/>
          <w:szCs w:val="24"/>
          <w:shd w:val="clear" w:color="auto" w:fill="FFFFFF"/>
          <w:lang w:eastAsia="zh-CN"/>
        </w:rPr>
        <w:t>：</w:t>
      </w:r>
    </w:p>
    <w:p>
      <w:pPr>
        <w:keepNext w:val="0"/>
        <w:keepLines w:val="0"/>
        <w:pageBreakBefore w:val="0"/>
        <w:widowControl/>
        <w:numPr>
          <w:ilvl w:val="1"/>
          <w:numId w:val="3"/>
        </w:numPr>
        <w:shd w:val="clear" w:color="auto" w:fill="FFFFFF"/>
        <w:tabs>
          <w:tab w:val="clear" w:pos="420"/>
        </w:tabs>
        <w:kinsoku/>
        <w:wordWrap/>
        <w:overflowPunct/>
        <w:topLinePunct w:val="0"/>
        <w:autoSpaceDE/>
        <w:autoSpaceDN/>
        <w:bidi w:val="0"/>
        <w:adjustRightInd/>
        <w:snapToGrid/>
        <w:spacing w:after="0" w:line="480" w:lineRule="atLeast"/>
        <w:ind w:left="420" w:leftChars="0" w:firstLine="480" w:firstLineChars="200"/>
        <w:textAlignment w:val="auto"/>
        <w:rPr>
          <w:rFonts w:hint="eastAsia" w:ascii="仿宋" w:hAnsi="仿宋" w:eastAsia="仿宋" w:cs="仿宋"/>
          <w:color w:val="auto"/>
          <w:sz w:val="24"/>
          <w:szCs w:val="24"/>
          <w:shd w:val="clear" w:color="auto" w:fill="FFFFFF"/>
        </w:rPr>
      </w:pPr>
      <w:r>
        <w:rPr>
          <w:rFonts w:hint="eastAsia" w:ascii="仿宋" w:hAnsi="仿宋" w:eastAsia="仿宋" w:cs="仿宋"/>
          <w:color w:val="auto"/>
          <w:sz w:val="24"/>
          <w:szCs w:val="24"/>
          <w:shd w:val="clear" w:color="auto" w:fill="FFFFFF"/>
        </w:rPr>
        <w:t>投标人为企业的，应提供有效的“营业执照”；</w:t>
      </w:r>
    </w:p>
    <w:p>
      <w:pPr>
        <w:keepNext w:val="0"/>
        <w:keepLines w:val="0"/>
        <w:pageBreakBefore w:val="0"/>
        <w:widowControl/>
        <w:numPr>
          <w:ilvl w:val="1"/>
          <w:numId w:val="3"/>
        </w:numPr>
        <w:shd w:val="clear" w:color="auto" w:fill="FFFFFF"/>
        <w:tabs>
          <w:tab w:val="clear" w:pos="420"/>
        </w:tabs>
        <w:kinsoku/>
        <w:wordWrap/>
        <w:overflowPunct/>
        <w:topLinePunct w:val="0"/>
        <w:autoSpaceDE/>
        <w:autoSpaceDN/>
        <w:bidi w:val="0"/>
        <w:adjustRightInd/>
        <w:snapToGrid/>
        <w:spacing w:after="0" w:line="480" w:lineRule="atLeast"/>
        <w:ind w:left="420" w:leftChars="0" w:firstLine="480" w:firstLineChars="200"/>
        <w:textAlignment w:val="auto"/>
        <w:rPr>
          <w:rFonts w:hint="eastAsia" w:ascii="仿宋" w:hAnsi="仿宋" w:eastAsia="仿宋" w:cs="仿宋"/>
          <w:color w:val="auto"/>
          <w:sz w:val="24"/>
          <w:szCs w:val="24"/>
          <w:shd w:val="clear" w:color="auto" w:fill="FFFFFF"/>
        </w:rPr>
      </w:pPr>
      <w:r>
        <w:rPr>
          <w:rFonts w:hint="eastAsia" w:ascii="仿宋" w:hAnsi="仿宋" w:eastAsia="仿宋" w:cs="仿宋"/>
          <w:color w:val="auto"/>
          <w:sz w:val="24"/>
          <w:szCs w:val="24"/>
          <w:shd w:val="clear" w:color="auto" w:fill="FFFFFF"/>
        </w:rPr>
        <w:t>投标人为事业单位的，应提供有效的“事业单位法人证书”；</w:t>
      </w:r>
    </w:p>
    <w:p>
      <w:pPr>
        <w:keepNext w:val="0"/>
        <w:keepLines w:val="0"/>
        <w:pageBreakBefore w:val="0"/>
        <w:widowControl/>
        <w:numPr>
          <w:ilvl w:val="1"/>
          <w:numId w:val="3"/>
        </w:numPr>
        <w:shd w:val="clear" w:color="auto" w:fill="FFFFFF"/>
        <w:tabs>
          <w:tab w:val="clear" w:pos="420"/>
        </w:tabs>
        <w:kinsoku/>
        <w:wordWrap/>
        <w:overflowPunct/>
        <w:topLinePunct w:val="0"/>
        <w:autoSpaceDE/>
        <w:autoSpaceDN/>
        <w:bidi w:val="0"/>
        <w:adjustRightInd/>
        <w:snapToGrid/>
        <w:spacing w:after="0" w:line="480" w:lineRule="atLeast"/>
        <w:ind w:left="420" w:leftChars="0" w:firstLine="480" w:firstLineChars="200"/>
        <w:textAlignment w:val="auto"/>
        <w:rPr>
          <w:rFonts w:hint="eastAsia" w:ascii="仿宋" w:hAnsi="仿宋" w:eastAsia="仿宋" w:cs="仿宋"/>
          <w:color w:val="auto"/>
          <w:sz w:val="24"/>
          <w:szCs w:val="24"/>
          <w:shd w:val="clear" w:color="auto" w:fill="FFFFFF"/>
        </w:rPr>
      </w:pPr>
      <w:r>
        <w:rPr>
          <w:rFonts w:hint="eastAsia" w:ascii="仿宋" w:hAnsi="仿宋" w:eastAsia="仿宋" w:cs="仿宋"/>
          <w:color w:val="auto"/>
          <w:sz w:val="24"/>
          <w:szCs w:val="24"/>
          <w:shd w:val="clear" w:color="auto" w:fill="FFFFFF"/>
        </w:rPr>
        <w:t>投标人是非企业机构的，应提供有效的“执业许可证”、“登记证书”等证明文件；</w:t>
      </w:r>
    </w:p>
    <w:p>
      <w:pPr>
        <w:keepNext w:val="0"/>
        <w:keepLines w:val="0"/>
        <w:pageBreakBefore w:val="0"/>
        <w:widowControl/>
        <w:numPr>
          <w:ilvl w:val="1"/>
          <w:numId w:val="3"/>
        </w:numPr>
        <w:shd w:val="clear" w:color="auto" w:fill="FFFFFF"/>
        <w:tabs>
          <w:tab w:val="clear" w:pos="420"/>
        </w:tabs>
        <w:kinsoku/>
        <w:wordWrap/>
        <w:overflowPunct/>
        <w:topLinePunct w:val="0"/>
        <w:autoSpaceDE/>
        <w:autoSpaceDN/>
        <w:bidi w:val="0"/>
        <w:adjustRightInd/>
        <w:snapToGrid/>
        <w:spacing w:after="0" w:line="480" w:lineRule="atLeast"/>
        <w:ind w:left="420" w:leftChars="0" w:firstLine="480" w:firstLineChars="200"/>
        <w:textAlignment w:val="auto"/>
        <w:rPr>
          <w:rFonts w:ascii="仿宋" w:hAnsi="仿宋" w:eastAsia="仿宋" w:cs="仿宋"/>
          <w:color w:val="auto"/>
          <w:sz w:val="24"/>
          <w:szCs w:val="24"/>
          <w:shd w:val="clear" w:color="auto" w:fill="FFFFFF"/>
        </w:rPr>
      </w:pPr>
      <w:r>
        <w:rPr>
          <w:rFonts w:hint="eastAsia" w:ascii="仿宋" w:hAnsi="仿宋" w:eastAsia="仿宋" w:cs="仿宋"/>
          <w:color w:val="auto"/>
          <w:sz w:val="24"/>
          <w:szCs w:val="24"/>
          <w:shd w:val="clear" w:color="auto" w:fill="FFFFFF"/>
        </w:rPr>
        <w:t>投标人是个体工商户的，应提供有效的“个体工商户营业执照”；</w:t>
      </w:r>
    </w:p>
    <w:p>
      <w:pPr>
        <w:keepNext w:val="0"/>
        <w:keepLines w:val="0"/>
        <w:pageBreakBefore w:val="0"/>
        <w:widowControl/>
        <w:numPr>
          <w:ilvl w:val="1"/>
          <w:numId w:val="3"/>
        </w:numPr>
        <w:shd w:val="clear" w:color="auto" w:fill="FFFFFF"/>
        <w:tabs>
          <w:tab w:val="clear" w:pos="420"/>
        </w:tabs>
        <w:kinsoku/>
        <w:wordWrap/>
        <w:overflowPunct/>
        <w:topLinePunct w:val="0"/>
        <w:autoSpaceDE/>
        <w:autoSpaceDN/>
        <w:bidi w:val="0"/>
        <w:adjustRightInd/>
        <w:snapToGrid/>
        <w:spacing w:after="0" w:line="480" w:lineRule="atLeast"/>
        <w:ind w:left="420" w:leftChars="0" w:firstLine="480" w:firstLineChars="20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shd w:val="clear" w:color="auto" w:fill="FFFFFF"/>
        </w:rPr>
        <w:t>投标人是自然人的，应提供有效的自然人身份证明。</w:t>
      </w:r>
    </w:p>
    <w:p>
      <w:pPr>
        <w:pStyle w:val="25"/>
        <w:widowControl/>
        <w:numPr>
          <w:ilvl w:val="1"/>
          <w:numId w:val="2"/>
        </w:numPr>
        <w:shd w:val="clear" w:color="auto"/>
        <w:spacing w:line="480" w:lineRule="exact"/>
        <w:ind w:left="0" w:leftChars="0" w:firstLine="584" w:firstLineChars="0"/>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sz w:val="24"/>
          <w:szCs w:val="24"/>
          <w:highlight w:val="none"/>
          <w:shd w:val="clear" w:color="auto" w:fill="auto"/>
        </w:rPr>
        <w:t>本项目不接受联合体参加投标，投标人中标后不允许分包、转包。</w:t>
      </w:r>
    </w:p>
    <w:p>
      <w:pPr>
        <w:shd w:val="clear"/>
        <w:spacing w:line="480" w:lineRule="exact"/>
        <w:ind w:left="0" w:firstLine="480" w:firstLineChars="200"/>
        <w:jc w:val="left"/>
        <w:rPr>
          <w:rFonts w:hint="eastAsia" w:ascii="仿宋" w:hAnsi="仿宋" w:eastAsia="仿宋" w:cs="仿宋"/>
          <w:b/>
          <w:bCs/>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（以上提供有效的证明材料复印件并加盖公章，装订在投标文件中）</w:t>
      </w:r>
    </w:p>
    <w:p>
      <w:pPr>
        <w:pStyle w:val="25"/>
        <w:keepNext w:val="0"/>
        <w:keepLines w:val="0"/>
        <w:pageBreakBefore w:val="0"/>
        <w:widowControl/>
        <w:numPr>
          <w:ilvl w:val="0"/>
          <w:numId w:val="2"/>
        </w:numPr>
        <w:shd w:val="clear" w:color="auto"/>
        <w:kinsoku/>
        <w:wordWrap/>
        <w:overflowPunct/>
        <w:topLinePunct w:val="0"/>
        <w:autoSpaceDE/>
        <w:autoSpaceDN/>
        <w:bidi w:val="0"/>
        <w:adjustRightInd/>
        <w:snapToGrid/>
        <w:spacing w:line="480" w:lineRule="exact"/>
        <w:ind w:left="-584" w:leftChars="0" w:firstLine="584" w:firstLineChars="0"/>
        <w:jc w:val="left"/>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b/>
          <w:bCs/>
          <w:color w:val="auto"/>
          <w:kern w:val="0"/>
          <w:sz w:val="24"/>
          <w:szCs w:val="24"/>
          <w:highlight w:val="none"/>
          <w:shd w:val="clear" w:color="auto" w:fill="auto"/>
        </w:rPr>
        <w:t>采购内容：</w:t>
      </w:r>
    </w:p>
    <w:tbl>
      <w:tblPr>
        <w:tblStyle w:val="21"/>
        <w:tblW w:w="7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3438"/>
        <w:gridCol w:w="1560"/>
        <w:gridCol w:w="1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010" w:type="dxa"/>
            <w:vAlign w:val="center"/>
          </w:tcPr>
          <w:p>
            <w:pPr>
              <w:pStyle w:val="25"/>
              <w:widowControl/>
              <w:shd w:val="clear"/>
              <w:spacing w:line="480" w:lineRule="exact"/>
              <w:ind w:left="0" w:leftChars="0" w:firstLine="0" w:firstLineChars="0"/>
              <w:jc w:val="center"/>
              <w:rPr>
                <w:rFonts w:hint="eastAsia" w:ascii="仿宋" w:hAnsi="仿宋" w:eastAsia="仿宋" w:cs="仿宋"/>
                <w:b w:val="0"/>
                <w:bCs w:val="0"/>
                <w:color w:val="auto"/>
                <w:kern w:val="0"/>
                <w:sz w:val="24"/>
                <w:szCs w:val="24"/>
                <w:highlight w:val="none"/>
                <w:shd w:val="clear" w:color="auto" w:fill="auto"/>
              </w:rPr>
            </w:pPr>
            <w:r>
              <w:rPr>
                <w:rFonts w:hint="eastAsia" w:ascii="仿宋" w:hAnsi="仿宋" w:eastAsia="仿宋" w:cs="仿宋"/>
                <w:b w:val="0"/>
                <w:bCs w:val="0"/>
                <w:color w:val="auto"/>
                <w:kern w:val="0"/>
                <w:sz w:val="24"/>
                <w:szCs w:val="24"/>
                <w:highlight w:val="none"/>
                <w:shd w:val="clear" w:color="auto" w:fill="auto"/>
              </w:rPr>
              <w:t>序号</w:t>
            </w:r>
          </w:p>
        </w:tc>
        <w:tc>
          <w:tcPr>
            <w:tcW w:w="3438" w:type="dxa"/>
            <w:vAlign w:val="center"/>
          </w:tcPr>
          <w:p>
            <w:pPr>
              <w:pStyle w:val="25"/>
              <w:widowControl/>
              <w:spacing w:line="480" w:lineRule="exact"/>
              <w:ind w:left="0" w:leftChars="0" w:firstLine="0" w:firstLineChars="0"/>
              <w:jc w:val="center"/>
              <w:rPr>
                <w:rFonts w:hint="eastAsia" w:ascii="仿宋" w:hAnsi="仿宋" w:eastAsia="仿宋" w:cs="仿宋"/>
                <w:b w:val="0"/>
                <w:bCs w:val="0"/>
                <w:color w:val="auto"/>
                <w:kern w:val="0"/>
                <w:sz w:val="24"/>
                <w:szCs w:val="24"/>
                <w:highlight w:val="none"/>
                <w:shd w:val="clear" w:color="auto" w:fill="auto"/>
              </w:rPr>
            </w:pPr>
            <w:r>
              <w:rPr>
                <w:rFonts w:hint="eastAsia" w:ascii="仿宋" w:hAnsi="仿宋" w:eastAsia="仿宋" w:cs="仿宋"/>
                <w:b w:val="0"/>
                <w:bCs w:val="0"/>
                <w:kern w:val="0"/>
                <w:sz w:val="24"/>
                <w:szCs w:val="24"/>
              </w:rPr>
              <w:t>名称</w:t>
            </w:r>
          </w:p>
        </w:tc>
        <w:tc>
          <w:tcPr>
            <w:tcW w:w="1560" w:type="dxa"/>
            <w:vAlign w:val="center"/>
          </w:tcPr>
          <w:p>
            <w:pPr>
              <w:pStyle w:val="25"/>
              <w:widowControl/>
              <w:spacing w:line="480" w:lineRule="exact"/>
              <w:ind w:left="0" w:leftChars="0" w:firstLine="0" w:firstLineChars="0"/>
              <w:jc w:val="center"/>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服务期</w:t>
            </w:r>
          </w:p>
        </w:tc>
        <w:tc>
          <w:tcPr>
            <w:tcW w:w="1851" w:type="dxa"/>
            <w:vAlign w:val="center"/>
          </w:tcPr>
          <w:p>
            <w:pPr>
              <w:pStyle w:val="25"/>
              <w:widowControl/>
              <w:spacing w:line="480" w:lineRule="exact"/>
              <w:ind w:left="0" w:leftChars="0" w:firstLine="0" w:firstLineChars="0"/>
              <w:jc w:val="center"/>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010" w:type="dxa"/>
            <w:vAlign w:val="center"/>
          </w:tcPr>
          <w:p>
            <w:pPr>
              <w:pStyle w:val="25"/>
              <w:widowControl/>
              <w:shd w:val="clear"/>
              <w:spacing w:line="480" w:lineRule="exact"/>
              <w:ind w:left="0" w:leftChars="0" w:firstLine="0" w:firstLineChars="0"/>
              <w:jc w:val="center"/>
              <w:rPr>
                <w:rFonts w:hint="eastAsia" w:ascii="仿宋" w:hAnsi="仿宋" w:eastAsia="仿宋" w:cs="仿宋"/>
                <w:b w:val="0"/>
                <w:bCs w:val="0"/>
                <w:color w:val="auto"/>
                <w:kern w:val="0"/>
                <w:sz w:val="24"/>
                <w:szCs w:val="24"/>
                <w:highlight w:val="none"/>
                <w:shd w:val="clear" w:color="auto" w:fill="auto"/>
                <w:lang w:val="en-US" w:eastAsia="zh-CN"/>
              </w:rPr>
            </w:pPr>
            <w:r>
              <w:rPr>
                <w:rFonts w:hint="eastAsia" w:ascii="仿宋" w:hAnsi="仿宋" w:eastAsia="仿宋" w:cs="仿宋"/>
                <w:b w:val="0"/>
                <w:bCs w:val="0"/>
                <w:color w:val="auto"/>
                <w:kern w:val="0"/>
                <w:sz w:val="24"/>
                <w:szCs w:val="24"/>
                <w:highlight w:val="none"/>
                <w:shd w:val="clear" w:color="auto" w:fill="auto"/>
                <w:lang w:val="en-US" w:eastAsia="zh-CN"/>
              </w:rPr>
              <w:t>1</w:t>
            </w:r>
          </w:p>
        </w:tc>
        <w:tc>
          <w:tcPr>
            <w:tcW w:w="3438" w:type="dxa"/>
            <w:vAlign w:val="center"/>
          </w:tcPr>
          <w:p>
            <w:pPr>
              <w:pStyle w:val="25"/>
              <w:widowControl/>
              <w:spacing w:line="480" w:lineRule="exact"/>
              <w:ind w:left="0" w:leftChars="0" w:firstLine="0" w:firstLineChars="0"/>
              <w:jc w:val="center"/>
              <w:rPr>
                <w:rFonts w:hint="default" w:ascii="仿宋" w:hAnsi="仿宋" w:eastAsia="仿宋" w:cs="仿宋"/>
                <w:b w:val="0"/>
                <w:bCs w:val="0"/>
                <w:color w:val="auto"/>
                <w:kern w:val="0"/>
                <w:sz w:val="24"/>
                <w:szCs w:val="24"/>
                <w:lang w:val="en-US" w:eastAsia="zh-CN"/>
              </w:rPr>
            </w:pPr>
            <w:r>
              <w:rPr>
                <w:rFonts w:hint="eastAsia" w:ascii="仿宋" w:hAnsi="仿宋" w:eastAsia="仿宋" w:cs="仿宋"/>
                <w:sz w:val="28"/>
                <w:szCs w:val="28"/>
                <w:lang w:val="en-US" w:eastAsia="zh-CN"/>
              </w:rPr>
              <w:t>金宝血透机维保服务</w:t>
            </w:r>
          </w:p>
        </w:tc>
        <w:tc>
          <w:tcPr>
            <w:tcW w:w="1560" w:type="dxa"/>
            <w:vAlign w:val="center"/>
          </w:tcPr>
          <w:p>
            <w:pPr>
              <w:pStyle w:val="25"/>
              <w:widowControl/>
              <w:spacing w:line="480" w:lineRule="exact"/>
              <w:ind w:left="0" w:leftChars="0" w:firstLine="0" w:firstLineChars="0"/>
              <w:jc w:val="center"/>
              <w:rPr>
                <w:rFonts w:hint="default"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两年</w:t>
            </w:r>
          </w:p>
        </w:tc>
        <w:tc>
          <w:tcPr>
            <w:tcW w:w="1851" w:type="dxa"/>
            <w:vAlign w:val="center"/>
          </w:tcPr>
          <w:p>
            <w:pPr>
              <w:pStyle w:val="25"/>
              <w:widowControl/>
              <w:spacing w:line="480" w:lineRule="exact"/>
              <w:ind w:left="0" w:leftChars="0" w:firstLine="0" w:firstLineChars="0"/>
              <w:jc w:val="center"/>
              <w:rPr>
                <w:rFonts w:hint="default"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合同一年一签</w:t>
            </w:r>
          </w:p>
        </w:tc>
      </w:tr>
    </w:tbl>
    <w:p>
      <w:pPr>
        <w:pStyle w:val="25"/>
        <w:keepNext w:val="0"/>
        <w:keepLines w:val="0"/>
        <w:pageBreakBefore w:val="0"/>
        <w:widowControl/>
        <w:numPr>
          <w:ilvl w:val="0"/>
          <w:numId w:val="0"/>
        </w:numPr>
        <w:shd w:val="clear" w:color="auto"/>
        <w:kinsoku/>
        <w:wordWrap/>
        <w:overflowPunct/>
        <w:topLinePunct w:val="0"/>
        <w:autoSpaceDE/>
        <w:autoSpaceDN/>
        <w:bidi w:val="0"/>
        <w:adjustRightInd/>
        <w:snapToGrid/>
        <w:spacing w:line="480" w:lineRule="exact"/>
        <w:ind w:leftChars="0"/>
        <w:jc w:val="left"/>
        <w:textAlignment w:val="auto"/>
        <w:rPr>
          <w:rFonts w:hint="eastAsia" w:ascii="仿宋" w:hAnsi="仿宋" w:eastAsia="仿宋" w:cs="仿宋"/>
          <w:color w:val="auto"/>
          <w:sz w:val="24"/>
          <w:szCs w:val="24"/>
          <w:highlight w:val="none"/>
          <w:shd w:val="clear" w:color="auto" w:fill="auto"/>
        </w:rPr>
      </w:pPr>
    </w:p>
    <w:p>
      <w:pPr>
        <w:pStyle w:val="25"/>
        <w:widowControl/>
        <w:numPr>
          <w:ilvl w:val="0"/>
          <w:numId w:val="2"/>
        </w:numPr>
        <w:shd w:val="clear" w:color="auto"/>
        <w:spacing w:line="480" w:lineRule="exact"/>
        <w:ind w:left="-584" w:leftChars="0" w:firstLine="584" w:firstLineChars="0"/>
        <w:jc w:val="left"/>
        <w:rPr>
          <w:rFonts w:hint="eastAsia" w:ascii="仿宋" w:hAnsi="仿宋" w:eastAsia="仿宋" w:cs="仿宋"/>
          <w:color w:val="auto"/>
          <w:sz w:val="24"/>
          <w:szCs w:val="24"/>
          <w:highlight w:val="none"/>
          <w:shd w:val="clear" w:color="auto" w:fill="auto"/>
          <w:lang w:val="en-US" w:eastAsia="zh-CN"/>
        </w:rPr>
      </w:pPr>
      <w:r>
        <w:rPr>
          <w:rStyle w:val="27"/>
          <w:rFonts w:hint="eastAsia" w:ascii="仿宋" w:hAnsi="仿宋" w:eastAsia="仿宋" w:cs="仿宋"/>
          <w:bCs/>
          <w:color w:val="auto"/>
          <w:kern w:val="0"/>
          <w:sz w:val="24"/>
          <w:szCs w:val="24"/>
          <w:highlight w:val="none"/>
          <w:shd w:val="clear" w:color="auto" w:fill="auto"/>
          <w:lang w:val="en-US" w:eastAsia="zh-CN"/>
        </w:rPr>
        <w:t>采购内容及</w:t>
      </w:r>
      <w:r>
        <w:rPr>
          <w:rStyle w:val="27"/>
          <w:rFonts w:hint="eastAsia" w:ascii="仿宋" w:hAnsi="仿宋" w:eastAsia="仿宋" w:cs="仿宋"/>
          <w:bCs/>
          <w:color w:val="auto"/>
          <w:kern w:val="0"/>
          <w:sz w:val="24"/>
          <w:szCs w:val="24"/>
          <w:highlight w:val="none"/>
          <w:shd w:val="clear" w:color="auto" w:fill="auto"/>
        </w:rPr>
        <w:t>要求</w:t>
      </w:r>
    </w:p>
    <w:p>
      <w:pPr>
        <w:pStyle w:val="25"/>
        <w:keepNext w:val="0"/>
        <w:keepLines w:val="0"/>
        <w:pageBreakBefore w:val="0"/>
        <w:widowControl/>
        <w:numPr>
          <w:ilvl w:val="0"/>
          <w:numId w:val="0"/>
        </w:numPr>
        <w:shd w:val="clear" w:color="auto"/>
        <w:kinsoku/>
        <w:wordWrap/>
        <w:overflowPunct/>
        <w:topLinePunct w:val="0"/>
        <w:autoSpaceDE/>
        <w:autoSpaceDN/>
        <w:bidi w:val="0"/>
        <w:spacing w:line="480" w:lineRule="exact"/>
        <w:jc w:val="left"/>
        <w:textAlignment w:val="auto"/>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采购内容及要求：</w:t>
      </w:r>
    </w:p>
    <w:p>
      <w:pPr>
        <w:pStyle w:val="25"/>
        <w:widowControl/>
        <w:numPr>
          <w:ilvl w:val="1"/>
          <w:numId w:val="2"/>
        </w:numPr>
        <w:shd w:val="clear" w:color="auto"/>
        <w:tabs>
          <w:tab w:val="clear" w:pos="0"/>
        </w:tabs>
        <w:spacing w:line="480" w:lineRule="exact"/>
        <w:ind w:left="0" w:leftChars="0" w:firstLine="584" w:firstLineChars="0"/>
        <w:jc w:val="left"/>
        <w:rPr>
          <w:rFonts w:hint="eastAsia" w:ascii="仿宋" w:hAnsi="仿宋" w:eastAsia="仿宋" w:cs="仿宋"/>
          <w:color w:val="auto"/>
          <w:kern w:val="0"/>
          <w:sz w:val="24"/>
          <w:szCs w:val="24"/>
          <w:highlight w:val="none"/>
          <w:shd w:val="clear" w:color="auto" w:fill="auto"/>
          <w:lang w:val="en-US" w:eastAsia="zh-CN"/>
        </w:rPr>
      </w:pPr>
      <w:r>
        <w:rPr>
          <w:rFonts w:hint="eastAsia" w:ascii="仿宋" w:hAnsi="仿宋" w:eastAsia="仿宋" w:cs="仿宋"/>
          <w:color w:val="auto"/>
          <w:kern w:val="0"/>
          <w:sz w:val="24"/>
          <w:szCs w:val="24"/>
          <w:highlight w:val="none"/>
          <w:shd w:val="clear" w:color="auto" w:fill="auto"/>
          <w:lang w:val="en-US" w:eastAsia="zh-CN"/>
        </w:rPr>
        <w:t>金宝血透机维保服务</w:t>
      </w:r>
    </w:p>
    <w:p>
      <w:pPr>
        <w:pStyle w:val="25"/>
        <w:widowControl/>
        <w:numPr>
          <w:ilvl w:val="2"/>
          <w:numId w:val="2"/>
        </w:numPr>
        <w:shd w:val="clear" w:color="auto"/>
        <w:spacing w:line="480" w:lineRule="exact"/>
        <w:ind w:left="0" w:leftChars="0" w:firstLine="1134" w:firstLineChars="0"/>
        <w:jc w:val="left"/>
        <w:rPr>
          <w:rFonts w:hint="eastAsia" w:ascii="仿宋" w:hAnsi="仿宋" w:eastAsia="仿宋" w:cs="仿宋"/>
          <w:color w:val="auto"/>
          <w:kern w:val="0"/>
          <w:sz w:val="24"/>
          <w:szCs w:val="24"/>
          <w:highlight w:val="none"/>
          <w:shd w:val="clear" w:color="auto" w:fill="auto"/>
          <w:lang w:val="en-US" w:eastAsia="zh-CN"/>
        </w:rPr>
      </w:pPr>
      <w:r>
        <w:rPr>
          <w:rFonts w:hint="eastAsia" w:ascii="仿宋" w:hAnsi="仿宋" w:eastAsia="仿宋" w:cs="仿宋"/>
          <w:color w:val="auto"/>
          <w:kern w:val="0"/>
          <w:sz w:val="24"/>
          <w:szCs w:val="24"/>
          <w:highlight w:val="none"/>
          <w:shd w:val="clear" w:color="auto" w:fill="auto"/>
          <w:lang w:val="en-US" w:eastAsia="zh-CN"/>
        </w:rPr>
        <w:t>数量：5台</w:t>
      </w:r>
    </w:p>
    <w:p>
      <w:pPr>
        <w:pStyle w:val="25"/>
        <w:widowControl/>
        <w:numPr>
          <w:ilvl w:val="2"/>
          <w:numId w:val="2"/>
        </w:numPr>
        <w:shd w:val="clear" w:color="auto"/>
        <w:spacing w:line="480" w:lineRule="exact"/>
        <w:ind w:left="0" w:leftChars="0" w:firstLine="1134" w:firstLineChars="0"/>
        <w:jc w:val="left"/>
        <w:rPr>
          <w:rFonts w:hint="eastAsia" w:ascii="仿宋" w:hAnsi="仿宋" w:eastAsia="仿宋" w:cs="仿宋"/>
          <w:color w:val="auto"/>
          <w:kern w:val="0"/>
          <w:sz w:val="24"/>
          <w:szCs w:val="24"/>
          <w:highlight w:val="none"/>
          <w:shd w:val="clear" w:color="auto" w:fill="auto"/>
          <w:lang w:val="en-US" w:eastAsia="zh-CN"/>
        </w:rPr>
      </w:pPr>
      <w:r>
        <w:rPr>
          <w:rFonts w:hint="eastAsia" w:ascii="仿宋" w:hAnsi="仿宋" w:eastAsia="仿宋" w:cs="仿宋"/>
          <w:color w:val="auto"/>
          <w:kern w:val="0"/>
          <w:sz w:val="24"/>
          <w:szCs w:val="24"/>
          <w:highlight w:val="none"/>
          <w:shd w:val="clear" w:color="auto" w:fill="auto"/>
          <w:lang w:val="en-US" w:eastAsia="zh-CN"/>
        </w:rPr>
        <w:t>型号：AK96</w:t>
      </w:r>
    </w:p>
    <w:p>
      <w:pPr>
        <w:pStyle w:val="25"/>
        <w:widowControl/>
        <w:numPr>
          <w:ilvl w:val="2"/>
          <w:numId w:val="2"/>
        </w:numPr>
        <w:shd w:val="clear" w:color="auto"/>
        <w:spacing w:line="480" w:lineRule="exact"/>
        <w:ind w:left="0" w:leftChars="0" w:firstLine="1134" w:firstLineChars="0"/>
        <w:jc w:val="left"/>
        <w:rPr>
          <w:rFonts w:hint="eastAsia" w:ascii="仿宋" w:hAnsi="仿宋" w:eastAsia="仿宋" w:cs="仿宋"/>
          <w:color w:val="auto"/>
          <w:kern w:val="0"/>
          <w:sz w:val="24"/>
          <w:szCs w:val="24"/>
          <w:highlight w:val="none"/>
          <w:shd w:val="clear" w:color="auto" w:fill="auto"/>
          <w:lang w:val="en-US" w:eastAsia="zh-CN"/>
        </w:rPr>
      </w:pPr>
      <w:r>
        <w:rPr>
          <w:rFonts w:hint="eastAsia" w:ascii="仿宋" w:hAnsi="仿宋" w:eastAsia="仿宋" w:cs="仿宋"/>
          <w:color w:val="auto"/>
          <w:kern w:val="0"/>
          <w:sz w:val="24"/>
          <w:szCs w:val="24"/>
          <w:highlight w:val="none"/>
          <w:shd w:val="clear" w:color="auto" w:fill="auto"/>
          <w:lang w:val="en-US" w:eastAsia="zh-CN"/>
        </w:rPr>
        <w:t>序列号：</w:t>
      </w:r>
      <w:r>
        <w:rPr>
          <w:rFonts w:hint="eastAsia" w:ascii="仿宋" w:hAnsi="仿宋" w:eastAsia="仿宋" w:cs="仿宋"/>
          <w:kern w:val="0"/>
          <w:sz w:val="24"/>
          <w:szCs w:val="24"/>
          <w:lang w:val="en-US" w:eastAsia="zh-CN"/>
        </w:rPr>
        <w:t>44130、44131、44139、44140、44142</w:t>
      </w:r>
    </w:p>
    <w:p>
      <w:pPr>
        <w:pStyle w:val="25"/>
        <w:widowControl/>
        <w:numPr>
          <w:ilvl w:val="1"/>
          <w:numId w:val="2"/>
        </w:numPr>
        <w:shd w:val="clear" w:color="auto"/>
        <w:tabs>
          <w:tab w:val="clear" w:pos="0"/>
        </w:tabs>
        <w:spacing w:line="480" w:lineRule="exact"/>
        <w:ind w:left="0" w:leftChars="0" w:firstLine="584" w:firstLineChars="0"/>
        <w:jc w:val="left"/>
        <w:rPr>
          <w:rFonts w:hint="eastAsia" w:ascii="仿宋" w:hAnsi="仿宋" w:eastAsia="仿宋" w:cs="仿宋"/>
          <w:color w:val="auto"/>
          <w:kern w:val="0"/>
          <w:sz w:val="24"/>
          <w:szCs w:val="24"/>
          <w:highlight w:val="none"/>
          <w:shd w:val="clear" w:color="auto" w:fill="auto"/>
          <w:lang w:val="en-US" w:eastAsia="zh-CN"/>
        </w:rPr>
      </w:pPr>
      <w:r>
        <w:rPr>
          <w:rFonts w:hint="eastAsia" w:ascii="仿宋" w:hAnsi="仿宋" w:eastAsia="仿宋" w:cs="仿宋"/>
          <w:color w:val="auto"/>
          <w:kern w:val="0"/>
          <w:sz w:val="24"/>
          <w:szCs w:val="24"/>
          <w:highlight w:val="none"/>
          <w:shd w:val="clear" w:color="auto" w:fill="auto"/>
          <w:lang w:val="en-US" w:eastAsia="zh-CN"/>
        </w:rPr>
        <w:t>提供来自金宝公司的原厂原品牌维保服务</w:t>
      </w:r>
    </w:p>
    <w:p>
      <w:pPr>
        <w:pStyle w:val="25"/>
        <w:widowControl/>
        <w:numPr>
          <w:ilvl w:val="1"/>
          <w:numId w:val="2"/>
        </w:numPr>
        <w:shd w:val="clear" w:color="auto"/>
        <w:tabs>
          <w:tab w:val="clear" w:pos="0"/>
        </w:tabs>
        <w:spacing w:line="480" w:lineRule="exact"/>
        <w:ind w:left="0" w:leftChars="0" w:firstLine="584" w:firstLineChars="0"/>
        <w:jc w:val="left"/>
        <w:rPr>
          <w:rFonts w:hint="eastAsia" w:ascii="仿宋" w:hAnsi="仿宋" w:eastAsia="仿宋" w:cs="仿宋"/>
          <w:color w:val="auto"/>
          <w:kern w:val="0"/>
          <w:sz w:val="24"/>
          <w:szCs w:val="24"/>
          <w:highlight w:val="none"/>
          <w:shd w:val="clear" w:color="auto" w:fill="auto"/>
          <w:lang w:val="en-US" w:eastAsia="zh-CN"/>
        </w:rPr>
      </w:pPr>
      <w:r>
        <w:rPr>
          <w:rFonts w:hint="eastAsia" w:ascii="仿宋" w:hAnsi="仿宋" w:eastAsia="仿宋" w:cs="仿宋"/>
          <w:color w:val="auto"/>
          <w:kern w:val="0"/>
          <w:sz w:val="24"/>
          <w:szCs w:val="24"/>
          <w:highlight w:val="none"/>
          <w:shd w:val="clear" w:color="auto" w:fill="auto"/>
          <w:lang w:val="en-US" w:eastAsia="zh-CN"/>
        </w:rPr>
        <w:t>服务响应时间与服务内容:维保期内，当设备发生质量问题而不能正常工作时,金宝公司将在24小时内对产品的质量故障做出解决方案的响应，在48小时内派工程技术人员到现场免费修理、免费更换零配件来解决问题。</w:t>
      </w:r>
    </w:p>
    <w:p>
      <w:pPr>
        <w:pStyle w:val="25"/>
        <w:widowControl/>
        <w:numPr>
          <w:ilvl w:val="1"/>
          <w:numId w:val="2"/>
        </w:numPr>
        <w:shd w:val="clear" w:color="auto"/>
        <w:tabs>
          <w:tab w:val="clear" w:pos="0"/>
        </w:tabs>
        <w:spacing w:line="480" w:lineRule="exact"/>
        <w:ind w:left="0" w:leftChars="0" w:firstLine="584" w:firstLineChars="0"/>
        <w:jc w:val="left"/>
        <w:rPr>
          <w:rFonts w:hint="eastAsia" w:ascii="仿宋" w:hAnsi="仿宋" w:eastAsia="仿宋" w:cs="仿宋"/>
          <w:color w:val="auto"/>
          <w:kern w:val="0"/>
          <w:sz w:val="24"/>
          <w:szCs w:val="24"/>
          <w:highlight w:val="none"/>
          <w:shd w:val="clear" w:color="auto" w:fill="auto"/>
          <w:lang w:val="en-US" w:eastAsia="zh-CN"/>
        </w:rPr>
      </w:pPr>
      <w:r>
        <w:rPr>
          <w:rFonts w:hint="eastAsia" w:ascii="仿宋" w:hAnsi="仿宋" w:eastAsia="仿宋" w:cs="仿宋"/>
          <w:color w:val="auto"/>
          <w:kern w:val="0"/>
          <w:sz w:val="24"/>
          <w:szCs w:val="24"/>
          <w:highlight w:val="none"/>
          <w:shd w:val="clear" w:color="auto" w:fill="auto"/>
          <w:lang w:val="en-US" w:eastAsia="zh-CN"/>
        </w:rPr>
        <w:t>维保期2年，合同一年一签。维保期内，每季度不少于1次的上门巡检</w:t>
      </w:r>
    </w:p>
    <w:p>
      <w:pPr>
        <w:pStyle w:val="25"/>
        <w:keepNext w:val="0"/>
        <w:keepLines w:val="0"/>
        <w:pageBreakBefore w:val="0"/>
        <w:widowControl/>
        <w:numPr>
          <w:ilvl w:val="0"/>
          <w:numId w:val="0"/>
        </w:numPr>
        <w:shd w:val="clear" w:color="auto"/>
        <w:kinsoku/>
        <w:wordWrap/>
        <w:overflowPunct/>
        <w:topLinePunct w:val="0"/>
        <w:autoSpaceDE/>
        <w:autoSpaceDN/>
        <w:bidi w:val="0"/>
        <w:spacing w:line="480" w:lineRule="exact"/>
        <w:jc w:val="left"/>
        <w:textAlignment w:val="auto"/>
        <w:rPr>
          <w:rFonts w:hint="eastAsia" w:ascii="仿宋" w:hAnsi="仿宋" w:eastAsia="仿宋" w:cs="仿宋"/>
          <w:color w:val="auto"/>
          <w:kern w:val="0"/>
          <w:sz w:val="24"/>
          <w:szCs w:val="24"/>
          <w:highlight w:val="none"/>
          <w:shd w:val="clear" w:color="auto" w:fill="auto"/>
        </w:rPr>
      </w:pPr>
    </w:p>
    <w:p>
      <w:pPr>
        <w:pStyle w:val="25"/>
        <w:widowControl/>
        <w:numPr>
          <w:ilvl w:val="0"/>
          <w:numId w:val="2"/>
        </w:numPr>
        <w:shd w:val="clear" w:color="auto"/>
        <w:spacing w:line="480" w:lineRule="exact"/>
        <w:ind w:left="-584" w:leftChars="0" w:firstLine="584" w:firstLineChars="0"/>
        <w:jc w:val="left"/>
        <w:rPr>
          <w:rFonts w:hint="eastAsia" w:ascii="仿宋" w:hAnsi="仿宋" w:eastAsia="仿宋" w:cs="仿宋"/>
          <w:b w:val="0"/>
          <w:bCs w:val="0"/>
          <w:color w:val="auto"/>
          <w:kern w:val="0"/>
          <w:sz w:val="24"/>
          <w:szCs w:val="24"/>
          <w:highlight w:val="none"/>
          <w:shd w:val="clear" w:color="auto" w:fill="auto"/>
        </w:rPr>
      </w:pPr>
      <w:r>
        <w:rPr>
          <w:rFonts w:hint="eastAsia" w:ascii="仿宋" w:hAnsi="仿宋" w:eastAsia="仿宋" w:cs="仿宋"/>
          <w:b/>
          <w:bCs/>
          <w:color w:val="auto"/>
          <w:kern w:val="0"/>
          <w:sz w:val="24"/>
          <w:szCs w:val="24"/>
          <w:highlight w:val="none"/>
          <w:shd w:val="clear" w:color="auto" w:fill="auto"/>
        </w:rPr>
        <w:t>最高限价：</w:t>
      </w:r>
      <w:r>
        <w:rPr>
          <w:rFonts w:hint="eastAsia" w:ascii="仿宋" w:hAnsi="仿宋" w:eastAsia="仿宋" w:cs="仿宋"/>
          <w:kern w:val="0"/>
          <w:sz w:val="24"/>
          <w:szCs w:val="24"/>
          <w:lang w:val="en-US" w:eastAsia="zh-CN"/>
        </w:rPr>
        <w:t>28000</w:t>
      </w:r>
      <w:r>
        <w:rPr>
          <w:rFonts w:hint="eastAsia" w:ascii="仿宋" w:hAnsi="仿宋" w:eastAsia="仿宋" w:cs="仿宋"/>
          <w:b w:val="0"/>
          <w:bCs w:val="0"/>
          <w:color w:val="auto"/>
          <w:kern w:val="0"/>
          <w:sz w:val="24"/>
          <w:szCs w:val="24"/>
          <w:highlight w:val="none"/>
          <w:shd w:val="clear" w:color="auto" w:fill="auto"/>
          <w:lang w:val="en-US" w:eastAsia="zh-CN"/>
        </w:rPr>
        <w:t>元/年（总价及单价超最高限价按无效投标处理）</w:t>
      </w:r>
    </w:p>
    <w:p>
      <w:pPr>
        <w:pStyle w:val="25"/>
        <w:widowControl/>
        <w:numPr>
          <w:ilvl w:val="0"/>
          <w:numId w:val="2"/>
        </w:numPr>
        <w:shd w:val="clear" w:color="auto"/>
        <w:spacing w:line="480" w:lineRule="exact"/>
        <w:ind w:left="-584" w:leftChars="0" w:firstLine="584" w:firstLineChars="0"/>
        <w:jc w:val="left"/>
        <w:rPr>
          <w:rFonts w:hint="default" w:ascii="仿宋" w:hAnsi="仿宋" w:eastAsia="仿宋" w:cs="仿宋"/>
          <w:color w:val="auto"/>
          <w:sz w:val="24"/>
          <w:szCs w:val="24"/>
          <w:highlight w:val="none"/>
          <w:shd w:val="clear" w:color="auto" w:fill="auto"/>
          <w:lang w:val="en-US" w:eastAsia="zh-CN"/>
        </w:rPr>
      </w:pPr>
      <w:r>
        <w:rPr>
          <w:rFonts w:hint="eastAsia" w:ascii="仿宋" w:hAnsi="仿宋" w:eastAsia="仿宋" w:cs="仿宋"/>
          <w:b/>
          <w:color w:val="auto"/>
          <w:kern w:val="0"/>
          <w:sz w:val="24"/>
          <w:szCs w:val="24"/>
          <w:highlight w:val="none"/>
          <w:shd w:val="clear" w:color="auto" w:fill="auto"/>
        </w:rPr>
        <w:t>合同期、付款方式及其他：</w:t>
      </w:r>
    </w:p>
    <w:p>
      <w:pPr>
        <w:pStyle w:val="25"/>
        <w:keepNext w:val="0"/>
        <w:keepLines w:val="0"/>
        <w:pageBreakBefore w:val="0"/>
        <w:widowControl/>
        <w:numPr>
          <w:ilvl w:val="0"/>
          <w:numId w:val="0"/>
        </w:numPr>
        <w:shd w:val="clear" w:color="auto"/>
        <w:kinsoku/>
        <w:wordWrap/>
        <w:overflowPunct/>
        <w:topLinePunct w:val="0"/>
        <w:autoSpaceDE/>
        <w:autoSpaceDN/>
        <w:bidi w:val="0"/>
        <w:adjustRightInd/>
        <w:snapToGrid/>
        <w:spacing w:line="480" w:lineRule="exact"/>
        <w:ind w:leftChars="0" w:firstLine="480" w:firstLineChars="200"/>
        <w:jc w:val="left"/>
        <w:textAlignment w:val="auto"/>
        <w:rPr>
          <w:rFonts w:hint="default"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每半年付相应的合同款项</w:t>
      </w:r>
    </w:p>
    <w:p>
      <w:pPr>
        <w:pStyle w:val="25"/>
        <w:widowControl/>
        <w:numPr>
          <w:ilvl w:val="0"/>
          <w:numId w:val="2"/>
        </w:numPr>
        <w:shd w:val="clear" w:color="auto"/>
        <w:spacing w:line="480" w:lineRule="exact"/>
        <w:ind w:left="-584" w:leftChars="0" w:firstLine="584" w:firstLineChars="0"/>
        <w:jc w:val="left"/>
        <w:rPr>
          <w:rFonts w:hint="eastAsia" w:ascii="仿宋" w:hAnsi="仿宋" w:eastAsia="仿宋" w:cs="仿宋"/>
          <w:b/>
          <w:bCs/>
          <w:color w:val="auto"/>
          <w:kern w:val="0"/>
          <w:sz w:val="24"/>
          <w:szCs w:val="24"/>
          <w:highlight w:val="none"/>
          <w:shd w:val="clear" w:color="auto" w:fill="auto"/>
        </w:rPr>
      </w:pPr>
      <w:r>
        <w:rPr>
          <w:rFonts w:hint="eastAsia" w:ascii="仿宋" w:hAnsi="仿宋" w:eastAsia="仿宋" w:cs="仿宋"/>
          <w:b/>
          <w:bCs/>
          <w:color w:val="auto"/>
          <w:kern w:val="0"/>
          <w:sz w:val="24"/>
          <w:szCs w:val="24"/>
          <w:highlight w:val="none"/>
          <w:shd w:val="clear" w:color="auto" w:fill="auto"/>
        </w:rPr>
        <w:t>评标办法：</w:t>
      </w:r>
    </w:p>
    <w:p>
      <w:pPr>
        <w:pStyle w:val="25"/>
        <w:widowControl/>
        <w:shd w:val="clear" w:color="auto"/>
        <w:spacing w:line="480" w:lineRule="exact"/>
        <w:ind w:left="0" w:firstLine="580"/>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本项目采用单一来源方式确定中标候选人</w:t>
      </w:r>
    </w:p>
    <w:p>
      <w:pPr>
        <w:pStyle w:val="25"/>
        <w:widowControl/>
        <w:shd w:val="clear" w:color="auto"/>
        <w:spacing w:line="480" w:lineRule="exact"/>
        <w:ind w:left="0" w:firstLine="580"/>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本次评审采用最低价法，实行两次报价。第一次报价为供应商在响应文件中填报的报价，第二次报价在响应文件通过评审后，由评标委员会向响应文件评审有效的供应商进行询标，供应商应在规定的时间内，进行二次报价(最后报价)。第二次报价即为最后报价，若供应商未在规定的时间内进行二次报价(最后报价)或其二次报价被评标委员会会认定无效的，评标委员会默认其响应文件中填报的价格为供应商的最后报价，评审结果以供应商的最后报价为准，二次报价(最后报价)不得高于其一次报价，否则取消其投标资格。采用单价合同的项目，最终响应报价的综合单价结合一次报价中的各项综合单价按总价同比例下浮，价款结算时按成交下浮比率进行调整。）</w:t>
      </w:r>
    </w:p>
    <w:p>
      <w:pPr>
        <w:pStyle w:val="25"/>
        <w:widowControl/>
        <w:numPr>
          <w:ilvl w:val="0"/>
          <w:numId w:val="2"/>
        </w:numPr>
        <w:shd w:val="clear" w:color="auto"/>
        <w:spacing w:line="480" w:lineRule="exact"/>
        <w:ind w:left="-584" w:leftChars="0" w:firstLine="584" w:firstLineChars="0"/>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b/>
          <w:bCs/>
          <w:color w:val="auto"/>
          <w:kern w:val="0"/>
          <w:sz w:val="24"/>
          <w:szCs w:val="24"/>
          <w:highlight w:val="none"/>
          <w:shd w:val="clear" w:color="auto" w:fill="auto"/>
        </w:rPr>
        <w:t>投标要求：</w:t>
      </w:r>
    </w:p>
    <w:p>
      <w:pPr>
        <w:pStyle w:val="25"/>
        <w:widowControl/>
        <w:numPr>
          <w:ilvl w:val="1"/>
          <w:numId w:val="4"/>
        </w:numPr>
        <w:shd w:val="clear" w:color="auto"/>
        <w:spacing w:line="480" w:lineRule="exact"/>
        <w:ind w:left="0" w:firstLineChars="0"/>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本次项目各投标单位需响应采购范围及内容。</w:t>
      </w:r>
    </w:p>
    <w:p>
      <w:pPr>
        <w:pStyle w:val="25"/>
        <w:widowControl/>
        <w:numPr>
          <w:ilvl w:val="1"/>
          <w:numId w:val="4"/>
        </w:numPr>
        <w:shd w:val="clear" w:color="auto"/>
        <w:spacing w:line="480" w:lineRule="exact"/>
        <w:ind w:left="0" w:firstLineChars="0"/>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投标文件递交期限</w:t>
      </w:r>
      <w:r>
        <w:rPr>
          <w:rFonts w:hint="eastAsia" w:ascii="仿宋" w:hAnsi="仿宋" w:eastAsia="仿宋" w:cs="仿宋"/>
          <w:color w:val="auto"/>
          <w:kern w:val="0"/>
          <w:sz w:val="24"/>
          <w:szCs w:val="24"/>
          <w:highlight w:val="none"/>
          <w:shd w:val="clear" w:color="auto" w:fill="auto"/>
          <w:lang w:val="en-US" w:eastAsia="zh-CN"/>
        </w:rPr>
        <w:t>自2024年06月24日</w:t>
      </w:r>
      <w:r>
        <w:rPr>
          <w:rFonts w:hint="eastAsia" w:ascii="仿宋" w:hAnsi="仿宋" w:eastAsia="仿宋" w:cs="仿宋"/>
          <w:color w:val="auto"/>
          <w:kern w:val="0"/>
          <w:sz w:val="24"/>
          <w:szCs w:val="24"/>
          <w:highlight w:val="none"/>
          <w:shd w:val="clear" w:color="auto" w:fill="auto"/>
        </w:rPr>
        <w:t>至202</w:t>
      </w:r>
      <w:r>
        <w:rPr>
          <w:rFonts w:hint="eastAsia" w:ascii="仿宋" w:hAnsi="仿宋" w:eastAsia="仿宋" w:cs="仿宋"/>
          <w:color w:val="auto"/>
          <w:kern w:val="0"/>
          <w:sz w:val="24"/>
          <w:szCs w:val="24"/>
          <w:highlight w:val="none"/>
          <w:shd w:val="clear" w:color="auto" w:fill="auto"/>
          <w:lang w:val="en-US" w:eastAsia="zh-CN"/>
        </w:rPr>
        <w:t>4</w:t>
      </w:r>
      <w:r>
        <w:rPr>
          <w:rFonts w:hint="eastAsia" w:ascii="仿宋" w:hAnsi="仿宋" w:eastAsia="仿宋" w:cs="仿宋"/>
          <w:color w:val="auto"/>
          <w:kern w:val="0"/>
          <w:sz w:val="24"/>
          <w:szCs w:val="24"/>
          <w:highlight w:val="none"/>
          <w:shd w:val="clear" w:color="auto" w:fill="auto"/>
        </w:rPr>
        <w:t>年</w:t>
      </w:r>
      <w:r>
        <w:rPr>
          <w:rFonts w:hint="eastAsia" w:ascii="仿宋" w:hAnsi="仿宋" w:eastAsia="仿宋" w:cs="仿宋"/>
          <w:color w:val="auto"/>
          <w:kern w:val="0"/>
          <w:sz w:val="24"/>
          <w:szCs w:val="24"/>
          <w:highlight w:val="none"/>
          <w:shd w:val="clear" w:color="auto" w:fill="auto"/>
          <w:lang w:val="en-US" w:eastAsia="zh-CN"/>
        </w:rPr>
        <w:t>06</w:t>
      </w:r>
      <w:r>
        <w:rPr>
          <w:rFonts w:hint="eastAsia" w:ascii="仿宋" w:hAnsi="仿宋" w:eastAsia="仿宋" w:cs="仿宋"/>
          <w:color w:val="auto"/>
          <w:kern w:val="0"/>
          <w:sz w:val="24"/>
          <w:szCs w:val="24"/>
          <w:highlight w:val="none"/>
          <w:shd w:val="clear" w:color="auto" w:fill="auto"/>
        </w:rPr>
        <w:t>月</w:t>
      </w:r>
      <w:r>
        <w:rPr>
          <w:rFonts w:hint="eastAsia" w:ascii="仿宋" w:hAnsi="仿宋" w:eastAsia="仿宋" w:cs="仿宋"/>
          <w:color w:val="auto"/>
          <w:kern w:val="0"/>
          <w:sz w:val="24"/>
          <w:szCs w:val="24"/>
          <w:highlight w:val="none"/>
          <w:shd w:val="clear" w:color="auto" w:fill="auto"/>
          <w:lang w:val="en-US" w:eastAsia="zh-CN"/>
        </w:rPr>
        <w:t>28</w:t>
      </w:r>
      <w:bookmarkStart w:id="3" w:name="_GoBack"/>
      <w:bookmarkEnd w:id="3"/>
      <w:r>
        <w:rPr>
          <w:rFonts w:hint="eastAsia" w:ascii="仿宋" w:hAnsi="仿宋" w:eastAsia="仿宋" w:cs="仿宋"/>
          <w:color w:val="auto"/>
          <w:kern w:val="0"/>
          <w:sz w:val="24"/>
          <w:szCs w:val="24"/>
          <w:highlight w:val="none"/>
          <w:shd w:val="clear" w:color="auto" w:fill="auto"/>
        </w:rPr>
        <w:t>日</w:t>
      </w:r>
      <w:r>
        <w:rPr>
          <w:rFonts w:hint="eastAsia" w:ascii="仿宋" w:hAnsi="仿宋" w:eastAsia="仿宋" w:cs="仿宋"/>
          <w:color w:val="auto"/>
          <w:kern w:val="0"/>
          <w:sz w:val="24"/>
          <w:szCs w:val="24"/>
          <w:highlight w:val="none"/>
          <w:u w:val="single"/>
          <w:shd w:val="clear" w:color="auto" w:fill="auto"/>
        </w:rPr>
        <w:t>17:00</w:t>
      </w:r>
      <w:r>
        <w:rPr>
          <w:rFonts w:hint="eastAsia" w:ascii="仿宋" w:hAnsi="仿宋" w:eastAsia="仿宋" w:cs="仿宋"/>
          <w:color w:val="auto"/>
          <w:kern w:val="0"/>
          <w:sz w:val="24"/>
          <w:szCs w:val="24"/>
          <w:highlight w:val="none"/>
          <w:shd w:val="clear" w:color="auto" w:fill="auto"/>
        </w:rPr>
        <w:t>时截止。标书一正一副，胶装装订成册后密封在一个档案袋中，加盖骑缝章，档案袋封面注明项目名称、单位、联系人及联系方式。</w:t>
      </w:r>
    </w:p>
    <w:p>
      <w:pPr>
        <w:pStyle w:val="25"/>
        <w:widowControl/>
        <w:numPr>
          <w:ilvl w:val="1"/>
          <w:numId w:val="4"/>
        </w:numPr>
        <w:shd w:val="clear" w:color="auto"/>
        <w:spacing w:line="480" w:lineRule="exact"/>
        <w:ind w:left="0" w:firstLineChars="0"/>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t>投标方法：请各投标人在投标期限内将标书递送或邮寄至滁州市一院招标办。地址：滁州市醉翁西路369号，滁州市第一人民医院南区行政部五楼西招标办。</w:t>
      </w:r>
    </w:p>
    <w:p>
      <w:pPr>
        <w:widowControl/>
        <w:shd w:val="clear" w:color="auto"/>
        <w:spacing w:line="480" w:lineRule="exact"/>
        <w:ind w:left="150" w:firstLine="555"/>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b/>
          <w:bCs/>
          <w:color w:val="auto"/>
          <w:kern w:val="0"/>
          <w:sz w:val="24"/>
          <w:szCs w:val="24"/>
          <w:highlight w:val="none"/>
          <w:shd w:val="clear" w:color="auto" w:fill="auto"/>
        </w:rPr>
        <w:t>咨询电话：0550-3526032 （招标办）35260</w:t>
      </w:r>
      <w:r>
        <w:rPr>
          <w:rFonts w:hint="eastAsia" w:ascii="仿宋" w:hAnsi="仿宋" w:eastAsia="仿宋" w:cs="仿宋"/>
          <w:b/>
          <w:bCs/>
          <w:color w:val="auto"/>
          <w:kern w:val="0"/>
          <w:sz w:val="24"/>
          <w:szCs w:val="24"/>
          <w:highlight w:val="none"/>
          <w:shd w:val="clear" w:color="auto" w:fill="auto"/>
          <w:lang w:val="en-US" w:eastAsia="zh-CN"/>
        </w:rPr>
        <w:t>31</w:t>
      </w:r>
      <w:r>
        <w:rPr>
          <w:rFonts w:hint="eastAsia" w:ascii="仿宋" w:hAnsi="仿宋" w:eastAsia="仿宋" w:cs="仿宋"/>
          <w:b/>
          <w:bCs/>
          <w:color w:val="auto"/>
          <w:kern w:val="0"/>
          <w:sz w:val="24"/>
          <w:szCs w:val="24"/>
          <w:highlight w:val="none"/>
          <w:shd w:val="clear" w:color="auto" w:fill="auto"/>
        </w:rPr>
        <w:t>（</w:t>
      </w:r>
      <w:r>
        <w:rPr>
          <w:rFonts w:hint="eastAsia" w:ascii="仿宋" w:hAnsi="仿宋" w:eastAsia="仿宋" w:cs="仿宋"/>
          <w:b/>
          <w:bCs/>
          <w:color w:val="auto"/>
          <w:kern w:val="0"/>
          <w:sz w:val="24"/>
          <w:szCs w:val="24"/>
          <w:highlight w:val="none"/>
          <w:shd w:val="clear" w:color="auto" w:fill="auto"/>
          <w:lang w:val="en-US" w:eastAsia="zh-CN"/>
        </w:rPr>
        <w:t>设备科</w:t>
      </w:r>
      <w:r>
        <w:rPr>
          <w:rFonts w:hint="eastAsia" w:ascii="仿宋" w:hAnsi="仿宋" w:eastAsia="仿宋" w:cs="仿宋"/>
          <w:b/>
          <w:bCs/>
          <w:color w:val="auto"/>
          <w:kern w:val="0"/>
          <w:sz w:val="24"/>
          <w:szCs w:val="24"/>
          <w:highlight w:val="none"/>
          <w:shd w:val="clear" w:color="auto" w:fill="auto"/>
        </w:rPr>
        <w:t>）</w:t>
      </w:r>
    </w:p>
    <w:p>
      <w:pPr>
        <w:widowControl/>
        <w:shd w:val="clear" w:color="auto"/>
        <w:spacing w:line="480" w:lineRule="exact"/>
        <w:ind w:left="150" w:firstLine="555"/>
        <w:jc w:val="left"/>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b/>
          <w:bCs/>
          <w:color w:val="auto"/>
          <w:kern w:val="0"/>
          <w:sz w:val="24"/>
          <w:szCs w:val="24"/>
          <w:highlight w:val="none"/>
          <w:shd w:val="clear" w:color="auto" w:fill="auto"/>
        </w:rPr>
        <w:t>监督电话：0550-3526026 （监审科）</w:t>
      </w:r>
    </w:p>
    <w:p>
      <w:pPr>
        <w:pStyle w:val="25"/>
        <w:widowControl/>
        <w:shd w:val="clear" w:color="auto"/>
        <w:spacing w:line="480" w:lineRule="exact"/>
        <w:ind w:left="560" w:firstLine="0" w:firstLineChars="0"/>
        <w:jc w:val="right"/>
        <w:rPr>
          <w:rFonts w:hint="eastAsia" w:ascii="仿宋" w:hAnsi="仿宋" w:eastAsia="仿宋" w:cs="仿宋"/>
          <w:color w:val="auto"/>
          <w:kern w:val="0"/>
          <w:sz w:val="24"/>
          <w:szCs w:val="24"/>
          <w:highlight w:val="none"/>
          <w:shd w:val="clear" w:color="auto" w:fill="auto"/>
        </w:rPr>
      </w:pPr>
    </w:p>
    <w:p>
      <w:pPr>
        <w:shd w:val="clear"/>
        <w:rPr>
          <w:rFonts w:hint="eastAsia" w:ascii="仿宋" w:hAnsi="仿宋" w:eastAsia="仿宋" w:cs="仿宋"/>
          <w:color w:val="auto"/>
          <w:kern w:val="0"/>
          <w:sz w:val="24"/>
          <w:szCs w:val="24"/>
          <w:highlight w:val="none"/>
          <w:shd w:val="clear" w:color="auto" w:fill="auto"/>
        </w:rPr>
      </w:pPr>
      <w:r>
        <w:rPr>
          <w:rFonts w:hint="eastAsia" w:ascii="仿宋" w:hAnsi="仿宋" w:eastAsia="仿宋" w:cs="仿宋"/>
          <w:color w:val="auto"/>
          <w:kern w:val="0"/>
          <w:sz w:val="24"/>
          <w:szCs w:val="24"/>
          <w:highlight w:val="none"/>
          <w:shd w:val="clear" w:color="auto" w:fill="auto"/>
        </w:rPr>
        <w:br w:type="page"/>
      </w:r>
    </w:p>
    <w:p>
      <w:pPr>
        <w:ind w:left="0"/>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left="0"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ind w:left="0"/>
        <w:jc w:val="center"/>
        <w:rPr>
          <w:rFonts w:ascii="仿宋" w:hAnsi="仿宋" w:eastAsia="仿宋" w:cs="仿宋"/>
          <w:sz w:val="32"/>
          <w:szCs w:val="32"/>
        </w:rPr>
      </w:pPr>
      <w:r>
        <w:rPr>
          <w:rFonts w:hint="eastAsia" w:ascii="仿宋" w:hAnsi="仿宋" w:eastAsia="仿宋" w:cs="仿宋"/>
          <w:sz w:val="32"/>
          <w:szCs w:val="32"/>
        </w:rPr>
        <w:t xml:space="preserve"> </w:t>
      </w:r>
    </w:p>
    <w:p>
      <w:pPr>
        <w:ind w:left="0"/>
        <w:jc w:val="center"/>
        <w:rPr>
          <w:rFonts w:ascii="仿宋" w:hAnsi="仿宋" w:eastAsia="仿宋" w:cs="仿宋"/>
          <w:sz w:val="32"/>
          <w:szCs w:val="32"/>
        </w:rPr>
      </w:pPr>
      <w:r>
        <w:rPr>
          <w:rFonts w:hint="eastAsia" w:ascii="仿宋" w:hAnsi="仿宋" w:eastAsia="仿宋" w:cs="仿宋"/>
          <w:sz w:val="32"/>
          <w:szCs w:val="32"/>
        </w:rPr>
        <w:t xml:space="preserve"> </w:t>
      </w:r>
    </w:p>
    <w:p>
      <w:pPr>
        <w:ind w:left="0"/>
        <w:jc w:val="center"/>
        <w:rPr>
          <w:rFonts w:ascii="仿宋" w:hAnsi="仿宋" w:eastAsia="仿宋" w:cs="仿宋"/>
          <w:sz w:val="32"/>
          <w:szCs w:val="32"/>
        </w:rPr>
      </w:pPr>
      <w:r>
        <w:rPr>
          <w:rFonts w:hint="eastAsia" w:ascii="仿宋" w:hAnsi="仿宋" w:eastAsia="仿宋" w:cs="仿宋"/>
          <w:sz w:val="32"/>
          <w:szCs w:val="32"/>
        </w:rPr>
        <w:t xml:space="preserve"> </w:t>
      </w:r>
    </w:p>
    <w:p>
      <w:pPr>
        <w:ind w:left="0"/>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ind w:left="0"/>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ind w:left="0"/>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ind w:left="0"/>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ind w:left="0"/>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ind w:left="0"/>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ind w:left="0"/>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ind w:left="0"/>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ind w:left="0"/>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ind w:left="0"/>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ind w:left="0"/>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ind w:left="0"/>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ind w:left="0"/>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left="0"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ind w:left="0"/>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ind w:left="0"/>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widowControl/>
        <w:spacing w:beforeLines="100" w:afterLines="100" w:line="480" w:lineRule="exact"/>
        <w:jc w:val="center"/>
        <w:textAlignment w:val="baseline"/>
        <w:rPr>
          <w:rFonts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1、法定代表人身份证明</w:t>
      </w:r>
    </w:p>
    <w:p>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left="0"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left="0"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left="0"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ind w:left="0"/>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ind w:left="0"/>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ind w:left="0"/>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left="0"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left="0"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left="0"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ind w:left="0"/>
        <w:jc w:val="center"/>
        <w:rPr>
          <w:rFonts w:ascii="仿宋" w:hAnsi="仿宋" w:eastAsia="仿宋" w:cs="仿宋"/>
          <w:sz w:val="28"/>
          <w:szCs w:val="28"/>
        </w:rPr>
      </w:pPr>
      <w:r>
        <w:rPr>
          <w:rFonts w:hint="eastAsia" w:ascii="仿宋" w:hAnsi="仿宋" w:eastAsia="仿宋" w:cs="仿宋"/>
          <w:b/>
          <w:bCs/>
          <w:sz w:val="32"/>
          <w:szCs w:val="32"/>
        </w:rPr>
        <w:t>服务承诺书</w:t>
      </w:r>
    </w:p>
    <w:p>
      <w:pPr>
        <w:ind w:left="0"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left="0"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ind w:left="0"/>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ind w:left="0"/>
        <w:rPr>
          <w:rFonts w:ascii="仿宋" w:hAnsi="仿宋" w:eastAsia="仿宋" w:cs="仿宋"/>
          <w:sz w:val="28"/>
          <w:szCs w:val="28"/>
        </w:rPr>
      </w:pPr>
      <w:r>
        <w:rPr>
          <w:rFonts w:hint="eastAsia" w:ascii="仿宋" w:hAnsi="仿宋" w:eastAsia="仿宋" w:cs="仿宋"/>
          <w:sz w:val="28"/>
          <w:szCs w:val="28"/>
        </w:rPr>
        <w:t>特此声明。</w:t>
      </w:r>
    </w:p>
    <w:p>
      <w:pPr>
        <w:spacing w:line="600" w:lineRule="exact"/>
        <w:ind w:left="0"/>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ind w:left="0"/>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ind w:left="0"/>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ind w:left="0"/>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ind w:left="0"/>
        <w:rPr>
          <w:rFonts w:ascii="仿宋" w:hAnsi="仿宋" w:eastAsia="仿宋" w:cs="仿宋"/>
          <w:sz w:val="28"/>
          <w:szCs w:val="28"/>
        </w:rPr>
      </w:pPr>
    </w:p>
    <w:p>
      <w:pPr>
        <w:spacing w:line="300" w:lineRule="exact"/>
        <w:ind w:left="0"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left="0" w:firstLine="562" w:firstLineChars="200"/>
        <w:rPr>
          <w:rFonts w:ascii="仿宋" w:hAnsi="仿宋" w:eastAsia="仿宋" w:cs="仿宋"/>
          <w:b/>
          <w:bCs/>
          <w:sz w:val="28"/>
          <w:szCs w:val="28"/>
        </w:rPr>
      </w:pPr>
    </w:p>
    <w:p>
      <w:pPr>
        <w:spacing w:line="400" w:lineRule="exact"/>
        <w:ind w:left="0"/>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left="0"/>
        <w:jc w:val="center"/>
        <w:rPr>
          <w:rFonts w:ascii="仿宋" w:hAnsi="仿宋" w:eastAsia="仿宋" w:cs="仿宋"/>
          <w:b/>
          <w:bCs/>
          <w:sz w:val="28"/>
          <w:szCs w:val="28"/>
        </w:rPr>
      </w:pPr>
    </w:p>
    <w:p>
      <w:pPr>
        <w:spacing w:line="400" w:lineRule="exact"/>
        <w:ind w:left="0"/>
        <w:jc w:val="center"/>
        <w:rPr>
          <w:rFonts w:ascii="仿宋" w:hAnsi="仿宋" w:eastAsia="仿宋" w:cs="仿宋"/>
          <w:b/>
          <w:bCs/>
          <w:sz w:val="28"/>
          <w:szCs w:val="28"/>
        </w:rPr>
      </w:pPr>
      <w:r>
        <w:rPr>
          <w:rFonts w:hint="eastAsia" w:ascii="仿宋" w:hAnsi="仿宋" w:eastAsia="仿宋" w:cs="仿宋"/>
          <w:b/>
          <w:bCs/>
          <w:sz w:val="32"/>
          <w:szCs w:val="32"/>
        </w:rPr>
        <w:t>质量保证书</w:t>
      </w:r>
    </w:p>
    <w:p>
      <w:pPr>
        <w:spacing w:line="400" w:lineRule="exact"/>
        <w:ind w:left="0"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left="0"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left="0"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p>
    <w:p>
      <w:pPr>
        <w:spacing w:line="400" w:lineRule="exact"/>
        <w:ind w:left="0"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left="0"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left="0"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ind w:left="0"/>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ind w:left="0"/>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ind w:left="0"/>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ind w:left="0"/>
        <w:rPr>
          <w:rFonts w:ascii="仿宋" w:hAnsi="仿宋" w:eastAsia="仿宋" w:cs="仿宋"/>
          <w:sz w:val="28"/>
          <w:szCs w:val="28"/>
          <w:u w:val="single"/>
        </w:rPr>
      </w:pPr>
    </w:p>
    <w:p>
      <w:pPr>
        <w:spacing w:line="400" w:lineRule="exact"/>
        <w:ind w:left="0" w:firstLine="3920" w:firstLineChars="14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ind w:left="0"/>
        <w:jc w:val="center"/>
        <w:rPr>
          <w:rFonts w:ascii="仿宋" w:hAnsi="仿宋" w:eastAsia="仿宋" w:cs="仿宋"/>
          <w:b/>
          <w:bCs/>
          <w:sz w:val="32"/>
          <w:szCs w:val="32"/>
        </w:rPr>
      </w:pPr>
    </w:p>
    <w:p>
      <w:pPr>
        <w:ind w:left="0"/>
        <w:jc w:val="center"/>
        <w:rPr>
          <w:rFonts w:ascii="仿宋" w:hAnsi="仿宋" w:eastAsia="仿宋" w:cs="仿宋"/>
          <w:b/>
          <w:bCs/>
          <w:sz w:val="32"/>
          <w:szCs w:val="32"/>
        </w:rPr>
      </w:pPr>
    </w:p>
    <w:p>
      <w:pPr>
        <w:ind w:left="0"/>
        <w:jc w:val="center"/>
        <w:rPr>
          <w:rFonts w:ascii="仿宋" w:hAnsi="仿宋" w:eastAsia="仿宋" w:cs="仿宋"/>
          <w:b/>
          <w:bCs/>
          <w:sz w:val="32"/>
          <w:szCs w:val="32"/>
        </w:rPr>
      </w:pPr>
      <w:r>
        <w:rPr>
          <w:rFonts w:hint="eastAsia" w:ascii="仿宋" w:hAnsi="仿宋" w:eastAsia="仿宋" w:cs="仿宋"/>
          <w:b/>
          <w:bCs/>
          <w:sz w:val="32"/>
          <w:szCs w:val="32"/>
        </w:rPr>
        <w:t>投标报价表</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格式自拟</w:t>
      </w:r>
      <w:r>
        <w:rPr>
          <w:rFonts w:hint="eastAsia" w:ascii="仿宋" w:hAnsi="仿宋" w:eastAsia="仿宋" w:cs="仿宋"/>
          <w:b/>
          <w:bCs/>
          <w:sz w:val="32"/>
          <w:szCs w:val="32"/>
          <w:lang w:eastAsia="zh-CN"/>
        </w:rPr>
        <w:t>）</w:t>
      </w:r>
      <w:r>
        <w:rPr>
          <w:rFonts w:hint="eastAsia" w:ascii="Calibri" w:hAnsi="Calibri" w:eastAsia="宋体" w:cs="Times New Roman"/>
          <w:b/>
          <w:sz w:val="36"/>
          <w:szCs w:val="36"/>
        </w:rPr>
        <w:br w:type="page"/>
      </w:r>
      <w:bookmarkStart w:id="2" w:name="OLE_LINK9"/>
    </w:p>
    <w:bookmarkEnd w:id="2"/>
    <w:p>
      <w:pPr>
        <w:spacing w:line="360" w:lineRule="auto"/>
        <w:ind w:left="0"/>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ind w:left="0"/>
        <w:rPr>
          <w:rFonts w:ascii="仿宋_GB2312" w:hAnsi="Calibri" w:eastAsia="仿宋_GB2312" w:cs="Times New Roman"/>
          <w:sz w:val="32"/>
          <w:szCs w:val="32"/>
        </w:rPr>
      </w:pPr>
    </w:p>
    <w:p>
      <w:pPr>
        <w:spacing w:line="520" w:lineRule="exact"/>
        <w:ind w:left="0"/>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left="0"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hint="default" w:ascii="仿宋" w:hAnsi="仿宋" w:eastAsia="仿宋" w:cs="仿宋"/>
          <w:sz w:val="30"/>
          <w:szCs w:val="30"/>
          <w:lang w:val="en-US" w:eastAsia="zh-CN"/>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r>
        <w:rPr>
          <w:rFonts w:hint="eastAsia" w:ascii="仿宋" w:hAnsi="仿宋" w:eastAsia="仿宋" w:cs="仿宋"/>
          <w:sz w:val="30"/>
          <w:szCs w:val="30"/>
          <w:lang w:val="en-US" w:eastAsia="zh-CN"/>
        </w:rPr>
        <w:t>中标后无正当理由放弃中标资格或无正当理由不与采购人及时订立合同，</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一</w:t>
      </w:r>
      <w:r>
        <w:rPr>
          <w:rFonts w:hint="eastAsia" w:ascii="仿宋" w:hAnsi="仿宋" w:eastAsia="仿宋" w:cs="仿宋"/>
          <w:sz w:val="30"/>
          <w:szCs w:val="30"/>
        </w:rPr>
        <w:t>年参加滁州市第一人民医院各项投标的资格。</w:t>
      </w:r>
      <w:r>
        <w:rPr>
          <w:rFonts w:hint="eastAsia" w:ascii="仿宋" w:hAnsi="仿宋" w:eastAsia="仿宋" w:cs="仿宋"/>
          <w:sz w:val="30"/>
          <w:szCs w:val="30"/>
          <w:lang w:val="en-US" w:eastAsia="zh-CN"/>
        </w:rPr>
        <w:t>因我公司自身疏忽造成响应偏差而又放弃中标资格的，</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六个月</w:t>
      </w:r>
      <w:r>
        <w:rPr>
          <w:rFonts w:hint="eastAsia" w:ascii="仿宋" w:hAnsi="仿宋" w:eastAsia="仿宋" w:cs="仿宋"/>
          <w:sz w:val="30"/>
          <w:szCs w:val="30"/>
        </w:rPr>
        <w:t>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left="0"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r>
        <w:rPr>
          <w:rFonts w:hint="eastAsia" w:ascii="仿宋" w:hAnsi="仿宋" w:eastAsia="仿宋" w:cs="仿宋"/>
          <w:sz w:val="30"/>
          <w:szCs w:val="30"/>
          <w:lang w:val="en-US" w:eastAsia="zh-CN"/>
        </w:rPr>
        <w:t>或履约保证金</w:t>
      </w:r>
      <w:r>
        <w:rPr>
          <w:rFonts w:hint="eastAsia" w:ascii="仿宋" w:hAnsi="仿宋" w:eastAsia="仿宋" w:cs="仿宋"/>
          <w:sz w:val="30"/>
          <w:szCs w:val="30"/>
        </w:rPr>
        <w:t>。</w:t>
      </w:r>
    </w:p>
    <w:p>
      <w:pPr>
        <w:spacing w:line="520" w:lineRule="exact"/>
        <w:ind w:left="0" w:firstLine="645"/>
        <w:rPr>
          <w:rFonts w:ascii="仿宋" w:hAnsi="仿宋" w:eastAsia="仿宋" w:cs="仿宋"/>
          <w:sz w:val="30"/>
          <w:szCs w:val="30"/>
        </w:rPr>
      </w:pPr>
    </w:p>
    <w:p>
      <w:pPr>
        <w:spacing w:line="520" w:lineRule="exact"/>
        <w:ind w:left="0"/>
        <w:rPr>
          <w:rFonts w:hint="eastAsia" w:ascii="仿宋" w:hAnsi="仿宋" w:eastAsia="仿宋" w:cs="仿宋"/>
          <w:sz w:val="28"/>
          <w:szCs w:val="28"/>
        </w:rPr>
      </w:pPr>
    </w:p>
    <w:p>
      <w:pPr>
        <w:spacing w:line="520" w:lineRule="exact"/>
        <w:ind w:left="0" w:firstLine="3640" w:firstLineChars="1300"/>
        <w:rPr>
          <w:rFonts w:hint="eastAsia" w:ascii="仿宋" w:hAnsi="仿宋" w:eastAsia="仿宋" w:cs="仿宋"/>
          <w:sz w:val="30"/>
          <w:szCs w:val="30"/>
        </w:rPr>
      </w:pPr>
      <w:r>
        <w:rPr>
          <w:rFonts w:hint="eastAsia" w:ascii="仿宋" w:hAnsi="仿宋" w:eastAsia="仿宋" w:cs="仿宋"/>
          <w:sz w:val="28"/>
          <w:szCs w:val="28"/>
        </w:rPr>
        <w:t>投标单位名称</w:t>
      </w:r>
      <w:r>
        <w:rPr>
          <w:rFonts w:hint="eastAsia" w:ascii="仿宋" w:hAnsi="仿宋" w:eastAsia="仿宋" w:cs="仿宋"/>
          <w:sz w:val="30"/>
          <w:szCs w:val="30"/>
        </w:rPr>
        <w:t>（盖章）：</w:t>
      </w:r>
    </w:p>
    <w:p>
      <w:pPr>
        <w:spacing w:line="520" w:lineRule="exact"/>
        <w:ind w:left="0" w:firstLine="3640" w:firstLineChars="1300"/>
        <w:rPr>
          <w:rFonts w:ascii="仿宋" w:hAnsi="仿宋" w:eastAsia="仿宋" w:cs="仿宋"/>
          <w:sz w:val="30"/>
          <w:szCs w:val="30"/>
        </w:rPr>
      </w:pP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left="0"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ind w:left="0"/>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ind w:left="0"/>
        <w:rPr>
          <w:rFonts w:ascii="仿宋_GB2312" w:hAnsi="Calibri" w:eastAsia="仿宋_GB2312" w:cs="Times New Roman"/>
          <w:sz w:val="32"/>
          <w:szCs w:val="32"/>
        </w:rPr>
      </w:pPr>
    </w:p>
    <w:p>
      <w:pPr>
        <w:spacing w:line="520" w:lineRule="exact"/>
        <w:ind w:left="0"/>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left="0"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left="0"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left="0"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left="0"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left="0"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left="0" w:firstLine="645"/>
        <w:rPr>
          <w:rFonts w:ascii="仿宋" w:hAnsi="仿宋" w:eastAsia="仿宋" w:cs="仿宋"/>
          <w:sz w:val="30"/>
          <w:szCs w:val="30"/>
        </w:rPr>
      </w:pPr>
    </w:p>
    <w:p>
      <w:pPr>
        <w:spacing w:line="520" w:lineRule="exact"/>
        <w:ind w:left="0" w:firstLine="645"/>
        <w:rPr>
          <w:rFonts w:ascii="仿宋" w:hAnsi="仿宋" w:eastAsia="仿宋" w:cs="仿宋"/>
          <w:sz w:val="30"/>
          <w:szCs w:val="30"/>
        </w:rPr>
      </w:pPr>
    </w:p>
    <w:p>
      <w:pPr>
        <w:spacing w:line="520" w:lineRule="exact"/>
        <w:ind w:left="0" w:firstLine="645"/>
        <w:rPr>
          <w:rFonts w:ascii="仿宋" w:hAnsi="仿宋" w:eastAsia="仿宋" w:cs="仿宋"/>
          <w:sz w:val="30"/>
          <w:szCs w:val="30"/>
        </w:rPr>
      </w:pPr>
    </w:p>
    <w:p>
      <w:pPr>
        <w:spacing w:line="520" w:lineRule="exact"/>
        <w:ind w:left="0"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left="0"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left="0"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left="0" w:firstLine="645"/>
        <w:rPr>
          <w:rFonts w:ascii="仿宋" w:hAnsi="仿宋" w:eastAsia="仿宋" w:cs="仿宋"/>
          <w:sz w:val="30"/>
          <w:szCs w:val="30"/>
        </w:rPr>
      </w:pPr>
    </w:p>
    <w:p>
      <w:pPr>
        <w:spacing w:line="520" w:lineRule="exact"/>
        <w:ind w:left="0"/>
        <w:rPr>
          <w:rFonts w:ascii="仿宋_GB2312" w:hAnsi="Calibri" w:eastAsia="仿宋_GB2312" w:cs="Times New Roman"/>
          <w:sz w:val="32"/>
          <w:szCs w:val="32"/>
        </w:rPr>
      </w:pPr>
    </w:p>
    <w:p>
      <w:pPr>
        <w:ind w:left="0"/>
        <w:jc w:val="center"/>
        <w:rPr>
          <w:rFonts w:hint="eastAsia" w:ascii="Calibri" w:hAnsi="Calibri" w:eastAsia="宋体" w:cs="Times New Roman"/>
          <w:b/>
          <w:sz w:val="36"/>
          <w:szCs w:val="36"/>
        </w:rPr>
      </w:pPr>
    </w:p>
    <w:p>
      <w:pPr>
        <w:ind w:left="0"/>
        <w:jc w:val="center"/>
        <w:rPr>
          <w:rFonts w:hint="eastAsia" w:ascii="Calibri" w:hAnsi="Calibri" w:eastAsia="宋体" w:cs="Times New Roman"/>
          <w:b/>
          <w:sz w:val="36"/>
          <w:szCs w:val="36"/>
        </w:rPr>
      </w:pPr>
    </w:p>
    <w:p>
      <w:pPr>
        <w:ind w:left="0"/>
        <w:jc w:val="center"/>
        <w:rPr>
          <w:rFonts w:hint="eastAsia" w:ascii="Calibri" w:hAnsi="Calibri" w:eastAsia="宋体" w:cs="Times New Roman"/>
          <w:b/>
          <w:sz w:val="36"/>
          <w:szCs w:val="36"/>
        </w:rPr>
      </w:pPr>
    </w:p>
    <w:p>
      <w:pPr>
        <w:ind w:left="0"/>
        <w:jc w:val="left"/>
        <w:rPr>
          <w:rFonts w:ascii="仿宋" w:hAnsi="仿宋" w:eastAsia="仿宋" w:cs="仿宋"/>
          <w:sz w:val="28"/>
          <w:szCs w:val="28"/>
        </w:rPr>
      </w:pPr>
      <w:r>
        <w:rPr>
          <w:rFonts w:hint="eastAsia" w:ascii="仿宋" w:hAnsi="仿宋" w:eastAsia="仿宋" w:cs="仿宋"/>
          <w:b/>
          <w:bCs/>
          <w:sz w:val="32"/>
          <w:szCs w:val="32"/>
        </w:rPr>
        <w:t>其他材料（如有）：</w:t>
      </w:r>
    </w:p>
    <w:p>
      <w:pPr>
        <w:rPr>
          <w:rFonts w:hint="eastAsia" w:ascii="宋体" w:hAnsi="宋体" w:eastAsia="宋体" w:cs="Arial"/>
          <w:color w:val="auto"/>
          <w:kern w:val="0"/>
          <w:sz w:val="24"/>
          <w:szCs w:val="24"/>
        </w:rPr>
      </w:pPr>
    </w:p>
    <w:p>
      <w:pPr>
        <w:widowControl/>
        <w:shd w:val="clear"/>
        <w:ind w:left="0"/>
        <w:jc w:val="left"/>
        <w:rPr>
          <w:rFonts w:hint="eastAsia" w:ascii="宋体" w:hAnsi="宋体" w:eastAsia="宋体" w:cs="Arial"/>
          <w:color w:val="auto"/>
          <w:kern w:val="0"/>
          <w:sz w:val="24"/>
          <w:szCs w:val="24"/>
          <w:highlight w:val="none"/>
          <w:shd w:val="clear" w:color="auto" w:fill="auto"/>
        </w:rPr>
      </w:pPr>
    </w:p>
    <w:p>
      <w:pPr>
        <w:widowControl/>
        <w:shd w:val="clear"/>
        <w:ind w:left="0"/>
        <w:jc w:val="left"/>
        <w:rPr>
          <w:rFonts w:hint="eastAsia" w:ascii="仿宋" w:hAnsi="仿宋" w:eastAsia="仿宋" w:cs="仿宋"/>
          <w:color w:val="auto"/>
          <w:kern w:val="0"/>
          <w:sz w:val="24"/>
          <w:szCs w:val="24"/>
          <w:highlight w:val="none"/>
          <w:shd w:val="clear" w:color="auto" w:fil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简仿宋">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3000509000000000000"/>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6656435"/>
    </w:sdtPr>
    <w:sdtContent>
      <w:sdt>
        <w:sdtPr>
          <w:id w:val="1728636285"/>
        </w:sdtPr>
        <w:sdtContent>
          <w:p>
            <w:pPr>
              <w:pStyle w:val="16"/>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4676F7"/>
    <w:multiLevelType w:val="multilevel"/>
    <w:tmpl w:val="BA4676F7"/>
    <w:lvl w:ilvl="0" w:tentative="0">
      <w:start w:val="1"/>
      <w:numFmt w:val="chineseCounting"/>
      <w:pStyle w:val="5"/>
      <w:suff w:val="nothing"/>
      <w:lvlText w:val="%1、"/>
      <w:lvlJc w:val="left"/>
      <w:pPr>
        <w:ind w:left="0" w:firstLine="0"/>
      </w:pPr>
      <w:rPr>
        <w:rFonts w:hint="eastAsia"/>
      </w:rPr>
    </w:lvl>
    <w:lvl w:ilvl="1" w:tentative="0">
      <w:start w:val="1"/>
      <w:numFmt w:val="chineseCounting"/>
      <w:pStyle w:val="6"/>
      <w:suff w:val="nothing"/>
      <w:lvlText w:val="（%2）"/>
      <w:lvlJc w:val="left"/>
      <w:pPr>
        <w:ind w:left="0" w:firstLine="0"/>
      </w:pPr>
      <w:rPr>
        <w:rFonts w:hint="eastAsia"/>
      </w:rPr>
    </w:lvl>
    <w:lvl w:ilvl="2" w:tentative="0">
      <w:start w:val="1"/>
      <w:numFmt w:val="decimal"/>
      <w:pStyle w:val="7"/>
      <w:suff w:val="nothing"/>
      <w:lvlText w:val="%3．"/>
      <w:lvlJc w:val="left"/>
      <w:pPr>
        <w:ind w:left="0" w:firstLine="400"/>
      </w:pPr>
      <w:rPr>
        <w:rFonts w:hint="eastAsia"/>
      </w:rPr>
    </w:lvl>
    <w:lvl w:ilvl="3" w:tentative="0">
      <w:start w:val="1"/>
      <w:numFmt w:val="decimal"/>
      <w:pStyle w:val="8"/>
      <w:suff w:val="nothing"/>
      <w:lvlText w:val="（%4）"/>
      <w:lvlJc w:val="left"/>
      <w:pPr>
        <w:ind w:left="0" w:firstLine="402"/>
      </w:pPr>
      <w:rPr>
        <w:rFonts w:hint="eastAsia"/>
      </w:rPr>
    </w:lvl>
    <w:lvl w:ilvl="4" w:tentative="0">
      <w:start w:val="1"/>
      <w:numFmt w:val="decimalEnclosedCircleChinese"/>
      <w:pStyle w:val="9"/>
      <w:suff w:val="nothing"/>
      <w:lvlText w:val="%5"/>
      <w:lvlJc w:val="left"/>
      <w:pPr>
        <w:ind w:left="0" w:firstLine="402"/>
      </w:pPr>
      <w:rPr>
        <w:rFonts w:hint="eastAsia"/>
      </w:rPr>
    </w:lvl>
    <w:lvl w:ilvl="5" w:tentative="0">
      <w:start w:val="1"/>
      <w:numFmt w:val="decimal"/>
      <w:pStyle w:val="10"/>
      <w:suff w:val="nothing"/>
      <w:lvlText w:val="%6）"/>
      <w:lvlJc w:val="left"/>
      <w:pPr>
        <w:ind w:left="0" w:firstLine="402"/>
      </w:pPr>
      <w:rPr>
        <w:rFonts w:hint="eastAsia"/>
      </w:rPr>
    </w:lvl>
    <w:lvl w:ilvl="6" w:tentative="0">
      <w:start w:val="1"/>
      <w:numFmt w:val="lowerLetter"/>
      <w:pStyle w:val="11"/>
      <w:suff w:val="nothing"/>
      <w:lvlText w:val="%7．"/>
      <w:lvlJc w:val="left"/>
      <w:pPr>
        <w:ind w:left="0" w:firstLine="402"/>
      </w:pPr>
      <w:rPr>
        <w:rFonts w:hint="eastAsia"/>
      </w:rPr>
    </w:lvl>
    <w:lvl w:ilvl="7" w:tentative="0">
      <w:start w:val="1"/>
      <w:numFmt w:val="lowerLetter"/>
      <w:pStyle w:val="12"/>
      <w:suff w:val="nothing"/>
      <w:lvlText w:val="%8）"/>
      <w:lvlJc w:val="left"/>
      <w:pPr>
        <w:ind w:left="0" w:firstLine="402"/>
      </w:pPr>
      <w:rPr>
        <w:rFonts w:hint="eastAsia"/>
      </w:rPr>
    </w:lvl>
    <w:lvl w:ilvl="8" w:tentative="0">
      <w:start w:val="1"/>
      <w:numFmt w:val="lowerRoman"/>
      <w:pStyle w:val="13"/>
      <w:suff w:val="nothing"/>
      <w:lvlText w:val="%9 "/>
      <w:lvlJc w:val="left"/>
      <w:pPr>
        <w:ind w:left="0" w:firstLine="402"/>
      </w:pPr>
      <w:rPr>
        <w:rFonts w:hint="eastAsia"/>
      </w:rPr>
    </w:lvl>
  </w:abstractNum>
  <w:abstractNum w:abstractNumId="1">
    <w:nsid w:val="DE34D894"/>
    <w:multiLevelType w:val="multilevel"/>
    <w:tmpl w:val="DE34D894"/>
    <w:lvl w:ilvl="0" w:tentative="0">
      <w:start w:val="1"/>
      <w:numFmt w:val="chineseCountingThousand"/>
      <w:suff w:val="nothing"/>
      <w:lvlText w:val="%1、"/>
      <w:lvlJc w:val="left"/>
      <w:pPr>
        <w:ind w:left="0" w:firstLine="584"/>
      </w:pPr>
      <w:rPr>
        <w:rFonts w:hint="eastAsia"/>
      </w:rPr>
    </w:lvl>
    <w:lvl w:ilvl="1" w:tentative="0">
      <w:start w:val="1"/>
      <w:numFmt w:val="decimal"/>
      <w:suff w:val="nothing"/>
      <w:lvlText w:val="%2."/>
      <w:lvlJc w:val="left"/>
      <w:pPr>
        <w:ind w:left="-584" w:firstLine="584"/>
      </w:pPr>
      <w:rPr>
        <w:rFonts w:hint="default"/>
        <w:sz w:val="24"/>
        <w:szCs w:val="24"/>
      </w:rPr>
    </w:lvl>
    <w:lvl w:ilvl="2" w:tentative="0">
      <w:start w:val="1"/>
      <w:numFmt w:val="lowerRoman"/>
      <w:lvlText w:val="%3."/>
      <w:lvlJc w:val="right"/>
      <w:pPr>
        <w:ind w:left="0" w:firstLine="584"/>
      </w:pPr>
      <w:rPr>
        <w:rFonts w:hint="eastAsia"/>
      </w:rPr>
    </w:lvl>
    <w:lvl w:ilvl="3" w:tentative="0">
      <w:start w:val="1"/>
      <w:numFmt w:val="decimal"/>
      <w:lvlText w:val="%4."/>
      <w:lvlJc w:val="left"/>
      <w:pPr>
        <w:ind w:left="0" w:firstLine="584"/>
      </w:pPr>
      <w:rPr>
        <w:rFonts w:hint="eastAsia"/>
      </w:rPr>
    </w:lvl>
    <w:lvl w:ilvl="4" w:tentative="0">
      <w:start w:val="1"/>
      <w:numFmt w:val="lowerLetter"/>
      <w:lvlText w:val="%5)"/>
      <w:lvlJc w:val="left"/>
      <w:pPr>
        <w:ind w:left="0" w:firstLine="584"/>
      </w:pPr>
      <w:rPr>
        <w:rFonts w:hint="eastAsia"/>
      </w:rPr>
    </w:lvl>
    <w:lvl w:ilvl="5" w:tentative="0">
      <w:start w:val="1"/>
      <w:numFmt w:val="lowerRoman"/>
      <w:lvlText w:val="%6."/>
      <w:lvlJc w:val="right"/>
      <w:pPr>
        <w:ind w:left="0" w:firstLine="584"/>
      </w:pPr>
      <w:rPr>
        <w:rFonts w:hint="eastAsia"/>
      </w:rPr>
    </w:lvl>
    <w:lvl w:ilvl="6" w:tentative="0">
      <w:start w:val="1"/>
      <w:numFmt w:val="decimal"/>
      <w:lvlText w:val="%7."/>
      <w:lvlJc w:val="left"/>
      <w:pPr>
        <w:ind w:left="0" w:firstLine="584"/>
      </w:pPr>
      <w:rPr>
        <w:rFonts w:hint="eastAsia"/>
      </w:rPr>
    </w:lvl>
    <w:lvl w:ilvl="7" w:tentative="0">
      <w:start w:val="1"/>
      <w:numFmt w:val="lowerLetter"/>
      <w:lvlText w:val="%8)"/>
      <w:lvlJc w:val="left"/>
      <w:pPr>
        <w:ind w:left="0" w:firstLine="584"/>
      </w:pPr>
      <w:rPr>
        <w:rFonts w:hint="eastAsia"/>
      </w:rPr>
    </w:lvl>
    <w:lvl w:ilvl="8" w:tentative="0">
      <w:start w:val="1"/>
      <w:numFmt w:val="lowerRoman"/>
      <w:lvlText w:val="%9."/>
      <w:lvlJc w:val="right"/>
      <w:pPr>
        <w:ind w:left="0" w:firstLine="584"/>
      </w:pPr>
      <w:rPr>
        <w:rFonts w:hint="eastAsia"/>
      </w:rPr>
    </w:lvl>
  </w:abstractNum>
  <w:abstractNum w:abstractNumId="2">
    <w:nsid w:val="48EB0DA4"/>
    <w:multiLevelType w:val="multilevel"/>
    <w:tmpl w:val="48EB0DA4"/>
    <w:lvl w:ilvl="0" w:tentative="0">
      <w:start w:val="1"/>
      <w:numFmt w:val="chineseCounting"/>
      <w:suff w:val="nothing"/>
      <w:lvlText w:val="%1、"/>
      <w:lvlJc w:val="left"/>
      <w:pPr>
        <w:ind w:left="-584" w:firstLine="584"/>
      </w:pPr>
      <w:rPr>
        <w:rFonts w:hint="eastAsia" w:ascii="仿宋" w:hAnsi="仿宋" w:eastAsia="仿宋" w:cs="仿宋"/>
        <w:b/>
        <w:bCs/>
        <w:sz w:val="24"/>
        <w:szCs w:val="24"/>
      </w:rPr>
    </w:lvl>
    <w:lvl w:ilvl="1" w:tentative="0">
      <w:start w:val="1"/>
      <w:numFmt w:val="decimal"/>
      <w:suff w:val="nothing"/>
      <w:lvlText w:val="%2."/>
      <w:lvlJc w:val="left"/>
      <w:pPr>
        <w:tabs>
          <w:tab w:val="left" w:pos="0"/>
        </w:tabs>
        <w:ind w:left="0" w:firstLine="584"/>
      </w:pPr>
      <w:rPr>
        <w:rFonts w:hint="eastAsia"/>
        <w:b w:val="0"/>
        <w:bCs w:val="0"/>
        <w:sz w:val="24"/>
        <w:szCs w:val="24"/>
      </w:rPr>
    </w:lvl>
    <w:lvl w:ilvl="2" w:tentative="0">
      <w:start w:val="1"/>
      <w:numFmt w:val="decimal"/>
      <w:suff w:val="nothing"/>
      <w:lvlText w:val="（%3）."/>
      <w:lvlJc w:val="right"/>
      <w:pPr>
        <w:ind w:left="0" w:firstLine="1134"/>
      </w:pPr>
      <w:rPr>
        <w:rFonts w:hint="eastAsia"/>
      </w:rPr>
    </w:lvl>
    <w:lvl w:ilvl="3" w:tentative="0">
      <w:start w:val="1"/>
      <w:numFmt w:val="decimal"/>
      <w:lvlText w:val="%4."/>
      <w:lvlJc w:val="left"/>
      <w:pPr>
        <w:ind w:left="0" w:firstLine="584"/>
      </w:pPr>
      <w:rPr>
        <w:rFonts w:hint="eastAsia"/>
      </w:rPr>
    </w:lvl>
    <w:lvl w:ilvl="4" w:tentative="0">
      <w:start w:val="1"/>
      <w:numFmt w:val="lowerLetter"/>
      <w:lvlText w:val="%5)"/>
      <w:lvlJc w:val="left"/>
      <w:pPr>
        <w:ind w:left="0" w:firstLine="584"/>
      </w:pPr>
      <w:rPr>
        <w:rFonts w:hint="eastAsia"/>
      </w:rPr>
    </w:lvl>
    <w:lvl w:ilvl="5" w:tentative="0">
      <w:start w:val="1"/>
      <w:numFmt w:val="lowerRoman"/>
      <w:lvlText w:val="%6."/>
      <w:lvlJc w:val="right"/>
      <w:pPr>
        <w:ind w:left="0" w:firstLine="584"/>
      </w:pPr>
      <w:rPr>
        <w:rFonts w:hint="eastAsia"/>
      </w:rPr>
    </w:lvl>
    <w:lvl w:ilvl="6" w:tentative="0">
      <w:start w:val="1"/>
      <w:numFmt w:val="decimal"/>
      <w:lvlText w:val="%7."/>
      <w:lvlJc w:val="left"/>
      <w:pPr>
        <w:ind w:left="0" w:firstLine="584"/>
      </w:pPr>
      <w:rPr>
        <w:rFonts w:hint="eastAsia"/>
      </w:rPr>
    </w:lvl>
    <w:lvl w:ilvl="7" w:tentative="0">
      <w:start w:val="1"/>
      <w:numFmt w:val="lowerLetter"/>
      <w:lvlText w:val="%8)"/>
      <w:lvlJc w:val="left"/>
      <w:pPr>
        <w:ind w:left="0" w:firstLine="584"/>
      </w:pPr>
      <w:rPr>
        <w:rFonts w:hint="eastAsia"/>
      </w:rPr>
    </w:lvl>
    <w:lvl w:ilvl="8" w:tentative="0">
      <w:start w:val="1"/>
      <w:numFmt w:val="lowerRoman"/>
      <w:lvlText w:val="%9."/>
      <w:lvlJc w:val="right"/>
      <w:pPr>
        <w:ind w:left="0" w:firstLine="584"/>
      </w:pPr>
      <w:rPr>
        <w:rFonts w:hint="eastAsia"/>
      </w:rPr>
    </w:lvl>
  </w:abstractNum>
  <w:abstractNum w:abstractNumId="3">
    <w:nsid w:val="4D5B3ED3"/>
    <w:multiLevelType w:val="multilevel"/>
    <w:tmpl w:val="4D5B3ED3"/>
    <w:lvl w:ilvl="0" w:tentative="0">
      <w:start w:val="1"/>
      <w:numFmt w:val="decimal"/>
      <w:suff w:val="nothing"/>
      <w:lvlText w:val="%1、"/>
      <w:lvlJc w:val="left"/>
      <w:pPr>
        <w:tabs>
          <w:tab w:val="left" w:pos="420"/>
        </w:tabs>
        <w:ind w:left="454" w:leftChars="0" w:hanging="454" w:firstLineChars="0"/>
      </w:pPr>
      <w:rPr>
        <w:rFonts w:hint="default" w:ascii="仿宋" w:hAnsi="仿宋" w:eastAsia="仿宋" w:cs="仿宋"/>
        <w:sz w:val="24"/>
        <w:szCs w:val="24"/>
      </w:rPr>
    </w:lvl>
    <w:lvl w:ilvl="1" w:tentative="0">
      <w:start w:val="1"/>
      <w:numFmt w:val="decimal"/>
      <w:suff w:val="nothing"/>
      <w:lvlText w:val="(%2)"/>
      <w:lvlJc w:val="left"/>
      <w:pPr>
        <w:tabs>
          <w:tab w:val="left" w:pos="420"/>
        </w:tabs>
        <w:ind w:left="454" w:leftChars="0" w:hanging="34" w:firstLineChars="0"/>
      </w:pPr>
      <w:rPr>
        <w:rFonts w:hint="default"/>
      </w:rPr>
    </w:lvl>
    <w:lvl w:ilvl="2" w:tentative="0">
      <w:start w:val="1"/>
      <w:numFmt w:val="decimalEnclosedCircleChinese"/>
      <w:suff w:val="nothing"/>
      <w:lvlText w:val="%3"/>
      <w:lvlJc w:val="left"/>
      <w:pPr>
        <w:tabs>
          <w:tab w:val="left" w:pos="420"/>
        </w:tabs>
        <w:ind w:left="839" w:leftChars="0" w:firstLine="1" w:firstLineChars="0"/>
      </w:pPr>
      <w:rPr>
        <w:rFonts w:hint="eastAsia"/>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4NjllMjMwYTI3YTcyYTI2MjNlMjI3YzQ4MGZmY2UifQ=="/>
  </w:docVars>
  <w:rsids>
    <w:rsidRoot w:val="4ACF2CC7"/>
    <w:rsid w:val="00016762"/>
    <w:rsid w:val="00021DA1"/>
    <w:rsid w:val="00027025"/>
    <w:rsid w:val="00033125"/>
    <w:rsid w:val="000372AA"/>
    <w:rsid w:val="0004784F"/>
    <w:rsid w:val="000B305E"/>
    <w:rsid w:val="000B3DF9"/>
    <w:rsid w:val="000B6DC8"/>
    <w:rsid w:val="000C074A"/>
    <w:rsid w:val="000C7AD2"/>
    <w:rsid w:val="000E6068"/>
    <w:rsid w:val="000F2F4C"/>
    <w:rsid w:val="000F5357"/>
    <w:rsid w:val="00102EC1"/>
    <w:rsid w:val="0011417E"/>
    <w:rsid w:val="001236C9"/>
    <w:rsid w:val="00124C4A"/>
    <w:rsid w:val="00136043"/>
    <w:rsid w:val="001414F1"/>
    <w:rsid w:val="0014581A"/>
    <w:rsid w:val="001643C5"/>
    <w:rsid w:val="00165E38"/>
    <w:rsid w:val="00170FDF"/>
    <w:rsid w:val="00175CFB"/>
    <w:rsid w:val="00186C50"/>
    <w:rsid w:val="00190AD6"/>
    <w:rsid w:val="001A4D5E"/>
    <w:rsid w:val="001B0ADA"/>
    <w:rsid w:val="001C0E2D"/>
    <w:rsid w:val="001C6D66"/>
    <w:rsid w:val="001D0246"/>
    <w:rsid w:val="001D0A3D"/>
    <w:rsid w:val="00205491"/>
    <w:rsid w:val="00216908"/>
    <w:rsid w:val="00216F4C"/>
    <w:rsid w:val="00216F62"/>
    <w:rsid w:val="00221E50"/>
    <w:rsid w:val="00225AE5"/>
    <w:rsid w:val="00235A0A"/>
    <w:rsid w:val="0024650E"/>
    <w:rsid w:val="00247FD8"/>
    <w:rsid w:val="0025442A"/>
    <w:rsid w:val="00254F21"/>
    <w:rsid w:val="002762B7"/>
    <w:rsid w:val="00281551"/>
    <w:rsid w:val="00281CBB"/>
    <w:rsid w:val="00297225"/>
    <w:rsid w:val="002A2CC2"/>
    <w:rsid w:val="002B2819"/>
    <w:rsid w:val="002B40B3"/>
    <w:rsid w:val="002B6793"/>
    <w:rsid w:val="002C61EF"/>
    <w:rsid w:val="002D405E"/>
    <w:rsid w:val="002D517E"/>
    <w:rsid w:val="002E6D91"/>
    <w:rsid w:val="002F1492"/>
    <w:rsid w:val="00313367"/>
    <w:rsid w:val="00321EF7"/>
    <w:rsid w:val="00322561"/>
    <w:rsid w:val="00325A41"/>
    <w:rsid w:val="00326A13"/>
    <w:rsid w:val="003460CF"/>
    <w:rsid w:val="00350A52"/>
    <w:rsid w:val="0035465B"/>
    <w:rsid w:val="00355172"/>
    <w:rsid w:val="00380DDF"/>
    <w:rsid w:val="003A0D81"/>
    <w:rsid w:val="003B1019"/>
    <w:rsid w:val="003B2EDC"/>
    <w:rsid w:val="003B4E7D"/>
    <w:rsid w:val="003B4F82"/>
    <w:rsid w:val="003C1C89"/>
    <w:rsid w:val="003E37D2"/>
    <w:rsid w:val="003F18C5"/>
    <w:rsid w:val="003F2B0C"/>
    <w:rsid w:val="003F35E1"/>
    <w:rsid w:val="003F4C3F"/>
    <w:rsid w:val="003F7421"/>
    <w:rsid w:val="004100ED"/>
    <w:rsid w:val="004110B2"/>
    <w:rsid w:val="0041631A"/>
    <w:rsid w:val="004215A1"/>
    <w:rsid w:val="004217E8"/>
    <w:rsid w:val="004260A1"/>
    <w:rsid w:val="004328C7"/>
    <w:rsid w:val="004440FE"/>
    <w:rsid w:val="00456B53"/>
    <w:rsid w:val="00480194"/>
    <w:rsid w:val="00483B7E"/>
    <w:rsid w:val="0049013F"/>
    <w:rsid w:val="00497730"/>
    <w:rsid w:val="004A6B5C"/>
    <w:rsid w:val="004C12AC"/>
    <w:rsid w:val="004C35B6"/>
    <w:rsid w:val="004C7D86"/>
    <w:rsid w:val="004D4681"/>
    <w:rsid w:val="004D5696"/>
    <w:rsid w:val="00502773"/>
    <w:rsid w:val="00502F41"/>
    <w:rsid w:val="00513573"/>
    <w:rsid w:val="00514471"/>
    <w:rsid w:val="00523379"/>
    <w:rsid w:val="00526FF5"/>
    <w:rsid w:val="005314DD"/>
    <w:rsid w:val="00534735"/>
    <w:rsid w:val="00535CF1"/>
    <w:rsid w:val="00536F2E"/>
    <w:rsid w:val="00540DF1"/>
    <w:rsid w:val="00543134"/>
    <w:rsid w:val="00550FE0"/>
    <w:rsid w:val="00556B90"/>
    <w:rsid w:val="00560251"/>
    <w:rsid w:val="00560988"/>
    <w:rsid w:val="00561D85"/>
    <w:rsid w:val="0057075F"/>
    <w:rsid w:val="00570C36"/>
    <w:rsid w:val="0057277B"/>
    <w:rsid w:val="005B2C3E"/>
    <w:rsid w:val="005B3835"/>
    <w:rsid w:val="005C61B6"/>
    <w:rsid w:val="005E4A48"/>
    <w:rsid w:val="00600069"/>
    <w:rsid w:val="0060037F"/>
    <w:rsid w:val="00604810"/>
    <w:rsid w:val="00606450"/>
    <w:rsid w:val="006064C9"/>
    <w:rsid w:val="0060718A"/>
    <w:rsid w:val="00612FE4"/>
    <w:rsid w:val="00614001"/>
    <w:rsid w:val="00635596"/>
    <w:rsid w:val="0064015F"/>
    <w:rsid w:val="00652C2F"/>
    <w:rsid w:val="00661330"/>
    <w:rsid w:val="00665671"/>
    <w:rsid w:val="006726B3"/>
    <w:rsid w:val="00673C0E"/>
    <w:rsid w:val="00675EAA"/>
    <w:rsid w:val="0068031C"/>
    <w:rsid w:val="00691159"/>
    <w:rsid w:val="0069327F"/>
    <w:rsid w:val="006A55C7"/>
    <w:rsid w:val="006B429F"/>
    <w:rsid w:val="006C5633"/>
    <w:rsid w:val="006D7104"/>
    <w:rsid w:val="006D7C93"/>
    <w:rsid w:val="006D7F7C"/>
    <w:rsid w:val="00715E3E"/>
    <w:rsid w:val="007243CE"/>
    <w:rsid w:val="00755D58"/>
    <w:rsid w:val="00756E38"/>
    <w:rsid w:val="00785C52"/>
    <w:rsid w:val="00786AA7"/>
    <w:rsid w:val="007911C0"/>
    <w:rsid w:val="007B7F0F"/>
    <w:rsid w:val="007C1760"/>
    <w:rsid w:val="007C280A"/>
    <w:rsid w:val="007C3BA6"/>
    <w:rsid w:val="007C523A"/>
    <w:rsid w:val="007C7255"/>
    <w:rsid w:val="007C7BA3"/>
    <w:rsid w:val="007D5548"/>
    <w:rsid w:val="007F67CA"/>
    <w:rsid w:val="00801774"/>
    <w:rsid w:val="00804762"/>
    <w:rsid w:val="008072BA"/>
    <w:rsid w:val="00841404"/>
    <w:rsid w:val="00856C48"/>
    <w:rsid w:val="00857E7E"/>
    <w:rsid w:val="00874238"/>
    <w:rsid w:val="008804A8"/>
    <w:rsid w:val="00892523"/>
    <w:rsid w:val="008A0001"/>
    <w:rsid w:val="008A4FB0"/>
    <w:rsid w:val="008A7851"/>
    <w:rsid w:val="008B59A7"/>
    <w:rsid w:val="008B72B2"/>
    <w:rsid w:val="008D6B20"/>
    <w:rsid w:val="008D71FA"/>
    <w:rsid w:val="008E4725"/>
    <w:rsid w:val="008F5D9D"/>
    <w:rsid w:val="00906375"/>
    <w:rsid w:val="00915F4E"/>
    <w:rsid w:val="00922A8C"/>
    <w:rsid w:val="009467D7"/>
    <w:rsid w:val="00952352"/>
    <w:rsid w:val="009728C9"/>
    <w:rsid w:val="00973DEE"/>
    <w:rsid w:val="0097460A"/>
    <w:rsid w:val="00977AA2"/>
    <w:rsid w:val="00982901"/>
    <w:rsid w:val="009845B0"/>
    <w:rsid w:val="009906B7"/>
    <w:rsid w:val="00994D0E"/>
    <w:rsid w:val="009C00E2"/>
    <w:rsid w:val="009C55B7"/>
    <w:rsid w:val="009D0FCA"/>
    <w:rsid w:val="009D6FC1"/>
    <w:rsid w:val="009E3732"/>
    <w:rsid w:val="009E4D6B"/>
    <w:rsid w:val="009E570D"/>
    <w:rsid w:val="009E72AD"/>
    <w:rsid w:val="009F116E"/>
    <w:rsid w:val="009F40F8"/>
    <w:rsid w:val="009F55B6"/>
    <w:rsid w:val="00A03AFC"/>
    <w:rsid w:val="00A14757"/>
    <w:rsid w:val="00A203FD"/>
    <w:rsid w:val="00A25B9F"/>
    <w:rsid w:val="00A270E0"/>
    <w:rsid w:val="00A33501"/>
    <w:rsid w:val="00A34A76"/>
    <w:rsid w:val="00A3745C"/>
    <w:rsid w:val="00A540A2"/>
    <w:rsid w:val="00A65BAD"/>
    <w:rsid w:val="00A6739C"/>
    <w:rsid w:val="00A80873"/>
    <w:rsid w:val="00AA4F39"/>
    <w:rsid w:val="00AB2270"/>
    <w:rsid w:val="00AB51FF"/>
    <w:rsid w:val="00AC4884"/>
    <w:rsid w:val="00AC6F63"/>
    <w:rsid w:val="00AD18C8"/>
    <w:rsid w:val="00AE6008"/>
    <w:rsid w:val="00B02019"/>
    <w:rsid w:val="00B03ABB"/>
    <w:rsid w:val="00B139B7"/>
    <w:rsid w:val="00B209B6"/>
    <w:rsid w:val="00B20BB5"/>
    <w:rsid w:val="00B23AF0"/>
    <w:rsid w:val="00B42DA9"/>
    <w:rsid w:val="00B52B58"/>
    <w:rsid w:val="00B56A1C"/>
    <w:rsid w:val="00B74F2C"/>
    <w:rsid w:val="00B779EA"/>
    <w:rsid w:val="00B8308E"/>
    <w:rsid w:val="00B92181"/>
    <w:rsid w:val="00B94BBB"/>
    <w:rsid w:val="00BC00B2"/>
    <w:rsid w:val="00BC6071"/>
    <w:rsid w:val="00BE3449"/>
    <w:rsid w:val="00BE4EAA"/>
    <w:rsid w:val="00BE6E12"/>
    <w:rsid w:val="00BF49EB"/>
    <w:rsid w:val="00BF5A01"/>
    <w:rsid w:val="00C12A4E"/>
    <w:rsid w:val="00C30BD8"/>
    <w:rsid w:val="00C3611C"/>
    <w:rsid w:val="00C37CBF"/>
    <w:rsid w:val="00C44543"/>
    <w:rsid w:val="00C458B6"/>
    <w:rsid w:val="00C47840"/>
    <w:rsid w:val="00C503B6"/>
    <w:rsid w:val="00C603FA"/>
    <w:rsid w:val="00C666BB"/>
    <w:rsid w:val="00C7219E"/>
    <w:rsid w:val="00C81CB6"/>
    <w:rsid w:val="00C872BA"/>
    <w:rsid w:val="00C932CE"/>
    <w:rsid w:val="00C96946"/>
    <w:rsid w:val="00CA6130"/>
    <w:rsid w:val="00CB58D2"/>
    <w:rsid w:val="00CB7C4F"/>
    <w:rsid w:val="00CD6107"/>
    <w:rsid w:val="00CF5E8B"/>
    <w:rsid w:val="00CF7168"/>
    <w:rsid w:val="00D060D4"/>
    <w:rsid w:val="00D1022D"/>
    <w:rsid w:val="00D102D2"/>
    <w:rsid w:val="00D1680B"/>
    <w:rsid w:val="00D21497"/>
    <w:rsid w:val="00D2271E"/>
    <w:rsid w:val="00D32221"/>
    <w:rsid w:val="00D35E9F"/>
    <w:rsid w:val="00D42134"/>
    <w:rsid w:val="00D50864"/>
    <w:rsid w:val="00D50A57"/>
    <w:rsid w:val="00D5500F"/>
    <w:rsid w:val="00D5508B"/>
    <w:rsid w:val="00D557A3"/>
    <w:rsid w:val="00D57FD5"/>
    <w:rsid w:val="00D84FDF"/>
    <w:rsid w:val="00D92C20"/>
    <w:rsid w:val="00D9629A"/>
    <w:rsid w:val="00DA1687"/>
    <w:rsid w:val="00DA1BAA"/>
    <w:rsid w:val="00DA396A"/>
    <w:rsid w:val="00DA496E"/>
    <w:rsid w:val="00DA59E2"/>
    <w:rsid w:val="00DA66AE"/>
    <w:rsid w:val="00DA746C"/>
    <w:rsid w:val="00DC1316"/>
    <w:rsid w:val="00DD31A1"/>
    <w:rsid w:val="00DF5DCF"/>
    <w:rsid w:val="00E02CC3"/>
    <w:rsid w:val="00E1226E"/>
    <w:rsid w:val="00E16BB0"/>
    <w:rsid w:val="00E24D5C"/>
    <w:rsid w:val="00E26EA2"/>
    <w:rsid w:val="00E441D2"/>
    <w:rsid w:val="00E501A1"/>
    <w:rsid w:val="00E52B24"/>
    <w:rsid w:val="00E60C3F"/>
    <w:rsid w:val="00E67835"/>
    <w:rsid w:val="00E7003F"/>
    <w:rsid w:val="00E70D77"/>
    <w:rsid w:val="00E741BD"/>
    <w:rsid w:val="00E83921"/>
    <w:rsid w:val="00E966A1"/>
    <w:rsid w:val="00EA3516"/>
    <w:rsid w:val="00EA5620"/>
    <w:rsid w:val="00EC03A6"/>
    <w:rsid w:val="00EC137F"/>
    <w:rsid w:val="00EF1153"/>
    <w:rsid w:val="00EF7E76"/>
    <w:rsid w:val="00F07C1F"/>
    <w:rsid w:val="00F14DC9"/>
    <w:rsid w:val="00F16A6B"/>
    <w:rsid w:val="00F25C7A"/>
    <w:rsid w:val="00F268B7"/>
    <w:rsid w:val="00F270DE"/>
    <w:rsid w:val="00F32370"/>
    <w:rsid w:val="00F42085"/>
    <w:rsid w:val="00F42264"/>
    <w:rsid w:val="00F45528"/>
    <w:rsid w:val="00F57158"/>
    <w:rsid w:val="00F630D7"/>
    <w:rsid w:val="00F80C2F"/>
    <w:rsid w:val="00F916B8"/>
    <w:rsid w:val="00FA6435"/>
    <w:rsid w:val="00FB7904"/>
    <w:rsid w:val="00FD65E7"/>
    <w:rsid w:val="00FD7E78"/>
    <w:rsid w:val="00FE5FA6"/>
    <w:rsid w:val="011E0236"/>
    <w:rsid w:val="01481E8A"/>
    <w:rsid w:val="01975A20"/>
    <w:rsid w:val="01F862C6"/>
    <w:rsid w:val="02681684"/>
    <w:rsid w:val="03236F11"/>
    <w:rsid w:val="034026E5"/>
    <w:rsid w:val="036F1ED1"/>
    <w:rsid w:val="038720C2"/>
    <w:rsid w:val="03BC7892"/>
    <w:rsid w:val="040D064E"/>
    <w:rsid w:val="048671F6"/>
    <w:rsid w:val="04B62533"/>
    <w:rsid w:val="04DF1E74"/>
    <w:rsid w:val="05243941"/>
    <w:rsid w:val="053242B0"/>
    <w:rsid w:val="06182918"/>
    <w:rsid w:val="06184EA7"/>
    <w:rsid w:val="061C410F"/>
    <w:rsid w:val="063301F5"/>
    <w:rsid w:val="065B15E4"/>
    <w:rsid w:val="067A5F0E"/>
    <w:rsid w:val="06872B7E"/>
    <w:rsid w:val="06E94E42"/>
    <w:rsid w:val="06F15AA5"/>
    <w:rsid w:val="07035B85"/>
    <w:rsid w:val="07153E89"/>
    <w:rsid w:val="0757624F"/>
    <w:rsid w:val="08176168"/>
    <w:rsid w:val="08394D9B"/>
    <w:rsid w:val="08420CAE"/>
    <w:rsid w:val="088210AA"/>
    <w:rsid w:val="088A4403"/>
    <w:rsid w:val="08B651F8"/>
    <w:rsid w:val="09B434E5"/>
    <w:rsid w:val="0A6F1B02"/>
    <w:rsid w:val="0AD16319"/>
    <w:rsid w:val="0AD54E99"/>
    <w:rsid w:val="0AFE4248"/>
    <w:rsid w:val="0B446AEB"/>
    <w:rsid w:val="0B4B1C27"/>
    <w:rsid w:val="0B5C1325"/>
    <w:rsid w:val="0BAD5C75"/>
    <w:rsid w:val="0C4072B2"/>
    <w:rsid w:val="0C62191E"/>
    <w:rsid w:val="0CBD6B55"/>
    <w:rsid w:val="0CF4418A"/>
    <w:rsid w:val="0D2833CD"/>
    <w:rsid w:val="0D352002"/>
    <w:rsid w:val="0D3E3C8A"/>
    <w:rsid w:val="0D6E6B91"/>
    <w:rsid w:val="0E0367E9"/>
    <w:rsid w:val="0E062656"/>
    <w:rsid w:val="0E2C21E4"/>
    <w:rsid w:val="0E393552"/>
    <w:rsid w:val="0EC57F06"/>
    <w:rsid w:val="0ECF1A84"/>
    <w:rsid w:val="0ED06913"/>
    <w:rsid w:val="0ED87858"/>
    <w:rsid w:val="0F0942D3"/>
    <w:rsid w:val="0F1B6BFB"/>
    <w:rsid w:val="0F3843B9"/>
    <w:rsid w:val="0F386966"/>
    <w:rsid w:val="0F403A6D"/>
    <w:rsid w:val="0F405B1D"/>
    <w:rsid w:val="0F8C6CB2"/>
    <w:rsid w:val="0FDD21EC"/>
    <w:rsid w:val="1042562E"/>
    <w:rsid w:val="10CD68DE"/>
    <w:rsid w:val="10FD4A36"/>
    <w:rsid w:val="11333889"/>
    <w:rsid w:val="118F3A89"/>
    <w:rsid w:val="11D24E50"/>
    <w:rsid w:val="120C7C36"/>
    <w:rsid w:val="12193527"/>
    <w:rsid w:val="126F53B1"/>
    <w:rsid w:val="12C571DB"/>
    <w:rsid w:val="13394A5B"/>
    <w:rsid w:val="135751C6"/>
    <w:rsid w:val="13AB45E6"/>
    <w:rsid w:val="13BA325B"/>
    <w:rsid w:val="13E7095B"/>
    <w:rsid w:val="13F27EB8"/>
    <w:rsid w:val="14242942"/>
    <w:rsid w:val="145B4DEA"/>
    <w:rsid w:val="145B6704"/>
    <w:rsid w:val="14D272E3"/>
    <w:rsid w:val="14E95FFC"/>
    <w:rsid w:val="151F4AD1"/>
    <w:rsid w:val="153218A6"/>
    <w:rsid w:val="15C471A6"/>
    <w:rsid w:val="15DF2E6B"/>
    <w:rsid w:val="16421E79"/>
    <w:rsid w:val="167A5BE3"/>
    <w:rsid w:val="16846E3B"/>
    <w:rsid w:val="16D20B70"/>
    <w:rsid w:val="16DD3C8D"/>
    <w:rsid w:val="16DF591A"/>
    <w:rsid w:val="17183D9D"/>
    <w:rsid w:val="177B1AE6"/>
    <w:rsid w:val="17CB4A43"/>
    <w:rsid w:val="17F6229B"/>
    <w:rsid w:val="18387277"/>
    <w:rsid w:val="18C66128"/>
    <w:rsid w:val="18D46E90"/>
    <w:rsid w:val="19275D9A"/>
    <w:rsid w:val="194F68C1"/>
    <w:rsid w:val="19524AC9"/>
    <w:rsid w:val="196B14AE"/>
    <w:rsid w:val="199E7D0E"/>
    <w:rsid w:val="1A252036"/>
    <w:rsid w:val="1B010554"/>
    <w:rsid w:val="1B4A3CA9"/>
    <w:rsid w:val="1BA50EE0"/>
    <w:rsid w:val="1BE20386"/>
    <w:rsid w:val="1C450915"/>
    <w:rsid w:val="1C751C0A"/>
    <w:rsid w:val="1C755A82"/>
    <w:rsid w:val="1CFF6065"/>
    <w:rsid w:val="1DD41F50"/>
    <w:rsid w:val="1E246804"/>
    <w:rsid w:val="1E320A25"/>
    <w:rsid w:val="1E42335E"/>
    <w:rsid w:val="1E674B72"/>
    <w:rsid w:val="1EDA3596"/>
    <w:rsid w:val="1EF84529"/>
    <w:rsid w:val="1F2B3EFC"/>
    <w:rsid w:val="1F4E4143"/>
    <w:rsid w:val="1F71510B"/>
    <w:rsid w:val="1FC2355E"/>
    <w:rsid w:val="20146634"/>
    <w:rsid w:val="2018566E"/>
    <w:rsid w:val="203C5AA9"/>
    <w:rsid w:val="20AC4ABE"/>
    <w:rsid w:val="20BB73F7"/>
    <w:rsid w:val="211C60E8"/>
    <w:rsid w:val="213F1DD6"/>
    <w:rsid w:val="21410299"/>
    <w:rsid w:val="2197751D"/>
    <w:rsid w:val="21A9437E"/>
    <w:rsid w:val="221F7512"/>
    <w:rsid w:val="22334540"/>
    <w:rsid w:val="223D3000"/>
    <w:rsid w:val="22A87507"/>
    <w:rsid w:val="23090D82"/>
    <w:rsid w:val="2355768F"/>
    <w:rsid w:val="23582CDC"/>
    <w:rsid w:val="23696C97"/>
    <w:rsid w:val="236E372A"/>
    <w:rsid w:val="240D3AC6"/>
    <w:rsid w:val="24194B61"/>
    <w:rsid w:val="241E0D30"/>
    <w:rsid w:val="242674A2"/>
    <w:rsid w:val="242E1C8E"/>
    <w:rsid w:val="24513C5C"/>
    <w:rsid w:val="24C11F9C"/>
    <w:rsid w:val="24DC16EA"/>
    <w:rsid w:val="24E546B4"/>
    <w:rsid w:val="25407ECB"/>
    <w:rsid w:val="25431C85"/>
    <w:rsid w:val="256E67E6"/>
    <w:rsid w:val="25914708"/>
    <w:rsid w:val="25E92311"/>
    <w:rsid w:val="25F767DC"/>
    <w:rsid w:val="263A3D46"/>
    <w:rsid w:val="26C54244"/>
    <w:rsid w:val="270F7B55"/>
    <w:rsid w:val="27257379"/>
    <w:rsid w:val="275E012E"/>
    <w:rsid w:val="27894419"/>
    <w:rsid w:val="278E13C2"/>
    <w:rsid w:val="29211DC2"/>
    <w:rsid w:val="293470A9"/>
    <w:rsid w:val="29455AB0"/>
    <w:rsid w:val="29785F1E"/>
    <w:rsid w:val="29787C34"/>
    <w:rsid w:val="2988265A"/>
    <w:rsid w:val="2A793393"/>
    <w:rsid w:val="2A9860B3"/>
    <w:rsid w:val="2A9B7114"/>
    <w:rsid w:val="2AAB5DE7"/>
    <w:rsid w:val="2AAF56F4"/>
    <w:rsid w:val="2AB249DB"/>
    <w:rsid w:val="2AC1560A"/>
    <w:rsid w:val="2AC20385"/>
    <w:rsid w:val="2B621EB2"/>
    <w:rsid w:val="2BB37C20"/>
    <w:rsid w:val="2BC76C50"/>
    <w:rsid w:val="2BE912BD"/>
    <w:rsid w:val="2CB74F17"/>
    <w:rsid w:val="2CFE2B46"/>
    <w:rsid w:val="2DBB787C"/>
    <w:rsid w:val="2E041752"/>
    <w:rsid w:val="2E344345"/>
    <w:rsid w:val="2E516A9A"/>
    <w:rsid w:val="2E6A4F4B"/>
    <w:rsid w:val="2E7F1461"/>
    <w:rsid w:val="2EC045A0"/>
    <w:rsid w:val="2EE144CD"/>
    <w:rsid w:val="2EEB1EFD"/>
    <w:rsid w:val="2F012479"/>
    <w:rsid w:val="2F191EB9"/>
    <w:rsid w:val="2F597880"/>
    <w:rsid w:val="30475DB2"/>
    <w:rsid w:val="30B73737"/>
    <w:rsid w:val="31455A34"/>
    <w:rsid w:val="31745184"/>
    <w:rsid w:val="31C123DE"/>
    <w:rsid w:val="31C7249B"/>
    <w:rsid w:val="31F42769"/>
    <w:rsid w:val="3216623C"/>
    <w:rsid w:val="32DD144F"/>
    <w:rsid w:val="330B38C7"/>
    <w:rsid w:val="3342113B"/>
    <w:rsid w:val="33707DAA"/>
    <w:rsid w:val="3416753E"/>
    <w:rsid w:val="34177EBE"/>
    <w:rsid w:val="34D128EE"/>
    <w:rsid w:val="35396689"/>
    <w:rsid w:val="35876621"/>
    <w:rsid w:val="35F32F04"/>
    <w:rsid w:val="35F82C84"/>
    <w:rsid w:val="35F95624"/>
    <w:rsid w:val="36000DF7"/>
    <w:rsid w:val="360D5FB1"/>
    <w:rsid w:val="36793A62"/>
    <w:rsid w:val="368B1040"/>
    <w:rsid w:val="36D6243D"/>
    <w:rsid w:val="37123B48"/>
    <w:rsid w:val="37421881"/>
    <w:rsid w:val="37B179ED"/>
    <w:rsid w:val="380D2F48"/>
    <w:rsid w:val="381579AD"/>
    <w:rsid w:val="383102E2"/>
    <w:rsid w:val="384440D0"/>
    <w:rsid w:val="38613547"/>
    <w:rsid w:val="3877183E"/>
    <w:rsid w:val="38C76B14"/>
    <w:rsid w:val="38CA3FF6"/>
    <w:rsid w:val="39111E53"/>
    <w:rsid w:val="39875C71"/>
    <w:rsid w:val="39AE76A2"/>
    <w:rsid w:val="39B76556"/>
    <w:rsid w:val="39E03989"/>
    <w:rsid w:val="39EC3562"/>
    <w:rsid w:val="3A0B6D56"/>
    <w:rsid w:val="3A176FF5"/>
    <w:rsid w:val="3A955C05"/>
    <w:rsid w:val="3AA54601"/>
    <w:rsid w:val="3ABB3E24"/>
    <w:rsid w:val="3B345984"/>
    <w:rsid w:val="3B451B11"/>
    <w:rsid w:val="3B9528C7"/>
    <w:rsid w:val="3BAB22D0"/>
    <w:rsid w:val="3BF03FA1"/>
    <w:rsid w:val="3C7078E6"/>
    <w:rsid w:val="3C7C5835"/>
    <w:rsid w:val="3C8D3BE5"/>
    <w:rsid w:val="3C9B5B15"/>
    <w:rsid w:val="3D1A077A"/>
    <w:rsid w:val="3D1B4D1A"/>
    <w:rsid w:val="3D363C36"/>
    <w:rsid w:val="3DB72FC9"/>
    <w:rsid w:val="3DC72AE0"/>
    <w:rsid w:val="3E383001"/>
    <w:rsid w:val="3E5C3C06"/>
    <w:rsid w:val="3E8065FB"/>
    <w:rsid w:val="3E810EE1"/>
    <w:rsid w:val="3E9B4698"/>
    <w:rsid w:val="3F433241"/>
    <w:rsid w:val="3F57113C"/>
    <w:rsid w:val="3FA532F5"/>
    <w:rsid w:val="3FF335F9"/>
    <w:rsid w:val="402F41BF"/>
    <w:rsid w:val="405D66F8"/>
    <w:rsid w:val="409F7D44"/>
    <w:rsid w:val="40CB6D8B"/>
    <w:rsid w:val="4114603C"/>
    <w:rsid w:val="41433130"/>
    <w:rsid w:val="4185518C"/>
    <w:rsid w:val="418C651A"/>
    <w:rsid w:val="42054CDF"/>
    <w:rsid w:val="420F0CC4"/>
    <w:rsid w:val="425F778B"/>
    <w:rsid w:val="4290203A"/>
    <w:rsid w:val="42E34DC3"/>
    <w:rsid w:val="42E8763B"/>
    <w:rsid w:val="43041DD0"/>
    <w:rsid w:val="431E7646"/>
    <w:rsid w:val="432E715D"/>
    <w:rsid w:val="43370708"/>
    <w:rsid w:val="43544E16"/>
    <w:rsid w:val="436A4639"/>
    <w:rsid w:val="436B7429"/>
    <w:rsid w:val="439711A6"/>
    <w:rsid w:val="43E01D4D"/>
    <w:rsid w:val="442E1B0B"/>
    <w:rsid w:val="44523338"/>
    <w:rsid w:val="44654E01"/>
    <w:rsid w:val="44870C0E"/>
    <w:rsid w:val="449576FB"/>
    <w:rsid w:val="44D77AAC"/>
    <w:rsid w:val="44E56D05"/>
    <w:rsid w:val="4558701D"/>
    <w:rsid w:val="45712D55"/>
    <w:rsid w:val="459B4F7E"/>
    <w:rsid w:val="46162856"/>
    <w:rsid w:val="466C209C"/>
    <w:rsid w:val="46C73B51"/>
    <w:rsid w:val="46D62431"/>
    <w:rsid w:val="46FC2251"/>
    <w:rsid w:val="47150D60"/>
    <w:rsid w:val="472B0583"/>
    <w:rsid w:val="47680E90"/>
    <w:rsid w:val="481132D5"/>
    <w:rsid w:val="48116ACE"/>
    <w:rsid w:val="483232E8"/>
    <w:rsid w:val="48324AFA"/>
    <w:rsid w:val="48873598"/>
    <w:rsid w:val="48914416"/>
    <w:rsid w:val="48EB3B7C"/>
    <w:rsid w:val="490D6193"/>
    <w:rsid w:val="49137521"/>
    <w:rsid w:val="49F97D94"/>
    <w:rsid w:val="49FE1F7F"/>
    <w:rsid w:val="4AC306EB"/>
    <w:rsid w:val="4ACF2CC7"/>
    <w:rsid w:val="4AD30D16"/>
    <w:rsid w:val="4B865D88"/>
    <w:rsid w:val="4C261B7E"/>
    <w:rsid w:val="4C523EBC"/>
    <w:rsid w:val="4C786019"/>
    <w:rsid w:val="4CB24C66"/>
    <w:rsid w:val="4CEC60BF"/>
    <w:rsid w:val="4D0207B3"/>
    <w:rsid w:val="4D2D18C3"/>
    <w:rsid w:val="4D6E4D26"/>
    <w:rsid w:val="4DED20EF"/>
    <w:rsid w:val="4E165AE9"/>
    <w:rsid w:val="4EB45680"/>
    <w:rsid w:val="4EEC23A6"/>
    <w:rsid w:val="4EFD1532"/>
    <w:rsid w:val="4F196F13"/>
    <w:rsid w:val="4F477F24"/>
    <w:rsid w:val="4F713D48"/>
    <w:rsid w:val="4F782B41"/>
    <w:rsid w:val="4FAB48F5"/>
    <w:rsid w:val="4FB968DC"/>
    <w:rsid w:val="4FD01CC8"/>
    <w:rsid w:val="4FED4ED5"/>
    <w:rsid w:val="4FF125F5"/>
    <w:rsid w:val="501A364E"/>
    <w:rsid w:val="502F2E92"/>
    <w:rsid w:val="50934B32"/>
    <w:rsid w:val="50B250DE"/>
    <w:rsid w:val="50C41F70"/>
    <w:rsid w:val="513444D8"/>
    <w:rsid w:val="515151CC"/>
    <w:rsid w:val="519B00B4"/>
    <w:rsid w:val="51CE6B54"/>
    <w:rsid w:val="529967D5"/>
    <w:rsid w:val="52F201A7"/>
    <w:rsid w:val="53191A70"/>
    <w:rsid w:val="53237FEF"/>
    <w:rsid w:val="533267F6"/>
    <w:rsid w:val="536D5CDE"/>
    <w:rsid w:val="53A47F95"/>
    <w:rsid w:val="541F6D7A"/>
    <w:rsid w:val="54375424"/>
    <w:rsid w:val="546E7D01"/>
    <w:rsid w:val="54A40077"/>
    <w:rsid w:val="54C47921"/>
    <w:rsid w:val="54C718E0"/>
    <w:rsid w:val="55085A60"/>
    <w:rsid w:val="55464EF7"/>
    <w:rsid w:val="55C51BA3"/>
    <w:rsid w:val="55DB1F32"/>
    <w:rsid w:val="55E25717"/>
    <w:rsid w:val="55F66200"/>
    <w:rsid w:val="5663671F"/>
    <w:rsid w:val="57364B06"/>
    <w:rsid w:val="573E36C5"/>
    <w:rsid w:val="575136EE"/>
    <w:rsid w:val="57566F57"/>
    <w:rsid w:val="57675ABB"/>
    <w:rsid w:val="578B35FA"/>
    <w:rsid w:val="57D32355"/>
    <w:rsid w:val="57E741D3"/>
    <w:rsid w:val="57EA769F"/>
    <w:rsid w:val="587F34F3"/>
    <w:rsid w:val="58C83E84"/>
    <w:rsid w:val="592117E6"/>
    <w:rsid w:val="5932549A"/>
    <w:rsid w:val="59357C33"/>
    <w:rsid w:val="593C6737"/>
    <w:rsid w:val="595079D6"/>
    <w:rsid w:val="595F361E"/>
    <w:rsid w:val="596C2A61"/>
    <w:rsid w:val="59C54055"/>
    <w:rsid w:val="59CD18ED"/>
    <w:rsid w:val="59D979CB"/>
    <w:rsid w:val="5A2E5F69"/>
    <w:rsid w:val="5A3B748A"/>
    <w:rsid w:val="5B08411C"/>
    <w:rsid w:val="5B1909C7"/>
    <w:rsid w:val="5B2B29F9"/>
    <w:rsid w:val="5B5F5E1B"/>
    <w:rsid w:val="5B8F6EDB"/>
    <w:rsid w:val="5BCC3C8B"/>
    <w:rsid w:val="5C052CF9"/>
    <w:rsid w:val="5C0D3F36"/>
    <w:rsid w:val="5C25339C"/>
    <w:rsid w:val="5C3E6FD5"/>
    <w:rsid w:val="5C472BC4"/>
    <w:rsid w:val="5C4A09A4"/>
    <w:rsid w:val="5CC156B1"/>
    <w:rsid w:val="5CDB424F"/>
    <w:rsid w:val="5D431D2B"/>
    <w:rsid w:val="5D631D68"/>
    <w:rsid w:val="5DE23066"/>
    <w:rsid w:val="5DF9063C"/>
    <w:rsid w:val="5E0A45F7"/>
    <w:rsid w:val="5E510478"/>
    <w:rsid w:val="5E5B4FC8"/>
    <w:rsid w:val="5E5D0BCB"/>
    <w:rsid w:val="5E7F4FE5"/>
    <w:rsid w:val="5E8A5738"/>
    <w:rsid w:val="5EB35D09"/>
    <w:rsid w:val="5F0C25F1"/>
    <w:rsid w:val="5F341B74"/>
    <w:rsid w:val="5F5F4E16"/>
    <w:rsid w:val="5F661A99"/>
    <w:rsid w:val="5F7206A6"/>
    <w:rsid w:val="5F8B5C0B"/>
    <w:rsid w:val="5FA12D39"/>
    <w:rsid w:val="5FFA30AD"/>
    <w:rsid w:val="6036306E"/>
    <w:rsid w:val="60AA5E68"/>
    <w:rsid w:val="6109503A"/>
    <w:rsid w:val="61B2747F"/>
    <w:rsid w:val="61F555BE"/>
    <w:rsid w:val="622721FA"/>
    <w:rsid w:val="62AA3731"/>
    <w:rsid w:val="62DE42A4"/>
    <w:rsid w:val="63D74F7B"/>
    <w:rsid w:val="641F6922"/>
    <w:rsid w:val="643500FB"/>
    <w:rsid w:val="64454D98"/>
    <w:rsid w:val="644F5459"/>
    <w:rsid w:val="64D23FBA"/>
    <w:rsid w:val="652A1A23"/>
    <w:rsid w:val="656B62C3"/>
    <w:rsid w:val="65717652"/>
    <w:rsid w:val="65742375"/>
    <w:rsid w:val="65B67155"/>
    <w:rsid w:val="65E7249B"/>
    <w:rsid w:val="65F52031"/>
    <w:rsid w:val="6695111E"/>
    <w:rsid w:val="674C54C7"/>
    <w:rsid w:val="674D02EB"/>
    <w:rsid w:val="674F5770"/>
    <w:rsid w:val="67993132"/>
    <w:rsid w:val="67A535E2"/>
    <w:rsid w:val="682051A0"/>
    <w:rsid w:val="68425D06"/>
    <w:rsid w:val="686F2A56"/>
    <w:rsid w:val="68E96D4E"/>
    <w:rsid w:val="690A194F"/>
    <w:rsid w:val="691755F6"/>
    <w:rsid w:val="692C2823"/>
    <w:rsid w:val="692C7B17"/>
    <w:rsid w:val="693C1B58"/>
    <w:rsid w:val="69785514"/>
    <w:rsid w:val="69C2248D"/>
    <w:rsid w:val="69C364B6"/>
    <w:rsid w:val="6A070584"/>
    <w:rsid w:val="6A222CC8"/>
    <w:rsid w:val="6A246A40"/>
    <w:rsid w:val="6AD80B47"/>
    <w:rsid w:val="6AE10DD5"/>
    <w:rsid w:val="6B3E5857"/>
    <w:rsid w:val="6B451364"/>
    <w:rsid w:val="6B59096C"/>
    <w:rsid w:val="6BB4368B"/>
    <w:rsid w:val="6BD34BC2"/>
    <w:rsid w:val="6C1A459F"/>
    <w:rsid w:val="6C21592D"/>
    <w:rsid w:val="6C845EBC"/>
    <w:rsid w:val="6CB57E24"/>
    <w:rsid w:val="6CE32C46"/>
    <w:rsid w:val="6D2A1241"/>
    <w:rsid w:val="6D2F4CC8"/>
    <w:rsid w:val="6D433682"/>
    <w:rsid w:val="6DF350A8"/>
    <w:rsid w:val="6E934195"/>
    <w:rsid w:val="6ED020FD"/>
    <w:rsid w:val="6EDE634C"/>
    <w:rsid w:val="6F022C2C"/>
    <w:rsid w:val="6F107284"/>
    <w:rsid w:val="6F374458"/>
    <w:rsid w:val="6F487922"/>
    <w:rsid w:val="6F712728"/>
    <w:rsid w:val="6F8D6E36"/>
    <w:rsid w:val="6FB0296A"/>
    <w:rsid w:val="70422316"/>
    <w:rsid w:val="70B111F7"/>
    <w:rsid w:val="70EF10D2"/>
    <w:rsid w:val="71A072F4"/>
    <w:rsid w:val="71B44B4E"/>
    <w:rsid w:val="71C254BD"/>
    <w:rsid w:val="71FA5AA8"/>
    <w:rsid w:val="71FD4747"/>
    <w:rsid w:val="7292411C"/>
    <w:rsid w:val="72B92969"/>
    <w:rsid w:val="73092C77"/>
    <w:rsid w:val="73902F65"/>
    <w:rsid w:val="73BC6D60"/>
    <w:rsid w:val="73E62FB9"/>
    <w:rsid w:val="740B66B1"/>
    <w:rsid w:val="74493C73"/>
    <w:rsid w:val="747D56CB"/>
    <w:rsid w:val="74D6127F"/>
    <w:rsid w:val="751E0D04"/>
    <w:rsid w:val="75C17839"/>
    <w:rsid w:val="75EE381A"/>
    <w:rsid w:val="75FE44A8"/>
    <w:rsid w:val="764A782F"/>
    <w:rsid w:val="76592168"/>
    <w:rsid w:val="766B09DE"/>
    <w:rsid w:val="7731604D"/>
    <w:rsid w:val="77495D38"/>
    <w:rsid w:val="77514668"/>
    <w:rsid w:val="77877839"/>
    <w:rsid w:val="77AD430A"/>
    <w:rsid w:val="77DF5804"/>
    <w:rsid w:val="783C50DD"/>
    <w:rsid w:val="786D3CA8"/>
    <w:rsid w:val="78871704"/>
    <w:rsid w:val="78CF4963"/>
    <w:rsid w:val="78F637DD"/>
    <w:rsid w:val="795E0D19"/>
    <w:rsid w:val="79975A3D"/>
    <w:rsid w:val="79982FA7"/>
    <w:rsid w:val="79FD2E0A"/>
    <w:rsid w:val="7A24483B"/>
    <w:rsid w:val="7A37631C"/>
    <w:rsid w:val="7A48677B"/>
    <w:rsid w:val="7A664E53"/>
    <w:rsid w:val="7AB32792"/>
    <w:rsid w:val="7B0408F4"/>
    <w:rsid w:val="7B0C2205"/>
    <w:rsid w:val="7B9F3C35"/>
    <w:rsid w:val="7BBA1483"/>
    <w:rsid w:val="7BC260B9"/>
    <w:rsid w:val="7C1032C9"/>
    <w:rsid w:val="7C125C0C"/>
    <w:rsid w:val="7C232E7D"/>
    <w:rsid w:val="7C232FFC"/>
    <w:rsid w:val="7C447425"/>
    <w:rsid w:val="7CAA0FF0"/>
    <w:rsid w:val="7D1B1F25"/>
    <w:rsid w:val="7D755AD9"/>
    <w:rsid w:val="7DA168CE"/>
    <w:rsid w:val="7DB008BF"/>
    <w:rsid w:val="7E665422"/>
    <w:rsid w:val="7E722019"/>
    <w:rsid w:val="7E7A2C7B"/>
    <w:rsid w:val="7EA9255D"/>
    <w:rsid w:val="7F6D2200"/>
    <w:rsid w:val="7F790300"/>
    <w:rsid w:val="7F9F508F"/>
    <w:rsid w:val="7FB24E0A"/>
    <w:rsid w:val="7FCD67B2"/>
    <w:rsid w:val="7FCE28C2"/>
    <w:rsid w:val="7FEC7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ind w:left="958"/>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27"/>
    <w:autoRedefine/>
    <w:qFormat/>
    <w:uiPriority w:val="0"/>
    <w:pPr>
      <w:numPr>
        <w:ilvl w:val="0"/>
        <w:numId w:val="1"/>
      </w:numPr>
      <w:ind w:left="0"/>
      <w:jc w:val="left"/>
      <w:outlineLvl w:val="0"/>
    </w:pPr>
    <w:rPr>
      <w:rFonts w:ascii="宋体" w:hAnsi="宋体" w:eastAsia="宋体" w:cs="宋体"/>
      <w:b/>
      <w:kern w:val="44"/>
      <w:sz w:val="24"/>
      <w:szCs w:val="24"/>
    </w:rPr>
  </w:style>
  <w:style w:type="paragraph" w:styleId="6">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0"/>
      <w:outlineLvl w:val="1"/>
    </w:pPr>
    <w:rPr>
      <w:rFonts w:ascii="Arial" w:hAnsi="Arial" w:eastAsia="黑体"/>
      <w:b/>
      <w:sz w:val="32"/>
    </w:rPr>
  </w:style>
  <w:style w:type="paragraph" w:styleId="7">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0" w:firstLine="400"/>
      <w:outlineLvl w:val="2"/>
    </w:pPr>
    <w:rPr>
      <w:b/>
      <w:sz w:val="32"/>
    </w:rPr>
  </w:style>
  <w:style w:type="paragraph" w:styleId="8">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0" w:firstLine="402"/>
      <w:outlineLvl w:val="3"/>
    </w:pPr>
    <w:rPr>
      <w:rFonts w:ascii="Arial" w:hAnsi="Arial" w:eastAsia="黑体"/>
      <w:b/>
      <w:sz w:val="28"/>
    </w:rPr>
  </w:style>
  <w:style w:type="paragraph" w:styleId="9">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0" w:firstLine="402"/>
      <w:outlineLvl w:val="4"/>
    </w:pPr>
    <w:rPr>
      <w:b/>
      <w:sz w:val="28"/>
    </w:rPr>
  </w:style>
  <w:style w:type="paragraph" w:styleId="10">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0" w:firstLine="402"/>
      <w:outlineLvl w:val="5"/>
    </w:pPr>
    <w:rPr>
      <w:rFonts w:ascii="Arial" w:hAnsi="Arial" w:eastAsia="黑体"/>
      <w:b/>
      <w:sz w:val="24"/>
    </w:rPr>
  </w:style>
  <w:style w:type="paragraph" w:styleId="11">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0" w:firstLine="402"/>
      <w:outlineLvl w:val="6"/>
    </w:pPr>
    <w:rPr>
      <w:b/>
      <w:sz w:val="24"/>
    </w:rPr>
  </w:style>
  <w:style w:type="paragraph" w:styleId="12">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0" w:firstLine="402"/>
      <w:outlineLvl w:val="7"/>
    </w:pPr>
    <w:rPr>
      <w:rFonts w:ascii="Arial" w:hAnsi="Arial" w:eastAsia="黑体"/>
      <w:sz w:val="24"/>
    </w:rPr>
  </w:style>
  <w:style w:type="paragraph" w:styleId="13">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0" w:firstLine="402"/>
      <w:outlineLvl w:val="8"/>
    </w:pPr>
    <w:rPr>
      <w:rFonts w:ascii="Arial" w:hAnsi="Arial" w:eastAsia="黑体"/>
      <w:sz w:val="21"/>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spacing w:after="120"/>
      <w:ind w:left="420" w:leftChars="200" w:firstLine="420" w:firstLineChars="200"/>
    </w:pPr>
    <w:rPr>
      <w:rFonts w:ascii="Times New Roman"/>
      <w:sz w:val="21"/>
      <w:szCs w:val="24"/>
    </w:rPr>
  </w:style>
  <w:style w:type="paragraph" w:styleId="3">
    <w:name w:val="Body Text Indent"/>
    <w:basedOn w:val="1"/>
    <w:next w:val="4"/>
    <w:autoRedefine/>
    <w:unhideWhenUsed/>
    <w:qFormat/>
    <w:uiPriority w:val="99"/>
    <w:pPr>
      <w:ind w:firstLine="540" w:firstLineChars="224"/>
    </w:pPr>
    <w:rPr>
      <w:bCs/>
      <w:kern w:val="44"/>
      <w:sz w:val="18"/>
      <w:szCs w:val="18"/>
    </w:rPr>
  </w:style>
  <w:style w:type="paragraph" w:styleId="4">
    <w:name w:val="envelope return"/>
    <w:basedOn w:val="1"/>
    <w:autoRedefine/>
    <w:qFormat/>
    <w:uiPriority w:val="0"/>
    <w:pPr>
      <w:snapToGrid w:val="0"/>
    </w:pPr>
    <w:rPr>
      <w:rFonts w:ascii="Arial" w:hAnsi="Arial"/>
    </w:rPr>
  </w:style>
  <w:style w:type="paragraph" w:styleId="14">
    <w:name w:val="Body Text"/>
    <w:basedOn w:val="1"/>
    <w:next w:val="1"/>
    <w:autoRedefine/>
    <w:qFormat/>
    <w:uiPriority w:val="0"/>
    <w:pPr>
      <w:spacing w:line="520" w:lineRule="exact"/>
    </w:pPr>
    <w:rPr>
      <w:rFonts w:eastAsia="微软简仿宋"/>
      <w:sz w:val="28"/>
    </w:rPr>
  </w:style>
  <w:style w:type="paragraph" w:styleId="15">
    <w:name w:val="Plain Text"/>
    <w:basedOn w:val="1"/>
    <w:link w:val="28"/>
    <w:autoRedefine/>
    <w:qFormat/>
    <w:uiPriority w:val="99"/>
    <w:pPr>
      <w:ind w:left="0"/>
    </w:pPr>
    <w:rPr>
      <w:rFonts w:ascii="宋体" w:hAnsi="Courier New" w:eastAsia="宋体" w:cs="Times New Roman"/>
      <w:kern w:val="0"/>
      <w:sz w:val="20"/>
      <w:szCs w:val="20"/>
    </w:rPr>
  </w:style>
  <w:style w:type="paragraph" w:styleId="16">
    <w:name w:val="footer"/>
    <w:basedOn w:val="1"/>
    <w:autoRedefine/>
    <w:unhideWhenUsed/>
    <w:qFormat/>
    <w:uiPriority w:val="99"/>
    <w:pPr>
      <w:tabs>
        <w:tab w:val="center" w:pos="4153"/>
        <w:tab w:val="right" w:pos="8306"/>
      </w:tabs>
      <w:snapToGrid w:val="0"/>
      <w:jc w:val="left"/>
    </w:pPr>
    <w:rPr>
      <w:sz w:val="18"/>
      <w:szCs w:val="18"/>
    </w:rPr>
  </w:style>
  <w:style w:type="paragraph" w:styleId="17">
    <w:name w:val="header"/>
    <w:basedOn w:val="1"/>
    <w:link w:val="26"/>
    <w:autoRedefine/>
    <w:qFormat/>
    <w:uiPriority w:val="0"/>
    <w:pPr>
      <w:pBdr>
        <w:bottom w:val="single" w:color="auto" w:sz="6" w:space="1"/>
      </w:pBdr>
      <w:tabs>
        <w:tab w:val="center" w:pos="4153"/>
        <w:tab w:val="right" w:pos="8306"/>
      </w:tabs>
      <w:snapToGrid w:val="0"/>
      <w:jc w:val="center"/>
    </w:pPr>
    <w:rPr>
      <w:sz w:val="18"/>
      <w:szCs w:val="18"/>
    </w:rPr>
  </w:style>
  <w:style w:type="paragraph" w:styleId="18">
    <w:name w:val="Normal (Web)"/>
    <w:basedOn w:val="1"/>
    <w:autoRedefine/>
    <w:qFormat/>
    <w:uiPriority w:val="0"/>
    <w:pPr>
      <w:spacing w:beforeAutospacing="1" w:afterAutospacing="1"/>
      <w:ind w:left="0"/>
      <w:jc w:val="left"/>
    </w:pPr>
    <w:rPr>
      <w:rFonts w:cs="Times New Roman"/>
      <w:kern w:val="0"/>
      <w:sz w:val="24"/>
      <w:szCs w:val="24"/>
    </w:rPr>
  </w:style>
  <w:style w:type="paragraph" w:styleId="19">
    <w:name w:val="Body Text First Indent"/>
    <w:basedOn w:val="14"/>
    <w:autoRedefine/>
    <w:qFormat/>
    <w:uiPriority w:val="0"/>
    <w:pPr>
      <w:tabs>
        <w:tab w:val="left" w:pos="567"/>
      </w:tabs>
      <w:ind w:firstLine="420" w:firstLineChars="100"/>
    </w:pPr>
  </w:style>
  <w:style w:type="table" w:styleId="21">
    <w:name w:val="Table Grid"/>
    <w:basedOn w:val="20"/>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autoRedefine/>
    <w:qFormat/>
    <w:uiPriority w:val="0"/>
    <w:rPr>
      <w:b/>
    </w:rPr>
  </w:style>
  <w:style w:type="character" w:styleId="24">
    <w:name w:val="Hyperlink"/>
    <w:basedOn w:val="22"/>
    <w:autoRedefine/>
    <w:qFormat/>
    <w:uiPriority w:val="0"/>
    <w:rPr>
      <w:color w:val="0563C1" w:themeColor="hyperlink"/>
      <w:u w:val="single"/>
      <w14:textFill>
        <w14:solidFill>
          <w14:schemeClr w14:val="hlink"/>
        </w14:solidFill>
      </w14:textFill>
    </w:rPr>
  </w:style>
  <w:style w:type="paragraph" w:styleId="25">
    <w:name w:val="List Paragraph"/>
    <w:basedOn w:val="1"/>
    <w:autoRedefine/>
    <w:qFormat/>
    <w:uiPriority w:val="34"/>
    <w:pPr>
      <w:ind w:firstLine="420" w:firstLineChars="200"/>
    </w:pPr>
  </w:style>
  <w:style w:type="character" w:customStyle="1" w:styleId="26">
    <w:name w:val="页眉 字符"/>
    <w:basedOn w:val="22"/>
    <w:link w:val="17"/>
    <w:autoRedefine/>
    <w:qFormat/>
    <w:uiPriority w:val="0"/>
    <w:rPr>
      <w:kern w:val="2"/>
      <w:sz w:val="18"/>
      <w:szCs w:val="18"/>
    </w:rPr>
  </w:style>
  <w:style w:type="character" w:customStyle="1" w:styleId="27">
    <w:name w:val="标题 1 字符"/>
    <w:basedOn w:val="22"/>
    <w:link w:val="5"/>
    <w:autoRedefine/>
    <w:qFormat/>
    <w:uiPriority w:val="0"/>
    <w:rPr>
      <w:rFonts w:ascii="宋体" w:hAnsi="宋体" w:eastAsia="宋体" w:cs="宋体"/>
      <w:b/>
      <w:kern w:val="44"/>
      <w:sz w:val="24"/>
      <w:szCs w:val="24"/>
    </w:rPr>
  </w:style>
  <w:style w:type="character" w:customStyle="1" w:styleId="28">
    <w:name w:val="纯文本 字符"/>
    <w:basedOn w:val="22"/>
    <w:link w:val="15"/>
    <w:autoRedefine/>
    <w:qFormat/>
    <w:uiPriority w:val="99"/>
    <w:rPr>
      <w:rFonts w:ascii="宋体" w:hAnsi="Courier New" w:eastAsia="宋体" w:cs="Times New Roman"/>
    </w:rPr>
  </w:style>
  <w:style w:type="character" w:customStyle="1" w:styleId="29">
    <w:name w:val="未处理的提及1"/>
    <w:basedOn w:val="22"/>
    <w:autoRedefine/>
    <w:semiHidden/>
    <w:unhideWhenUsed/>
    <w:qFormat/>
    <w:uiPriority w:val="99"/>
    <w:rPr>
      <w:color w:val="605E5C"/>
      <w:shd w:val="clear" w:color="auto" w:fill="E1DFDD"/>
    </w:rPr>
  </w:style>
  <w:style w:type="paragraph" w:customStyle="1" w:styleId="30">
    <w:name w:val="节标题"/>
    <w:basedOn w:val="1"/>
    <w:next w:val="1"/>
    <w:autoRedefine/>
    <w:qFormat/>
    <w:uiPriority w:val="0"/>
    <w:pPr>
      <w:widowControl/>
      <w:spacing w:line="289" w:lineRule="atLeast"/>
      <w:jc w:val="center"/>
      <w:textAlignment w:val="baseline"/>
    </w:pPr>
    <w:rPr>
      <w:color w:val="000000"/>
      <w:kern w:val="0"/>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2500</Words>
  <Characters>2575</Characters>
  <Lines>11</Lines>
  <Paragraphs>3</Paragraphs>
  <TotalTime>0</TotalTime>
  <ScaleCrop>false</ScaleCrop>
  <LinksUpToDate>false</LinksUpToDate>
  <CharactersWithSpaces>3492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2022-12-13T15:26:00Z</dcterms:created>
  <dc:creator>艺翁也</dc:creator>
  <cp:lastModifiedBy>无聊的老H</cp:lastModifiedBy>
  <dcterms:modified xsi:type="dcterms:W3CDTF">2024-06-17T06:42:10Z</dcterms:modified>
  <cp:revision>302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24201F78101C4A179E2EB18297A6CC8E</vt:lpwstr>
  </property>
</Properties>
</file>