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杭州地铁运营有限公司</w:t>
      </w: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供应商须知</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为维护</w:t>
      </w:r>
      <w:r>
        <w:rPr>
          <w:rFonts w:hint="eastAsia" w:asciiTheme="minorEastAsia" w:hAnsiTheme="minorEastAsia" w:cstheme="minorEastAsia"/>
          <w:sz w:val="24"/>
          <w:szCs w:val="24"/>
          <w:lang w:val="en-US" w:eastAsia="zh-CN"/>
        </w:rPr>
        <w:t>杭州地铁运营有限公司</w:t>
      </w:r>
      <w:r>
        <w:rPr>
          <w:rFonts w:hint="eastAsia" w:asciiTheme="minorEastAsia" w:hAnsiTheme="minorEastAsia" w:eastAsiaTheme="minorEastAsia" w:cstheme="minorEastAsia"/>
          <w:sz w:val="24"/>
          <w:szCs w:val="24"/>
          <w:lang w:val="en-US" w:eastAsia="zh-CN"/>
        </w:rPr>
        <w:t>（以下简称</w:t>
      </w:r>
      <w:r>
        <w:rPr>
          <w:rFonts w:hint="eastAsia" w:asciiTheme="minorEastAsia" w:hAnsiTheme="minorEastAsia" w:cstheme="minorEastAsia"/>
          <w:sz w:val="24"/>
          <w:szCs w:val="24"/>
          <w:lang w:val="en-US" w:eastAsia="zh-CN"/>
        </w:rPr>
        <w:t>运营公司</w:t>
      </w:r>
      <w:r>
        <w:rPr>
          <w:rFonts w:hint="eastAsia" w:asciiTheme="minorEastAsia" w:hAnsiTheme="minorEastAsia" w:eastAsiaTheme="minorEastAsia" w:cstheme="minorEastAsia"/>
          <w:sz w:val="24"/>
          <w:szCs w:val="24"/>
          <w:lang w:val="en-US" w:eastAsia="zh-CN"/>
        </w:rPr>
        <w:t>）采购工作秩序，特对参与</w:t>
      </w:r>
      <w:r>
        <w:rPr>
          <w:rFonts w:hint="eastAsia" w:asciiTheme="minorEastAsia" w:hAnsiTheme="minorEastAsia" w:cstheme="minorEastAsia"/>
          <w:sz w:val="24"/>
          <w:szCs w:val="24"/>
          <w:lang w:val="en-US" w:eastAsia="zh-CN"/>
        </w:rPr>
        <w:t>运营公司</w:t>
      </w:r>
      <w:r>
        <w:rPr>
          <w:rFonts w:hint="eastAsia" w:asciiTheme="minorEastAsia" w:hAnsiTheme="minorEastAsia" w:eastAsiaTheme="minorEastAsia" w:cstheme="minorEastAsia"/>
          <w:sz w:val="24"/>
          <w:szCs w:val="24"/>
          <w:lang w:val="en-US" w:eastAsia="zh-CN"/>
        </w:rPr>
        <w:t>采购活动的供应商作如下规定：</w:t>
      </w:r>
    </w:p>
    <w:p>
      <w:pPr>
        <w:keepNext w:val="0"/>
        <w:keepLines w:val="0"/>
        <w:pageBreakBefore w:val="0"/>
        <w:numPr>
          <w:ilvl w:val="0"/>
          <w:numId w:val="1"/>
        </w:numPr>
        <w:kinsoku/>
        <w:wordWrap/>
        <w:overflowPunct/>
        <w:topLinePunct w:val="0"/>
        <w:autoSpaceDE/>
        <w:autoSpaceDN/>
        <w:bidi w:val="0"/>
        <w:adjustRightInd/>
        <w:snapToGrid/>
        <w:spacing w:line="360" w:lineRule="auto"/>
        <w:ind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供应商须配合</w:t>
      </w:r>
      <w:r>
        <w:rPr>
          <w:rFonts w:hint="eastAsia" w:asciiTheme="minorEastAsia" w:hAnsiTheme="minorEastAsia" w:cstheme="minorEastAsia"/>
          <w:sz w:val="24"/>
          <w:szCs w:val="24"/>
          <w:lang w:val="en-US" w:eastAsia="zh-CN"/>
        </w:rPr>
        <w:t>采购人开展供应商调查工作，</w:t>
      </w:r>
      <w:r>
        <w:rPr>
          <w:rFonts w:hint="eastAsia" w:asciiTheme="minorEastAsia" w:hAnsiTheme="minorEastAsia" w:eastAsiaTheme="minorEastAsia" w:cstheme="minorEastAsia"/>
          <w:sz w:val="24"/>
          <w:szCs w:val="24"/>
          <w:lang w:val="en-US" w:eastAsia="zh-CN"/>
        </w:rPr>
        <w:t>提供相关材料，包括：</w:t>
      </w:r>
    </w:p>
    <w:p>
      <w:pPr>
        <w:keepNext w:val="0"/>
        <w:keepLines w:val="0"/>
        <w:pageBreakBefore w:val="0"/>
        <w:tabs>
          <w:tab w:val="left" w:pos="900"/>
        </w:tabs>
        <w:kinsoku/>
        <w:wordWrap/>
        <w:overflowPunct/>
        <w:topLinePunct w:val="0"/>
        <w:autoSpaceDE/>
        <w:autoSpaceDN/>
        <w:bidi w:val="0"/>
        <w:adjustRightInd/>
        <w:snapToGrid/>
        <w:spacing w:line="360" w:lineRule="auto"/>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基本材料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营业执照复印件。</w:t>
      </w:r>
    </w:p>
    <w:p>
      <w:pPr>
        <w:keepNext w:val="0"/>
        <w:keepLines w:val="0"/>
        <w:pageBreakBefore w:val="0"/>
        <w:kinsoku/>
        <w:wordWrap/>
        <w:overflowPunct/>
        <w:topLinePunct w:val="0"/>
        <w:autoSpaceDE/>
        <w:autoSpaceDN/>
        <w:bidi w:val="0"/>
        <w:adjustRightInd/>
        <w:snapToGrid/>
        <w:spacing w:line="360" w:lineRule="auto"/>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附加材料：</w:t>
      </w:r>
    </w:p>
    <w:p>
      <w:pPr>
        <w:keepNext w:val="0"/>
        <w:keepLines w:val="0"/>
        <w:pageBreakBefore w:val="0"/>
        <w:kinsoku/>
        <w:wordWrap/>
        <w:overflowPunct/>
        <w:topLinePunct w:val="0"/>
        <w:autoSpaceDE/>
        <w:autoSpaceDN/>
        <w:bidi w:val="0"/>
        <w:adjustRightInd/>
        <w:snapToGrid/>
        <w:spacing w:line="360" w:lineRule="auto"/>
        <w:ind w:left="422" w:leftChars="201"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《供应商调查表》</w:t>
      </w:r>
      <w:r>
        <w:rPr>
          <w:rFonts w:hint="eastAsia" w:asciiTheme="minorEastAsia" w:hAnsiTheme="minorEastAsia" w:eastAsiaTheme="minorEastAsia" w:cstheme="minorEastAsia"/>
          <w:sz w:val="24"/>
          <w:szCs w:val="24"/>
          <w:lang w:eastAsia="zh-CN"/>
        </w:rPr>
        <w:t>（见附件）</w:t>
      </w:r>
      <w:r>
        <w:rPr>
          <w:rFonts w:hint="eastAsia" w:asciiTheme="minorEastAsia" w:hAnsiTheme="minorEastAsia" w:eastAsiaTheme="minorEastAsia" w:cstheme="minorEastAsia"/>
          <w:sz w:val="24"/>
          <w:szCs w:val="24"/>
        </w:rPr>
        <w:t>；</w:t>
      </w:r>
    </w:p>
    <w:p>
      <w:pPr>
        <w:keepNext w:val="0"/>
        <w:keepLines w:val="0"/>
        <w:pageBreakBefore w:val="0"/>
        <w:kinsoku/>
        <w:wordWrap/>
        <w:overflowPunct/>
        <w:topLinePunct w:val="0"/>
        <w:autoSpaceDE/>
        <w:autoSpaceDN/>
        <w:bidi w:val="0"/>
        <w:adjustRightInd/>
        <w:snapToGrid/>
        <w:spacing w:line="360" w:lineRule="auto"/>
        <w:ind w:left="422" w:leftChars="201"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法定代表人授权委托书原件及复印件；</w:t>
      </w:r>
    </w:p>
    <w:p>
      <w:pPr>
        <w:keepNext w:val="0"/>
        <w:keepLines w:val="0"/>
        <w:pageBreakBefore w:val="0"/>
        <w:kinsoku/>
        <w:wordWrap/>
        <w:overflowPunct/>
        <w:topLinePunct w:val="0"/>
        <w:autoSpaceDE/>
        <w:autoSpaceDN/>
        <w:bidi w:val="0"/>
        <w:adjustRightInd/>
        <w:snapToGrid/>
        <w:spacing w:line="360" w:lineRule="auto"/>
        <w:ind w:left="422" w:leftChars="201"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 税务登记证复印件；</w:t>
      </w:r>
    </w:p>
    <w:p>
      <w:pPr>
        <w:keepNext w:val="0"/>
        <w:keepLines w:val="0"/>
        <w:pageBreakBefore w:val="0"/>
        <w:kinsoku/>
        <w:wordWrap/>
        <w:overflowPunct/>
        <w:topLinePunct w:val="0"/>
        <w:autoSpaceDE/>
        <w:autoSpaceDN/>
        <w:bidi w:val="0"/>
        <w:adjustRightInd/>
        <w:snapToGrid/>
        <w:spacing w:line="360" w:lineRule="auto"/>
        <w:ind w:left="422" w:leftChars="201"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 组织机构代码证复印件；</w:t>
      </w:r>
    </w:p>
    <w:p>
      <w:pPr>
        <w:keepNext w:val="0"/>
        <w:keepLines w:val="0"/>
        <w:pageBreakBefore w:val="0"/>
        <w:kinsoku/>
        <w:wordWrap/>
        <w:overflowPunct/>
        <w:topLinePunct w:val="0"/>
        <w:autoSpaceDE/>
        <w:autoSpaceDN/>
        <w:bidi w:val="0"/>
        <w:adjustRightInd/>
        <w:snapToGrid/>
        <w:spacing w:line="360" w:lineRule="auto"/>
        <w:ind w:left="422" w:leftChars="201"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 质量管理体系认证证书复印件；</w:t>
      </w:r>
    </w:p>
    <w:p>
      <w:pPr>
        <w:keepNext w:val="0"/>
        <w:keepLines w:val="0"/>
        <w:pageBreakBefore w:val="0"/>
        <w:kinsoku/>
        <w:wordWrap/>
        <w:overflowPunct/>
        <w:topLinePunct w:val="0"/>
        <w:autoSpaceDE/>
        <w:autoSpaceDN/>
        <w:bidi w:val="0"/>
        <w:adjustRightInd/>
        <w:snapToGrid/>
        <w:spacing w:line="360" w:lineRule="auto"/>
        <w:ind w:left="422" w:leftChars="201"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 环境管理体系认证证书复印件；</w:t>
      </w:r>
    </w:p>
    <w:p>
      <w:pPr>
        <w:keepNext w:val="0"/>
        <w:keepLines w:val="0"/>
        <w:pageBreakBefore w:val="0"/>
        <w:kinsoku/>
        <w:wordWrap/>
        <w:overflowPunct/>
        <w:topLinePunct w:val="0"/>
        <w:autoSpaceDE/>
        <w:autoSpaceDN/>
        <w:bidi w:val="0"/>
        <w:adjustRightInd/>
        <w:snapToGrid/>
        <w:spacing w:line="360" w:lineRule="auto"/>
        <w:ind w:left="422" w:leftChars="201"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 职业健康安全管理体系认证证书复印件；</w:t>
      </w:r>
    </w:p>
    <w:p>
      <w:pPr>
        <w:keepNext w:val="0"/>
        <w:keepLines w:val="0"/>
        <w:pageBreakBefore w:val="0"/>
        <w:kinsoku/>
        <w:wordWrap/>
        <w:overflowPunct/>
        <w:topLinePunct w:val="0"/>
        <w:autoSpaceDE/>
        <w:autoSpaceDN/>
        <w:bidi w:val="0"/>
        <w:adjustRightInd/>
        <w:snapToGrid/>
        <w:spacing w:line="360" w:lineRule="auto"/>
        <w:ind w:left="422" w:leftChars="201"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 特种产品经营许可证、生产许可证、产品合格证、安全鉴定证、安全标志、运输证、驾驶证、押运证等复印件；</w:t>
      </w:r>
    </w:p>
    <w:p>
      <w:pPr>
        <w:keepNext w:val="0"/>
        <w:keepLines w:val="0"/>
        <w:pageBreakBefore w:val="0"/>
        <w:kinsoku/>
        <w:wordWrap/>
        <w:overflowPunct/>
        <w:topLinePunct w:val="0"/>
        <w:autoSpaceDE/>
        <w:autoSpaceDN/>
        <w:bidi w:val="0"/>
        <w:adjustRightInd/>
        <w:snapToGrid/>
        <w:spacing w:line="360" w:lineRule="auto"/>
        <w:ind w:left="422" w:leftChars="201"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 其他</w:t>
      </w:r>
      <w:r>
        <w:rPr>
          <w:rFonts w:hint="eastAsia" w:asciiTheme="minorEastAsia" w:hAnsiTheme="minorEastAsia" w:cstheme="minorEastAsia"/>
          <w:sz w:val="24"/>
          <w:szCs w:val="24"/>
          <w:lang w:val="en-US" w:eastAsia="zh-CN"/>
        </w:rPr>
        <w:t>所需</w:t>
      </w:r>
      <w:r>
        <w:rPr>
          <w:rFonts w:hint="eastAsia" w:asciiTheme="minorEastAsia" w:hAnsiTheme="minorEastAsia" w:eastAsiaTheme="minorEastAsia" w:cstheme="minorEastAsia"/>
          <w:sz w:val="24"/>
          <w:szCs w:val="24"/>
        </w:rPr>
        <w:t>文件的复印件。</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以上材料须加盖公章，基本材料必须提供，附加材料可选择提供。</w:t>
      </w:r>
      <w:r>
        <w:rPr>
          <w:rFonts w:hint="eastAsia" w:asciiTheme="minorEastAsia" w:hAnsiTheme="minorEastAsia" w:cstheme="minorEastAsia"/>
          <w:sz w:val="24"/>
          <w:szCs w:val="24"/>
          <w:lang w:val="en-US" w:eastAsia="zh-CN"/>
        </w:rPr>
        <w:t>采购项目所需材料以采购公告内容为准</w:t>
      </w:r>
      <w:r>
        <w:rPr>
          <w:rFonts w:hint="eastAsia" w:asciiTheme="minorEastAsia" w:hAnsiTheme="minorEastAsia" w:eastAsiaTheme="minorEastAsia" w:cstheme="minorEastAsia"/>
          <w:sz w:val="24"/>
          <w:szCs w:val="24"/>
        </w:rPr>
        <w:t>。</w:t>
      </w:r>
    </w:p>
    <w:p>
      <w:pPr>
        <w:keepNext w:val="0"/>
        <w:keepLines w:val="0"/>
        <w:pageBreakBefore w:val="0"/>
        <w:numPr>
          <w:ilvl w:val="0"/>
          <w:numId w:val="1"/>
        </w:numPr>
        <w:kinsoku/>
        <w:wordWrap/>
        <w:overflowPunct/>
        <w:topLinePunct w:val="0"/>
        <w:autoSpaceDE/>
        <w:autoSpaceDN/>
        <w:bidi w:val="0"/>
        <w:adjustRightInd/>
        <w:snapToGrid/>
        <w:spacing w:line="360" w:lineRule="auto"/>
        <w:ind w:right="0" w:rightChars="0"/>
        <w:outlineLvl w:val="9"/>
        <w:rPr>
          <w:rFonts w:hint="eastAsia"/>
          <w:lang w:eastAsia="zh-CN"/>
        </w:rPr>
      </w:pPr>
      <w:r>
        <w:rPr>
          <w:rFonts w:hint="eastAsia" w:asciiTheme="minorEastAsia" w:hAnsiTheme="minorEastAsia" w:cstheme="minorEastAsia"/>
          <w:sz w:val="24"/>
          <w:szCs w:val="24"/>
          <w:lang w:val="en-US" w:eastAsia="zh-CN"/>
        </w:rPr>
        <w:t>运营公司</w:t>
      </w:r>
      <w:r>
        <w:rPr>
          <w:rFonts w:hint="eastAsia" w:asciiTheme="minorEastAsia" w:hAnsiTheme="minorEastAsia" w:eastAsiaTheme="minorEastAsia" w:cstheme="minorEastAsia"/>
          <w:sz w:val="24"/>
          <w:szCs w:val="24"/>
          <w:lang w:val="en-US" w:eastAsia="zh-CN"/>
        </w:rPr>
        <w:t>对供应商采取分类管理</w:t>
      </w:r>
    </w:p>
    <w:p>
      <w:pPr>
        <w:spacing w:beforeLines="0" w:afterLines="0"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1、积分</w:t>
      </w:r>
      <w:r>
        <w:rPr>
          <w:rFonts w:hint="eastAsia" w:asciiTheme="minorEastAsia" w:hAnsiTheme="minorEastAsia" w:eastAsiaTheme="minorEastAsia" w:cstheme="minorEastAsia"/>
          <w:sz w:val="24"/>
          <w:szCs w:val="24"/>
          <w:lang w:eastAsia="zh-CN"/>
        </w:rPr>
        <w:t>方法</w:t>
      </w:r>
    </w:p>
    <w:p>
      <w:pPr>
        <w:numPr>
          <w:ilvl w:val="-1"/>
          <w:numId w:val="0"/>
        </w:numPr>
        <w:spacing w:beforeLines="0" w:afterLines="0"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sz w:val="24"/>
          <w:lang w:val="en-US" w:eastAsia="zh-CN"/>
        </w:rPr>
        <w:t>1</w:t>
      </w:r>
      <w:r>
        <w:rPr>
          <w:rFonts w:hint="eastAsia" w:asciiTheme="minorEastAsia" w:hAnsiTheme="minorEastAsia" w:eastAsiaTheme="minorEastAsia" w:cstheme="minorEastAsia"/>
          <w:sz w:val="24"/>
          <w:lang w:val="en-US" w:eastAsia="zh-CN"/>
        </w:rPr>
        <w:t>.1  潜在供应商符合资格条件且有意愿参与运营公司采购活动可纳入潜在供应商范围并给予65分基础分，供应商积分最高为150分</w:t>
      </w:r>
    </w:p>
    <w:p>
      <w:pPr>
        <w:numPr>
          <w:ilvl w:val="-1"/>
          <w:numId w:val="0"/>
        </w:numPr>
        <w:spacing w:beforeLines="0" w:afterLines="0"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其中，与运营公司合作的供应商每有一个在执行合同或每成交一个新项目（同一项目不重复计分），在65分基础上累计加分，金额10万元以下加2分；金额10万元以上（含）</w:t>
      </w:r>
      <w:r>
        <w:rPr>
          <w:rFonts w:hint="eastAsia" w:asciiTheme="minorEastAsia" w:hAnsiTheme="minorEastAsia" w:cstheme="minorEastAsia"/>
          <w:sz w:val="24"/>
          <w:lang w:val="en-US" w:eastAsia="zh-CN"/>
        </w:rPr>
        <w:t>30</w:t>
      </w:r>
      <w:r>
        <w:rPr>
          <w:rFonts w:hint="eastAsia" w:asciiTheme="minorEastAsia" w:hAnsiTheme="minorEastAsia" w:eastAsiaTheme="minorEastAsia" w:cstheme="minorEastAsia"/>
          <w:sz w:val="24"/>
          <w:lang w:val="en-US" w:eastAsia="zh-CN"/>
        </w:rPr>
        <w:t>万元以下加5分；金额</w:t>
      </w:r>
      <w:r>
        <w:rPr>
          <w:rFonts w:hint="eastAsia" w:asciiTheme="minorEastAsia" w:hAnsiTheme="minorEastAsia" w:cstheme="minorEastAsia"/>
          <w:sz w:val="24"/>
          <w:lang w:val="en-US" w:eastAsia="zh-CN"/>
        </w:rPr>
        <w:t>30</w:t>
      </w:r>
      <w:r>
        <w:rPr>
          <w:rFonts w:hint="eastAsia" w:asciiTheme="minorEastAsia" w:hAnsiTheme="minorEastAsia" w:eastAsiaTheme="minorEastAsia" w:cstheme="minorEastAsia"/>
          <w:sz w:val="24"/>
          <w:lang w:val="en-US" w:eastAsia="zh-CN"/>
        </w:rPr>
        <w:t>万元以上（含）200万元以下加10分；金额200万元以上（含）加15分。其中框架协议合同以合同金额上限（含增值税）、总价项目以成交价（含增值税）为加分基准。</w:t>
      </w:r>
    </w:p>
    <w:p>
      <w:pPr>
        <w:numPr>
          <w:ilvl w:val="0"/>
          <w:numId w:val="0"/>
        </w:numPr>
        <w:spacing w:beforeLines="0" w:afterLines="0" w:line="360" w:lineRule="auto"/>
        <w:ind w:firstLine="480" w:firstLineChars="200"/>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供应商成交后因主观原因无法履约需解除合同的，10万元以下项目扣4分；10万元以上（含）30万元以下项目扣10分；30万元以上（含）200万元以下项目扣20分；200万元以上（含）项目扣30分。</w:t>
      </w:r>
    </w:p>
    <w:p>
      <w:pPr>
        <w:spacing w:beforeLines="0" w:afterLines="0" w:line="360" w:lineRule="auto"/>
        <w:ind w:firstLine="480" w:firstLineChars="200"/>
        <w:rPr>
          <w:rFonts w:hint="eastAsia" w:ascii="宋体" w:hAnsi="宋体"/>
          <w:sz w:val="24"/>
        </w:rPr>
      </w:pPr>
      <w:r>
        <w:rPr>
          <w:rFonts w:hint="eastAsia" w:ascii="宋体" w:hAnsi="宋体"/>
          <w:sz w:val="24"/>
          <w:lang w:val="en-US" w:eastAsia="zh-CN"/>
        </w:rPr>
        <w:t>1.2  采购人</w:t>
      </w:r>
      <w:r>
        <w:rPr>
          <w:rFonts w:hint="eastAsia" w:ascii="宋体" w:hAnsi="宋体"/>
          <w:sz w:val="24"/>
        </w:rPr>
        <w:t>按照</w:t>
      </w:r>
      <w:r>
        <w:rPr>
          <w:rFonts w:hint="eastAsia" w:ascii="宋体" w:hAnsi="宋体"/>
          <w:sz w:val="24"/>
          <w:lang w:val="en-US" w:eastAsia="zh-CN"/>
        </w:rPr>
        <w:t>附件《</w:t>
      </w:r>
      <w:r>
        <w:rPr>
          <w:rFonts w:hint="eastAsia" w:ascii="宋体" w:hAnsi="宋体"/>
          <w:sz w:val="24"/>
        </w:rPr>
        <w:t>供应商评价记录表》</w:t>
      </w:r>
      <w:r>
        <w:rPr>
          <w:rFonts w:hint="eastAsia" w:ascii="宋体" w:hAnsi="宋体"/>
          <w:sz w:val="24"/>
          <w:lang w:eastAsia="zh-CN"/>
        </w:rPr>
        <w:t>对合作供应商</w:t>
      </w:r>
      <w:r>
        <w:rPr>
          <w:rFonts w:hint="eastAsia" w:ascii="宋体" w:hAnsi="宋体"/>
          <w:sz w:val="24"/>
          <w:lang w:val="en-US" w:eastAsia="zh-CN"/>
        </w:rPr>
        <w:t>合同履行情况</w:t>
      </w:r>
      <w:r>
        <w:rPr>
          <w:rFonts w:hint="eastAsia" w:ascii="宋体" w:hAnsi="宋体"/>
          <w:sz w:val="24"/>
        </w:rPr>
        <w:t>进行</w:t>
      </w:r>
      <w:r>
        <w:rPr>
          <w:rFonts w:hint="eastAsia" w:ascii="宋体" w:hAnsi="宋体"/>
          <w:sz w:val="24"/>
          <w:lang w:val="en-US" w:eastAsia="zh-CN"/>
        </w:rPr>
        <w:t>积分</w:t>
      </w:r>
      <w:r>
        <w:rPr>
          <w:rFonts w:hint="eastAsia" w:ascii="宋体" w:hAnsi="宋体"/>
          <w:sz w:val="24"/>
          <w:lang w:eastAsia="zh-CN"/>
        </w:rPr>
        <w:t>评价</w:t>
      </w:r>
      <w:r>
        <w:rPr>
          <w:rFonts w:hint="eastAsia" w:ascii="宋体" w:hAnsi="宋体"/>
          <w:sz w:val="24"/>
        </w:rPr>
        <w:t>，经供应商确认后</w:t>
      </w:r>
      <w:r>
        <w:rPr>
          <w:rFonts w:hint="eastAsia" w:ascii="宋体" w:hAnsi="宋体"/>
          <w:sz w:val="24"/>
          <w:lang w:eastAsia="zh-CN"/>
        </w:rPr>
        <w:t>与相关证明材料一并</w:t>
      </w:r>
      <w:r>
        <w:rPr>
          <w:rFonts w:hint="eastAsia" w:ascii="宋体" w:hAnsi="宋体"/>
          <w:sz w:val="24"/>
        </w:rPr>
        <w:t>提交</w:t>
      </w:r>
      <w:r>
        <w:rPr>
          <w:rFonts w:hint="eastAsia" w:ascii="宋体" w:hAnsi="宋体"/>
          <w:sz w:val="24"/>
          <w:lang w:eastAsia="zh-CN"/>
        </w:rPr>
        <w:t>合约采购总部</w:t>
      </w:r>
      <w:r>
        <w:rPr>
          <w:rFonts w:hint="eastAsia" w:ascii="宋体" w:hAnsi="宋体"/>
          <w:sz w:val="24"/>
        </w:rPr>
        <w:t>存档。</w:t>
      </w:r>
    </w:p>
    <w:p>
      <w:pPr>
        <w:numPr>
          <w:ilvl w:val="0"/>
          <w:numId w:val="0"/>
        </w:numPr>
        <w:spacing w:beforeLines="0" w:afterLines="0" w:line="360" w:lineRule="auto"/>
        <w:ind w:firstLine="480" w:firstLineChars="200"/>
        <w:rPr>
          <w:rFonts w:hint="eastAsia" w:ascii="宋体" w:hAnsi="宋体"/>
          <w:sz w:val="24"/>
          <w:lang w:eastAsia="zh-CN"/>
        </w:rPr>
      </w:pPr>
      <w:r>
        <w:rPr>
          <w:rFonts w:hint="eastAsia" w:ascii="宋体" w:hAnsi="宋体"/>
          <w:sz w:val="24"/>
          <w:lang w:val="en-US" w:eastAsia="zh-CN"/>
        </w:rPr>
        <w:t>1.3  供应商</w:t>
      </w:r>
      <w:r>
        <w:rPr>
          <w:rFonts w:hint="eastAsia" w:ascii="宋体" w:hAnsi="宋体"/>
          <w:sz w:val="24"/>
          <w:lang w:eastAsia="zh-CN"/>
        </w:rPr>
        <w:t>成为成交候选人但</w:t>
      </w:r>
      <w:r>
        <w:rPr>
          <w:rFonts w:hint="eastAsia" w:ascii="宋体" w:hAnsi="宋体"/>
          <w:sz w:val="24"/>
        </w:rPr>
        <w:t>放弃成交的，每次扣5分；违反</w:t>
      </w:r>
      <w:r>
        <w:rPr>
          <w:rFonts w:hint="eastAsia" w:ascii="宋体" w:hAnsi="宋体"/>
          <w:sz w:val="24"/>
          <w:lang w:eastAsia="zh-CN"/>
        </w:rPr>
        <w:t>程序提疑，不遵守</w:t>
      </w:r>
      <w:r>
        <w:rPr>
          <w:rFonts w:hint="eastAsia" w:ascii="宋体" w:hAnsi="宋体"/>
          <w:sz w:val="24"/>
        </w:rPr>
        <w:t>开</w:t>
      </w:r>
      <w:r>
        <w:rPr>
          <w:rFonts w:hint="eastAsia" w:ascii="宋体" w:hAnsi="宋体"/>
          <w:sz w:val="24"/>
          <w:lang w:eastAsia="zh-CN"/>
        </w:rPr>
        <w:t>报价</w:t>
      </w:r>
      <w:r>
        <w:rPr>
          <w:rFonts w:hint="eastAsia" w:ascii="宋体" w:hAnsi="宋体"/>
          <w:sz w:val="24"/>
        </w:rPr>
        <w:t>会场纪律的，每次扣10分</w:t>
      </w:r>
      <w:r>
        <w:rPr>
          <w:rFonts w:hint="eastAsia" w:ascii="宋体" w:hAnsi="宋体"/>
          <w:sz w:val="24"/>
          <w:lang w:eastAsia="zh-CN"/>
        </w:rPr>
        <w:t>。</w:t>
      </w:r>
    </w:p>
    <w:p>
      <w:pPr>
        <w:numPr>
          <w:ilvl w:val="0"/>
          <w:numId w:val="0"/>
        </w:numPr>
        <w:spacing w:beforeLines="0" w:afterLines="0" w:line="360" w:lineRule="auto"/>
        <w:ind w:firstLine="480" w:firstLineChars="200"/>
        <w:rPr>
          <w:rFonts w:hint="eastAsia" w:ascii="宋体" w:hAnsi="宋体"/>
          <w:sz w:val="24"/>
          <w:lang w:val="en-US" w:eastAsia="zh-CN"/>
        </w:rPr>
      </w:pPr>
      <w:r>
        <w:rPr>
          <w:rFonts w:hint="eastAsia" w:ascii="宋体" w:hAnsi="宋体"/>
          <w:sz w:val="24"/>
          <w:lang w:val="en-US" w:eastAsia="zh-CN"/>
        </w:rPr>
        <w:t>1.4  供应商被给予警告一次扣15分，被给予黄牌一次扣30分，被给予红牌积分清零。（供应商警告、黄牌、红牌行为详见附件）</w:t>
      </w:r>
    </w:p>
    <w:p>
      <w:pPr>
        <w:spacing w:beforeLines="0" w:afterLines="0" w:line="360" w:lineRule="auto"/>
        <w:ind w:firstLine="480" w:firstLineChars="200"/>
        <w:rPr>
          <w:rFonts w:hint="eastAsia" w:ascii="宋体" w:hAnsi="宋体"/>
          <w:sz w:val="24"/>
        </w:rPr>
      </w:pPr>
      <w:r>
        <w:rPr>
          <w:rFonts w:hint="eastAsia" w:ascii="宋体" w:hAnsi="宋体"/>
          <w:sz w:val="24"/>
          <w:lang w:val="en-US" w:eastAsia="zh-CN"/>
        </w:rPr>
        <w:t>1.5  供应商结束与我司合作后未能成交新的项目，每6个月减5分，减至70止。</w:t>
      </w:r>
    </w:p>
    <w:p>
      <w:pPr>
        <w:tabs>
          <w:tab w:val="left" w:pos="900"/>
        </w:tabs>
        <w:spacing w:line="360" w:lineRule="auto"/>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val="en-US" w:eastAsia="zh-CN"/>
        </w:rPr>
        <w:t>2、</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lang w:eastAsia="zh-CN"/>
        </w:rPr>
        <w:t>评价结果</w:t>
      </w:r>
    </w:p>
    <w:tbl>
      <w:tblPr>
        <w:tblStyle w:val="12"/>
        <w:tblW w:w="5880" w:type="dxa"/>
        <w:tblInd w:w="120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55"/>
        <w:gridCol w:w="2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55" w:type="dxa"/>
            <w:tcBorders>
              <w:bottom w:val="single" w:color="auto" w:sz="8" w:space="0"/>
              <w:right w:val="single" w:color="auto" w:sz="8" w:space="0"/>
            </w:tcBorders>
            <w:vAlign w:val="center"/>
          </w:tcPr>
          <w:p>
            <w:pPr>
              <w:tabs>
                <w:tab w:val="left" w:pos="900"/>
              </w:tabs>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积分</w:t>
            </w:r>
          </w:p>
        </w:tc>
        <w:tc>
          <w:tcPr>
            <w:tcW w:w="2825" w:type="dxa"/>
            <w:tcBorders>
              <w:left w:val="single" w:color="auto" w:sz="8" w:space="0"/>
              <w:bottom w:val="single" w:color="auto" w:sz="8" w:space="0"/>
            </w:tcBorders>
            <w:vAlign w:val="center"/>
          </w:tcPr>
          <w:p>
            <w:pPr>
              <w:tabs>
                <w:tab w:val="left" w:pos="900"/>
              </w:tabs>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55" w:type="dxa"/>
            <w:tcBorders>
              <w:top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≥100</w:t>
            </w:r>
          </w:p>
        </w:tc>
        <w:tc>
          <w:tcPr>
            <w:tcW w:w="2825" w:type="dxa"/>
            <w:tcBorders>
              <w:top w:val="single" w:color="auto" w:sz="8" w:space="0"/>
              <w:left w:val="single" w:color="auto" w:sz="8" w:space="0"/>
              <w:bottom w:val="single" w:color="auto" w:sz="8" w:space="0"/>
            </w:tcBorders>
            <w:vAlign w:val="center"/>
          </w:tcPr>
          <w:p>
            <w:pPr>
              <w:tabs>
                <w:tab w:val="left" w:pos="900"/>
              </w:tabs>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优秀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55" w:type="dxa"/>
            <w:tcBorders>
              <w:top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≥85，＜100</w:t>
            </w:r>
          </w:p>
        </w:tc>
        <w:tc>
          <w:tcPr>
            <w:tcW w:w="2825" w:type="dxa"/>
            <w:tcBorders>
              <w:top w:val="single" w:color="auto" w:sz="8" w:space="0"/>
              <w:left w:val="single" w:color="auto" w:sz="8" w:space="0"/>
              <w:bottom w:val="single" w:color="auto" w:sz="8" w:space="0"/>
            </w:tcBorders>
            <w:vAlign w:val="center"/>
          </w:tcPr>
          <w:p>
            <w:pPr>
              <w:tabs>
                <w:tab w:val="left" w:pos="900"/>
              </w:tabs>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良好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55" w:type="dxa"/>
            <w:tcBorders>
              <w:top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≥70，＜85</w:t>
            </w:r>
          </w:p>
        </w:tc>
        <w:tc>
          <w:tcPr>
            <w:tcW w:w="2825" w:type="dxa"/>
            <w:tcBorders>
              <w:top w:val="single" w:color="auto" w:sz="8" w:space="0"/>
              <w:left w:val="single" w:color="auto" w:sz="8" w:space="0"/>
              <w:bottom w:val="single" w:color="auto" w:sz="8" w:space="0"/>
            </w:tcBorders>
            <w:vAlign w:val="center"/>
          </w:tcPr>
          <w:p>
            <w:pPr>
              <w:tabs>
                <w:tab w:val="left" w:pos="900"/>
              </w:tabs>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一般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55" w:type="dxa"/>
            <w:tcBorders>
              <w:top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≥60，＜70</w:t>
            </w:r>
          </w:p>
        </w:tc>
        <w:tc>
          <w:tcPr>
            <w:tcW w:w="2825" w:type="dxa"/>
            <w:tcBorders>
              <w:top w:val="single" w:color="auto" w:sz="8" w:space="0"/>
              <w:left w:val="single" w:color="auto" w:sz="8" w:space="0"/>
              <w:bottom w:val="single" w:color="auto" w:sz="8" w:space="0"/>
            </w:tcBorders>
            <w:vAlign w:val="center"/>
          </w:tcPr>
          <w:p>
            <w:pPr>
              <w:tabs>
                <w:tab w:val="left" w:pos="900"/>
              </w:tabs>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后备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55" w:type="dxa"/>
            <w:tcBorders>
              <w:top w:val="single" w:color="auto" w:sz="8" w:space="0"/>
              <w:right w:val="single" w:color="auto" w:sz="8"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i w:val="0"/>
                <w:color w:val="000000"/>
                <w:kern w:val="0"/>
                <w:sz w:val="21"/>
                <w:szCs w:val="21"/>
                <w:u w:val="none"/>
                <w:lang w:val="en-US" w:eastAsia="zh-CN" w:bidi="ar"/>
              </w:rPr>
              <w:t>＜60</w:t>
            </w:r>
          </w:p>
        </w:tc>
        <w:tc>
          <w:tcPr>
            <w:tcW w:w="2825" w:type="dxa"/>
            <w:tcBorders>
              <w:top w:val="single" w:color="auto" w:sz="8" w:space="0"/>
              <w:left w:val="single" w:color="auto" w:sz="8" w:space="0"/>
            </w:tcBorders>
            <w:vAlign w:val="center"/>
          </w:tcPr>
          <w:p>
            <w:pPr>
              <w:tabs>
                <w:tab w:val="left" w:pos="900"/>
              </w:tabs>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不合格</w:t>
            </w:r>
          </w:p>
        </w:tc>
      </w:tr>
    </w:tbl>
    <w:p>
      <w:pPr>
        <w:spacing w:beforeLines="0" w:afterLines="0" w:line="360" w:lineRule="auto"/>
        <w:rPr>
          <w:rFonts w:hint="default" w:ascii="宋体" w:hAnsi="宋体" w:eastAsia="宋体" w:cs="宋体"/>
          <w:sz w:val="24"/>
          <w:lang w:val="en-US" w:eastAsia="zh-CN"/>
        </w:rPr>
      </w:pPr>
      <w:r>
        <w:rPr>
          <w:rFonts w:hint="eastAsia" w:ascii="宋体" w:hAnsi="宋体"/>
          <w:sz w:val="24"/>
          <w:lang w:val="en-US" w:eastAsia="zh-CN"/>
        </w:rPr>
        <w:t xml:space="preserve">2.1  </w:t>
      </w:r>
      <w:r>
        <w:rPr>
          <w:rFonts w:hint="eastAsia" w:ascii="宋体" w:hAnsi="宋体" w:eastAsia="宋体" w:cs="宋体"/>
          <w:sz w:val="24"/>
          <w:lang w:eastAsia="zh-CN"/>
        </w:rPr>
        <w:t>运营公司</w:t>
      </w:r>
      <w:r>
        <w:rPr>
          <w:rFonts w:hint="eastAsia" w:ascii="宋体" w:hAnsi="宋体" w:eastAsia="宋体" w:cs="宋体"/>
          <w:sz w:val="24"/>
          <w:lang w:val="en-US" w:eastAsia="zh-CN"/>
        </w:rPr>
        <w:t>根据积分情况将供应商分为优秀、良好、一般、后备、不合格五个等级</w:t>
      </w:r>
      <w:r>
        <w:rPr>
          <w:rFonts w:hint="eastAsia" w:ascii="宋体" w:hAnsi="宋体" w:cs="宋体"/>
          <w:sz w:val="24"/>
          <w:lang w:val="en-US" w:eastAsia="zh-CN"/>
        </w:rPr>
        <w:t>。优秀、良好、一般及后备等级</w:t>
      </w:r>
      <w:r>
        <w:rPr>
          <w:rFonts w:hint="eastAsia" w:ascii="宋体" w:hAnsi="宋体" w:eastAsia="宋体" w:cs="宋体"/>
          <w:sz w:val="24"/>
          <w:lang w:eastAsia="zh-CN"/>
        </w:rPr>
        <w:t>每季度根据积分调整一次</w:t>
      </w:r>
      <w:r>
        <w:rPr>
          <w:rFonts w:hint="eastAsia" w:ascii="宋体" w:hAnsi="宋体" w:cs="宋体"/>
          <w:sz w:val="24"/>
          <w:lang w:eastAsia="zh-CN"/>
        </w:rPr>
        <w:t>；</w:t>
      </w:r>
      <w:r>
        <w:rPr>
          <w:rFonts w:hint="eastAsia" w:ascii="宋体" w:hAnsi="宋体" w:cs="宋体"/>
          <w:sz w:val="24"/>
          <w:lang w:val="en-US" w:eastAsia="zh-CN"/>
        </w:rPr>
        <w:t>不合格等级认定后不再调整，待不合格期满后自动转入后备供应商管理。</w:t>
      </w:r>
      <w:r>
        <w:rPr>
          <w:rFonts w:hint="eastAsia" w:ascii="宋体" w:hAnsi="宋体" w:eastAsia="宋体" w:cs="宋体"/>
          <w:sz w:val="24"/>
          <w:lang w:val="en-US" w:eastAsia="zh-CN"/>
        </w:rPr>
        <w:t>供应商积分未达到降级标准的，在一个自然年度内累计扣分满20分，供应商等级降一级，积分按该级别最低分重新计算。</w:t>
      </w:r>
    </w:p>
    <w:p>
      <w:pPr>
        <w:spacing w:line="360" w:lineRule="auto"/>
        <w:rPr>
          <w:rFonts w:hint="eastAsia" w:ascii="宋体" w:hAnsi="宋体" w:eastAsia="宋体" w:cs="宋体"/>
          <w:sz w:val="24"/>
        </w:rPr>
      </w:pPr>
      <w:r>
        <w:rPr>
          <w:rFonts w:hint="eastAsia" w:ascii="宋体" w:hAnsi="宋体" w:eastAsia="宋体" w:cs="宋体"/>
          <w:sz w:val="24"/>
          <w:lang w:val="en-US" w:eastAsia="zh-CN"/>
        </w:rPr>
        <w:t xml:space="preserve">2.2  </w:t>
      </w:r>
      <w:r>
        <w:rPr>
          <w:rFonts w:hint="eastAsia" w:ascii="宋体" w:hAnsi="宋体" w:eastAsia="宋体" w:cs="宋体"/>
          <w:sz w:val="24"/>
        </w:rPr>
        <w:t>存在以下违约、失信行为之一的供应商将列入运营公司失信黑名单。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a）被上级单位列入“黑名单”的；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b）存在不正当竞争行为，包括行贿、串标等骗取中标的情况；</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c）与运营公司存在法律纠纷，且属于过失方；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d）被给予红牌的；</w:t>
      </w:r>
    </w:p>
    <w:p>
      <w:pPr>
        <w:spacing w:line="360" w:lineRule="auto"/>
        <w:ind w:left="900" w:leftChars="200" w:hanging="480" w:hangingChars="200"/>
        <w:rPr>
          <w:rFonts w:hint="eastAsia" w:ascii="宋体" w:hAnsi="宋体" w:eastAsia="宋体" w:cs="宋体"/>
          <w:sz w:val="24"/>
          <w:lang w:val="en-US" w:eastAsia="zh-CN"/>
        </w:rPr>
      </w:pPr>
      <w:r>
        <w:rPr>
          <w:rFonts w:hint="eastAsia" w:ascii="宋体" w:hAnsi="宋体" w:eastAsia="宋体" w:cs="宋体"/>
          <w:sz w:val="24"/>
        </w:rPr>
        <w:t>e）其他经运营公司级会议认定的行为。</w:t>
      </w:r>
    </w:p>
    <w:p>
      <w:pPr>
        <w:pStyle w:val="5"/>
        <w:bidi w:val="0"/>
        <w:rPr>
          <w:rFonts w:hint="eastAsia" w:asciiTheme="minorEastAsia" w:hAnsiTheme="minorEastAsia" w:eastAsiaTheme="minorEastAsia" w:cstheme="minorEastAsia"/>
          <w:bCs w:val="0"/>
          <w:kern w:val="2"/>
          <w:sz w:val="24"/>
          <w:szCs w:val="24"/>
          <w:lang w:val="en-US" w:eastAsia="zh-CN" w:bidi="ar-SA"/>
        </w:rPr>
      </w:pPr>
      <w:bookmarkStart w:id="0" w:name="_Toc23911"/>
      <w:bookmarkStart w:id="1" w:name="_Toc25928"/>
      <w:bookmarkStart w:id="2" w:name="_Toc19646"/>
      <w:r>
        <w:rPr>
          <w:rFonts w:hint="eastAsia" w:asciiTheme="minorEastAsia" w:hAnsiTheme="minorEastAsia" w:eastAsiaTheme="minorEastAsia" w:cstheme="minorEastAsia"/>
          <w:bCs w:val="0"/>
          <w:kern w:val="2"/>
          <w:sz w:val="24"/>
          <w:szCs w:val="24"/>
          <w:lang w:val="en-US" w:eastAsia="zh-CN" w:bidi="ar-SA"/>
        </w:rPr>
        <w:t>3、 评价结果运用</w:t>
      </w:r>
      <w:bookmarkEnd w:id="0"/>
      <w:bookmarkEnd w:id="1"/>
      <w:bookmarkEnd w:id="2"/>
    </w:p>
    <w:tbl>
      <w:tblPr>
        <w:tblStyle w:val="12"/>
        <w:tblW w:w="8522"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51"/>
        <w:gridCol w:w="750"/>
        <w:gridCol w:w="780"/>
        <w:gridCol w:w="624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501" w:type="dxa"/>
            <w:gridSpan w:val="2"/>
            <w:tcBorders>
              <w:bottom w:val="single" w:color="auto" w:sz="8" w:space="0"/>
              <w:right w:val="single" w:color="auto" w:sz="8" w:space="0"/>
            </w:tcBorders>
            <w:vAlign w:val="center"/>
          </w:tcPr>
          <w:p>
            <w:pPr>
              <w:tabs>
                <w:tab w:val="left" w:pos="900"/>
              </w:tabs>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等级</w:t>
            </w:r>
          </w:p>
        </w:tc>
        <w:tc>
          <w:tcPr>
            <w:tcW w:w="7021" w:type="dxa"/>
            <w:gridSpan w:val="2"/>
            <w:tcBorders>
              <w:left w:val="single" w:color="auto" w:sz="8" w:space="0"/>
              <w:bottom w:val="single" w:color="auto" w:sz="8" w:space="0"/>
            </w:tcBorders>
            <w:vAlign w:val="center"/>
          </w:tcPr>
          <w:p>
            <w:pPr>
              <w:tabs>
                <w:tab w:val="left" w:pos="900"/>
              </w:tabs>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运用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751" w:type="dxa"/>
            <w:vMerge w:val="restart"/>
            <w:tcBorders>
              <w:top w:val="single" w:color="auto" w:sz="8" w:space="0"/>
              <w:bottom w:val="single" w:color="auto" w:sz="8" w:space="0"/>
              <w:right w:val="single" w:color="auto" w:sz="8" w:space="0"/>
            </w:tcBorders>
            <w:vAlign w:val="center"/>
          </w:tcPr>
          <w:p>
            <w:pPr>
              <w:tabs>
                <w:tab w:val="left" w:pos="900"/>
              </w:tabs>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eastAsia="zh-CN"/>
              </w:rPr>
              <w:t>合格</w:t>
            </w: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pPr>
              <w:tabs>
                <w:tab w:val="left" w:pos="900"/>
              </w:tabs>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eastAsia="zh-CN"/>
              </w:rPr>
              <w:t>优秀</w:t>
            </w:r>
          </w:p>
        </w:tc>
        <w:tc>
          <w:tcPr>
            <w:tcW w:w="78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纳入分散采购渠道</w:t>
            </w:r>
          </w:p>
        </w:tc>
        <w:tc>
          <w:tcPr>
            <w:tcW w:w="6241" w:type="dxa"/>
            <w:tcBorders>
              <w:top w:val="single" w:color="auto" w:sz="8" w:space="0"/>
              <w:left w:val="single" w:color="auto" w:sz="8" w:space="0"/>
              <w:bottom w:val="single" w:color="auto" w:sz="8" w:space="0"/>
            </w:tcBorders>
            <w:shd w:val="clear" w:color="auto" w:fill="auto"/>
            <w:vAlign w:val="center"/>
          </w:tcPr>
          <w:p>
            <w:pPr>
              <w:keepNext w:val="0"/>
              <w:keepLines w:val="0"/>
              <w:widowControl/>
              <w:numPr>
                <w:ilvl w:val="-1"/>
                <w:numId w:val="0"/>
              </w:numPr>
              <w:suppressLineNumbers w:val="0"/>
              <w:jc w:val="left"/>
              <w:textAlignment w:val="center"/>
              <w:rPr>
                <w:rFonts w:hint="eastAsia" w:ascii="宋体" w:hAnsi="宋体" w:eastAsia="宋体" w:cs="宋体"/>
                <w:i w:val="0"/>
                <w:color w:val="000000"/>
                <w:kern w:val="0"/>
                <w:sz w:val="21"/>
                <w:szCs w:val="21"/>
                <w:u w:val="none"/>
                <w:lang w:val="en-US" w:eastAsia="zh-CN" w:bidi="ar"/>
              </w:rPr>
            </w:pPr>
            <w:r>
              <w:rPr>
                <w:rStyle w:val="20"/>
                <w:rFonts w:ascii="宋体" w:hAnsi="宋体" w:eastAsia="宋体" w:cs="宋体"/>
                <w:lang w:val="en-US" w:eastAsia="zh-CN" w:bidi="ar"/>
              </w:rPr>
              <w:t>参与</w:t>
            </w:r>
            <w:r>
              <w:rPr>
                <w:rFonts w:hint="eastAsia" w:ascii="宋体" w:hAnsi="宋体" w:cs="宋体"/>
                <w:i w:val="0"/>
                <w:color w:val="000000"/>
                <w:kern w:val="0"/>
                <w:sz w:val="21"/>
                <w:szCs w:val="21"/>
                <w:u w:val="none"/>
                <w:lang w:val="en-US" w:eastAsia="zh-CN" w:bidi="ar"/>
              </w:rPr>
              <w:t>运营</w:t>
            </w:r>
            <w:r>
              <w:rPr>
                <w:rFonts w:hint="eastAsia" w:ascii="宋体" w:hAnsi="宋体" w:eastAsia="宋体" w:cs="宋体"/>
                <w:i w:val="0"/>
                <w:color w:val="000000"/>
                <w:kern w:val="0"/>
                <w:sz w:val="21"/>
                <w:szCs w:val="21"/>
                <w:u w:val="none"/>
                <w:lang w:val="en-US" w:eastAsia="zh-CN" w:bidi="ar"/>
              </w:rPr>
              <w:t>公司</w:t>
            </w:r>
            <w:r>
              <w:rPr>
                <w:rStyle w:val="20"/>
                <w:rFonts w:ascii="宋体" w:hAnsi="宋体" w:eastAsia="宋体" w:cs="宋体"/>
                <w:lang w:val="en-US" w:eastAsia="zh-CN" w:bidi="ar"/>
              </w:rPr>
              <w:t>D类采购项目</w:t>
            </w:r>
            <w:r>
              <w:rPr>
                <w:rStyle w:val="20"/>
                <w:rFonts w:hint="eastAsia" w:ascii="宋体" w:hAnsi="宋体" w:cs="宋体"/>
                <w:lang w:val="en-US" w:eastAsia="zh-CN" w:bidi="ar"/>
              </w:rPr>
              <w:t>可</w:t>
            </w:r>
            <w:r>
              <w:rPr>
                <w:rFonts w:hint="eastAsia" w:ascii="宋体" w:hAnsi="宋体" w:eastAsia="宋体" w:cs="宋体"/>
                <w:i w:val="0"/>
                <w:color w:val="000000"/>
                <w:kern w:val="0"/>
                <w:sz w:val="21"/>
                <w:szCs w:val="21"/>
                <w:u w:val="none"/>
                <w:lang w:val="en-US" w:eastAsia="zh-CN" w:bidi="ar"/>
              </w:rPr>
              <w:t>免交报价保证金。</w:t>
            </w:r>
            <w:r>
              <w:rPr>
                <w:rFonts w:hint="eastAsia" w:ascii="宋体" w:hAnsi="宋体" w:eastAsia="宋体" w:cs="宋体"/>
                <w:i w:val="0"/>
                <w:color w:val="000000"/>
                <w:kern w:val="0"/>
                <w:sz w:val="21"/>
                <w:szCs w:val="21"/>
                <w:u w:val="none"/>
                <w:lang w:val="en-US" w:eastAsia="zh-CN" w:bidi="ar"/>
              </w:rPr>
              <w:br w:type="textWrapping"/>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751" w:type="dxa"/>
            <w:vMerge w:val="continue"/>
            <w:tcBorders>
              <w:top w:val="single" w:color="auto" w:sz="8" w:space="0"/>
              <w:bottom w:val="single" w:color="auto" w:sz="8" w:space="0"/>
              <w:right w:val="single" w:color="auto" w:sz="8" w:space="0"/>
            </w:tcBorders>
            <w:vAlign w:val="center"/>
          </w:tcPr>
          <w:p>
            <w:pPr>
              <w:tabs>
                <w:tab w:val="left" w:pos="900"/>
              </w:tabs>
              <w:spacing w:line="240" w:lineRule="auto"/>
              <w:jc w:val="center"/>
              <w:rPr>
                <w:rFonts w:hint="eastAsia" w:ascii="宋体" w:hAnsi="宋体" w:eastAsia="宋体" w:cs="宋体"/>
                <w:sz w:val="21"/>
                <w:szCs w:val="21"/>
                <w:vertAlign w:val="baseline"/>
                <w:lang w:val="en-US" w:eastAsia="zh-CN"/>
              </w:rPr>
            </w:pP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pPr>
              <w:tabs>
                <w:tab w:val="left" w:pos="900"/>
              </w:tabs>
              <w:spacing w:line="240" w:lineRule="auto"/>
              <w:jc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sz w:val="21"/>
                <w:szCs w:val="21"/>
                <w:vertAlign w:val="baseline"/>
                <w:lang w:eastAsia="zh-CN"/>
              </w:rPr>
              <w:t>良好</w:t>
            </w:r>
          </w:p>
        </w:tc>
        <w:tc>
          <w:tcPr>
            <w:tcW w:w="780"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sz w:val="21"/>
                <w:szCs w:val="21"/>
                <w:vertAlign w:val="baseline"/>
                <w:lang w:val="en-US" w:eastAsia="zh-CN"/>
              </w:rPr>
            </w:pPr>
          </w:p>
        </w:tc>
        <w:tc>
          <w:tcPr>
            <w:tcW w:w="6241" w:type="dxa"/>
            <w:tcBorders>
              <w:top w:val="single" w:color="auto" w:sz="8" w:space="0"/>
              <w:left w:val="single" w:color="auto" w:sz="8" w:space="0"/>
              <w:bottom w:val="single" w:color="auto" w:sz="8" w:space="0"/>
            </w:tcBorders>
            <w:shd w:val="clear" w:color="auto" w:fill="auto"/>
            <w:vAlign w:val="center"/>
          </w:tcPr>
          <w:p>
            <w:pPr>
              <w:numPr>
                <w:ilvl w:val="-1"/>
                <w:numId w:val="0"/>
              </w:numPr>
              <w:jc w:val="left"/>
              <w:rPr>
                <w:rFonts w:hint="eastAsia" w:ascii="宋体" w:hAnsi="宋体" w:eastAsia="宋体" w:cs="宋体"/>
                <w:sz w:val="21"/>
                <w:szCs w:val="21"/>
                <w:vertAlign w:val="baseline"/>
                <w:lang w:val="en-US" w:eastAsia="zh-CN"/>
              </w:rPr>
            </w:pPr>
            <w:r>
              <w:rPr>
                <w:rStyle w:val="20"/>
                <w:rFonts w:ascii="宋体" w:hAnsi="宋体" w:eastAsia="宋体" w:cs="宋体"/>
                <w:lang w:val="en-US" w:eastAsia="zh-CN" w:bidi="ar"/>
              </w:rPr>
              <w:t>参与</w:t>
            </w:r>
            <w:r>
              <w:rPr>
                <w:rFonts w:hint="eastAsia" w:ascii="宋体" w:hAnsi="宋体" w:cs="宋体"/>
                <w:i w:val="0"/>
                <w:color w:val="000000"/>
                <w:kern w:val="0"/>
                <w:sz w:val="21"/>
                <w:szCs w:val="21"/>
                <w:u w:val="none"/>
                <w:lang w:val="en-US" w:eastAsia="zh-CN" w:bidi="ar"/>
              </w:rPr>
              <w:t>运营</w:t>
            </w:r>
            <w:r>
              <w:rPr>
                <w:rFonts w:hint="eastAsia" w:ascii="宋体" w:hAnsi="宋体" w:eastAsia="宋体" w:cs="宋体"/>
                <w:i w:val="0"/>
                <w:color w:val="000000"/>
                <w:kern w:val="0"/>
                <w:sz w:val="21"/>
                <w:szCs w:val="21"/>
                <w:u w:val="none"/>
                <w:lang w:val="en-US" w:eastAsia="zh-CN" w:bidi="ar"/>
              </w:rPr>
              <w:t>公司</w:t>
            </w:r>
            <w:r>
              <w:rPr>
                <w:rStyle w:val="20"/>
                <w:rFonts w:ascii="宋体" w:hAnsi="宋体" w:eastAsia="宋体" w:cs="宋体"/>
                <w:lang w:val="en-US" w:eastAsia="zh-CN" w:bidi="ar"/>
              </w:rPr>
              <w:t>D类采购项目</w:t>
            </w:r>
            <w:r>
              <w:rPr>
                <w:rFonts w:hint="eastAsia" w:ascii="宋体" w:hAnsi="宋体" w:cs="宋体"/>
                <w:i w:val="0"/>
                <w:color w:val="000000"/>
                <w:kern w:val="0"/>
                <w:sz w:val="21"/>
                <w:szCs w:val="21"/>
                <w:u w:val="none"/>
                <w:lang w:val="en-US" w:eastAsia="zh-CN" w:bidi="ar"/>
              </w:rPr>
              <w:t>可</w:t>
            </w:r>
            <w:r>
              <w:rPr>
                <w:rStyle w:val="20"/>
                <w:rFonts w:ascii="宋体" w:hAnsi="宋体" w:eastAsia="宋体" w:cs="宋体"/>
                <w:lang w:val="en-US" w:eastAsia="zh-CN" w:bidi="ar"/>
              </w:rPr>
              <w:t>缴纳长期报价保证金（2000元），</w:t>
            </w:r>
            <w:r>
              <w:rPr>
                <w:rFonts w:hint="eastAsia" w:ascii="宋体" w:hAnsi="宋体" w:eastAsia="宋体" w:cs="宋体"/>
                <w:i w:val="0"/>
                <w:color w:val="000000"/>
                <w:kern w:val="0"/>
                <w:sz w:val="21"/>
                <w:szCs w:val="21"/>
                <w:u w:val="none"/>
                <w:lang w:val="en-US" w:eastAsia="zh-CN" w:bidi="ar"/>
              </w:rPr>
              <w:t>无需按项目单独缴纳。</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751" w:type="dxa"/>
            <w:vMerge w:val="continue"/>
            <w:tcBorders>
              <w:top w:val="single" w:color="auto" w:sz="8" w:space="0"/>
              <w:bottom w:val="single" w:color="auto" w:sz="8" w:space="0"/>
              <w:right w:val="single" w:color="auto" w:sz="8" w:space="0"/>
            </w:tcBorders>
            <w:vAlign w:val="center"/>
          </w:tcPr>
          <w:p>
            <w:pPr>
              <w:tabs>
                <w:tab w:val="left" w:pos="900"/>
              </w:tabs>
              <w:spacing w:line="240" w:lineRule="auto"/>
              <w:jc w:val="center"/>
              <w:rPr>
                <w:rFonts w:hint="eastAsia" w:ascii="宋体" w:hAnsi="宋体" w:eastAsia="宋体" w:cs="宋体"/>
                <w:sz w:val="21"/>
                <w:szCs w:val="21"/>
                <w:vertAlign w:val="baseline"/>
                <w:lang w:val="en-US" w:eastAsia="zh-CN"/>
              </w:rPr>
            </w:pPr>
          </w:p>
        </w:tc>
        <w:tc>
          <w:tcPr>
            <w:tcW w:w="750" w:type="dxa"/>
            <w:tcBorders>
              <w:top w:val="single" w:color="auto" w:sz="8" w:space="0"/>
              <w:left w:val="single" w:color="auto" w:sz="8" w:space="0"/>
              <w:bottom w:val="single" w:color="auto" w:sz="8" w:space="0"/>
              <w:right w:val="single" w:color="auto" w:sz="8" w:space="0"/>
            </w:tcBorders>
            <w:shd w:val="clear" w:color="auto" w:fill="auto"/>
            <w:vAlign w:val="center"/>
          </w:tcPr>
          <w:p>
            <w:pPr>
              <w:tabs>
                <w:tab w:val="left" w:pos="900"/>
              </w:tabs>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eastAsia="zh-CN"/>
              </w:rPr>
              <w:t>一般</w:t>
            </w:r>
          </w:p>
        </w:tc>
        <w:tc>
          <w:tcPr>
            <w:tcW w:w="7021" w:type="dxa"/>
            <w:gridSpan w:val="2"/>
            <w:vMerge w:val="restart"/>
            <w:tcBorders>
              <w:top w:val="single" w:color="auto" w:sz="8" w:space="0"/>
              <w:left w:val="single" w:color="auto" w:sz="8" w:space="0"/>
              <w:bottom w:val="single" w:color="auto" w:sz="8" w:space="0"/>
            </w:tcBorders>
            <w:shd w:val="clear" w:color="auto" w:fill="auto"/>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501" w:type="dxa"/>
            <w:gridSpan w:val="2"/>
            <w:tcBorders>
              <w:top w:val="single" w:color="auto" w:sz="8" w:space="0"/>
              <w:bottom w:val="single" w:color="auto" w:sz="8" w:space="0"/>
              <w:right w:val="single" w:color="auto" w:sz="8" w:space="0"/>
            </w:tcBorders>
            <w:vAlign w:val="center"/>
          </w:tcPr>
          <w:p>
            <w:pPr>
              <w:tabs>
                <w:tab w:val="left" w:pos="900"/>
              </w:tabs>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eastAsia="zh-CN"/>
              </w:rPr>
              <w:t>后备</w:t>
            </w:r>
          </w:p>
        </w:tc>
        <w:tc>
          <w:tcPr>
            <w:tcW w:w="7021" w:type="dxa"/>
            <w:gridSpan w:val="2"/>
            <w:vMerge w:val="continue"/>
            <w:tcBorders>
              <w:top w:val="single" w:color="auto" w:sz="8" w:space="0"/>
              <w:left w:val="single" w:color="auto" w:sz="8" w:space="0"/>
              <w:bottom w:val="single" w:color="auto" w:sz="8" w:space="0"/>
            </w:tcBorders>
            <w:vAlign w:val="center"/>
          </w:tcPr>
          <w:p>
            <w:pPr>
              <w:tabs>
                <w:tab w:val="left" w:pos="900"/>
              </w:tabs>
              <w:spacing w:line="240" w:lineRule="auto"/>
              <w:jc w:val="center"/>
              <w:rPr>
                <w:rFonts w:hint="eastAsia" w:ascii="宋体" w:hAnsi="宋体" w:eastAsia="宋体" w:cs="宋体"/>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501" w:type="dxa"/>
            <w:gridSpan w:val="2"/>
            <w:tcBorders>
              <w:top w:val="single" w:color="auto" w:sz="8" w:space="0"/>
              <w:bottom w:val="single" w:color="auto" w:sz="8" w:space="0"/>
              <w:right w:val="single" w:color="auto" w:sz="8" w:space="0"/>
            </w:tcBorders>
            <w:vAlign w:val="center"/>
          </w:tcPr>
          <w:p>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eastAsia="zh-CN"/>
              </w:rPr>
              <w:t>不合格</w:t>
            </w:r>
          </w:p>
        </w:tc>
        <w:tc>
          <w:tcPr>
            <w:tcW w:w="7021" w:type="dxa"/>
            <w:gridSpan w:val="2"/>
            <w:tcBorders>
              <w:top w:val="single" w:color="auto" w:sz="8" w:space="0"/>
              <w:left w:val="single" w:color="auto" w:sz="8" w:space="0"/>
              <w:bottom w:val="single" w:color="auto" w:sz="8" w:space="0"/>
            </w:tcBorders>
            <w:vAlign w:val="center"/>
          </w:tcPr>
          <w:p>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240" w:lineRule="auto"/>
              <w:ind w:leftChars="0" w:right="0" w:rightChars="0"/>
              <w:jc w:val="both"/>
              <w:textAlignment w:val="auto"/>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自确定之日起1年内不得成为</w:t>
            </w:r>
            <w:r>
              <w:rPr>
                <w:rFonts w:hint="eastAsia" w:ascii="宋体" w:hAnsi="宋体" w:cs="宋体"/>
                <w:i w:val="0"/>
                <w:color w:val="000000"/>
                <w:kern w:val="0"/>
                <w:sz w:val="21"/>
                <w:szCs w:val="21"/>
                <w:u w:val="none"/>
                <w:lang w:val="en-US" w:eastAsia="zh-CN" w:bidi="ar"/>
              </w:rPr>
              <w:t>运营</w:t>
            </w:r>
            <w:r>
              <w:rPr>
                <w:rFonts w:hint="eastAsia" w:ascii="宋体" w:hAnsi="宋体" w:eastAsia="宋体" w:cs="宋体"/>
                <w:i w:val="0"/>
                <w:color w:val="000000"/>
                <w:kern w:val="0"/>
                <w:sz w:val="21"/>
                <w:szCs w:val="21"/>
                <w:u w:val="none"/>
                <w:lang w:val="en-US" w:eastAsia="zh-CN" w:bidi="ar"/>
              </w:rPr>
              <w:t>公司C、D类采购项目供应商，到期后按积分方法重新评价。</w:t>
            </w:r>
            <w:r>
              <w:rPr>
                <w:rFonts w:hint="eastAsia" w:ascii="宋体" w:hAnsi="宋体" w:eastAsia="宋体" w:cs="宋体"/>
                <w:sz w:val="21"/>
                <w:szCs w:val="21"/>
              </w:rPr>
              <w:t>确有</w:t>
            </w:r>
            <w:r>
              <w:rPr>
                <w:rFonts w:hint="eastAsia" w:ascii="宋体" w:hAnsi="宋体" w:eastAsia="宋体" w:cs="宋体"/>
                <w:sz w:val="21"/>
                <w:szCs w:val="21"/>
                <w:lang w:eastAsia="zh-CN"/>
              </w:rPr>
              <w:t>必要成交</w:t>
            </w:r>
            <w:r>
              <w:rPr>
                <w:rFonts w:hint="eastAsia" w:ascii="宋体" w:hAnsi="宋体" w:eastAsia="宋体" w:cs="宋体"/>
                <w:sz w:val="21"/>
                <w:szCs w:val="21"/>
              </w:rPr>
              <w:t>的</w:t>
            </w:r>
            <w:r>
              <w:rPr>
                <w:rFonts w:hint="eastAsia" w:ascii="宋体" w:hAnsi="宋体" w:cs="宋体"/>
                <w:sz w:val="21"/>
                <w:szCs w:val="21"/>
                <w:lang w:val="en-US" w:eastAsia="zh-CN"/>
              </w:rPr>
              <w:t>或情节恶劣需延长惩戒期限的</w:t>
            </w:r>
            <w:r>
              <w:rPr>
                <w:rFonts w:hint="eastAsia" w:ascii="宋体" w:hAnsi="宋体" w:eastAsia="宋体" w:cs="宋体"/>
                <w:sz w:val="21"/>
                <w:szCs w:val="21"/>
                <w:lang w:eastAsia="zh-CN"/>
              </w:rPr>
              <w:t>由承办部门</w:t>
            </w:r>
            <w:r>
              <w:rPr>
                <w:rFonts w:hint="eastAsia" w:ascii="宋体" w:hAnsi="宋体" w:eastAsia="宋体" w:cs="宋体"/>
                <w:sz w:val="21"/>
                <w:szCs w:val="21"/>
              </w:rPr>
              <w:t>报</w:t>
            </w:r>
            <w:r>
              <w:rPr>
                <w:rFonts w:hint="eastAsia" w:ascii="宋体" w:hAnsi="宋体" w:cs="宋体"/>
                <w:sz w:val="21"/>
                <w:szCs w:val="21"/>
                <w:lang w:val="en-US" w:eastAsia="zh-CN"/>
              </w:rPr>
              <w:t>运营</w:t>
            </w:r>
            <w:r>
              <w:rPr>
                <w:rFonts w:hint="eastAsia" w:ascii="宋体" w:hAnsi="宋体" w:eastAsia="宋体" w:cs="宋体"/>
                <w:sz w:val="21"/>
                <w:szCs w:val="21"/>
              </w:rPr>
              <w:t>公司</w:t>
            </w:r>
            <w:r>
              <w:rPr>
                <w:rFonts w:hint="eastAsia" w:ascii="宋体" w:hAnsi="宋体" w:eastAsia="宋体" w:cs="宋体"/>
                <w:sz w:val="21"/>
                <w:szCs w:val="21"/>
                <w:lang w:eastAsia="zh-CN"/>
              </w:rPr>
              <w:t>采购管理</w:t>
            </w:r>
            <w:r>
              <w:rPr>
                <w:rFonts w:hint="eastAsia" w:ascii="宋体" w:hAnsi="宋体" w:eastAsia="宋体" w:cs="宋体"/>
                <w:sz w:val="21"/>
                <w:szCs w:val="21"/>
              </w:rPr>
              <w:t>委员会审议</w:t>
            </w:r>
            <w:r>
              <w:rPr>
                <w:rFonts w:hint="eastAsia" w:ascii="宋体" w:hAnsi="宋体" w:eastAsia="宋体" w:cs="宋体"/>
                <w:sz w:val="21"/>
                <w:szCs w:val="21"/>
                <w:lang w:eastAsia="zh-CN"/>
              </w:rPr>
              <w:t>批准</w:t>
            </w:r>
            <w:r>
              <w:rPr>
                <w:rFonts w:hint="eastAsia" w:ascii="宋体" w:hAnsi="宋体" w:eastAsia="宋体" w:cs="宋体"/>
                <w:sz w:val="21"/>
                <w:szCs w:val="21"/>
              </w:rPr>
              <w:t>方可实施。</w:t>
            </w:r>
            <w:r>
              <w:rPr>
                <w:rFonts w:hint="eastAsia" w:ascii="宋体" w:hAnsi="宋体" w:eastAsia="宋体" w:cs="宋体"/>
                <w:sz w:val="21"/>
                <w:szCs w:val="21"/>
                <w:lang w:eastAsia="zh-CN"/>
              </w:rPr>
              <w:t>上级单位另有要求的按上级单位要求执行。</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1501" w:type="dxa"/>
            <w:gridSpan w:val="2"/>
            <w:tcBorders>
              <w:top w:val="single" w:color="auto" w:sz="8" w:space="0"/>
              <w:right w:val="single" w:color="auto" w:sz="8" w:space="0"/>
            </w:tcBorders>
            <w:vAlign w:val="center"/>
          </w:tcPr>
          <w:p>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黑名单供应商</w:t>
            </w:r>
          </w:p>
        </w:tc>
        <w:tc>
          <w:tcPr>
            <w:tcW w:w="7021" w:type="dxa"/>
            <w:gridSpan w:val="2"/>
            <w:tcBorders>
              <w:top w:val="single" w:color="auto" w:sz="8" w:space="0"/>
              <w:left w:val="single" w:color="auto" w:sz="8" w:space="0"/>
            </w:tcBorders>
            <w:vAlign w:val="center"/>
          </w:tcPr>
          <w:p>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u w:val="none"/>
                <w:lang w:bidi="ar"/>
              </w:rPr>
              <w:t>自确定之日起1年内不得成为运营公司各类采购项目供应商，</w:t>
            </w:r>
            <w:r>
              <w:rPr>
                <w:rFonts w:hint="eastAsia" w:ascii="宋体" w:hAnsi="宋体" w:eastAsia="宋体" w:cs="宋体"/>
                <w:i w:val="0"/>
                <w:color w:val="000000"/>
                <w:kern w:val="0"/>
                <w:sz w:val="21"/>
                <w:szCs w:val="21"/>
                <w:u w:val="none"/>
                <w:lang w:val="en-US" w:eastAsia="zh-CN" w:bidi="ar"/>
              </w:rPr>
              <w:t>到期后按</w:t>
            </w:r>
            <w:r>
              <w:rPr>
                <w:rFonts w:hint="eastAsia" w:ascii="宋体" w:hAnsi="宋体" w:cs="宋体"/>
                <w:i w:val="0"/>
                <w:color w:val="000000"/>
                <w:kern w:val="0"/>
                <w:sz w:val="21"/>
                <w:szCs w:val="21"/>
                <w:u w:val="none"/>
                <w:lang w:val="en-US" w:eastAsia="zh-CN" w:bidi="ar"/>
              </w:rPr>
              <w:t>6</w:t>
            </w:r>
            <w:r>
              <w:rPr>
                <w:rFonts w:hint="eastAsia" w:ascii="宋体" w:hAnsi="宋体" w:eastAsia="宋体" w:cs="宋体"/>
                <w:i w:val="0"/>
                <w:color w:val="000000"/>
                <w:kern w:val="0"/>
                <w:sz w:val="21"/>
                <w:szCs w:val="21"/>
                <w:u w:val="none"/>
                <w:lang w:val="en-US" w:eastAsia="zh-CN" w:bidi="ar"/>
              </w:rPr>
              <w:t>.2.2条重新评价</w:t>
            </w:r>
            <w:r>
              <w:rPr>
                <w:rFonts w:hint="eastAsia" w:ascii="宋体" w:hAnsi="宋体" w:cs="宋体"/>
                <w:color w:val="000000"/>
                <w:kern w:val="0"/>
                <w:szCs w:val="21"/>
                <w:u w:val="none"/>
                <w:lang w:bidi="ar"/>
              </w:rPr>
              <w:t>。确有必要成交的由承办部门报运营公司采购管理委员会审议批准方可实施。上级单位另有要求的按上级单位要求执行。</w:t>
            </w:r>
          </w:p>
        </w:tc>
      </w:tr>
    </w:tbl>
    <w:p>
      <w:pPr>
        <w:spacing w:beforeLines="0" w:afterLines="0" w:line="360" w:lineRule="auto"/>
        <w:ind w:firstLine="420" w:firstLineChars="200"/>
        <w:rPr>
          <w:rFonts w:hint="default" w:asciiTheme="minorEastAsia" w:hAnsiTheme="minorEastAsia" w:eastAsiaTheme="minorEastAsia" w:cstheme="minorEastAsia"/>
          <w:sz w:val="24"/>
          <w:szCs w:val="24"/>
          <w:lang w:val="en-US" w:eastAsia="zh-CN"/>
        </w:rPr>
      </w:pPr>
      <w:r>
        <w:rPr>
          <w:rFonts w:hint="eastAsia"/>
          <w:lang w:val="en-US" w:eastAsia="zh-CN"/>
        </w:rPr>
        <w:t>自然年结束后，不再符合</w:t>
      </w:r>
      <w:r>
        <w:rPr>
          <w:rFonts w:hint="eastAsia" w:ascii="宋体" w:hAnsi="宋体" w:eastAsia="宋体" w:cs="宋体"/>
          <w:i w:val="0"/>
          <w:color w:val="000000"/>
          <w:kern w:val="0"/>
          <w:sz w:val="21"/>
          <w:szCs w:val="21"/>
          <w:u w:val="none"/>
          <w:lang w:val="en-US" w:eastAsia="zh-CN" w:bidi="ar"/>
        </w:rPr>
        <w:t>免交</w:t>
      </w:r>
      <w:r>
        <w:rPr>
          <w:rFonts w:hint="eastAsia" w:ascii="宋体" w:hAnsi="宋体" w:cs="宋体"/>
          <w:i w:val="0"/>
          <w:color w:val="000000"/>
          <w:kern w:val="0"/>
          <w:sz w:val="21"/>
          <w:szCs w:val="21"/>
          <w:u w:val="none"/>
          <w:lang w:val="en-US" w:eastAsia="zh-CN" w:bidi="ar"/>
        </w:rPr>
        <w:t>或</w:t>
      </w:r>
      <w:r>
        <w:rPr>
          <w:rFonts w:hint="eastAsia"/>
          <w:lang w:val="en-US" w:eastAsia="zh-CN"/>
        </w:rPr>
        <w:t>缴纳长期报价保证金条件的供应商参与项目恢复报价保证金的缴纳。</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三、</w:t>
      </w:r>
      <w:r>
        <w:rPr>
          <w:rFonts w:hint="eastAsia" w:asciiTheme="minorEastAsia" w:hAnsiTheme="minorEastAsia" w:eastAsiaTheme="minorEastAsia" w:cstheme="minorEastAsia"/>
          <w:sz w:val="24"/>
          <w:szCs w:val="24"/>
          <w:lang w:val="en-US" w:eastAsia="zh-CN"/>
        </w:rPr>
        <w:t>供应商约谈管理</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为强化责任落实，有效防止和减少各类事故的发生，敦促供应商提高安全生产责任意识，落实隐患、缺陷、故障等问题整改措施并执行到位，</w:t>
      </w:r>
      <w:r>
        <w:rPr>
          <w:rFonts w:hint="eastAsia" w:asciiTheme="minorEastAsia" w:hAnsiTheme="minorEastAsia" w:cstheme="minorEastAsia"/>
          <w:sz w:val="24"/>
          <w:szCs w:val="24"/>
          <w:lang w:eastAsia="zh-CN"/>
        </w:rPr>
        <w:t>运营公司</w:t>
      </w:r>
      <w:r>
        <w:rPr>
          <w:rFonts w:hint="eastAsia" w:asciiTheme="minorEastAsia" w:hAnsiTheme="minorEastAsia" w:eastAsiaTheme="minorEastAsia" w:cstheme="minorEastAsia"/>
          <w:sz w:val="24"/>
          <w:szCs w:val="24"/>
        </w:rPr>
        <w:t>对存在问题的供应商进行约谈</w:t>
      </w:r>
      <w:r>
        <w:rPr>
          <w:rFonts w:hint="eastAsia" w:asciiTheme="minorEastAsia" w:hAnsiTheme="minorEastAsia" w:eastAsiaTheme="minorEastAsia" w:cstheme="minorEastAsia"/>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约谈分为公司级、部门级两级。</w:t>
      </w:r>
      <w:r>
        <w:rPr>
          <w:rFonts w:hint="eastAsia" w:asciiTheme="minorEastAsia" w:hAnsiTheme="minorEastAsia" w:eastAsiaTheme="minorEastAsia" w:cstheme="minorEastAsia"/>
          <w:sz w:val="24"/>
          <w:szCs w:val="24"/>
          <w:lang w:eastAsia="zh-CN"/>
        </w:rPr>
        <w:t>公司级约谈供应商须派</w:t>
      </w:r>
      <w:r>
        <w:rPr>
          <w:rFonts w:hint="eastAsia" w:asciiTheme="minorEastAsia" w:hAnsiTheme="minorEastAsia" w:eastAsiaTheme="minorEastAsia" w:cstheme="minorEastAsia"/>
          <w:sz w:val="24"/>
          <w:szCs w:val="24"/>
        </w:rPr>
        <w:t>副总经理及以上级别人员参会</w:t>
      </w:r>
      <w:r>
        <w:rPr>
          <w:rFonts w:hint="eastAsia" w:asciiTheme="minorEastAsia" w:hAnsiTheme="minorEastAsia" w:eastAsiaTheme="minorEastAsia" w:cstheme="minorEastAsia"/>
          <w:sz w:val="24"/>
          <w:szCs w:val="24"/>
          <w:lang w:eastAsia="zh-CN"/>
        </w:rPr>
        <w:t>，部门级约谈</w:t>
      </w: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eastAsia="zh-CN"/>
        </w:rPr>
        <w:t>须派</w:t>
      </w:r>
      <w:r>
        <w:rPr>
          <w:rFonts w:hint="eastAsia" w:asciiTheme="minorEastAsia" w:hAnsiTheme="minorEastAsia" w:eastAsiaTheme="minorEastAsia" w:cstheme="minorEastAsia"/>
          <w:sz w:val="24"/>
          <w:szCs w:val="24"/>
        </w:rPr>
        <w:t>项目经理及以上级别人员参会。</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被约谈供应商无故不参加约谈或拒不落实约谈要求的，将予以考核直至列</w:t>
      </w:r>
      <w:r>
        <w:rPr>
          <w:rFonts w:hint="eastAsia" w:asciiTheme="minorEastAsia" w:hAnsiTheme="minorEastAsia" w:cstheme="minorEastAsia"/>
          <w:sz w:val="24"/>
          <w:szCs w:val="24"/>
          <w:lang w:eastAsia="zh-CN"/>
        </w:rPr>
        <w:t>为</w:t>
      </w:r>
      <w:r>
        <w:rPr>
          <w:rFonts w:hint="eastAsia" w:asciiTheme="minorEastAsia" w:hAnsiTheme="minorEastAsia" w:cstheme="minorEastAsia"/>
          <w:sz w:val="24"/>
          <w:szCs w:val="24"/>
          <w:lang w:val="en-US" w:eastAsia="zh-CN"/>
        </w:rPr>
        <w:t>黑名单</w:t>
      </w:r>
      <w:r>
        <w:rPr>
          <w:rFonts w:hint="eastAsia" w:asciiTheme="minorEastAsia" w:hAnsiTheme="minorEastAsia" w:cstheme="minorEastAsia"/>
          <w:sz w:val="24"/>
          <w:szCs w:val="24"/>
          <w:lang w:eastAsia="zh-CN"/>
        </w:rPr>
        <w:t>供应商</w:t>
      </w:r>
      <w:r>
        <w:rPr>
          <w:rFonts w:hint="eastAsia" w:asciiTheme="minorEastAsia" w:hAnsiTheme="minorEastAsia" w:eastAsiaTheme="minorEastAsia" w:cstheme="minorEastAsia"/>
          <w:sz w:val="24"/>
          <w:szCs w:val="24"/>
        </w:rPr>
        <w:t>，属于建设合同供应商的将同时上报集团公司。</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四、</w:t>
      </w:r>
      <w:r>
        <w:rPr>
          <w:rFonts w:hint="eastAsia" w:asciiTheme="minorEastAsia" w:hAnsiTheme="minorEastAsia" w:eastAsiaTheme="minorEastAsia" w:cstheme="minorEastAsia"/>
          <w:sz w:val="24"/>
          <w:szCs w:val="24"/>
          <w:lang w:eastAsia="zh-CN"/>
        </w:rPr>
        <w:t>其他管理要求</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供应商须遵守《供应商送货规范》、《环境、职业健康安全要求告知书》。</w:t>
      </w:r>
    </w:p>
    <w:p>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供应商参与</w:t>
      </w:r>
      <w:r>
        <w:rPr>
          <w:rFonts w:hint="eastAsia" w:asciiTheme="minorEastAsia" w:hAnsiTheme="minorEastAsia" w:cstheme="minorEastAsia"/>
          <w:b/>
          <w:bCs/>
          <w:sz w:val="24"/>
          <w:szCs w:val="24"/>
          <w:lang w:eastAsia="zh-CN"/>
        </w:rPr>
        <w:t>运营公司</w:t>
      </w:r>
      <w:r>
        <w:rPr>
          <w:rFonts w:hint="eastAsia" w:asciiTheme="minorEastAsia" w:hAnsiTheme="minorEastAsia" w:eastAsiaTheme="minorEastAsia" w:cstheme="minorEastAsia"/>
          <w:b/>
          <w:bCs/>
          <w:sz w:val="24"/>
          <w:szCs w:val="24"/>
          <w:lang w:eastAsia="zh-CN"/>
        </w:rPr>
        <w:t>采购活动即视为自愿遵守本《须知》所列各项规定并接受</w:t>
      </w:r>
      <w:r>
        <w:rPr>
          <w:rFonts w:hint="eastAsia" w:asciiTheme="minorEastAsia" w:hAnsiTheme="minorEastAsia" w:cstheme="minorEastAsia"/>
          <w:b/>
          <w:bCs/>
          <w:sz w:val="24"/>
          <w:szCs w:val="24"/>
          <w:lang w:eastAsia="zh-CN"/>
        </w:rPr>
        <w:t>运营公司</w:t>
      </w:r>
      <w:r>
        <w:rPr>
          <w:rFonts w:hint="eastAsia" w:asciiTheme="minorEastAsia" w:hAnsiTheme="minorEastAsia" w:eastAsiaTheme="minorEastAsia" w:cstheme="minorEastAsia"/>
          <w:b/>
          <w:bCs/>
          <w:sz w:val="24"/>
          <w:szCs w:val="24"/>
          <w:lang w:eastAsia="zh-CN"/>
        </w:rPr>
        <w:t>管理措施。</w:t>
      </w:r>
    </w:p>
    <w:p>
      <w:pPr>
        <w:numPr>
          <w:ilvl w:val="0"/>
          <w:numId w:val="0"/>
        </w:numPr>
        <w:spacing w:line="360" w:lineRule="auto"/>
        <w:rPr>
          <w:rFonts w:hint="eastAsia" w:ascii="宋体" w:hAnsi="宋体"/>
          <w:sz w:val="24"/>
          <w:lang w:val="en-US" w:eastAsia="zh-CN"/>
        </w:rPr>
      </w:pPr>
      <w:r>
        <w:rPr>
          <w:rFonts w:hint="eastAsia" w:ascii="宋体" w:hAnsi="宋体"/>
          <w:sz w:val="24"/>
          <w:lang w:val="en-US" w:eastAsia="zh-CN"/>
        </w:rPr>
        <w:br w:type="page"/>
      </w:r>
    </w:p>
    <w:p>
      <w:pPr>
        <w:pStyle w:val="3"/>
        <w:spacing w:line="360" w:lineRule="auto"/>
        <w:jc w:val="left"/>
        <w:rPr>
          <w:rFonts w:hint="eastAsia" w:ascii="黑体" w:hAnsi="黑体" w:eastAsia="黑体" w:cs="黑体"/>
          <w:b w:val="0"/>
          <w:bCs w:val="0"/>
          <w:sz w:val="24"/>
          <w:lang w:val="en-US" w:eastAsia="zh-CN"/>
        </w:rPr>
      </w:pPr>
      <w:r>
        <w:rPr>
          <w:rFonts w:hint="eastAsia" w:ascii="黑体" w:hAnsi="黑体" w:eastAsia="黑体" w:cs="黑体"/>
          <w:b w:val="0"/>
          <w:bCs w:val="0"/>
          <w:sz w:val="24"/>
          <w:lang w:val="en-US" w:eastAsia="zh-CN"/>
        </w:rPr>
        <w:t>附件：</w:t>
      </w:r>
      <w:bookmarkStart w:id="14" w:name="_GoBack"/>
      <w:bookmarkEnd w:id="14"/>
    </w:p>
    <w:p>
      <w:pPr>
        <w:pStyle w:val="4"/>
        <w:jc w:val="center"/>
        <w:rPr>
          <w:rFonts w:hint="eastAsia" w:ascii="黑体" w:hAnsi="宋体" w:eastAsia="黑体"/>
          <w:sz w:val="28"/>
          <w:szCs w:val="28"/>
        </w:rPr>
      </w:pPr>
      <w:r>
        <w:rPr>
          <w:rStyle w:val="22"/>
          <w:rFonts w:hint="eastAsia" w:ascii="黑体" w:hAnsi="黑体" w:eastAsia="黑体" w:cs="黑体"/>
          <w:b w:val="0"/>
          <w:bCs w:val="0"/>
          <w:sz w:val="24"/>
          <w:szCs w:val="24"/>
          <w:lang w:val="en-US" w:eastAsia="zh-CN"/>
        </w:rPr>
        <w:t xml:space="preserve"> </w:t>
      </w:r>
      <w:r>
        <w:rPr>
          <w:rStyle w:val="22"/>
          <w:rFonts w:hint="eastAsia" w:ascii="黑体" w:hAnsi="黑体" w:eastAsia="黑体" w:cs="黑体"/>
          <w:b w:val="0"/>
          <w:bCs w:val="0"/>
          <w:sz w:val="24"/>
          <w:szCs w:val="24"/>
        </w:rPr>
        <w:t>供应商警告、黄牌、红牌行为</w:t>
      </w:r>
    </w:p>
    <w:tbl>
      <w:tblPr>
        <w:tblStyle w:val="11"/>
        <w:tblpPr w:leftFromText="180" w:rightFromText="180" w:vertAnchor="text" w:horzAnchor="page" w:tblpX="1923" w:tblpY="403"/>
        <w:tblOverlap w:val="never"/>
        <w:tblW w:w="8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4"/>
        <w:gridCol w:w="849"/>
        <w:gridCol w:w="6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blHeader/>
        </w:trPr>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等级</w:t>
            </w:r>
          </w:p>
        </w:tc>
        <w:tc>
          <w:tcPr>
            <w:tcW w:w="84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1"/>
                <w:szCs w:val="21"/>
                <w:highlight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类型</w:t>
            </w:r>
          </w:p>
        </w:tc>
        <w:tc>
          <w:tcPr>
            <w:tcW w:w="65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894" w:type="dxa"/>
            <w:vMerge w:val="restart"/>
            <w:tcBorders>
              <w:left w:val="single" w:color="000000" w:sz="4" w:space="0"/>
              <w:right w:val="single" w:color="000000" w:sz="4" w:space="0"/>
            </w:tcBorders>
            <w:shd w:val="clear" w:color="auto" w:fill="auto"/>
            <w:textDirection w:val="tbLrV"/>
            <w:vAlign w:val="center"/>
          </w:tcPr>
          <w:p>
            <w:pPr>
              <w:widowControl/>
              <w:ind w:left="113" w:right="113"/>
              <w:jc w:val="center"/>
              <w:textAlignment w:val="center"/>
              <w:rPr>
                <w:rFonts w:hint="default" w:ascii="宋体" w:hAnsi="宋体" w:eastAsia="宋体" w:cs="宋体"/>
                <w:color w:val="000000"/>
                <w:kern w:val="0"/>
                <w:szCs w:val="21"/>
                <w:highlight w:val="none"/>
                <w:u w:val="none"/>
                <w:lang w:val="en-US" w:eastAsia="zh-CN" w:bidi="ar"/>
              </w:rPr>
            </w:pPr>
            <w:r>
              <w:rPr>
                <w:rFonts w:hint="eastAsia" w:ascii="宋体" w:hAnsi="宋体" w:eastAsia="宋体" w:cs="宋体"/>
                <w:color w:val="000000"/>
                <w:kern w:val="0"/>
                <w:szCs w:val="21"/>
                <w:highlight w:val="none"/>
                <w:u w:val="none"/>
                <w:lang w:val="en-US" w:eastAsia="zh-CN" w:bidi="ar"/>
              </w:rPr>
              <w:t>警告</w:t>
            </w:r>
          </w:p>
        </w:tc>
        <w:tc>
          <w:tcPr>
            <w:tcW w:w="849" w:type="dxa"/>
            <w:vMerge w:val="restart"/>
            <w:tcBorders>
              <w:top w:val="single" w:color="auto" w:sz="4" w:space="0"/>
              <w:left w:val="single" w:color="000000" w:sz="4" w:space="0"/>
              <w:right w:val="single" w:color="000000" w:sz="4" w:space="0"/>
            </w:tcBorders>
            <w:shd w:val="clear" w:color="auto" w:fill="auto"/>
            <w:vAlign w:val="center"/>
          </w:tcPr>
          <w:p>
            <w:pPr>
              <w:widowControl/>
              <w:ind w:left="113" w:right="113"/>
              <w:jc w:val="center"/>
              <w:textAlignment w:val="center"/>
              <w:rPr>
                <w:rFonts w:hint="eastAsia" w:ascii="宋体" w:hAnsi="宋体" w:eastAsia="宋体" w:cs="宋体"/>
                <w:color w:val="000000"/>
                <w:kern w:val="0"/>
                <w:szCs w:val="21"/>
                <w:highlight w:val="none"/>
                <w:u w:val="none"/>
                <w:lang w:val="en-US" w:eastAsia="zh-CN" w:bidi="ar"/>
              </w:rPr>
            </w:pPr>
            <w:r>
              <w:rPr>
                <w:rFonts w:hint="eastAsia" w:ascii="宋体" w:hAnsi="宋体" w:eastAsia="宋体" w:cs="宋体"/>
                <w:color w:val="000000"/>
                <w:kern w:val="0"/>
                <w:szCs w:val="21"/>
                <w:highlight w:val="none"/>
                <w:u w:val="none"/>
                <w:lang w:val="en-US" w:eastAsia="zh-CN" w:bidi="ar"/>
              </w:rPr>
              <w:t>技术质量类</w:t>
            </w:r>
          </w:p>
        </w:tc>
        <w:tc>
          <w:tcPr>
            <w:tcW w:w="651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000000"/>
                <w:kern w:val="0"/>
                <w:szCs w:val="21"/>
                <w:highlight w:val="none"/>
                <w:u w:val="none"/>
                <w:lang w:val="en-US" w:eastAsia="zh-CN" w:bidi="ar"/>
              </w:rPr>
            </w:pPr>
            <w:r>
              <w:rPr>
                <w:rFonts w:hint="eastAsia" w:ascii="宋体" w:hAnsi="宋体" w:eastAsia="宋体" w:cs="宋体"/>
                <w:color w:val="000000"/>
                <w:kern w:val="0"/>
                <w:sz w:val="21"/>
                <w:szCs w:val="21"/>
                <w:highlight w:val="none"/>
                <w:u w:val="none"/>
                <w:lang w:bidi="ar"/>
              </w:rPr>
              <w:t>六个月内同类设施设备本体故障引发3起及以上</w:t>
            </w:r>
            <w:r>
              <w:rPr>
                <w:rFonts w:hint="eastAsia" w:ascii="宋体" w:hAnsi="宋体" w:eastAsia="宋体" w:cs="宋体"/>
                <w:color w:val="000000"/>
                <w:kern w:val="0"/>
                <w:sz w:val="21"/>
                <w:szCs w:val="21"/>
                <w:highlight w:val="none"/>
                <w:u w:val="none"/>
                <w:lang w:val="en-US" w:eastAsia="zh-CN" w:bidi="ar"/>
              </w:rPr>
              <w:t>V级</w:t>
            </w:r>
            <w:r>
              <w:rPr>
                <w:rFonts w:hint="eastAsia" w:ascii="宋体" w:hAnsi="宋体" w:eastAsia="宋体" w:cs="宋体"/>
                <w:color w:val="000000"/>
                <w:kern w:val="0"/>
                <w:sz w:val="21"/>
                <w:szCs w:val="21"/>
                <w:highlight w:val="none"/>
                <w:u w:val="none"/>
                <w:lang w:bidi="ar"/>
              </w:rPr>
              <w:t>运营质量事件的</w:t>
            </w:r>
            <w:r>
              <w:rPr>
                <w:rFonts w:hint="eastAsia" w:ascii="宋体" w:hAnsi="宋体" w:eastAsia="宋体" w:cs="宋体"/>
                <w:color w:val="000000"/>
                <w:kern w:val="0"/>
                <w:sz w:val="21"/>
                <w:szCs w:val="21"/>
                <w:highlight w:val="none"/>
                <w:u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6" w:hRule="atLeast"/>
        </w:trPr>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4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000000"/>
                <w:kern w:val="0"/>
                <w:szCs w:val="21"/>
                <w:highlight w:val="none"/>
                <w:u w:val="none"/>
                <w:lang w:val="en-US" w:eastAsia="zh-CN" w:bidi="ar"/>
              </w:rPr>
            </w:pPr>
            <w:r>
              <w:rPr>
                <w:rFonts w:hint="eastAsia" w:ascii="宋体" w:hAnsi="宋体" w:eastAsia="宋体" w:cs="宋体"/>
                <w:color w:val="000000"/>
                <w:kern w:val="0"/>
                <w:sz w:val="21"/>
                <w:szCs w:val="21"/>
                <w:highlight w:val="none"/>
                <w:u w:val="none"/>
                <w:lang w:bidi="ar"/>
              </w:rPr>
              <w:t>六个月内同类设施设备本体故障引发2起及以上Ⅳ级及以上运营质量事件的</w:t>
            </w:r>
            <w:r>
              <w:rPr>
                <w:rFonts w:hint="eastAsia" w:ascii="宋体" w:hAnsi="宋体" w:eastAsia="宋体" w:cs="宋体"/>
                <w:color w:val="000000"/>
                <w:kern w:val="0"/>
                <w:sz w:val="21"/>
                <w:szCs w:val="21"/>
                <w:highlight w:val="none"/>
                <w:u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9" w:hRule="atLeast"/>
        </w:trPr>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4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highlight w:val="none"/>
                <w:u w:val="none"/>
                <w:lang w:bidi="ar"/>
              </w:rPr>
            </w:pPr>
            <w:r>
              <w:rPr>
                <w:rFonts w:hint="eastAsia" w:ascii="宋体" w:hAnsi="宋体" w:eastAsia="宋体" w:cs="宋体"/>
                <w:color w:val="000000"/>
                <w:kern w:val="0"/>
                <w:sz w:val="21"/>
                <w:szCs w:val="21"/>
                <w:highlight w:val="none"/>
                <w:u w:val="none"/>
                <w:lang w:val="en-US" w:eastAsia="zh-CN" w:bidi="ar"/>
              </w:rPr>
              <w:t>设施设备季度运行可靠度/故障修复率低于运营公司要求，经核实确为维修/改造质量造成的（以当年运营公司正式发布的可靠度/故障修复率指标为准）。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4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highlight w:val="none"/>
                <w:u w:val="none"/>
                <w:lang w:bidi="ar"/>
              </w:rPr>
            </w:pPr>
            <w:r>
              <w:rPr>
                <w:rFonts w:hint="eastAsia" w:ascii="宋体" w:hAnsi="宋体" w:eastAsia="宋体" w:cs="宋体"/>
                <w:color w:val="000000"/>
                <w:kern w:val="0"/>
                <w:sz w:val="21"/>
                <w:szCs w:val="21"/>
                <w:highlight w:val="none"/>
                <w:u w:val="none"/>
                <w:lang w:bidi="ar"/>
              </w:rPr>
              <w:t>未按</w:t>
            </w:r>
            <w:r>
              <w:rPr>
                <w:rFonts w:hint="eastAsia" w:ascii="宋体" w:hAnsi="宋体" w:eastAsia="宋体" w:cs="宋体"/>
                <w:color w:val="000000"/>
                <w:kern w:val="0"/>
                <w:sz w:val="21"/>
                <w:szCs w:val="21"/>
                <w:highlight w:val="none"/>
                <w:u w:val="none"/>
                <w:lang w:val="en-US" w:eastAsia="zh-CN" w:bidi="ar"/>
              </w:rPr>
              <w:t>维修计划开展维修作业</w:t>
            </w:r>
            <w:r>
              <w:rPr>
                <w:rFonts w:hint="eastAsia" w:ascii="宋体" w:hAnsi="宋体" w:eastAsia="宋体" w:cs="宋体"/>
                <w:color w:val="000000"/>
                <w:kern w:val="0"/>
                <w:sz w:val="21"/>
                <w:szCs w:val="21"/>
                <w:highlight w:val="none"/>
                <w:u w:val="none"/>
                <w:lang w:bidi="ar"/>
              </w:rPr>
              <w:t>，</w:t>
            </w:r>
            <w:r>
              <w:rPr>
                <w:rFonts w:hint="eastAsia" w:ascii="宋体" w:hAnsi="宋体" w:eastAsia="宋体" w:cs="宋体"/>
                <w:color w:val="000000"/>
                <w:kern w:val="0"/>
                <w:sz w:val="21"/>
                <w:szCs w:val="21"/>
                <w:highlight w:val="none"/>
                <w:u w:val="none"/>
                <w:lang w:val="en-US" w:eastAsia="zh-CN" w:bidi="ar"/>
              </w:rPr>
              <w:t>但未对设备或运营产生影响。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4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highlight w:val="none"/>
                <w:u w:val="none"/>
                <w:lang w:eastAsia="zh-CN" w:bidi="ar"/>
              </w:rPr>
            </w:pPr>
            <w:r>
              <w:rPr>
                <w:rFonts w:hint="eastAsia" w:ascii="宋体" w:hAnsi="宋体" w:eastAsia="宋体" w:cs="宋体"/>
                <w:color w:val="000000"/>
                <w:kern w:val="0"/>
                <w:sz w:val="21"/>
                <w:szCs w:val="21"/>
                <w:highlight w:val="none"/>
                <w:u w:val="none"/>
                <w:lang w:bidi="ar"/>
              </w:rPr>
              <w:t>抽查或评估发现</w:t>
            </w:r>
            <w:r>
              <w:rPr>
                <w:rFonts w:hint="default" w:ascii="宋体" w:hAnsi="宋体" w:eastAsia="宋体" w:cs="宋体"/>
                <w:color w:val="000000"/>
                <w:kern w:val="0"/>
                <w:sz w:val="21"/>
                <w:szCs w:val="21"/>
                <w:highlight w:val="none"/>
                <w:u w:val="none"/>
                <w:lang w:bidi="ar"/>
              </w:rPr>
              <w:t>未按技术标准或工艺规程作业</w:t>
            </w:r>
            <w:r>
              <w:rPr>
                <w:rFonts w:hint="eastAsia" w:ascii="宋体" w:hAnsi="宋体" w:eastAsia="宋体" w:cs="宋体"/>
                <w:color w:val="000000"/>
                <w:kern w:val="0"/>
                <w:sz w:val="21"/>
                <w:szCs w:val="21"/>
                <w:highlight w:val="none"/>
                <w:u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49" w:type="dxa"/>
            <w:vMerge w:val="restart"/>
            <w:tcBorders>
              <w:top w:val="single" w:color="000000" w:sz="4" w:space="0"/>
              <w:left w:val="single" w:color="000000" w:sz="4" w:space="0"/>
              <w:right w:val="single" w:color="000000" w:sz="4" w:space="0"/>
            </w:tcBorders>
            <w:shd w:val="clear" w:color="auto" w:fill="auto"/>
            <w:textDirection w:val="tbLrV"/>
            <w:vAlign w:val="center"/>
          </w:tcPr>
          <w:p>
            <w:pPr>
              <w:keepNext w:val="0"/>
              <w:keepLines w:val="0"/>
              <w:widowControl/>
              <w:suppressLineNumbers w:val="0"/>
              <w:ind w:left="113" w:right="113"/>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安全生产类</w:t>
            </w: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未按合同、协议等要求，建立岗位安全生产责任制，未建立安全技术交底、安全生产教育培训、应急抢修或应急处置、关键节点验收等管理制度。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未按合同、协议等要求，对重点施工作业开展风险辨识、未制定并落实风险管控措施，或未按要求编制危险性较大施工作业专项施工方案并履行审核批准手续。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进场设施设备、材料不符合运营公司要求，或已用于施工作业的材料、设施设备不符合相关消防、技术、质量等要求。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安全管理、考勤、应急演练、安全教育培训等台账造假或提报、上传不及时影响生产。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未按合同、协议等要求，编制施工、监测等方案，或应组织专家论证的方案实际未组织即实施。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未按照监测方案要求开展监测工作，或擅自减少监测频率或停测，监测运转体系不正常。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未遵守《通用安全管理办法》《公共卫生管理办法》禁烟相关管理规定。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现场负责人违章指挥作业。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作业人员存在不规范施工行为的，如高空作业无安全防护措施、违规接电用电等。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未经运营公司允许擅自进入设备房，或擅动其他专业管辖的设备。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未按运营公司要求办理或完善相关作业手续，擅自进场施工或离场。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未按施工方案施工，或实际作业内容与施工计划不符。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未按要求办理有限空间、动火作业等特种作业审批手续。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发生严重违章（规）事件或引发乘客投诉、媒体曝光等对运营公司造成不良影响，经查负有责任的。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造成5-10分钟（不含10分钟）晚点的。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9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相关规章、协议、合同内规定的其他降低质量标准、安全生产条件的行为。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94" w:type="dxa"/>
            <w:vMerge w:val="restart"/>
            <w:tcBorders>
              <w:top w:val="single" w:color="000000" w:sz="4" w:space="0"/>
              <w:left w:val="single" w:color="000000" w:sz="4" w:space="0"/>
              <w:right w:val="single" w:color="000000" w:sz="4" w:space="0"/>
            </w:tcBorders>
            <w:shd w:val="clear" w:color="auto" w:fill="auto"/>
            <w:textDirection w:val="tbRl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​黄牌​</w:t>
            </w:r>
          </w:p>
        </w:tc>
        <w:tc>
          <w:tcPr>
            <w:tcW w:w="849" w:type="dxa"/>
            <w:vMerge w:val="restart"/>
            <w:tcBorders>
              <w:top w:val="single" w:color="000000" w:sz="4" w:space="0"/>
              <w:left w:val="single" w:color="000000" w:sz="4" w:space="0"/>
              <w:right w:val="single" w:color="000000" w:sz="4" w:space="0"/>
            </w:tcBorders>
            <w:shd w:val="clear" w:color="auto" w:fill="auto"/>
            <w:textDirection w:val="tbLrV"/>
            <w:vAlign w:val="center"/>
          </w:tcPr>
          <w:p>
            <w:pPr>
              <w:keepNext w:val="0"/>
              <w:keepLines w:val="0"/>
              <w:widowControl/>
              <w:suppressLineNumbers w:val="0"/>
              <w:ind w:left="113" w:right="113"/>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合约管理类</w:t>
            </w: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1"/>
                <w:szCs w:val="21"/>
                <w:highlight w:val="none"/>
                <w:u w:val="none"/>
                <w:lang w:eastAsia="zh-CN" w:bidi="ar"/>
              </w:rPr>
            </w:pPr>
            <w:r>
              <w:rPr>
                <w:rFonts w:hint="eastAsia" w:ascii="宋体" w:hAnsi="宋体" w:eastAsia="宋体" w:cs="宋体"/>
                <w:color w:val="000000"/>
                <w:kern w:val="0"/>
                <w:szCs w:val="21"/>
                <w:highlight w:val="none"/>
                <w:u w:val="none"/>
                <w:lang w:val="en-US" w:eastAsia="zh-CN" w:bidi="ar"/>
              </w:rPr>
              <w:t>首次发生</w:t>
            </w:r>
            <w:r>
              <w:rPr>
                <w:rFonts w:hint="eastAsia" w:ascii="宋体" w:hAnsi="宋体" w:eastAsia="宋体" w:cs="宋体"/>
                <w:color w:val="000000"/>
                <w:kern w:val="0"/>
                <w:szCs w:val="21"/>
                <w:highlight w:val="none"/>
                <w:u w:val="none"/>
                <w:lang w:bidi="ar"/>
              </w:rPr>
              <w:t>弄虚作假</w:t>
            </w:r>
            <w:r>
              <w:rPr>
                <w:rFonts w:hint="eastAsia" w:ascii="宋体" w:hAnsi="宋体" w:eastAsia="宋体" w:cs="宋体"/>
                <w:color w:val="000000"/>
                <w:kern w:val="0"/>
                <w:szCs w:val="21"/>
                <w:highlight w:val="none"/>
                <w:u w:val="none"/>
                <w:lang w:val="en-US" w:eastAsia="zh-CN" w:bidi="ar"/>
              </w:rPr>
              <w:t>的</w:t>
            </w:r>
            <w:r>
              <w:rPr>
                <w:rFonts w:hint="eastAsia" w:ascii="宋体" w:hAnsi="宋体" w:eastAsia="宋体" w:cs="宋体"/>
                <w:color w:val="000000"/>
                <w:kern w:val="0"/>
                <w:szCs w:val="21"/>
                <w:highlight w:val="none"/>
                <w:u w:val="none"/>
                <w:lang w:bidi="ar"/>
              </w:rPr>
              <w:t>行为，包括伪造业绩、资质证明材料、支付材料、检测报告、散布采购项目虚假信息等</w:t>
            </w:r>
            <w:r>
              <w:rPr>
                <w:rFonts w:hint="default" w:ascii="宋体" w:hAnsi="宋体" w:eastAsia="宋体" w:cs="宋体"/>
                <w:color w:val="000000"/>
                <w:kern w:val="0"/>
                <w:szCs w:val="21"/>
                <w:highlight w:val="none"/>
                <w:u w:val="none"/>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49" w:type="dxa"/>
            <w:vMerge w:val="continue"/>
            <w:tcBorders>
              <w:left w:val="single" w:color="000000" w:sz="4" w:space="0"/>
              <w:right w:val="single" w:color="000000" w:sz="4" w:space="0"/>
            </w:tcBorders>
            <w:shd w:val="clear" w:color="auto" w:fill="auto"/>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000000"/>
                <w:kern w:val="0"/>
                <w:szCs w:val="21"/>
                <w:highlight w:val="none"/>
                <w:u w:val="none"/>
                <w:lang w:val="en-US" w:eastAsia="zh-CN" w:bidi="ar"/>
              </w:rPr>
            </w:pPr>
            <w:r>
              <w:rPr>
                <w:rFonts w:hint="eastAsia" w:ascii="宋体" w:hAnsi="宋体" w:eastAsia="宋体" w:cs="宋体"/>
                <w:color w:val="000000"/>
                <w:kern w:val="0"/>
                <w:szCs w:val="21"/>
                <w:highlight w:val="none"/>
                <w:u w:val="none"/>
                <w:lang w:val="en-US" w:eastAsia="zh-CN" w:bidi="ar"/>
              </w:rPr>
              <w:t>首次发生</w:t>
            </w:r>
            <w:r>
              <w:rPr>
                <w:rFonts w:hint="eastAsia" w:ascii="宋体" w:hAnsi="宋体" w:eastAsia="宋体" w:cs="宋体"/>
                <w:color w:val="000000"/>
                <w:kern w:val="0"/>
                <w:szCs w:val="21"/>
                <w:highlight w:val="none"/>
                <w:u w:val="none"/>
                <w:lang w:bidi="ar"/>
              </w:rPr>
              <w:t>销售假冒伪劣产品</w:t>
            </w:r>
            <w:r>
              <w:rPr>
                <w:rFonts w:hint="eastAsia" w:ascii="宋体" w:hAnsi="宋体" w:eastAsia="宋体" w:cs="宋体"/>
                <w:color w:val="000000"/>
                <w:kern w:val="0"/>
                <w:szCs w:val="21"/>
                <w:highlight w:val="none"/>
                <w:u w:val="none"/>
                <w:lang w:val="en-US" w:eastAsia="zh-CN" w:bidi="ar"/>
              </w:rPr>
              <w:t>的行为</w:t>
            </w:r>
            <w:r>
              <w:rPr>
                <w:rFonts w:hint="eastAsia" w:ascii="宋体" w:hAnsi="宋体" w:eastAsia="宋体" w:cs="宋体"/>
                <w:color w:val="000000"/>
                <w:kern w:val="0"/>
                <w:szCs w:val="21"/>
                <w:highlight w:val="none"/>
                <w:u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49" w:type="dxa"/>
            <w:vMerge w:val="continue"/>
            <w:tcBorders>
              <w:left w:val="single" w:color="000000" w:sz="4" w:space="0"/>
              <w:right w:val="single" w:color="000000" w:sz="4" w:space="0"/>
            </w:tcBorders>
            <w:shd w:val="clear" w:color="auto" w:fill="auto"/>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000000"/>
                <w:kern w:val="0"/>
                <w:szCs w:val="21"/>
                <w:highlight w:val="none"/>
                <w:u w:val="none"/>
                <w:lang w:val="en-US" w:eastAsia="zh-CN" w:bidi="ar"/>
              </w:rPr>
            </w:pPr>
            <w:r>
              <w:rPr>
                <w:rFonts w:hint="eastAsia" w:ascii="宋体" w:hAnsi="宋体" w:eastAsia="宋体" w:cs="宋体"/>
                <w:color w:val="000000"/>
                <w:kern w:val="0"/>
                <w:szCs w:val="21"/>
                <w:highlight w:val="none"/>
                <w:u w:val="none"/>
                <w:lang w:val="en-US" w:eastAsia="zh-CN" w:bidi="ar"/>
              </w:rPr>
              <w:t>首次</w:t>
            </w:r>
            <w:r>
              <w:rPr>
                <w:rFonts w:hint="eastAsia" w:ascii="宋体" w:hAnsi="宋体" w:eastAsia="宋体" w:cs="宋体"/>
                <w:color w:val="000000"/>
                <w:kern w:val="0"/>
                <w:szCs w:val="21"/>
                <w:highlight w:val="none"/>
                <w:u w:val="none"/>
                <w:lang w:bidi="ar"/>
              </w:rPr>
              <w:t>发生服务未达到合同标准且拒不整改的行为。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49" w:type="dxa"/>
            <w:vMerge w:val="continue"/>
            <w:tcBorders>
              <w:left w:val="single" w:color="000000" w:sz="4" w:space="0"/>
              <w:right w:val="single" w:color="000000" w:sz="4" w:space="0"/>
            </w:tcBorders>
            <w:shd w:val="clear" w:color="auto" w:fill="auto"/>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color w:val="000000"/>
                <w:kern w:val="0"/>
                <w:szCs w:val="21"/>
                <w:highlight w:val="none"/>
                <w:u w:val="none"/>
                <w:lang w:val="en-US" w:eastAsia="zh-CN" w:bidi="ar"/>
              </w:rPr>
            </w:pPr>
            <w:r>
              <w:rPr>
                <w:rFonts w:hint="eastAsia" w:ascii="宋体" w:hAnsi="宋体" w:eastAsia="宋体" w:cs="宋体"/>
                <w:color w:val="000000"/>
                <w:kern w:val="0"/>
                <w:szCs w:val="21"/>
                <w:highlight w:val="none"/>
                <w:u w:val="none"/>
                <w:lang w:val="en-US" w:eastAsia="zh-CN" w:bidi="ar"/>
              </w:rPr>
              <w:t>首次发生</w:t>
            </w:r>
            <w:r>
              <w:rPr>
                <w:rFonts w:hint="eastAsia" w:ascii="宋体" w:hAnsi="宋体" w:eastAsia="宋体" w:cs="宋体"/>
                <w:color w:val="000000"/>
                <w:kern w:val="0"/>
                <w:szCs w:val="21"/>
                <w:highlight w:val="none"/>
                <w:u w:val="none"/>
                <w:lang w:bidi="ar"/>
              </w:rPr>
              <w:t>无故不参加约谈或拒不落实约谈要求</w:t>
            </w:r>
            <w:r>
              <w:rPr>
                <w:rFonts w:hint="eastAsia" w:ascii="宋体" w:hAnsi="宋体" w:eastAsia="宋体" w:cs="宋体"/>
                <w:color w:val="000000"/>
                <w:kern w:val="0"/>
                <w:szCs w:val="21"/>
                <w:highlight w:val="none"/>
                <w:u w:val="none"/>
                <w:lang w:val="en-US" w:eastAsia="zh-CN" w:bidi="ar"/>
              </w:rPr>
              <w:t>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49" w:type="dxa"/>
            <w:vMerge w:val="continue"/>
            <w:tcBorders>
              <w:left w:val="single" w:color="000000" w:sz="4" w:space="0"/>
              <w:right w:val="single" w:color="000000" w:sz="4" w:space="0"/>
            </w:tcBorders>
            <w:shd w:val="clear" w:color="auto" w:fill="auto"/>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u w:val="none"/>
                <w:lang w:bidi="ar"/>
              </w:rPr>
              <w:t>因供应商工作失误导致我司受到市级及以上部门通报批评或负面报道（被市级及以上电视媒体报道或网络媒体报道点击量超过5000条、转载量超过500条）的</w:t>
            </w:r>
            <w:r>
              <w:rPr>
                <w:rFonts w:hint="eastAsia" w:ascii="宋体" w:hAnsi="宋体" w:eastAsia="宋体" w:cs="宋体"/>
                <w:color w:val="000000"/>
                <w:kern w:val="0"/>
                <w:sz w:val="21"/>
                <w:szCs w:val="21"/>
                <w:highlight w:val="none"/>
                <w:u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49" w:type="dxa"/>
            <w:vMerge w:val="continue"/>
            <w:tcBorders>
              <w:left w:val="single" w:color="000000" w:sz="4" w:space="0"/>
              <w:bottom w:val="single" w:color="000000" w:sz="4" w:space="0"/>
              <w:right w:val="single" w:color="000000" w:sz="4" w:space="0"/>
            </w:tcBorders>
            <w:shd w:val="clear" w:color="auto" w:fill="auto"/>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highlight w:val="none"/>
                <w:u w:val="none"/>
                <w:lang w:eastAsia="zh-CN" w:bidi="ar"/>
              </w:rPr>
            </w:pPr>
            <w:r>
              <w:rPr>
                <w:rFonts w:hint="eastAsia" w:ascii="宋体" w:hAnsi="宋体" w:eastAsia="宋体" w:cs="宋体"/>
                <w:color w:val="000000"/>
                <w:kern w:val="0"/>
                <w:sz w:val="21"/>
                <w:szCs w:val="21"/>
                <w:highlight w:val="none"/>
                <w:u w:val="none"/>
                <w:lang w:bidi="ar"/>
              </w:rPr>
              <w:t>因供应商工作失误（如欠薪、食品安全问题等）引发群体性事件的</w:t>
            </w:r>
            <w:r>
              <w:rPr>
                <w:rFonts w:hint="eastAsia" w:ascii="宋体" w:hAnsi="宋体" w:eastAsia="宋体" w:cs="宋体"/>
                <w:color w:val="000000"/>
                <w:kern w:val="0"/>
                <w:sz w:val="21"/>
                <w:szCs w:val="21"/>
                <w:highlight w:val="none"/>
                <w:u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49" w:type="dxa"/>
            <w:vMerge w:val="restart"/>
            <w:tcBorders>
              <w:left w:val="single" w:color="000000" w:sz="4" w:space="0"/>
              <w:right w:val="single" w:color="000000" w:sz="4" w:space="0"/>
            </w:tcBorders>
            <w:shd w:val="clear" w:color="auto" w:fill="auto"/>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技术质量类</w:t>
            </w: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u w:val="none"/>
                <w:lang w:bidi="ar"/>
              </w:rPr>
              <w:t>六个月内同类设施设备本体故障引发3起及以上Ⅳ级及以上运营质量事件的</w:t>
            </w:r>
            <w:r>
              <w:rPr>
                <w:rFonts w:hint="eastAsia" w:ascii="宋体" w:hAnsi="宋体" w:eastAsia="宋体" w:cs="宋体"/>
                <w:color w:val="000000"/>
                <w:kern w:val="0"/>
                <w:sz w:val="21"/>
                <w:szCs w:val="21"/>
                <w:highlight w:val="none"/>
                <w:u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trPr>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49" w:type="dxa"/>
            <w:vMerge w:val="continue"/>
            <w:tcBorders>
              <w:left w:val="single" w:color="000000" w:sz="4" w:space="0"/>
              <w:right w:val="single" w:color="000000" w:sz="4" w:space="0"/>
            </w:tcBorders>
            <w:shd w:val="clear" w:color="auto" w:fill="auto"/>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highlight w:val="none"/>
                <w:u w:val="none"/>
                <w:lang w:bidi="ar"/>
              </w:rPr>
            </w:pPr>
            <w:r>
              <w:rPr>
                <w:rFonts w:hint="eastAsia" w:ascii="宋体" w:hAnsi="宋体" w:eastAsia="宋体" w:cs="宋体"/>
                <w:color w:val="000000"/>
                <w:kern w:val="0"/>
                <w:sz w:val="21"/>
                <w:szCs w:val="21"/>
                <w:highlight w:val="none"/>
                <w:u w:val="none"/>
                <w:lang w:val="en-US" w:eastAsia="zh-CN" w:bidi="ar"/>
              </w:rPr>
              <w:t>设施设备季度运行可靠度/故障率低于集团公司要求，经核实确为维修/改造质量造成的（以当年运营公司正式发布的可靠度/故障率指标为准）。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49" w:type="dxa"/>
            <w:vMerge w:val="continue"/>
            <w:tcBorders>
              <w:left w:val="single" w:color="000000" w:sz="4" w:space="0"/>
              <w:right w:val="single" w:color="000000" w:sz="4" w:space="0"/>
            </w:tcBorders>
            <w:shd w:val="clear" w:color="auto" w:fill="auto"/>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highlight w:val="none"/>
                <w:u w:val="none"/>
                <w:lang w:bidi="ar"/>
              </w:rPr>
            </w:pPr>
            <w:r>
              <w:rPr>
                <w:rFonts w:hint="eastAsia" w:ascii="宋体" w:hAnsi="宋体" w:eastAsia="宋体" w:cs="宋体"/>
                <w:color w:val="000000"/>
                <w:kern w:val="0"/>
                <w:sz w:val="21"/>
                <w:szCs w:val="21"/>
                <w:highlight w:val="none"/>
                <w:u w:val="none"/>
                <w:lang w:bidi="ar"/>
              </w:rPr>
              <w:t>未按</w:t>
            </w:r>
            <w:r>
              <w:rPr>
                <w:rFonts w:hint="eastAsia" w:ascii="宋体" w:hAnsi="宋体" w:eastAsia="宋体" w:cs="宋体"/>
                <w:color w:val="000000"/>
                <w:kern w:val="0"/>
                <w:sz w:val="21"/>
                <w:szCs w:val="21"/>
                <w:highlight w:val="none"/>
                <w:u w:val="none"/>
                <w:lang w:val="en-US" w:eastAsia="zh-CN" w:bidi="ar"/>
              </w:rPr>
              <w:t>维修计划开展维修作业</w:t>
            </w:r>
            <w:r>
              <w:rPr>
                <w:rFonts w:hint="eastAsia" w:ascii="宋体" w:hAnsi="宋体" w:eastAsia="宋体" w:cs="宋体"/>
                <w:color w:val="000000"/>
                <w:kern w:val="0"/>
                <w:sz w:val="21"/>
                <w:szCs w:val="21"/>
                <w:highlight w:val="none"/>
                <w:u w:val="none"/>
                <w:lang w:bidi="ar"/>
              </w:rPr>
              <w:t>，</w:t>
            </w:r>
            <w:r>
              <w:rPr>
                <w:rFonts w:hint="eastAsia" w:ascii="宋体" w:hAnsi="宋体" w:eastAsia="宋体" w:cs="宋体"/>
                <w:color w:val="000000"/>
                <w:kern w:val="0"/>
                <w:sz w:val="21"/>
                <w:szCs w:val="21"/>
                <w:highlight w:val="none"/>
                <w:u w:val="none"/>
                <w:lang w:val="en-US" w:eastAsia="zh-CN" w:bidi="ar"/>
              </w:rPr>
              <w:t>并对设备运行产生影响。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49" w:type="dxa"/>
            <w:vMerge w:val="continue"/>
            <w:tcBorders>
              <w:left w:val="single" w:color="000000" w:sz="4" w:space="0"/>
              <w:right w:val="single" w:color="000000" w:sz="4" w:space="0"/>
            </w:tcBorders>
            <w:shd w:val="clear" w:color="auto" w:fill="auto"/>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highlight w:val="none"/>
                <w:u w:val="none"/>
                <w:lang w:bidi="ar"/>
              </w:rPr>
            </w:pPr>
            <w:r>
              <w:rPr>
                <w:rFonts w:hint="eastAsia" w:ascii="宋体" w:hAnsi="宋体" w:eastAsia="宋体" w:cs="宋体"/>
                <w:color w:val="000000"/>
                <w:kern w:val="0"/>
                <w:sz w:val="21"/>
                <w:szCs w:val="21"/>
                <w:highlight w:val="none"/>
                <w:u w:val="none"/>
                <w:lang w:bidi="ar"/>
              </w:rPr>
              <w:t>抽查或评估发现</w:t>
            </w:r>
            <w:r>
              <w:rPr>
                <w:rFonts w:hint="default" w:ascii="宋体" w:hAnsi="宋体" w:eastAsia="宋体" w:cs="宋体"/>
                <w:color w:val="000000"/>
                <w:kern w:val="0"/>
                <w:sz w:val="21"/>
                <w:szCs w:val="21"/>
                <w:highlight w:val="none"/>
                <w:u w:val="none"/>
                <w:lang w:bidi="ar"/>
              </w:rPr>
              <w:t>未按技术标准或工艺规程作业</w:t>
            </w:r>
            <w:r>
              <w:rPr>
                <w:rFonts w:hint="eastAsia" w:ascii="宋体" w:hAnsi="宋体" w:eastAsia="宋体" w:cs="宋体"/>
                <w:color w:val="000000"/>
                <w:kern w:val="0"/>
                <w:sz w:val="21"/>
                <w:szCs w:val="21"/>
                <w:highlight w:val="none"/>
                <w:u w:val="none"/>
                <w:lang w:val="en-US" w:eastAsia="zh-CN" w:bidi="ar"/>
              </w:rPr>
              <w:t>造成影响。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49" w:type="dxa"/>
            <w:vMerge w:val="continue"/>
            <w:tcBorders>
              <w:left w:val="single" w:color="000000" w:sz="4" w:space="0"/>
              <w:right w:val="single" w:color="000000" w:sz="4" w:space="0"/>
            </w:tcBorders>
            <w:shd w:val="clear" w:color="auto" w:fill="auto"/>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highlight w:val="none"/>
                <w:u w:val="none"/>
                <w:lang w:eastAsia="zh-CN" w:bidi="ar"/>
              </w:rPr>
            </w:pPr>
            <w:r>
              <w:rPr>
                <w:rFonts w:hint="eastAsia" w:ascii="宋体" w:hAnsi="宋体" w:eastAsia="宋体" w:cs="宋体"/>
                <w:color w:val="000000"/>
                <w:kern w:val="0"/>
                <w:sz w:val="21"/>
                <w:szCs w:val="21"/>
                <w:highlight w:val="none"/>
                <w:u w:val="none"/>
                <w:lang w:bidi="ar"/>
              </w:rPr>
              <w:t>维修</w:t>
            </w:r>
            <w:r>
              <w:rPr>
                <w:rFonts w:hint="eastAsia" w:ascii="宋体" w:hAnsi="宋体" w:eastAsia="宋体" w:cs="宋体"/>
                <w:color w:val="000000"/>
                <w:kern w:val="0"/>
                <w:sz w:val="21"/>
                <w:szCs w:val="21"/>
                <w:highlight w:val="none"/>
                <w:u w:val="none"/>
                <w:lang w:val="en-US" w:eastAsia="zh-CN" w:bidi="ar"/>
              </w:rPr>
              <w:t>/更新改造作业</w:t>
            </w:r>
            <w:r>
              <w:rPr>
                <w:rFonts w:hint="eastAsia" w:ascii="宋体" w:hAnsi="宋体" w:eastAsia="宋体" w:cs="宋体"/>
                <w:color w:val="000000"/>
                <w:kern w:val="0"/>
                <w:sz w:val="21"/>
                <w:szCs w:val="21"/>
                <w:highlight w:val="none"/>
                <w:u w:val="none"/>
                <w:lang w:bidi="ar"/>
              </w:rPr>
              <w:t>后设备性能测试不达标且需返工</w:t>
            </w:r>
            <w:r>
              <w:rPr>
                <w:rFonts w:hint="eastAsia" w:ascii="宋体" w:hAnsi="宋体" w:eastAsia="宋体" w:cs="宋体"/>
                <w:color w:val="000000"/>
                <w:kern w:val="0"/>
                <w:sz w:val="21"/>
                <w:szCs w:val="21"/>
                <w:highlight w:val="none"/>
                <w:u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49" w:type="dxa"/>
            <w:vMerge w:val="continue"/>
            <w:tcBorders>
              <w:left w:val="single" w:color="000000" w:sz="4" w:space="0"/>
              <w:right w:val="single" w:color="000000" w:sz="4" w:space="0"/>
            </w:tcBorders>
            <w:shd w:val="clear" w:color="auto" w:fill="auto"/>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000000"/>
                <w:kern w:val="0"/>
                <w:sz w:val="21"/>
                <w:szCs w:val="21"/>
                <w:highlight w:val="none"/>
                <w:u w:val="none"/>
                <w:lang w:eastAsia="zh-CN" w:bidi="ar"/>
              </w:rPr>
            </w:pPr>
            <w:r>
              <w:rPr>
                <w:rFonts w:hint="eastAsia" w:ascii="宋体" w:hAnsi="宋体" w:eastAsia="宋体" w:cs="宋体"/>
                <w:color w:val="000000"/>
                <w:kern w:val="0"/>
                <w:sz w:val="21"/>
                <w:szCs w:val="21"/>
                <w:highlight w:val="none"/>
                <w:u w:val="none"/>
                <w:lang w:bidi="ar"/>
              </w:rPr>
              <w:t>因</w:t>
            </w:r>
            <w:r>
              <w:rPr>
                <w:rFonts w:hint="default" w:ascii="宋体" w:hAnsi="宋体" w:eastAsia="宋体" w:cs="宋体"/>
                <w:color w:val="000000"/>
                <w:kern w:val="0"/>
                <w:sz w:val="21"/>
                <w:szCs w:val="21"/>
                <w:highlight w:val="none"/>
                <w:u w:val="none"/>
                <w:lang w:bidi="ar"/>
              </w:rPr>
              <w:t>不当维修造成设备二次损坏或性能劣化</w:t>
            </w:r>
            <w:r>
              <w:rPr>
                <w:rFonts w:hint="eastAsia" w:ascii="宋体" w:hAnsi="宋体" w:eastAsia="宋体" w:cs="宋体"/>
                <w:color w:val="000000"/>
                <w:kern w:val="0"/>
                <w:sz w:val="21"/>
                <w:szCs w:val="21"/>
                <w:highlight w:val="none"/>
                <w:u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89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49" w:type="dxa"/>
            <w:vMerge w:val="restart"/>
            <w:tcBorders>
              <w:top w:val="single" w:color="000000" w:sz="4" w:space="0"/>
              <w:left w:val="single" w:color="000000" w:sz="4" w:space="0"/>
              <w:right w:val="single" w:color="000000" w:sz="4" w:space="0"/>
            </w:tcBorders>
            <w:shd w:val="clear" w:color="auto" w:fill="auto"/>
            <w:textDirection w:val="tbLrV"/>
            <w:vAlign w:val="center"/>
          </w:tcPr>
          <w:p>
            <w:pPr>
              <w:keepNext w:val="0"/>
              <w:keepLines w:val="0"/>
              <w:widowControl/>
              <w:suppressLineNumbers w:val="0"/>
              <w:ind w:left="113" w:right="113"/>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安全生产类</w:t>
            </w: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人员岗位资质不符合法律、合同、协议、运营公司规章要求，包括但不限于：未开展三级安全教育或安全教育不合格，未取得高处作业证、高压作业证等相关证件。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textDirection w:val="tbLrV"/>
            <w:vAlign w:val="center"/>
          </w:tcPr>
          <w:p>
            <w:pPr>
              <w:ind w:left="113" w:right="113"/>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未按合同、协议等要求，组建安全（质量）生产领导小组或项目安全（质量）专职管理机构。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textDirection w:val="tbLrV"/>
            <w:vAlign w:val="center"/>
          </w:tcPr>
          <w:p>
            <w:pPr>
              <w:ind w:left="113" w:right="113"/>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未按合同、协议等要求，建立安全生产责任制或考核奖惩制度、未建立安全管理目标及其考核制度。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textDirection w:val="tbLrV"/>
            <w:vAlign w:val="center"/>
          </w:tcPr>
          <w:p>
            <w:pPr>
              <w:ind w:left="113" w:right="113"/>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未按合同、协议等要求，有效开展事故隐患排查治理工作，发生A级一般及以上隐患未采取安全防护措施或安全防护措施无效的情况。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textDirection w:val="tbLrV"/>
            <w:vAlign w:val="center"/>
          </w:tcPr>
          <w:p>
            <w:pPr>
              <w:ind w:left="113" w:right="113"/>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中标项目经理或项目负责人未履职或未按规定擅自变更相关管理人员。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textDirection w:val="tbLrV"/>
            <w:vAlign w:val="center"/>
          </w:tcPr>
          <w:p>
            <w:pPr>
              <w:ind w:left="113" w:right="113"/>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未按合同、协议等要求，配备专职安全生产管理人员或人员配备不符合相关规定。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textDirection w:val="tbLrV"/>
            <w:vAlign w:val="center"/>
          </w:tcPr>
          <w:p>
            <w:pPr>
              <w:ind w:left="113" w:right="113"/>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地铁保护及工务相关监测数据或巡查结果达到预警标准时未及时进行警情报送;当出现警情或异常等情况时未提高监测及巡查频率。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textDirection w:val="tbLrV"/>
            <w:vAlign w:val="center"/>
          </w:tcPr>
          <w:p>
            <w:pPr>
              <w:ind w:left="113" w:right="113"/>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发生同类问题被集团或上级行业主管部门通报两次及以上的。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textDirection w:val="tbLrV"/>
            <w:vAlign w:val="center"/>
          </w:tcPr>
          <w:p>
            <w:pPr>
              <w:ind w:left="113" w:right="113"/>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私自外传运营公司内控资料，擅自发布地铁相关信息的。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textDirection w:val="tbLrV"/>
            <w:vAlign w:val="center"/>
          </w:tcPr>
          <w:p>
            <w:pPr>
              <w:ind w:left="113" w:right="113"/>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合同期内累计收到3次及以上安全生产类警告警示的。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textDirection w:val="tbLrV"/>
            <w:vAlign w:val="center"/>
          </w:tcPr>
          <w:p>
            <w:pPr>
              <w:ind w:left="113" w:right="113"/>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安全管理、考勤、安全教育培训等台账造假或提报、上传不及时导致运营公司经济受损。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因违规施工、强令指挥、检维修质量不过关、巡查不到位、提供设备物资质量不达标等原因，导致发生运营险情或造成设备设施受损（如车辆刮擦受损、设备冒烟、区间限速等）。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textDirection w:val="tbLrV"/>
            <w:vAlign w:val="center"/>
          </w:tcPr>
          <w:p>
            <w:pPr>
              <w:ind w:left="113" w:right="113"/>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随意翻越扩张网（铁门）侵入轨行区限界。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textDirection w:val="tbLrV"/>
            <w:vAlign w:val="center"/>
          </w:tcPr>
          <w:p>
            <w:pPr>
              <w:ind w:left="113" w:right="113"/>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不服从运营公司管理，未按要求请销点、出清作业区域或整改隐患。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textDirection w:val="tbLrV"/>
            <w:vAlign w:val="center"/>
          </w:tcPr>
          <w:p>
            <w:pPr>
              <w:ind w:left="113" w:right="113"/>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未按照国家法律法规、规章制度要求，对所使用的设备设施、工器具定期检验或检验不合格即投入使用。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textDirection w:val="tbLrV"/>
            <w:vAlign w:val="center"/>
          </w:tcPr>
          <w:p>
            <w:pPr>
              <w:ind w:left="113" w:right="113"/>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未做好作业安全保障措施，导致相关人员受伤。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textDirection w:val="tbLrV"/>
            <w:vAlign w:val="center"/>
          </w:tcPr>
          <w:p>
            <w:pPr>
              <w:ind w:left="113" w:right="113"/>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造成10-15分钟（不含15分钟）晚点的。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89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right w:val="single" w:color="000000" w:sz="4" w:space="0"/>
            </w:tcBorders>
            <w:shd w:val="clear" w:color="auto" w:fill="auto"/>
            <w:textDirection w:val="tbLrV"/>
            <w:vAlign w:val="center"/>
          </w:tcPr>
          <w:p>
            <w:pPr>
              <w:ind w:left="113" w:right="113"/>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发生事苗、事件，经查负有主要责任的。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894"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left w:val="single" w:color="000000" w:sz="4" w:space="0"/>
              <w:bottom w:val="single" w:color="auto" w:sz="4" w:space="0"/>
              <w:right w:val="single" w:color="000000" w:sz="4" w:space="0"/>
            </w:tcBorders>
            <w:shd w:val="clear" w:color="auto" w:fill="auto"/>
            <w:textDirection w:val="tbLrV"/>
            <w:vAlign w:val="center"/>
          </w:tcPr>
          <w:p>
            <w:pPr>
              <w:ind w:left="113" w:right="113"/>
              <w:jc w:val="center"/>
              <w:rPr>
                <w:rFonts w:hint="eastAsia" w:ascii="宋体" w:hAnsi="宋体" w:eastAsia="宋体" w:cs="宋体"/>
                <w:i w:val="0"/>
                <w:iCs w:val="0"/>
                <w:color w:val="000000"/>
                <w:sz w:val="21"/>
                <w:szCs w:val="21"/>
                <w:highlight w:val="none"/>
                <w:u w:val="none"/>
              </w:rPr>
            </w:pPr>
          </w:p>
        </w:tc>
        <w:tc>
          <w:tcPr>
            <w:tcW w:w="65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其他情节较重的、可能会造成事苗、事件的不安全行为。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94" w:type="dxa"/>
            <w:vMerge w:val="restart"/>
            <w:tcBorders>
              <w:top w:val="single" w:color="auto" w:sz="4" w:space="0"/>
              <w:left w:val="single" w:color="auto" w:sz="4" w:space="0"/>
              <w:bottom w:val="single" w:color="auto" w:sz="4" w:space="0"/>
              <w:right w:val="single" w:color="auto" w:sz="4" w:space="0"/>
            </w:tcBorders>
            <w:shd w:val="clear" w:color="auto" w:fill="auto"/>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红牌</w:t>
            </w:r>
          </w:p>
        </w:tc>
        <w:tc>
          <w:tcPr>
            <w:tcW w:w="849" w:type="dxa"/>
            <w:vMerge w:val="restart"/>
            <w:tcBorders>
              <w:top w:val="single" w:color="auto" w:sz="4" w:space="0"/>
              <w:left w:val="single" w:color="auto" w:sz="4" w:space="0"/>
              <w:bottom w:val="single" w:color="auto" w:sz="4" w:space="0"/>
              <w:right w:val="single" w:color="auto" w:sz="4" w:space="0"/>
            </w:tcBorders>
            <w:shd w:val="clear" w:color="auto" w:fill="auto"/>
            <w:textDirection w:val="tbLrV"/>
            <w:vAlign w:val="center"/>
          </w:tcPr>
          <w:p>
            <w:pPr>
              <w:keepNext w:val="0"/>
              <w:keepLines w:val="0"/>
              <w:widowControl/>
              <w:suppressLineNumbers w:val="0"/>
              <w:ind w:left="113" w:right="113"/>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合约管理类</w:t>
            </w:r>
          </w:p>
        </w:tc>
        <w:tc>
          <w:tcPr>
            <w:tcW w:w="6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Cs w:val="21"/>
                <w:highlight w:val="none"/>
                <w:u w:val="none"/>
                <w:lang w:val="en-US" w:eastAsia="zh-CN" w:bidi="ar"/>
              </w:rPr>
              <w:t>再次发生</w:t>
            </w:r>
            <w:r>
              <w:rPr>
                <w:rFonts w:hint="eastAsia" w:ascii="宋体" w:hAnsi="宋体" w:eastAsia="宋体" w:cs="宋体"/>
                <w:color w:val="000000"/>
                <w:kern w:val="0"/>
                <w:szCs w:val="21"/>
                <w:highlight w:val="none"/>
                <w:u w:val="none"/>
                <w:lang w:bidi="ar"/>
              </w:rPr>
              <w:t>弄虚作假</w:t>
            </w:r>
            <w:r>
              <w:rPr>
                <w:rFonts w:hint="eastAsia" w:ascii="宋体" w:hAnsi="宋体" w:eastAsia="宋体" w:cs="宋体"/>
                <w:color w:val="000000"/>
                <w:kern w:val="0"/>
                <w:szCs w:val="21"/>
                <w:highlight w:val="none"/>
                <w:u w:val="none"/>
                <w:lang w:val="en-US" w:eastAsia="zh-CN" w:bidi="ar"/>
              </w:rPr>
              <w:t>的</w:t>
            </w:r>
            <w:r>
              <w:rPr>
                <w:rFonts w:hint="eastAsia" w:ascii="宋体" w:hAnsi="宋体" w:eastAsia="宋体" w:cs="宋体"/>
                <w:color w:val="000000"/>
                <w:kern w:val="0"/>
                <w:szCs w:val="21"/>
                <w:highlight w:val="none"/>
                <w:u w:val="none"/>
                <w:lang w:bidi="ar"/>
              </w:rPr>
              <w:t>行为，包括伪造业绩、资质证明材料、支付材料、检测报告、散布采购项目虚假信息等</w:t>
            </w:r>
            <w:r>
              <w:rPr>
                <w:rFonts w:hint="eastAsia" w:ascii="宋体" w:hAnsi="宋体" w:eastAsia="宋体" w:cs="宋体"/>
                <w:color w:val="000000"/>
                <w:kern w:val="0"/>
                <w:szCs w:val="21"/>
                <w:highlight w:val="none"/>
                <w:u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49" w:type="dxa"/>
            <w:vMerge w:val="continue"/>
            <w:tcBorders>
              <w:top w:val="single" w:color="auto" w:sz="4" w:space="0"/>
              <w:left w:val="single" w:color="auto" w:sz="4" w:space="0"/>
              <w:bottom w:val="single" w:color="auto" w:sz="4" w:space="0"/>
              <w:right w:val="single" w:color="auto" w:sz="4" w:space="0"/>
            </w:tcBorders>
            <w:shd w:val="clear" w:color="auto" w:fill="auto"/>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000000"/>
                <w:kern w:val="0"/>
                <w:szCs w:val="21"/>
                <w:highlight w:val="none"/>
                <w:u w:val="none"/>
                <w:lang w:val="en-US" w:eastAsia="zh-CN" w:bidi="ar"/>
              </w:rPr>
            </w:pPr>
            <w:r>
              <w:rPr>
                <w:rFonts w:hint="eastAsia" w:ascii="宋体" w:hAnsi="宋体" w:eastAsia="宋体" w:cs="宋体"/>
                <w:color w:val="000000"/>
                <w:kern w:val="0"/>
                <w:szCs w:val="21"/>
                <w:highlight w:val="none"/>
                <w:u w:val="none"/>
                <w:lang w:val="en-US" w:eastAsia="zh-CN" w:bidi="ar"/>
              </w:rPr>
              <w:t>再次发生</w:t>
            </w:r>
            <w:r>
              <w:rPr>
                <w:rFonts w:hint="eastAsia" w:ascii="宋体" w:hAnsi="宋体" w:eastAsia="宋体" w:cs="宋体"/>
                <w:color w:val="000000"/>
                <w:kern w:val="0"/>
                <w:szCs w:val="21"/>
                <w:highlight w:val="none"/>
                <w:u w:val="none"/>
                <w:lang w:bidi="ar"/>
              </w:rPr>
              <w:t>销售假冒伪劣产品</w:t>
            </w:r>
            <w:r>
              <w:rPr>
                <w:rFonts w:hint="eastAsia" w:ascii="宋体" w:hAnsi="宋体" w:eastAsia="宋体" w:cs="宋体"/>
                <w:color w:val="000000"/>
                <w:kern w:val="0"/>
                <w:szCs w:val="21"/>
                <w:highlight w:val="none"/>
                <w:u w:val="none"/>
                <w:lang w:val="en-US" w:eastAsia="zh-CN" w:bidi="ar"/>
              </w:rPr>
              <w:t>的行为</w:t>
            </w:r>
            <w:r>
              <w:rPr>
                <w:rFonts w:hint="eastAsia" w:ascii="宋体" w:hAnsi="宋体" w:eastAsia="宋体" w:cs="宋体"/>
                <w:color w:val="000000"/>
                <w:kern w:val="0"/>
                <w:szCs w:val="21"/>
                <w:highlight w:val="none"/>
                <w:u w:val="none"/>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49" w:type="dxa"/>
            <w:vMerge w:val="continue"/>
            <w:tcBorders>
              <w:top w:val="single" w:color="auto" w:sz="4" w:space="0"/>
              <w:left w:val="single" w:color="auto" w:sz="4" w:space="0"/>
              <w:bottom w:val="single" w:color="auto" w:sz="4" w:space="0"/>
              <w:right w:val="single" w:color="auto" w:sz="4" w:space="0"/>
            </w:tcBorders>
            <w:shd w:val="clear" w:color="auto" w:fill="auto"/>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color w:val="000000"/>
                <w:kern w:val="0"/>
                <w:szCs w:val="21"/>
                <w:highlight w:val="none"/>
                <w:u w:val="none"/>
                <w:lang w:val="en-US" w:eastAsia="zh-CN" w:bidi="ar"/>
              </w:rPr>
            </w:pPr>
            <w:r>
              <w:rPr>
                <w:rFonts w:hint="eastAsia" w:ascii="宋体" w:hAnsi="宋体" w:eastAsia="宋体" w:cs="宋体"/>
                <w:color w:val="000000"/>
                <w:kern w:val="0"/>
                <w:szCs w:val="21"/>
                <w:highlight w:val="none"/>
                <w:u w:val="none"/>
                <w:lang w:val="en-US" w:eastAsia="zh-CN" w:bidi="ar"/>
              </w:rPr>
              <w:t>再次发生</w:t>
            </w:r>
            <w:r>
              <w:rPr>
                <w:rFonts w:hint="eastAsia" w:ascii="宋体" w:hAnsi="宋体" w:eastAsia="宋体" w:cs="宋体"/>
                <w:color w:val="000000"/>
                <w:kern w:val="0"/>
                <w:szCs w:val="21"/>
                <w:highlight w:val="none"/>
                <w:u w:val="none"/>
                <w:lang w:bidi="ar"/>
              </w:rPr>
              <w:t>服务未达到合同标准且拒不整改</w:t>
            </w:r>
            <w:r>
              <w:rPr>
                <w:rFonts w:hint="eastAsia" w:ascii="宋体" w:hAnsi="宋体" w:eastAsia="宋体" w:cs="宋体"/>
                <w:color w:val="000000"/>
                <w:kern w:val="0"/>
                <w:szCs w:val="21"/>
                <w:highlight w:val="none"/>
                <w:u w:val="none"/>
                <w:lang w:val="en-US" w:eastAsia="zh-CN" w:bidi="ar"/>
              </w:rPr>
              <w:t>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49" w:type="dxa"/>
            <w:vMerge w:val="continue"/>
            <w:tcBorders>
              <w:top w:val="single" w:color="auto" w:sz="4" w:space="0"/>
              <w:left w:val="single" w:color="auto" w:sz="4" w:space="0"/>
              <w:bottom w:val="single" w:color="auto" w:sz="4" w:space="0"/>
              <w:right w:val="single" w:color="auto" w:sz="4" w:space="0"/>
            </w:tcBorders>
            <w:shd w:val="clear" w:color="auto" w:fill="auto"/>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color w:val="000000"/>
                <w:kern w:val="0"/>
                <w:szCs w:val="21"/>
                <w:highlight w:val="none"/>
                <w:u w:val="none"/>
                <w:lang w:val="en-US" w:eastAsia="zh-CN" w:bidi="ar"/>
              </w:rPr>
            </w:pPr>
            <w:r>
              <w:rPr>
                <w:rFonts w:hint="eastAsia" w:ascii="宋体" w:hAnsi="宋体" w:eastAsia="宋体" w:cs="宋体"/>
                <w:color w:val="000000"/>
                <w:kern w:val="0"/>
                <w:szCs w:val="21"/>
                <w:highlight w:val="none"/>
                <w:u w:val="none"/>
                <w:lang w:val="en-US" w:eastAsia="zh-CN" w:bidi="ar"/>
              </w:rPr>
              <w:t>再次</w:t>
            </w:r>
            <w:r>
              <w:rPr>
                <w:rFonts w:hint="eastAsia" w:ascii="宋体" w:hAnsi="宋体" w:eastAsia="宋体" w:cs="宋体"/>
                <w:color w:val="000000"/>
                <w:kern w:val="0"/>
                <w:sz w:val="21"/>
                <w:szCs w:val="21"/>
                <w:highlight w:val="none"/>
                <w:u w:val="none"/>
                <w:lang w:val="en-US" w:eastAsia="zh-CN" w:bidi="ar"/>
              </w:rPr>
              <w:t>发生</w:t>
            </w:r>
            <w:r>
              <w:rPr>
                <w:rFonts w:hint="eastAsia" w:ascii="宋体" w:hAnsi="宋体" w:eastAsia="宋体" w:cs="宋体"/>
                <w:color w:val="000000"/>
                <w:kern w:val="0"/>
                <w:sz w:val="21"/>
                <w:szCs w:val="21"/>
                <w:highlight w:val="none"/>
                <w:u w:val="none"/>
                <w:lang w:bidi="ar"/>
              </w:rPr>
              <w:t>无故不参加约谈或拒不落实约谈要求</w:t>
            </w:r>
            <w:r>
              <w:rPr>
                <w:rFonts w:hint="eastAsia" w:ascii="宋体" w:hAnsi="宋体" w:eastAsia="宋体" w:cs="宋体"/>
                <w:color w:val="000000"/>
                <w:kern w:val="0"/>
                <w:sz w:val="21"/>
                <w:szCs w:val="21"/>
                <w:highlight w:val="none"/>
                <w:u w:val="none"/>
                <w:lang w:val="en-US" w:eastAsia="zh-CN" w:bidi="ar"/>
              </w:rPr>
              <w:t>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9" w:hRule="atLeast"/>
        </w:trPr>
        <w:tc>
          <w:tcPr>
            <w:tcW w:w="8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49" w:type="dxa"/>
            <w:vMerge w:val="restart"/>
            <w:tcBorders>
              <w:top w:val="single" w:color="auto" w:sz="4" w:space="0"/>
              <w:left w:val="single" w:color="auto" w:sz="4" w:space="0"/>
              <w:bottom w:val="single" w:color="auto" w:sz="4" w:space="0"/>
              <w:right w:val="single" w:color="auto" w:sz="4" w:space="0"/>
            </w:tcBorders>
            <w:shd w:val="clear" w:color="auto" w:fill="auto"/>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技术质量类</w:t>
            </w:r>
          </w:p>
        </w:tc>
        <w:tc>
          <w:tcPr>
            <w:tcW w:w="65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keepNext w:val="0"/>
              <w:keepLines w:val="0"/>
              <w:widowControl/>
              <w:suppressLineNumbers w:val="0"/>
              <w:ind w:left="0" w:leftChars="0" w:right="0" w:rightChars="0"/>
              <w:rPr>
                <w:rFonts w:hint="eastAsia" w:ascii="Calibri" w:hAnsi="Calibri" w:eastAsia="宋体" w:cs="Times New Roman"/>
                <w:b w:val="0"/>
                <w:bCs w:val="0"/>
                <w:kern w:val="2"/>
                <w:sz w:val="21"/>
                <w:szCs w:val="24"/>
                <w:vertAlign w:val="baseline"/>
                <w:lang w:val="en-US" w:eastAsia="zh-CN" w:bidi="ar-SA"/>
              </w:rPr>
            </w:pPr>
            <w:r>
              <w:rPr>
                <w:rFonts w:hint="eastAsia" w:ascii="Calibri" w:hAnsi="Calibri" w:eastAsia="宋体" w:cs="Times New Roman"/>
                <w:b w:val="0"/>
                <w:bCs w:val="0"/>
                <w:kern w:val="2"/>
                <w:sz w:val="21"/>
                <w:szCs w:val="24"/>
                <w:vertAlign w:val="baseline"/>
                <w:lang w:val="en-US" w:eastAsia="zh-CN" w:bidi="ar-SA"/>
              </w:rPr>
              <w:t>设施设备季度运行可靠度/故障率低于规范要求，</w:t>
            </w:r>
            <w:r>
              <w:rPr>
                <w:rFonts w:hint="eastAsia" w:ascii="Calibri" w:hAnsi="Calibri" w:eastAsia="宋体" w:cs="Times New Roman"/>
                <w:b/>
                <w:bCs/>
                <w:kern w:val="2"/>
                <w:sz w:val="21"/>
                <w:szCs w:val="24"/>
                <w:vertAlign w:val="baseline"/>
                <w:lang w:val="en-US" w:eastAsia="zh-CN" w:bidi="ar-SA"/>
              </w:rPr>
              <w:t>经核实确为维修/改造质量造成的</w:t>
            </w:r>
            <w:r>
              <w:rPr>
                <w:rFonts w:hint="eastAsia" w:ascii="Calibri" w:hAnsi="Calibri" w:eastAsia="宋体" w:cs="Times New Roman"/>
                <w:b w:val="0"/>
                <w:bCs w:val="0"/>
                <w:kern w:val="2"/>
                <w:sz w:val="21"/>
                <w:szCs w:val="24"/>
                <w:vertAlign w:val="baseline"/>
                <w:lang w:val="en-US" w:eastAsia="zh-CN" w:bidi="ar-SA"/>
              </w:rPr>
              <w:t>（以最新发布的法律法规、上级规章制度的可靠度/故障率指标为准）。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49" w:type="dxa"/>
            <w:vMerge w:val="continue"/>
            <w:tcBorders>
              <w:top w:val="single" w:color="auto" w:sz="4" w:space="0"/>
              <w:left w:val="single" w:color="auto" w:sz="4" w:space="0"/>
              <w:bottom w:val="single" w:color="auto" w:sz="4" w:space="0"/>
              <w:right w:val="single" w:color="auto" w:sz="4" w:space="0"/>
            </w:tcBorders>
            <w:shd w:val="clear" w:color="auto" w:fill="auto"/>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15"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color w:val="000000"/>
                <w:kern w:val="0"/>
                <w:szCs w:val="21"/>
                <w:highlight w:val="none"/>
                <w:u w:val="none"/>
                <w:lang w:val="en-US" w:eastAsia="zh-CN" w:bidi="ar"/>
              </w:rPr>
            </w:pPr>
            <w:r>
              <w:rPr>
                <w:rFonts w:hint="eastAsia"/>
                <w:b w:val="0"/>
                <w:bCs w:val="0"/>
                <w:vertAlign w:val="baseline"/>
              </w:rPr>
              <w:t>未按</w:t>
            </w:r>
            <w:r>
              <w:rPr>
                <w:rFonts w:hint="eastAsia"/>
                <w:b w:val="0"/>
                <w:bCs w:val="0"/>
                <w:vertAlign w:val="baseline"/>
                <w:lang w:val="en-US" w:eastAsia="zh-CN"/>
              </w:rPr>
              <w:t>维修计划开展维修作业</w:t>
            </w:r>
            <w:r>
              <w:rPr>
                <w:rFonts w:hint="eastAsia"/>
                <w:b w:val="0"/>
                <w:bCs w:val="0"/>
                <w:vertAlign w:val="baseline"/>
              </w:rPr>
              <w:t>，</w:t>
            </w:r>
            <w:r>
              <w:rPr>
                <w:rFonts w:hint="eastAsia"/>
                <w:b w:val="0"/>
                <w:bCs w:val="0"/>
                <w:vertAlign w:val="baseline"/>
                <w:lang w:val="en-US" w:eastAsia="zh-CN"/>
              </w:rPr>
              <w:t>影响行车或客运服务（如5分钟以上晚点）。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8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49" w:type="dxa"/>
            <w:vMerge w:val="continue"/>
            <w:tcBorders>
              <w:top w:val="single" w:color="auto" w:sz="4" w:space="0"/>
              <w:left w:val="single" w:color="auto" w:sz="4" w:space="0"/>
              <w:bottom w:val="single" w:color="auto" w:sz="4" w:space="0"/>
              <w:right w:val="single" w:color="auto" w:sz="4" w:space="0"/>
            </w:tcBorders>
            <w:shd w:val="clear" w:color="auto" w:fill="auto"/>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15"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cs="宋体" w:eastAsiaTheme="minorEastAsia"/>
                <w:color w:val="000000"/>
                <w:kern w:val="0"/>
                <w:szCs w:val="21"/>
                <w:highlight w:val="none"/>
                <w:u w:val="none"/>
                <w:lang w:val="en-US" w:eastAsia="zh-CN" w:bidi="ar"/>
              </w:rPr>
            </w:pPr>
            <w:r>
              <w:rPr>
                <w:b w:val="0"/>
                <w:bCs w:val="0"/>
                <w:vertAlign w:val="baseline"/>
              </w:rPr>
              <w:t>使用未经批准的维修方法或替代材料，导致设备存在重大质量缺陷或安全隐患</w:t>
            </w:r>
            <w:r>
              <w:rPr>
                <w:rFonts w:hint="eastAsia"/>
                <w:b w:val="0"/>
                <w:bCs w:val="0"/>
                <w:vertAlign w:val="baseli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8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849" w:type="dxa"/>
            <w:vMerge w:val="continue"/>
            <w:tcBorders>
              <w:top w:val="single" w:color="auto" w:sz="4" w:space="0"/>
              <w:left w:val="single" w:color="auto" w:sz="4" w:space="0"/>
              <w:bottom w:val="single" w:color="auto" w:sz="4" w:space="0"/>
              <w:right w:val="single" w:color="auto" w:sz="4" w:space="0"/>
            </w:tcBorders>
            <w:shd w:val="clear" w:color="auto" w:fill="auto"/>
            <w:textDirection w:val="tbLrV"/>
            <w:vAlign w:val="center"/>
          </w:tcPr>
          <w:p>
            <w:pPr>
              <w:keepNext w:val="0"/>
              <w:keepLines w:val="0"/>
              <w:widowControl/>
              <w:suppressLineNumbers w:val="0"/>
              <w:ind w:left="113" w:right="113"/>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15"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cs="宋体" w:eastAsiaTheme="minorEastAsia"/>
                <w:color w:val="000000"/>
                <w:kern w:val="0"/>
                <w:szCs w:val="21"/>
                <w:highlight w:val="none"/>
                <w:u w:val="none"/>
                <w:lang w:val="en-US" w:eastAsia="zh-CN" w:bidi="ar"/>
              </w:rPr>
            </w:pPr>
            <w:r>
              <w:rPr>
                <w:b w:val="0"/>
                <w:bCs w:val="0"/>
                <w:vertAlign w:val="baseline"/>
              </w:rPr>
              <w:t>伪造维修、检测、试验记录或数据</w:t>
            </w:r>
            <w:r>
              <w:rPr>
                <w:rFonts w:hint="eastAsia"/>
                <w:b w:val="0"/>
                <w:bCs w:val="0"/>
                <w:vertAlign w:val="baseli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c>
          <w:tcPr>
            <w:tcW w:w="849" w:type="dxa"/>
            <w:vMerge w:val="restart"/>
            <w:tcBorders>
              <w:top w:val="single" w:color="auto" w:sz="4" w:space="0"/>
              <w:left w:val="single" w:color="auto" w:sz="4" w:space="0"/>
              <w:bottom w:val="single" w:color="auto" w:sz="4" w:space="0"/>
              <w:right w:val="single" w:color="auto" w:sz="4" w:space="0"/>
            </w:tcBorders>
            <w:shd w:val="clear" w:color="auto" w:fill="auto"/>
            <w:textDirection w:val="tbLrV"/>
            <w:vAlign w:val="center"/>
          </w:tcPr>
          <w:p>
            <w:pPr>
              <w:keepNext w:val="0"/>
              <w:keepLines w:val="0"/>
              <w:widowControl/>
              <w:suppressLineNumbers w:val="0"/>
              <w:ind w:left="113" w:right="113"/>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安全生产类</w:t>
            </w:r>
          </w:p>
        </w:tc>
        <w:tc>
          <w:tcPr>
            <w:tcW w:w="6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违反国家强制性标准的或使用国家明令淘汰、禁止使用的工艺、设备、材料，未及时整改到位。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偷工减料或弄虚作假，降低检维修质量；或伪造检测（监测）数据，提供虚假检测（监测）报告。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8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因项目部管理问题（如拖欠工资等）引发上访或舆情事件，导致运营公司声誉受损。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对运营公司提出的停工整改通知拒不执行的。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合同期内累计收到3次及以上安全生产类黄牌警示的。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8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6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因违规施工、强令指挥、检维修质量不过关、巡查不到位、提供设备物资质量不达标等原因，导致发生运营严重险情、运营车站关站、运营区间停运、火灾、隧道被钻穿等。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未做好作业安全保障措施，导致相关人员重伤或死亡。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发生突发事故（件）谎报、瞒报。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突发事故（件）发生后，未按照规定时间到达或未按照预案要求及时组织抢险，造成风险增大、险情恶化。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造成15分钟以上晚点。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发生险性事故、一般及以上事故，经查负有主要责任的。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8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65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其他被严厉禁止的、可能会造成安全事故的不安全行为。</w:t>
            </w:r>
          </w:p>
        </w:tc>
      </w:tr>
    </w:tbl>
    <w:p>
      <w:pPr>
        <w:pStyle w:val="2"/>
        <w:rPr>
          <w:rFonts w:hint="eastAsia"/>
          <w:lang w:val="en-US" w:eastAsia="zh-CN"/>
        </w:rPr>
      </w:pPr>
    </w:p>
    <w:p>
      <w:pPr>
        <w:pStyle w:val="3"/>
        <w:spacing w:before="0" w:after="0" w:line="360" w:lineRule="auto"/>
        <w:jc w:val="left"/>
        <w:rPr>
          <w:rFonts w:hint="eastAsia" w:ascii="黑体" w:hAnsi="黑体" w:eastAsia="黑体" w:cs="黑体"/>
          <w:b w:val="0"/>
          <w:bCs w:val="0"/>
          <w:sz w:val="24"/>
          <w:lang w:val="en-US" w:eastAsia="zh-CN"/>
        </w:rPr>
      </w:pPr>
    </w:p>
    <w:p>
      <w:pPr>
        <w:pStyle w:val="3"/>
        <w:spacing w:before="0" w:after="0" w:line="360" w:lineRule="auto"/>
        <w:jc w:val="left"/>
        <w:rPr>
          <w:rFonts w:hint="eastAsia" w:ascii="黑体" w:hAnsi="黑体" w:eastAsia="黑体" w:cs="黑体"/>
          <w:b w:val="0"/>
          <w:bCs w:val="0"/>
          <w:sz w:val="24"/>
          <w:lang w:val="en-US" w:eastAsia="zh-CN"/>
        </w:rPr>
      </w:pPr>
    </w:p>
    <w:p>
      <w:pPr>
        <w:pStyle w:val="3"/>
        <w:spacing w:before="0" w:after="0" w:line="360" w:lineRule="auto"/>
        <w:jc w:val="left"/>
        <w:rPr>
          <w:rFonts w:hint="eastAsia" w:ascii="黑体" w:hAnsi="黑体" w:eastAsia="黑体" w:cs="黑体"/>
          <w:b w:val="0"/>
          <w:bCs w:val="0"/>
          <w:sz w:val="24"/>
          <w:lang w:val="en-US" w:eastAsia="zh-CN"/>
        </w:rPr>
      </w:pPr>
    </w:p>
    <w:p>
      <w:pPr>
        <w:pStyle w:val="3"/>
        <w:spacing w:before="0" w:after="0" w:line="360" w:lineRule="auto"/>
        <w:jc w:val="left"/>
        <w:rPr>
          <w:rFonts w:hint="eastAsia" w:ascii="黑体" w:hAnsi="黑体" w:eastAsia="黑体" w:cs="黑体"/>
          <w:b w:val="0"/>
          <w:bCs w:val="0"/>
          <w:sz w:val="24"/>
          <w:lang w:val="en-US" w:eastAsia="zh-CN"/>
        </w:rPr>
      </w:pPr>
    </w:p>
    <w:p>
      <w:pPr>
        <w:pStyle w:val="3"/>
        <w:spacing w:before="0" w:after="0" w:line="360" w:lineRule="auto"/>
        <w:jc w:val="left"/>
        <w:rPr>
          <w:rFonts w:hint="eastAsia" w:ascii="黑体" w:hAnsi="黑体" w:eastAsia="黑体" w:cs="黑体"/>
          <w:b w:val="0"/>
          <w:bCs w:val="0"/>
          <w:sz w:val="24"/>
          <w:lang w:val="en-US" w:eastAsia="zh-CN"/>
        </w:rPr>
      </w:pPr>
    </w:p>
    <w:p>
      <w:pPr>
        <w:pStyle w:val="3"/>
        <w:spacing w:before="0" w:after="0" w:line="360" w:lineRule="auto"/>
        <w:jc w:val="left"/>
        <w:rPr>
          <w:rFonts w:hint="eastAsia" w:ascii="黑体" w:hAnsi="黑体" w:eastAsia="黑体" w:cs="黑体"/>
          <w:b w:val="0"/>
          <w:bCs w:val="0"/>
          <w:sz w:val="24"/>
          <w:lang w:val="en-US" w:eastAsia="zh-CN"/>
        </w:rPr>
      </w:pPr>
    </w:p>
    <w:p>
      <w:pPr>
        <w:pStyle w:val="3"/>
        <w:spacing w:before="0" w:after="0" w:line="360" w:lineRule="auto"/>
        <w:jc w:val="left"/>
        <w:rPr>
          <w:rFonts w:hint="eastAsia" w:ascii="黑体" w:hAnsi="黑体" w:eastAsia="黑体" w:cs="黑体"/>
          <w:b w:val="0"/>
          <w:bCs w:val="0"/>
          <w:sz w:val="24"/>
          <w:lang w:val="en-US" w:eastAsia="zh-CN"/>
        </w:rPr>
      </w:pPr>
    </w:p>
    <w:p>
      <w:pPr>
        <w:pStyle w:val="3"/>
        <w:spacing w:before="0" w:after="0" w:line="360" w:lineRule="auto"/>
        <w:jc w:val="left"/>
        <w:rPr>
          <w:rFonts w:hint="eastAsia" w:ascii="黑体" w:hAnsi="黑体" w:eastAsia="黑体" w:cs="黑体"/>
          <w:b w:val="0"/>
          <w:bCs w:val="0"/>
          <w:sz w:val="24"/>
          <w:lang w:val="en-US" w:eastAsia="zh-CN"/>
        </w:rPr>
      </w:pPr>
    </w:p>
    <w:p>
      <w:pPr>
        <w:pStyle w:val="3"/>
        <w:spacing w:before="0" w:after="0" w:line="360" w:lineRule="auto"/>
        <w:jc w:val="left"/>
        <w:rPr>
          <w:rFonts w:hint="eastAsia" w:ascii="宋体" w:hAnsi="宋体"/>
          <w:sz w:val="24"/>
          <w:lang w:val="en-US" w:eastAsia="zh-CN"/>
        </w:rPr>
      </w:pPr>
      <w:r>
        <w:rPr>
          <w:rFonts w:hint="eastAsia" w:ascii="黑体" w:hAnsi="黑体" w:eastAsia="黑体" w:cs="黑体"/>
          <w:b w:val="0"/>
          <w:bCs w:val="0"/>
          <w:sz w:val="24"/>
          <w:lang w:val="en-US" w:eastAsia="zh-CN"/>
        </w:rPr>
        <w:t>附件：</w:t>
      </w:r>
      <w:bookmarkStart w:id="3" w:name="_Toc29448"/>
      <w:bookmarkStart w:id="4" w:name="_Toc450845548"/>
      <w:r>
        <w:rPr>
          <w:rFonts w:hint="eastAsia" w:ascii="黑体" w:hAnsi="黑体" w:eastAsia="黑体" w:cs="黑体"/>
          <w:sz w:val="24"/>
          <w:lang w:val="en-US" w:eastAsia="zh-CN"/>
        </w:rPr>
        <w:t xml:space="preserve"> </w:t>
      </w:r>
      <w:r>
        <w:rPr>
          <w:rFonts w:hint="eastAsia" w:ascii="宋体" w:hAnsi="宋体"/>
          <w:sz w:val="24"/>
          <w:lang w:val="en-US" w:eastAsia="zh-CN"/>
        </w:rPr>
        <w:t xml:space="preserve">                     </w:t>
      </w:r>
    </w:p>
    <w:bookmarkEnd w:id="3"/>
    <w:bookmarkEnd w:id="4"/>
    <w:p>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ascii="黑体" w:hAnsi="宋体" w:eastAsia="黑体"/>
          <w:bCs/>
          <w:szCs w:val="21"/>
        </w:rPr>
      </w:pPr>
    </w:p>
    <w:p>
      <w:pPr>
        <w:pStyle w:val="3"/>
        <w:spacing w:before="0" w:after="0" w:line="360" w:lineRule="auto"/>
        <w:rPr>
          <w:rFonts w:hint="eastAsia" w:ascii="黑体" w:hAnsi="黑体" w:eastAsia="黑体"/>
          <w:sz w:val="24"/>
          <w:szCs w:val="24"/>
        </w:rPr>
      </w:pPr>
      <w:bookmarkStart w:id="5" w:name="_Toc11218"/>
      <w:bookmarkStart w:id="6" w:name="_Toc11201"/>
      <w:r>
        <w:rPr>
          <w:rFonts w:hint="eastAsia" w:ascii="黑体" w:hAnsi="黑体" w:eastAsia="黑体"/>
          <w:sz w:val="24"/>
          <w:szCs w:val="24"/>
        </w:rPr>
        <w:t>供应商调查表</w:t>
      </w:r>
      <w:bookmarkEnd w:id="5"/>
      <w:bookmarkEnd w:id="6"/>
    </w:p>
    <w:p>
      <w:pPr>
        <w:spacing w:line="360" w:lineRule="atLeast"/>
        <w:rPr>
          <w:rFonts w:ascii="宋体" w:hAnsi="宋体"/>
        </w:rPr>
      </w:pPr>
      <w:r>
        <w:rPr>
          <w:rFonts w:ascii="黑体" w:hAnsi="宋体" w:eastAsia="黑体"/>
          <w:b/>
          <w:bCs/>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40640</wp:posOffset>
                </wp:positionV>
                <wp:extent cx="5276850" cy="10160"/>
                <wp:effectExtent l="0" t="0" r="0" b="0"/>
                <wp:wrapNone/>
                <wp:docPr id="1" name="直线 10"/>
                <wp:cNvGraphicFramePr/>
                <a:graphic xmlns:a="http://schemas.openxmlformats.org/drawingml/2006/main">
                  <a:graphicData uri="http://schemas.microsoft.com/office/word/2010/wordprocessingShape">
                    <wps:wsp>
                      <wps:cNvCnPr/>
                      <wps:spPr>
                        <a:xfrm>
                          <a:off x="0" y="0"/>
                          <a:ext cx="5276850"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3.2pt;height:0.8pt;width:415.5pt;z-index:251660288;mso-width-relative:page;mso-height-relative:page;" filled="f" stroked="t" coordsize="21600,21600" o:gfxdata="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Wtf1dMA&#10;AAAEAQAADwAAAAAAAAABACAAAAAiAAAAZHJzL2Rvd25yZXYueG1sUEsBAhQAFAAAAAgAh07iQGqW&#10;u9rrAQAA4AMAAA4AAAAAAAAAAQAgAAAAIgEAAGRycy9lMm9Eb2MueG1sUEsFBgAAAAAGAAYAWQEA&#10;AH8FAAAAAA==&#10;">
                <v:fill on="f" focussize="0,0"/>
                <v:stroke color="#000000" joinstyle="round"/>
                <v:imagedata o:title=""/>
                <o:lock v:ext="edit" aspectratio="f"/>
              </v:line>
            </w:pict>
          </mc:Fallback>
        </mc:AlternateContent>
      </w:r>
      <w:r>
        <w:rPr>
          <w:rFonts w:hint="eastAsia" w:ascii="宋体" w:hAnsi="宋体"/>
        </w:rPr>
        <w:t xml:space="preserve">填 表 人：                                                填表日期：                </w:t>
      </w:r>
    </w:p>
    <w:p>
      <w:pPr>
        <w:wordWrap w:val="0"/>
        <w:spacing w:line="360" w:lineRule="atLeast"/>
        <w:jc w:val="left"/>
        <w:rPr>
          <w:rFonts w:hint="eastAsia" w:ascii="宋体" w:hAnsi="宋体"/>
          <w:szCs w:val="21"/>
          <w:u w:val="single"/>
        </w:rPr>
      </w:pPr>
      <w:r>
        <w:rPr>
          <w:rFonts w:hint="eastAsia" w:ascii="宋体" w:hAnsi="宋体"/>
          <w:szCs w:val="21"/>
        </w:rPr>
        <w:t>供应商名称</w:t>
      </w:r>
      <w:r>
        <w:rPr>
          <w:rFonts w:hint="eastAsia" w:ascii="宋体" w:hAnsi="宋体"/>
          <w:szCs w:val="21"/>
          <w:u w:val="single"/>
        </w:rPr>
        <w:t xml:space="preserve">：                                                                  </w:t>
      </w:r>
      <w:r>
        <w:rPr>
          <w:rFonts w:hint="eastAsia" w:ascii="宋体" w:hAnsi="宋体"/>
          <w:szCs w:val="21"/>
        </w:rPr>
        <w:t>地址</w:t>
      </w:r>
      <w:r>
        <w:rPr>
          <w:rFonts w:hint="eastAsia" w:ascii="宋体" w:hAnsi="宋体"/>
          <w:szCs w:val="21"/>
          <w:u w:val="single"/>
        </w:rPr>
        <w:t xml:space="preserve">：                                                                         </w:t>
      </w:r>
    </w:p>
    <w:p>
      <w:pPr>
        <w:wordWrap w:val="0"/>
        <w:spacing w:line="360" w:lineRule="atLeast"/>
        <w:jc w:val="left"/>
        <w:rPr>
          <w:rFonts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传真</w:t>
      </w:r>
      <w:r>
        <w:rPr>
          <w:rFonts w:hint="eastAsia" w:ascii="宋体" w:hAnsi="宋体"/>
          <w:szCs w:val="21"/>
          <w:u w:val="single"/>
        </w:rPr>
        <w:t xml:space="preserve">：                                  </w:t>
      </w:r>
    </w:p>
    <w:p>
      <w:pPr>
        <w:wordWrap w:val="0"/>
        <w:spacing w:line="360" w:lineRule="atLeast"/>
        <w:jc w:val="left"/>
        <w:rPr>
          <w:rFonts w:ascii="宋体" w:hAnsi="宋体"/>
          <w:szCs w:val="21"/>
        </w:rPr>
      </w:pPr>
      <w:r>
        <w:rPr>
          <w:rFonts w:hint="eastAsia" w:ascii="宋体" w:hAnsi="宋体"/>
          <w:szCs w:val="21"/>
        </w:rPr>
        <w:t>法人代表：</w:t>
      </w:r>
      <w:r>
        <w:rPr>
          <w:rFonts w:hint="eastAsia" w:ascii="宋体" w:hAnsi="宋体"/>
          <w:szCs w:val="21"/>
          <w:u w:val="single"/>
        </w:rPr>
        <w:t xml:space="preserve">                             </w:t>
      </w:r>
      <w:r>
        <w:rPr>
          <w:rFonts w:hint="eastAsia" w:ascii="宋体" w:hAnsi="宋体"/>
          <w:szCs w:val="21"/>
        </w:rPr>
        <w:t xml:space="preserve"> 总经理：</w:t>
      </w:r>
      <w:r>
        <w:rPr>
          <w:rFonts w:hint="eastAsia" w:ascii="宋体" w:hAnsi="宋体"/>
          <w:szCs w:val="21"/>
          <w:u w:val="single"/>
        </w:rPr>
        <w:t xml:space="preserve">                                </w:t>
      </w:r>
    </w:p>
    <w:p>
      <w:pPr>
        <w:wordWrap w:val="0"/>
        <w:spacing w:line="360" w:lineRule="atLeast"/>
        <w:jc w:val="left"/>
        <w:rPr>
          <w:rFonts w:ascii="宋体" w:hAnsi="宋体"/>
          <w:b/>
          <w:bCs/>
          <w:szCs w:val="21"/>
        </w:rPr>
      </w:pPr>
      <w:r>
        <w:rPr>
          <w:rFonts w:hint="eastAsia" w:ascii="宋体" w:hAnsi="宋体"/>
          <w:szCs w:val="21"/>
        </w:rPr>
        <w:t>业务联系人：</w:t>
      </w:r>
      <w:r>
        <w:rPr>
          <w:rFonts w:hint="eastAsia" w:ascii="宋体" w:hAnsi="宋体"/>
          <w:szCs w:val="21"/>
          <w:u w:val="single"/>
        </w:rPr>
        <w:t xml:space="preserve">                           </w:t>
      </w:r>
      <w:r>
        <w:rPr>
          <w:rFonts w:hint="eastAsia" w:ascii="宋体" w:hAnsi="宋体"/>
          <w:szCs w:val="21"/>
        </w:rPr>
        <w:t xml:space="preserve"> 联系电话：</w:t>
      </w:r>
      <w:r>
        <w:rPr>
          <w:rFonts w:hint="eastAsia" w:ascii="宋体" w:hAnsi="宋体"/>
          <w:szCs w:val="21"/>
          <w:u w:val="single"/>
        </w:rPr>
        <w:t xml:space="preserve">                            </w:t>
      </w:r>
    </w:p>
    <w:p>
      <w:pPr>
        <w:rPr>
          <w:b/>
          <w:szCs w:val="21"/>
        </w:rPr>
      </w:pPr>
      <w:r>
        <w:rPr>
          <w:rFonts w:hint="eastAsia"/>
          <w:b/>
          <w:szCs w:val="21"/>
        </w:rPr>
        <w:t>1  基本情况</w:t>
      </w:r>
    </w:p>
    <w:p>
      <w:pPr>
        <w:wordWrap w:val="0"/>
        <w:spacing w:line="360" w:lineRule="atLeast"/>
        <w:jc w:val="left"/>
        <w:rPr>
          <w:rFonts w:ascii="宋体" w:hAnsi="宋体"/>
          <w:szCs w:val="21"/>
        </w:rPr>
      </w:pPr>
      <w:r>
        <w:rPr>
          <w:rFonts w:hint="eastAsia" w:ascii="宋体" w:hAnsi="宋体"/>
          <w:szCs w:val="21"/>
        </w:rPr>
        <w:t>1.1 公司成立时间：</w:t>
      </w:r>
      <w:r>
        <w:rPr>
          <w:rFonts w:hint="eastAsia" w:ascii="宋体" w:hAnsi="宋体"/>
          <w:szCs w:val="21"/>
          <w:u w:val="single"/>
        </w:rPr>
        <w:t xml:space="preserve">                        </w:t>
      </w:r>
      <w:r>
        <w:rPr>
          <w:rFonts w:hint="eastAsia" w:ascii="宋体" w:hAnsi="宋体"/>
          <w:szCs w:val="21"/>
        </w:rPr>
        <w:t xml:space="preserve"> 注册资本：</w:t>
      </w:r>
      <w:r>
        <w:rPr>
          <w:rFonts w:hint="eastAsia" w:ascii="宋体" w:hAnsi="宋体"/>
          <w:szCs w:val="21"/>
          <w:u w:val="single"/>
        </w:rPr>
        <w:t xml:space="preserve">                         </w:t>
      </w:r>
    </w:p>
    <w:p>
      <w:pPr>
        <w:wordWrap w:val="0"/>
        <w:spacing w:line="360" w:lineRule="atLeast"/>
        <w:jc w:val="left"/>
        <w:rPr>
          <w:rFonts w:hint="eastAsia" w:ascii="宋体" w:hAnsi="宋体"/>
          <w:szCs w:val="21"/>
          <w:u w:val="single"/>
        </w:rPr>
      </w:pPr>
      <w:r>
        <w:rPr>
          <w:rFonts w:hint="eastAsia" w:ascii="宋体" w:hAnsi="宋体"/>
          <w:szCs w:val="21"/>
        </w:rPr>
        <w:t>1.2 公司性质：</w:t>
      </w:r>
      <w:r>
        <w:rPr>
          <w:rFonts w:hint="eastAsia" w:ascii="宋体" w:hAnsi="宋体"/>
          <w:szCs w:val="21"/>
          <w:u w:val="single"/>
        </w:rPr>
        <w:t xml:space="preserve">                           </w:t>
      </w:r>
    </w:p>
    <w:p>
      <w:pPr>
        <w:wordWrap w:val="0"/>
        <w:spacing w:line="360" w:lineRule="atLeast"/>
        <w:jc w:val="left"/>
        <w:rPr>
          <w:rFonts w:hint="eastAsia" w:ascii="宋体" w:hAnsi="宋体"/>
          <w:szCs w:val="21"/>
          <w:u w:val="single"/>
        </w:rPr>
      </w:pPr>
      <w:r>
        <w:rPr>
          <w:rFonts w:hint="eastAsia" w:ascii="宋体" w:hAnsi="宋体"/>
          <w:szCs w:val="21"/>
        </w:rPr>
        <w:t>1.3 开户银行</w:t>
      </w:r>
      <w:r>
        <w:rPr>
          <w:rFonts w:hint="eastAsia" w:ascii="宋体" w:hAnsi="宋体"/>
          <w:szCs w:val="21"/>
          <w:u w:val="single"/>
        </w:rPr>
        <w:t xml:space="preserve">：                           </w:t>
      </w:r>
      <w:r>
        <w:rPr>
          <w:rFonts w:hint="eastAsia" w:ascii="宋体" w:hAnsi="宋体"/>
          <w:szCs w:val="21"/>
        </w:rPr>
        <w:t>银行账号</w:t>
      </w:r>
      <w:r>
        <w:rPr>
          <w:rFonts w:hint="eastAsia" w:ascii="宋体" w:hAnsi="宋体"/>
          <w:szCs w:val="21"/>
          <w:u w:val="single"/>
        </w:rPr>
        <w:t xml:space="preserve">：                           </w:t>
      </w:r>
    </w:p>
    <w:p>
      <w:pPr>
        <w:wordWrap w:val="0"/>
        <w:spacing w:line="360" w:lineRule="atLeast"/>
        <w:jc w:val="left"/>
        <w:rPr>
          <w:rFonts w:hint="eastAsia" w:ascii="宋体" w:hAnsi="宋体"/>
          <w:szCs w:val="21"/>
          <w:u w:val="single"/>
        </w:rPr>
      </w:pPr>
      <w:r>
        <w:rPr>
          <w:rFonts w:hint="eastAsia" w:ascii="宋体" w:hAnsi="宋体"/>
          <w:szCs w:val="21"/>
        </w:rPr>
        <w:t>税号</w:t>
      </w:r>
      <w:r>
        <w:rPr>
          <w:rFonts w:hint="eastAsia" w:ascii="宋体" w:hAnsi="宋体"/>
          <w:szCs w:val="21"/>
          <w:u w:val="single"/>
        </w:rPr>
        <w:t xml:space="preserve">：                                   </w:t>
      </w:r>
    </w:p>
    <w:p>
      <w:pPr>
        <w:wordWrap w:val="0"/>
        <w:spacing w:line="360" w:lineRule="atLeast"/>
        <w:jc w:val="left"/>
        <w:rPr>
          <w:rFonts w:ascii="宋体" w:hAnsi="宋体"/>
          <w:szCs w:val="21"/>
        </w:rPr>
      </w:pPr>
      <w:r>
        <w:rPr>
          <w:rFonts w:hint="eastAsia" w:ascii="宋体" w:hAnsi="宋体"/>
          <w:szCs w:val="21"/>
        </w:rPr>
        <w:t>1.4 员工总数_______人，其中技术人员_______人，管理人员_______人，高级职称_______人，中级职称________人，初级职称________人。</w:t>
      </w:r>
    </w:p>
    <w:p>
      <w:pPr>
        <w:rPr>
          <w:rFonts w:ascii="宋体" w:hAnsi="宋体"/>
          <w:b/>
          <w:bCs/>
          <w:szCs w:val="21"/>
        </w:rPr>
      </w:pPr>
      <w:r>
        <w:rPr>
          <w:rFonts w:hint="eastAsia" w:ascii="宋体" w:hAnsi="宋体"/>
          <w:b/>
          <w:bCs/>
          <w:szCs w:val="21"/>
        </w:rPr>
        <w:t>2  管理体系</w:t>
      </w:r>
    </w:p>
    <w:p>
      <w:pPr>
        <w:spacing w:line="360" w:lineRule="atLeast"/>
        <w:jc w:val="left"/>
        <w:rPr>
          <w:rFonts w:ascii="宋体" w:hAnsi="宋体"/>
          <w:szCs w:val="21"/>
        </w:rPr>
      </w:pPr>
      <w:r>
        <w:rPr>
          <w:rFonts w:hint="eastAsia" w:ascii="宋体" w:hAnsi="宋体"/>
          <w:szCs w:val="21"/>
        </w:rPr>
        <w:t>2.1 是否获得质量管理体系认证: □是(附证书)；□否，有何计划:_____________________；</w:t>
      </w:r>
    </w:p>
    <w:p>
      <w:pPr>
        <w:spacing w:line="360" w:lineRule="atLeast"/>
        <w:jc w:val="left"/>
        <w:rPr>
          <w:rFonts w:hint="eastAsia" w:ascii="宋体" w:hAnsi="宋体"/>
          <w:szCs w:val="21"/>
        </w:rPr>
      </w:pPr>
      <w:r>
        <w:rPr>
          <w:rFonts w:hint="eastAsia" w:ascii="宋体" w:hAnsi="宋体"/>
          <w:szCs w:val="21"/>
        </w:rPr>
        <w:t>2.2是否获得环境管理体系认证: □是(附证书)；□否，有何计划:_____________________；</w:t>
      </w:r>
    </w:p>
    <w:p>
      <w:pPr>
        <w:spacing w:line="360" w:lineRule="atLeast"/>
        <w:jc w:val="left"/>
        <w:rPr>
          <w:rFonts w:ascii="宋体" w:hAnsi="宋体"/>
          <w:szCs w:val="21"/>
        </w:rPr>
      </w:pPr>
      <w:r>
        <w:rPr>
          <w:rFonts w:hint="eastAsia" w:ascii="宋体" w:hAnsi="宋体"/>
          <w:szCs w:val="21"/>
        </w:rPr>
        <w:t>2.3是否获得职业健康管理体系认证: □是(附证书)；□否，有何计划:_________</w:t>
      </w:r>
      <w:r>
        <w:rPr>
          <w:rFonts w:hint="eastAsia" w:ascii="宋体" w:hAnsi="宋体"/>
          <w:szCs w:val="21"/>
          <w:u w:val="single"/>
        </w:rPr>
        <w:t xml:space="preserve">   _</w:t>
      </w:r>
      <w:r>
        <w:rPr>
          <w:rFonts w:hint="eastAsia" w:ascii="宋体" w:hAnsi="宋体"/>
          <w:szCs w:val="21"/>
        </w:rPr>
        <w:t>___；</w:t>
      </w:r>
    </w:p>
    <w:p>
      <w:pPr>
        <w:spacing w:line="360" w:lineRule="atLeast"/>
        <w:rPr>
          <w:rFonts w:ascii="宋体" w:hAnsi="宋体"/>
          <w:szCs w:val="21"/>
        </w:rPr>
      </w:pPr>
      <w:r>
        <w:rPr>
          <w:rFonts w:hint="eastAsia" w:ascii="宋体" w:hAnsi="宋体"/>
          <w:szCs w:val="21"/>
        </w:rPr>
        <w:t>2.4其它认证：</w:t>
      </w:r>
      <w:r>
        <w:rPr>
          <w:rFonts w:hint="eastAsia" w:ascii="宋体" w:hAnsi="宋体"/>
          <w:szCs w:val="21"/>
          <w:u w:val="single"/>
        </w:rPr>
        <w:t xml:space="preserve">                                                           </w:t>
      </w:r>
      <w:r>
        <w:rPr>
          <w:rFonts w:hint="eastAsia" w:ascii="宋体" w:hAnsi="宋体"/>
          <w:szCs w:val="21"/>
        </w:rPr>
        <w:t>□附录</w:t>
      </w:r>
    </w:p>
    <w:p>
      <w:pPr>
        <w:rPr>
          <w:rFonts w:ascii="宋体" w:hAnsi="宋体"/>
          <w:b/>
          <w:bCs/>
          <w:szCs w:val="21"/>
        </w:rPr>
      </w:pPr>
      <w:r>
        <w:rPr>
          <w:rFonts w:hint="eastAsia" w:ascii="宋体" w:hAnsi="宋体"/>
          <w:b/>
          <w:bCs/>
          <w:szCs w:val="21"/>
        </w:rPr>
        <w:t>3  经营状况、售后服务</w:t>
      </w:r>
    </w:p>
    <w:p>
      <w:pPr>
        <w:spacing w:line="360" w:lineRule="atLeast"/>
        <w:rPr>
          <w:rFonts w:ascii="宋体" w:hAnsi="宋体"/>
          <w:szCs w:val="21"/>
          <w:u w:val="single"/>
        </w:rPr>
      </w:pPr>
      <w:r>
        <w:rPr>
          <w:rFonts w:hint="eastAsia" w:ascii="宋体" w:hAnsi="宋体"/>
          <w:szCs w:val="21"/>
        </w:rPr>
        <w:t>3.1 最近三年营业额：</w:t>
      </w:r>
      <w:r>
        <w:rPr>
          <w:rFonts w:hint="eastAsia" w:ascii="宋体" w:hAnsi="宋体"/>
          <w:szCs w:val="21"/>
          <w:u w:val="single"/>
        </w:rPr>
        <w:t xml:space="preserve">                                                    </w:t>
      </w:r>
      <w:r>
        <w:rPr>
          <w:rFonts w:hint="eastAsia" w:ascii="宋体" w:hAnsi="宋体"/>
          <w:szCs w:val="21"/>
        </w:rPr>
        <w:t xml:space="preserve"> □附录</w:t>
      </w:r>
    </w:p>
    <w:p>
      <w:pPr>
        <w:spacing w:line="360" w:lineRule="atLeast"/>
        <w:rPr>
          <w:rFonts w:ascii="宋体" w:hAnsi="宋体"/>
          <w:szCs w:val="21"/>
        </w:rPr>
      </w:pPr>
      <w:r>
        <w:rPr>
          <w:rFonts w:hint="eastAsia" w:ascii="宋体" w:hAnsi="宋体"/>
          <w:szCs w:val="21"/>
        </w:rPr>
        <w:t>3.2 主要客户：</w:t>
      </w:r>
      <w:r>
        <w:rPr>
          <w:rFonts w:hint="eastAsia" w:ascii="宋体" w:hAnsi="宋体"/>
          <w:szCs w:val="21"/>
          <w:u w:val="single"/>
        </w:rPr>
        <w:t xml:space="preserve">                                                          </w:t>
      </w:r>
      <w:r>
        <w:rPr>
          <w:rFonts w:hint="eastAsia" w:ascii="宋体" w:hAnsi="宋体"/>
          <w:szCs w:val="21"/>
        </w:rPr>
        <w:t xml:space="preserve"> □附录</w:t>
      </w:r>
    </w:p>
    <w:p>
      <w:pPr>
        <w:spacing w:line="360" w:lineRule="atLeast"/>
        <w:rPr>
          <w:rFonts w:ascii="宋体" w:hAnsi="宋体"/>
          <w:szCs w:val="21"/>
        </w:rPr>
      </w:pPr>
      <w:r>
        <w:rPr>
          <w:rFonts w:hint="eastAsia" w:ascii="宋体" w:hAnsi="宋体"/>
          <w:szCs w:val="21"/>
        </w:rPr>
        <w:t>3.3主要产品或服务：</w:t>
      </w:r>
      <w:r>
        <w:rPr>
          <w:rFonts w:hint="eastAsia" w:ascii="宋体" w:hAnsi="宋体"/>
          <w:szCs w:val="21"/>
          <w:u w:val="single"/>
        </w:rPr>
        <w:t xml:space="preserve">                                                      </w:t>
      </w:r>
      <w:r>
        <w:rPr>
          <w:rFonts w:hint="eastAsia" w:ascii="宋体" w:hAnsi="宋体"/>
          <w:szCs w:val="21"/>
        </w:rPr>
        <w:t>□附录</w:t>
      </w:r>
    </w:p>
    <w:p>
      <w:pPr>
        <w:spacing w:line="360" w:lineRule="atLeast"/>
        <w:rPr>
          <w:rFonts w:ascii="宋体" w:hAnsi="宋体"/>
          <w:szCs w:val="21"/>
        </w:rPr>
      </w:pPr>
      <w:r>
        <w:rPr>
          <w:rFonts w:hint="eastAsia" w:ascii="宋体" w:hAnsi="宋体"/>
          <w:szCs w:val="21"/>
        </w:rPr>
        <w:t>3.4售后服务：</w:t>
      </w:r>
      <w:r>
        <w:rPr>
          <w:rFonts w:hint="eastAsia" w:ascii="宋体" w:hAnsi="宋体"/>
          <w:szCs w:val="21"/>
          <w:u w:val="single"/>
        </w:rPr>
        <w:t xml:space="preserve">                                                           </w:t>
      </w:r>
      <w:r>
        <w:rPr>
          <w:rFonts w:hint="eastAsia" w:ascii="宋体" w:hAnsi="宋体"/>
          <w:szCs w:val="21"/>
        </w:rPr>
        <w:t xml:space="preserve"> □附录</w:t>
      </w:r>
    </w:p>
    <w:p>
      <w:pPr>
        <w:rPr>
          <w:rFonts w:ascii="宋体" w:hAnsi="宋体"/>
          <w:b/>
          <w:bCs/>
          <w:szCs w:val="21"/>
        </w:rPr>
      </w:pPr>
      <w:r>
        <w:rPr>
          <w:rFonts w:hint="eastAsia" w:ascii="宋体" w:hAnsi="宋体"/>
          <w:b/>
          <w:bCs/>
          <w:szCs w:val="21"/>
        </w:rPr>
        <w:t>附录：</w:t>
      </w:r>
    </w:p>
    <w:p>
      <w:pPr>
        <w:rPr>
          <w:rFonts w:hint="eastAsia"/>
        </w:rPr>
      </w:pPr>
      <w:r>
        <w:rPr>
          <w:rFonts w:hint="eastAsia"/>
        </w:rPr>
        <w:t>供应商基本材料</w:t>
      </w:r>
    </w:p>
    <w:p>
      <w:pPr>
        <w:rPr>
          <w:rFonts w:hint="eastAsia"/>
        </w:rPr>
      </w:pPr>
      <w:r>
        <w:rPr>
          <w:rFonts w:hint="eastAsia"/>
        </w:rPr>
        <w:t>a)营业执照（复印件加盖公章）；</w:t>
      </w:r>
    </w:p>
    <w:p>
      <w:pPr>
        <w:rPr>
          <w:rFonts w:hint="eastAsia"/>
        </w:rPr>
      </w:pPr>
      <w:r>
        <w:rPr>
          <w:rFonts w:hint="eastAsia"/>
        </w:rPr>
        <w:t>供应商附加材料</w:t>
      </w:r>
    </w:p>
    <w:p>
      <w:pPr>
        <w:rPr>
          <w:rFonts w:hint="eastAsia"/>
        </w:rPr>
      </w:pPr>
      <w:r>
        <w:rPr>
          <w:rFonts w:hint="eastAsia"/>
        </w:rPr>
        <w:t>a) 《供应商调查表》（如有，加盖公章）；</w:t>
      </w:r>
    </w:p>
    <w:p>
      <w:pPr>
        <w:rPr>
          <w:rFonts w:hint="eastAsia"/>
        </w:rPr>
      </w:pPr>
      <w:r>
        <w:rPr>
          <w:rFonts w:hint="eastAsia"/>
        </w:rPr>
        <w:t>b) 法定代表人授权委托书（如有，原件及复印件加盖公章）；</w:t>
      </w:r>
    </w:p>
    <w:p>
      <w:pPr>
        <w:rPr>
          <w:rFonts w:hint="eastAsia"/>
        </w:rPr>
      </w:pPr>
      <w:r>
        <w:rPr>
          <w:rFonts w:hint="eastAsia"/>
        </w:rPr>
        <w:t>c) 税务登记证（如有，复印件加盖公章）；</w:t>
      </w:r>
    </w:p>
    <w:p>
      <w:pPr>
        <w:rPr>
          <w:rFonts w:hint="eastAsia"/>
        </w:rPr>
      </w:pPr>
      <w:r>
        <w:rPr>
          <w:rFonts w:hint="eastAsia"/>
        </w:rPr>
        <w:t>d) 组织机构代码证（如有，复印件加盖公章）；</w:t>
      </w:r>
    </w:p>
    <w:p>
      <w:pPr>
        <w:rPr>
          <w:rFonts w:hint="eastAsia"/>
        </w:rPr>
      </w:pPr>
      <w:r>
        <w:rPr>
          <w:rFonts w:hint="eastAsia"/>
        </w:rPr>
        <w:t>e) 质量管理体系认证证书（如有，复印件加盖公章）；</w:t>
      </w:r>
    </w:p>
    <w:p>
      <w:pPr>
        <w:rPr>
          <w:rFonts w:hint="eastAsia"/>
        </w:rPr>
      </w:pPr>
      <w:r>
        <w:rPr>
          <w:rFonts w:hint="eastAsia"/>
        </w:rPr>
        <w:t>f) 环境管理体系认证证书（如有，复印件加盖公章）；</w:t>
      </w:r>
    </w:p>
    <w:p>
      <w:pPr>
        <w:rPr>
          <w:rFonts w:hint="eastAsia"/>
        </w:rPr>
      </w:pPr>
      <w:r>
        <w:rPr>
          <w:rFonts w:hint="eastAsia"/>
        </w:rPr>
        <w:t>g) 职业健康安全管理体系认证证书（如有，复印件加盖公章）；</w:t>
      </w:r>
    </w:p>
    <w:p>
      <w:pPr>
        <w:rPr>
          <w:rFonts w:hint="eastAsia"/>
        </w:rPr>
      </w:pPr>
      <w:r>
        <w:rPr>
          <w:rFonts w:hint="eastAsia"/>
        </w:rPr>
        <w:t>h) 特种产品经营许可证、生产许可证、产品合格证、安全鉴定证、安全标志、运输证、驾驶证、押运证等（如有，复印件加盖公章）；</w:t>
      </w:r>
    </w:p>
    <w:p>
      <w:r>
        <w:rPr>
          <w:rFonts w:hint="eastAsia"/>
        </w:rPr>
        <w:t>i) 其他所需文件的复印件（如有，复印件加盖公章）。</w:t>
      </w:r>
    </w:p>
    <w:p>
      <w:pPr>
        <w:rPr>
          <w:rFonts w:hint="eastAsia"/>
        </w:rPr>
      </w:pPr>
      <w:r>
        <w:rPr>
          <w:rFonts w:hint="eastAsia"/>
        </w:rPr>
        <w:br w:type="page"/>
      </w:r>
    </w:p>
    <w:p>
      <w:pPr>
        <w:pStyle w:val="4"/>
        <w:spacing w:before="0" w:after="0" w:line="360" w:lineRule="auto"/>
        <w:jc w:val="left"/>
        <w:rPr>
          <w:rFonts w:hint="eastAsia" w:ascii="黑体" w:hAnsi="黑体" w:eastAsia="黑体" w:cs="黑体"/>
          <w:b w:val="0"/>
          <w:bCs w:val="0"/>
          <w:sz w:val="24"/>
          <w:szCs w:val="24"/>
          <w:lang w:eastAsia="zh-CN"/>
        </w:rPr>
      </w:pPr>
      <w:bookmarkStart w:id="7" w:name="_Toc23646"/>
      <w:bookmarkStart w:id="8" w:name="_Toc22504"/>
      <w:bookmarkStart w:id="9" w:name="_Toc15757"/>
      <w:bookmarkStart w:id="10" w:name="_Toc10286"/>
      <w:r>
        <w:rPr>
          <w:rFonts w:hint="eastAsia" w:ascii="黑体" w:hAnsi="黑体" w:eastAsia="黑体" w:cs="黑体"/>
          <w:b w:val="0"/>
          <w:bCs w:val="0"/>
          <w:sz w:val="24"/>
          <w:szCs w:val="24"/>
          <w:lang w:eastAsia="zh-CN"/>
        </w:rPr>
        <w:t>附件：</w:t>
      </w:r>
    </w:p>
    <w:p>
      <w:pPr>
        <w:jc w:val="center"/>
        <w:rPr>
          <w:rFonts w:hint="eastAsia"/>
          <w:lang w:eastAsia="zh-CN"/>
        </w:rPr>
      </w:pPr>
      <w:r>
        <w:rPr>
          <w:rFonts w:hint="eastAsia" w:ascii="黑体" w:hAnsi="黑体" w:eastAsia="黑体" w:cs="黑体"/>
          <w:b w:val="0"/>
          <w:bCs w:val="0"/>
          <w:sz w:val="24"/>
          <w:szCs w:val="24"/>
        </w:rPr>
        <w:t>供应商</w:t>
      </w:r>
      <w:r>
        <w:rPr>
          <w:rFonts w:hint="eastAsia" w:ascii="黑体" w:hAnsi="黑体" w:eastAsia="黑体" w:cs="黑体"/>
          <w:b w:val="0"/>
          <w:bCs w:val="0"/>
          <w:sz w:val="24"/>
          <w:szCs w:val="24"/>
          <w:lang w:eastAsia="zh-CN"/>
        </w:rPr>
        <w:t>评价</w:t>
      </w:r>
      <w:r>
        <w:rPr>
          <w:rFonts w:hint="eastAsia" w:ascii="黑体" w:hAnsi="黑体" w:eastAsia="黑体" w:cs="黑体"/>
          <w:b w:val="0"/>
          <w:bCs w:val="0"/>
          <w:sz w:val="24"/>
          <w:szCs w:val="24"/>
        </w:rPr>
        <w:t>记录表</w:t>
      </w:r>
    </w:p>
    <w:bookmarkEnd w:id="7"/>
    <w:bookmarkEnd w:id="8"/>
    <w:bookmarkEnd w:id="9"/>
    <w:bookmarkEnd w:id="10"/>
    <w:tbl>
      <w:tblPr>
        <w:tblStyle w:val="11"/>
        <w:tblW w:w="9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969"/>
        <w:gridCol w:w="246"/>
        <w:gridCol w:w="942"/>
        <w:gridCol w:w="3001"/>
        <w:gridCol w:w="2341"/>
        <w:gridCol w:w="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18" w:hRule="atLeast"/>
          <w:jc w:val="center"/>
        </w:trPr>
        <w:tc>
          <w:tcPr>
            <w:tcW w:w="2813" w:type="dxa"/>
            <w:gridSpan w:val="4"/>
            <w:tcBorders>
              <w:top w:val="single" w:color="000000" w:sz="12"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填报部门：</w:t>
            </w:r>
          </w:p>
        </w:tc>
        <w:tc>
          <w:tcPr>
            <w:tcW w:w="3001" w:type="dxa"/>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填报人：</w:t>
            </w:r>
          </w:p>
        </w:tc>
        <w:tc>
          <w:tcPr>
            <w:tcW w:w="3324" w:type="dxa"/>
            <w:gridSpan w:val="2"/>
            <w:tcBorders>
              <w:top w:val="single" w:color="000000" w:sz="12"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填报日期：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9138" w:type="dxa"/>
            <w:gridSpan w:val="7"/>
            <w:tcBorders>
              <w:top w:val="single" w:color="000000" w:sz="8" w:space="0"/>
              <w:left w:val="single" w:color="000000" w:sz="12"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供应商名称：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2813" w:type="dxa"/>
            <w:gridSpan w:val="4"/>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合同/项目编号：</w:t>
            </w:r>
          </w:p>
        </w:tc>
        <w:tc>
          <w:tcPr>
            <w:tcW w:w="6325" w:type="dxa"/>
            <w:gridSpan w:val="3"/>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合同/项目名称：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656"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2157"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评价内容</w:t>
            </w:r>
          </w:p>
        </w:tc>
        <w:tc>
          <w:tcPr>
            <w:tcW w:w="534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评价标准</w:t>
            </w:r>
          </w:p>
        </w:tc>
        <w:tc>
          <w:tcPr>
            <w:tcW w:w="983"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656"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w:t>
            </w:r>
          </w:p>
        </w:tc>
        <w:tc>
          <w:tcPr>
            <w:tcW w:w="96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交付/服务方面</w:t>
            </w:r>
          </w:p>
        </w:tc>
        <w:tc>
          <w:tcPr>
            <w:tcW w:w="118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时间</w:t>
            </w:r>
          </w:p>
        </w:tc>
        <w:tc>
          <w:tcPr>
            <w:tcW w:w="534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延期的，每5天扣1分，不足5天按5天计算，每项10分封顶。</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响应运营公司要求提前的，每5天加1分，每项10分封顶。</w:t>
            </w:r>
          </w:p>
        </w:tc>
        <w:tc>
          <w:tcPr>
            <w:tcW w:w="983"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56"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96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18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程序</w:t>
            </w:r>
          </w:p>
        </w:tc>
        <w:tc>
          <w:tcPr>
            <w:tcW w:w="534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未按合同约定提前联系相关事宜的，每次扣0.5分。</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未按合同约定提供相关资料的，每缺一项扣0.5分。</w:t>
            </w:r>
          </w:p>
        </w:tc>
        <w:tc>
          <w:tcPr>
            <w:tcW w:w="983"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656"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96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18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质量</w:t>
            </w:r>
          </w:p>
        </w:tc>
        <w:tc>
          <w:tcPr>
            <w:tcW w:w="534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标的质量、数量低于合同约定，验收不合格的，每一项扣2分，每项10分封顶。</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服务人员的资质低于合同约定的，每一人扣2分，每项10分封顶。</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违规分包的，每次扣20分。</w:t>
            </w:r>
          </w:p>
        </w:tc>
        <w:tc>
          <w:tcPr>
            <w:tcW w:w="983"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1" w:hRule="atLeast"/>
          <w:jc w:val="center"/>
        </w:trPr>
        <w:tc>
          <w:tcPr>
            <w:tcW w:w="656"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w:t>
            </w:r>
          </w:p>
        </w:tc>
        <w:tc>
          <w:tcPr>
            <w:tcW w:w="96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质保方面</w:t>
            </w:r>
          </w:p>
        </w:tc>
        <w:tc>
          <w:tcPr>
            <w:tcW w:w="118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响应时间</w:t>
            </w:r>
          </w:p>
        </w:tc>
        <w:tc>
          <w:tcPr>
            <w:tcW w:w="534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响应延迟的，每1天扣1分，每次5分封顶。</w:t>
            </w:r>
          </w:p>
        </w:tc>
        <w:tc>
          <w:tcPr>
            <w:tcW w:w="983"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656"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96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18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增值保障</w:t>
            </w:r>
          </w:p>
        </w:tc>
        <w:tc>
          <w:tcPr>
            <w:tcW w:w="534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质保期外免费提供质量保障服务的，每次加2分。</w:t>
            </w:r>
          </w:p>
        </w:tc>
        <w:tc>
          <w:tcPr>
            <w:tcW w:w="983"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jc w:val="center"/>
        </w:trPr>
        <w:tc>
          <w:tcPr>
            <w:tcW w:w="656"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w:t>
            </w:r>
          </w:p>
        </w:tc>
        <w:tc>
          <w:tcPr>
            <w:tcW w:w="96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安全方面</w:t>
            </w:r>
          </w:p>
        </w:tc>
        <w:tc>
          <w:tcPr>
            <w:tcW w:w="118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安全问题</w:t>
            </w:r>
          </w:p>
        </w:tc>
        <w:tc>
          <w:tcPr>
            <w:tcW w:w="534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主动发现并避免安全问题发生的，视情况加1-10分。</w:t>
            </w:r>
          </w:p>
        </w:tc>
        <w:tc>
          <w:tcPr>
            <w:tcW w:w="983"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656"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96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18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保密问题</w:t>
            </w:r>
          </w:p>
        </w:tc>
        <w:tc>
          <w:tcPr>
            <w:tcW w:w="534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泄露保密信息的，每次扣5分。</w:t>
            </w:r>
          </w:p>
        </w:tc>
        <w:tc>
          <w:tcPr>
            <w:tcW w:w="983"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656"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4</w:t>
            </w:r>
          </w:p>
        </w:tc>
        <w:tc>
          <w:tcPr>
            <w:tcW w:w="96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环保方面</w:t>
            </w:r>
          </w:p>
        </w:tc>
        <w:tc>
          <w:tcPr>
            <w:tcW w:w="118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环境卫生</w:t>
            </w:r>
          </w:p>
        </w:tc>
        <w:tc>
          <w:tcPr>
            <w:tcW w:w="534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未及时清理产生的垃圾，影响环境卫生的，每次扣2分。</w:t>
            </w:r>
          </w:p>
        </w:tc>
        <w:tc>
          <w:tcPr>
            <w:tcW w:w="983"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656"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96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18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环境保护</w:t>
            </w:r>
          </w:p>
        </w:tc>
        <w:tc>
          <w:tcPr>
            <w:tcW w:w="534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使用的物料或技术工艺不符合环保要求的，产生有毒有害废弃物不进行无害化处理的，每次扣5分。</w:t>
            </w:r>
          </w:p>
        </w:tc>
        <w:tc>
          <w:tcPr>
            <w:tcW w:w="983"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jc w:val="center"/>
        </w:trPr>
        <w:tc>
          <w:tcPr>
            <w:tcW w:w="656"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5</w:t>
            </w:r>
          </w:p>
        </w:tc>
        <w:tc>
          <w:tcPr>
            <w:tcW w:w="96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配合方面</w:t>
            </w:r>
          </w:p>
        </w:tc>
        <w:tc>
          <w:tcPr>
            <w:tcW w:w="118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服务态度</w:t>
            </w:r>
          </w:p>
        </w:tc>
        <w:tc>
          <w:tcPr>
            <w:tcW w:w="534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发生言语冲突的，每次扣2分。</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发生肢体冲突的，每次扣5分。</w:t>
            </w:r>
          </w:p>
        </w:tc>
        <w:tc>
          <w:tcPr>
            <w:tcW w:w="983"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jc w:val="center"/>
        </w:trPr>
        <w:tc>
          <w:tcPr>
            <w:tcW w:w="656"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96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118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配合程度</w:t>
            </w:r>
          </w:p>
        </w:tc>
        <w:tc>
          <w:tcPr>
            <w:tcW w:w="534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无正当理由超过两天无法取得联系的，每次扣2分。</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不在约定的时间内回复意见的，每次扣2分。</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积极配合运营公司解决问题的，视情况加2-5分。</w:t>
            </w:r>
          </w:p>
        </w:tc>
        <w:tc>
          <w:tcPr>
            <w:tcW w:w="983"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5" w:hRule="atLeast"/>
          <w:jc w:val="center"/>
        </w:trPr>
        <w:tc>
          <w:tcPr>
            <w:tcW w:w="656"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6</w:t>
            </w:r>
          </w:p>
        </w:tc>
        <w:tc>
          <w:tcPr>
            <w:tcW w:w="2157"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警告、黄牌</w:t>
            </w:r>
          </w:p>
        </w:tc>
        <w:tc>
          <w:tcPr>
            <w:tcW w:w="534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color w:val="000000"/>
                <w:kern w:val="0"/>
                <w:sz w:val="20"/>
                <w:szCs w:val="20"/>
                <w:u w:val="none"/>
                <w:lang w:eastAsia="zh-CN" w:bidi="ar"/>
              </w:rPr>
            </w:pPr>
            <w:r>
              <w:rPr>
                <w:rFonts w:hint="eastAsia" w:ascii="黑体" w:hAnsi="宋体" w:eastAsia="黑体" w:cs="黑体"/>
                <w:color w:val="000000"/>
                <w:kern w:val="0"/>
                <w:sz w:val="20"/>
                <w:szCs w:val="20"/>
                <w:u w:val="none"/>
                <w:lang w:bidi="ar"/>
              </w:rPr>
              <w:t>被给予警告一次扣15分</w:t>
            </w:r>
            <w:r>
              <w:rPr>
                <w:rFonts w:hint="eastAsia" w:ascii="黑体" w:hAnsi="宋体" w:eastAsia="黑体" w:cs="黑体"/>
                <w:color w:val="000000"/>
                <w:kern w:val="0"/>
                <w:sz w:val="20"/>
                <w:szCs w:val="20"/>
                <w:u w:val="none"/>
                <w:lang w:eastAsia="zh-CN" w:bidi="ar"/>
              </w:rPr>
              <w:t>。</w:t>
            </w:r>
          </w:p>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color w:val="000000"/>
                <w:kern w:val="0"/>
                <w:sz w:val="20"/>
                <w:szCs w:val="20"/>
                <w:u w:val="none"/>
                <w:lang w:bidi="ar"/>
              </w:rPr>
              <w:t>被给予黄牌一次扣30分</w:t>
            </w:r>
            <w:r>
              <w:rPr>
                <w:rFonts w:hint="eastAsia" w:ascii="黑体" w:hAnsi="宋体" w:eastAsia="黑体" w:cs="黑体"/>
                <w:color w:val="000000"/>
                <w:kern w:val="0"/>
                <w:sz w:val="20"/>
                <w:szCs w:val="20"/>
                <w:u w:val="none"/>
                <w:lang w:eastAsia="zh-CN" w:bidi="ar"/>
              </w:rPr>
              <w:t>。</w:t>
            </w:r>
          </w:p>
        </w:tc>
        <w:tc>
          <w:tcPr>
            <w:tcW w:w="983"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656"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7</w:t>
            </w:r>
          </w:p>
        </w:tc>
        <w:tc>
          <w:tcPr>
            <w:tcW w:w="2157"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合同解除</w:t>
            </w:r>
          </w:p>
        </w:tc>
        <w:tc>
          <w:tcPr>
            <w:tcW w:w="534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color w:val="000000"/>
                <w:kern w:val="0"/>
                <w:sz w:val="20"/>
                <w:szCs w:val="20"/>
                <w:u w:val="none"/>
                <w:lang w:eastAsia="zh-CN" w:bidi="ar"/>
              </w:rPr>
            </w:pPr>
            <w:r>
              <w:rPr>
                <w:rFonts w:hint="eastAsia" w:ascii="黑体" w:hAnsi="宋体" w:eastAsia="黑体" w:cs="黑体"/>
                <w:color w:val="000000"/>
                <w:kern w:val="0"/>
                <w:sz w:val="20"/>
                <w:szCs w:val="20"/>
                <w:u w:val="none"/>
                <w:lang w:bidi="ar"/>
              </w:rPr>
              <w:t>10万元以下项目扣4分</w:t>
            </w:r>
            <w:r>
              <w:rPr>
                <w:rFonts w:hint="eastAsia" w:ascii="黑体" w:hAnsi="宋体" w:eastAsia="黑体" w:cs="黑体"/>
                <w:color w:val="000000"/>
                <w:kern w:val="0"/>
                <w:sz w:val="20"/>
                <w:szCs w:val="20"/>
                <w:u w:val="none"/>
                <w:lang w:eastAsia="zh-CN" w:bidi="ar"/>
              </w:rPr>
              <w:t>。</w:t>
            </w:r>
          </w:p>
          <w:p>
            <w:pPr>
              <w:keepNext w:val="0"/>
              <w:keepLines w:val="0"/>
              <w:widowControl/>
              <w:suppressLineNumbers w:val="0"/>
              <w:jc w:val="left"/>
              <w:textAlignment w:val="center"/>
              <w:rPr>
                <w:rFonts w:hint="eastAsia" w:ascii="黑体" w:hAnsi="宋体" w:eastAsia="黑体" w:cs="黑体"/>
                <w:color w:val="000000"/>
                <w:kern w:val="0"/>
                <w:sz w:val="20"/>
                <w:szCs w:val="20"/>
                <w:u w:val="none"/>
                <w:lang w:eastAsia="zh-CN" w:bidi="ar"/>
              </w:rPr>
            </w:pPr>
            <w:r>
              <w:rPr>
                <w:rFonts w:hint="eastAsia" w:ascii="黑体" w:hAnsi="宋体" w:eastAsia="黑体" w:cs="黑体"/>
                <w:color w:val="000000"/>
                <w:kern w:val="0"/>
                <w:sz w:val="20"/>
                <w:szCs w:val="20"/>
                <w:u w:val="none"/>
                <w:lang w:bidi="ar"/>
              </w:rPr>
              <w:t>10万元以上（含）30万元以下项目扣10分</w:t>
            </w:r>
            <w:r>
              <w:rPr>
                <w:rFonts w:hint="eastAsia" w:ascii="黑体" w:hAnsi="宋体" w:eastAsia="黑体" w:cs="黑体"/>
                <w:color w:val="000000"/>
                <w:kern w:val="0"/>
                <w:sz w:val="20"/>
                <w:szCs w:val="20"/>
                <w:u w:val="none"/>
                <w:lang w:eastAsia="zh-CN" w:bidi="ar"/>
              </w:rPr>
              <w:t>。</w:t>
            </w:r>
          </w:p>
          <w:p>
            <w:pPr>
              <w:keepNext w:val="0"/>
              <w:keepLines w:val="0"/>
              <w:widowControl/>
              <w:suppressLineNumbers w:val="0"/>
              <w:jc w:val="left"/>
              <w:textAlignment w:val="center"/>
              <w:rPr>
                <w:rFonts w:hint="eastAsia" w:ascii="黑体" w:hAnsi="宋体" w:eastAsia="黑体" w:cs="黑体"/>
                <w:color w:val="000000"/>
                <w:kern w:val="0"/>
                <w:sz w:val="20"/>
                <w:szCs w:val="20"/>
                <w:u w:val="none"/>
                <w:lang w:eastAsia="zh-CN" w:bidi="ar"/>
              </w:rPr>
            </w:pPr>
            <w:r>
              <w:rPr>
                <w:rFonts w:hint="eastAsia" w:ascii="黑体" w:hAnsi="宋体" w:eastAsia="黑体" w:cs="黑体"/>
                <w:color w:val="000000"/>
                <w:kern w:val="0"/>
                <w:sz w:val="20"/>
                <w:szCs w:val="20"/>
                <w:u w:val="none"/>
                <w:lang w:bidi="ar"/>
              </w:rPr>
              <w:t>30万元以上（含）200万元以下项目扣20分</w:t>
            </w:r>
            <w:r>
              <w:rPr>
                <w:rFonts w:hint="eastAsia" w:ascii="黑体" w:hAnsi="宋体" w:eastAsia="黑体" w:cs="黑体"/>
                <w:color w:val="000000"/>
                <w:kern w:val="0"/>
                <w:sz w:val="20"/>
                <w:szCs w:val="20"/>
                <w:u w:val="none"/>
                <w:lang w:eastAsia="zh-CN" w:bidi="ar"/>
              </w:rPr>
              <w:t>。</w:t>
            </w:r>
          </w:p>
          <w:p>
            <w:pPr>
              <w:keepNext w:val="0"/>
              <w:keepLines w:val="0"/>
              <w:widowControl/>
              <w:suppressLineNumbers w:val="0"/>
              <w:jc w:val="left"/>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color w:val="000000"/>
                <w:kern w:val="0"/>
                <w:sz w:val="20"/>
                <w:szCs w:val="20"/>
                <w:u w:val="none"/>
                <w:lang w:bidi="ar"/>
              </w:rPr>
              <w:t>200万元以上（含）项目扣30分。</w:t>
            </w:r>
          </w:p>
        </w:tc>
        <w:tc>
          <w:tcPr>
            <w:tcW w:w="983"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1871" w:type="dxa"/>
            <w:gridSpan w:val="3"/>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加/减分</w:t>
            </w:r>
          </w:p>
        </w:tc>
        <w:tc>
          <w:tcPr>
            <w:tcW w:w="7267"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3" w:hRule="atLeast"/>
          <w:jc w:val="center"/>
        </w:trPr>
        <w:tc>
          <w:tcPr>
            <w:tcW w:w="1871" w:type="dxa"/>
            <w:gridSpan w:val="3"/>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供应商确认</w:t>
            </w:r>
          </w:p>
        </w:tc>
        <w:tc>
          <w:tcPr>
            <w:tcW w:w="7267" w:type="dxa"/>
            <w:gridSpan w:val="4"/>
            <w:tcBorders>
              <w:top w:val="single" w:color="000000" w:sz="8" w:space="0"/>
              <w:left w:val="single" w:color="000000" w:sz="8" w:space="0"/>
              <w:bottom w:val="single" w:color="000000" w:sz="8" w:space="0"/>
              <w:right w:val="single" w:color="000000" w:sz="12" w:space="0"/>
            </w:tcBorders>
            <w:shd w:val="clear" w:color="auto" w:fill="auto"/>
            <w:vAlign w:val="top"/>
          </w:tcPr>
          <w:p>
            <w:pPr>
              <w:keepNext w:val="0"/>
              <w:keepLines w:val="0"/>
              <w:widowControl/>
              <w:suppressLineNumbers w:val="0"/>
              <w:jc w:val="left"/>
              <w:textAlignment w:val="top"/>
              <w:rPr>
                <w:rFonts w:hint="eastAsia" w:ascii="黑体" w:hAnsi="宋体" w:eastAsia="黑体" w:cs="黑体"/>
                <w:i w:val="0"/>
                <w:iCs w:val="0"/>
                <w:color w:val="000000"/>
                <w:kern w:val="0"/>
                <w:sz w:val="21"/>
                <w:szCs w:val="21"/>
                <w:highlight w:val="none"/>
                <w:u w:val="none"/>
                <w:lang w:val="en-US" w:eastAsia="zh-CN" w:bidi="ar"/>
              </w:rPr>
            </w:pPr>
            <w:r>
              <w:rPr>
                <w:rFonts w:hint="eastAsia" w:ascii="黑体" w:hAnsi="宋体" w:eastAsia="黑体" w:cs="黑体"/>
                <w:i w:val="0"/>
                <w:iCs w:val="0"/>
                <w:color w:val="000000"/>
                <w:kern w:val="0"/>
                <w:sz w:val="21"/>
                <w:szCs w:val="21"/>
                <w:highlight w:val="none"/>
                <w:u w:val="none"/>
                <w:lang w:val="en-US" w:eastAsia="zh-CN" w:bidi="ar"/>
              </w:rPr>
              <w:t>签名或盖章即表示接受上述评价事项</w:t>
            </w:r>
          </w:p>
          <w:p>
            <w:pPr>
              <w:keepNext w:val="0"/>
              <w:keepLines w:val="0"/>
              <w:widowControl/>
              <w:suppressLineNumbers w:val="0"/>
              <w:jc w:val="right"/>
              <w:textAlignment w:val="top"/>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highlight w:val="none"/>
                <w:u w:val="none"/>
                <w:lang w:val="en-US" w:eastAsia="zh-CN" w:bidi="ar"/>
              </w:rPr>
              <w:br w:type="textWrapping"/>
            </w:r>
            <w:r>
              <w:rPr>
                <w:rFonts w:hint="eastAsia" w:ascii="黑体" w:hAnsi="宋体" w:eastAsia="黑体" w:cs="黑体"/>
                <w:i w:val="0"/>
                <w:iCs w:val="0"/>
                <w:color w:val="000000"/>
                <w:kern w:val="0"/>
                <w:sz w:val="21"/>
                <w:szCs w:val="21"/>
                <w:highlight w:val="none"/>
                <w:u w:val="none"/>
                <w:lang w:val="en-US" w:eastAsia="zh-CN" w:bidi="ar"/>
              </w:rPr>
              <w:t>（签名</w:t>
            </w:r>
            <w:r>
              <w:rPr>
                <w:rFonts w:hint="eastAsia" w:ascii="黑体" w:hAnsi="宋体" w:eastAsia="黑体" w:cs="黑体"/>
                <w:i w:val="0"/>
                <w:iCs w:val="0"/>
                <w:color w:val="000000"/>
                <w:kern w:val="0"/>
                <w:sz w:val="21"/>
                <w:szCs w:val="21"/>
                <w:u w:val="none"/>
                <w:lang w:val="en-US" w:eastAsia="zh-CN" w:bidi="ar"/>
              </w:rPr>
              <w:t>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4" w:hRule="atLeast"/>
          <w:jc w:val="center"/>
        </w:trPr>
        <w:tc>
          <w:tcPr>
            <w:tcW w:w="1871" w:type="dxa"/>
            <w:gridSpan w:val="3"/>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填报部门意见</w:t>
            </w:r>
          </w:p>
        </w:tc>
        <w:tc>
          <w:tcPr>
            <w:tcW w:w="7267" w:type="dxa"/>
            <w:gridSpan w:val="4"/>
            <w:tcBorders>
              <w:top w:val="single" w:color="000000" w:sz="8" w:space="0"/>
              <w:left w:val="single" w:color="000000" w:sz="8" w:space="0"/>
              <w:bottom w:val="single" w:color="000000" w:sz="8" w:space="0"/>
              <w:right w:val="single" w:color="000000" w:sz="12" w:space="0"/>
            </w:tcBorders>
            <w:shd w:val="clear" w:color="auto" w:fill="auto"/>
            <w:vAlign w:val="bottom"/>
          </w:tcPr>
          <w:p>
            <w:pPr>
              <w:keepNext w:val="0"/>
              <w:keepLines w:val="0"/>
              <w:widowControl/>
              <w:suppressLineNumbers w:val="0"/>
              <w:ind w:firstLineChars="1500"/>
              <w:jc w:val="right"/>
              <w:textAlignment w:val="top"/>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7" w:hRule="atLeast"/>
          <w:jc w:val="center"/>
        </w:trPr>
        <w:tc>
          <w:tcPr>
            <w:tcW w:w="1871" w:type="dxa"/>
            <w:gridSpan w:val="3"/>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合约采购总部意见</w:t>
            </w:r>
          </w:p>
        </w:tc>
        <w:tc>
          <w:tcPr>
            <w:tcW w:w="7267" w:type="dxa"/>
            <w:gridSpan w:val="4"/>
            <w:tcBorders>
              <w:top w:val="single" w:color="000000" w:sz="8" w:space="0"/>
              <w:left w:val="single" w:color="000000" w:sz="8" w:space="0"/>
              <w:bottom w:val="single" w:color="000000" w:sz="8" w:space="0"/>
              <w:right w:val="single" w:color="000000" w:sz="12" w:space="0"/>
            </w:tcBorders>
            <w:shd w:val="clear" w:color="auto" w:fill="auto"/>
            <w:vAlign w:val="bottom"/>
          </w:tcPr>
          <w:p>
            <w:pPr>
              <w:keepNext w:val="0"/>
              <w:keepLines w:val="0"/>
              <w:widowControl/>
              <w:suppressLineNumbers w:val="0"/>
              <w:ind w:firstLineChars="1500"/>
              <w:jc w:val="right"/>
              <w:textAlignment w:val="top"/>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jc w:val="center"/>
        </w:trPr>
        <w:tc>
          <w:tcPr>
            <w:tcW w:w="9138" w:type="dxa"/>
            <w:gridSpan w:val="7"/>
            <w:tcBorders>
              <w:top w:val="single" w:color="000000" w:sz="8" w:space="0"/>
              <w:left w:val="single" w:color="000000" w:sz="12" w:space="0"/>
              <w:bottom w:val="single" w:color="000000" w:sz="12" w:space="0"/>
              <w:right w:val="single" w:color="000000" w:sz="12" w:space="0"/>
            </w:tcBorders>
            <w:shd w:val="clear" w:color="auto" w:fill="auto"/>
            <w:vAlign w:val="top"/>
          </w:tcPr>
          <w:p>
            <w:pPr>
              <w:keepNext w:val="0"/>
              <w:keepLines w:val="0"/>
              <w:widowControl/>
              <w:suppressLineNumbers w:val="0"/>
              <w:jc w:val="left"/>
              <w:textAlignment w:val="top"/>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注：本记录归档方式</w:t>
            </w:r>
            <w:r>
              <w:rPr>
                <w:rStyle w:val="21"/>
                <w:sz w:val="21"/>
                <w:szCs w:val="21"/>
                <w:lang w:val="en-US" w:eastAsia="zh-CN" w:bidi="ar"/>
              </w:rPr>
              <w:t>电子</w:t>
            </w:r>
            <w:r>
              <w:rPr>
                <w:rStyle w:val="16"/>
                <w:sz w:val="21"/>
                <w:szCs w:val="21"/>
                <w:lang w:val="en-US" w:eastAsia="zh-CN" w:bidi="ar"/>
              </w:rPr>
              <w:t>，归档周期</w:t>
            </w:r>
            <w:r>
              <w:rPr>
                <w:rStyle w:val="21"/>
                <w:sz w:val="21"/>
                <w:szCs w:val="21"/>
                <w:lang w:val="en-US" w:eastAsia="zh-CN" w:bidi="ar"/>
              </w:rPr>
              <w:t>12</w:t>
            </w:r>
            <w:r>
              <w:rPr>
                <w:rStyle w:val="16"/>
                <w:sz w:val="21"/>
                <w:szCs w:val="21"/>
                <w:lang w:val="en-US" w:eastAsia="zh-CN" w:bidi="ar"/>
              </w:rPr>
              <w:t>个月，保存期限</w:t>
            </w:r>
            <w:r>
              <w:rPr>
                <w:rStyle w:val="21"/>
                <w:sz w:val="21"/>
                <w:szCs w:val="21"/>
                <w:lang w:val="en-US" w:eastAsia="zh-CN" w:bidi="ar"/>
              </w:rPr>
              <w:t>36</w:t>
            </w:r>
            <w:r>
              <w:rPr>
                <w:rStyle w:val="16"/>
                <w:sz w:val="21"/>
                <w:szCs w:val="21"/>
                <w:lang w:val="en-US" w:eastAsia="zh-CN" w:bidi="ar"/>
              </w:rPr>
              <w:t>个月。</w:t>
            </w:r>
          </w:p>
        </w:tc>
      </w:tr>
    </w:tbl>
    <w:p>
      <w:pPr>
        <w:rPr>
          <w:rFonts w:hint="eastAsia"/>
        </w:rPr>
      </w:pPr>
    </w:p>
    <w:p>
      <w:pPr>
        <w:pStyle w:val="3"/>
        <w:spacing w:before="0" w:after="0" w:line="360" w:lineRule="auto"/>
        <w:jc w:val="left"/>
        <w:rPr>
          <w:rFonts w:hint="eastAsia" w:ascii="黑体" w:hAnsi="黑体" w:eastAsia="黑体"/>
          <w:b w:val="0"/>
          <w:bCs w:val="0"/>
          <w:sz w:val="24"/>
          <w:szCs w:val="24"/>
          <w:lang w:val="en-US" w:eastAsia="zh-CN"/>
        </w:rPr>
      </w:pPr>
      <w:r>
        <w:rPr>
          <w:rFonts w:hint="eastAsia" w:ascii="黑体" w:hAnsi="黑体" w:eastAsia="黑体"/>
          <w:b w:val="0"/>
          <w:bCs w:val="0"/>
          <w:sz w:val="24"/>
          <w:szCs w:val="24"/>
          <w:lang w:val="en-US" w:eastAsia="zh-CN"/>
        </w:rPr>
        <w:br w:type="page"/>
      </w:r>
    </w:p>
    <w:p>
      <w:pPr>
        <w:spacing w:line="360" w:lineRule="auto"/>
        <w:jc w:val="left"/>
        <w:rPr>
          <w:rFonts w:hint="eastAsia" w:ascii="黑体" w:hAnsi="黑体" w:eastAsia="黑体"/>
          <w:b w:val="0"/>
          <w:bCs w:val="0"/>
          <w:sz w:val="24"/>
          <w:szCs w:val="24"/>
          <w:lang w:val="en-US" w:eastAsia="zh-CN"/>
        </w:rPr>
      </w:pPr>
      <w:r>
        <w:rPr>
          <w:rFonts w:hint="eastAsia" w:ascii="黑体" w:hAnsi="黑体" w:eastAsia="黑体"/>
          <w:b w:val="0"/>
          <w:bCs w:val="0"/>
          <w:sz w:val="24"/>
          <w:szCs w:val="24"/>
          <w:lang w:val="en-US" w:eastAsia="zh-CN"/>
        </w:rPr>
        <w:t>附件：</w:t>
      </w:r>
    </w:p>
    <w:p>
      <w:pPr>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供应商送货规范</w:t>
      </w:r>
    </w:p>
    <w:p>
      <w:pPr>
        <w:tabs>
          <w:tab w:val="left" w:pos="370"/>
          <w:tab w:val="left" w:pos="550"/>
        </w:tabs>
        <w:spacing w:line="360" w:lineRule="auto"/>
        <w:ind w:firstLine="420" w:firstLineChars="200"/>
        <w:rPr>
          <w:rFonts w:hint="eastAsia" w:ascii="宋体" w:hAnsi="宋体" w:eastAsia="宋体" w:cs="宋体"/>
          <w:szCs w:val="21"/>
        </w:rPr>
      </w:pPr>
      <w:r>
        <w:rPr>
          <w:rFonts w:hint="eastAsia" w:ascii="宋体" w:hAnsi="宋体" w:eastAsia="宋体" w:cs="宋体"/>
          <w:sz w:val="21"/>
          <w:szCs w:val="21"/>
        </w:rPr>
        <w:t>为指导和规范自行采购物资供应商送货管理，确保物资到货接收流程顺畅，特制定本规范要求</w:t>
      </w:r>
      <w:r>
        <w:rPr>
          <w:rFonts w:hint="eastAsia" w:ascii="宋体" w:hAnsi="宋体" w:eastAsia="宋体" w:cs="宋体"/>
          <w:szCs w:val="21"/>
        </w:rPr>
        <w:t>。</w:t>
      </w:r>
    </w:p>
    <w:p>
      <w:pPr>
        <w:pStyle w:val="18"/>
        <w:numPr>
          <w:ilvl w:val="0"/>
          <w:numId w:val="2"/>
        </w:numPr>
        <w:tabs>
          <w:tab w:val="left" w:pos="370"/>
          <w:tab w:val="left" w:pos="550"/>
        </w:tabs>
        <w:spacing w:line="360" w:lineRule="auto"/>
        <w:ind w:left="0" w:firstLine="0" w:firstLineChars="0"/>
        <w:rPr>
          <w:rFonts w:hint="eastAsia" w:ascii="宋体" w:hAnsi="宋体" w:eastAsia="宋体" w:cs="宋体"/>
          <w:b/>
          <w:sz w:val="21"/>
          <w:szCs w:val="21"/>
        </w:rPr>
      </w:pPr>
      <w:r>
        <w:rPr>
          <w:rFonts w:hint="eastAsia" w:ascii="宋体" w:hAnsi="宋体" w:eastAsia="宋体" w:cs="宋体"/>
          <w:b/>
          <w:sz w:val="21"/>
          <w:szCs w:val="21"/>
        </w:rPr>
        <w:t>到货时间要求</w:t>
      </w:r>
    </w:p>
    <w:p>
      <w:pPr>
        <w:pStyle w:val="18"/>
        <w:tabs>
          <w:tab w:val="left" w:pos="370"/>
          <w:tab w:val="left" w:pos="550"/>
        </w:tabs>
        <w:spacing w:line="36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1.1供应商至少需提前一个工作日联系物资库进行预约送货</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按运营公司访客登记要求提供相关登记材料。</w:t>
      </w:r>
    </w:p>
    <w:p>
      <w:pPr>
        <w:pStyle w:val="18"/>
        <w:tabs>
          <w:tab w:val="left" w:pos="370"/>
          <w:tab w:val="left" w:pos="550"/>
        </w:tabs>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1.2 在送货前一日供应商应以邮件形式向物资库提供加盖发货单位公章的电子</w:t>
      </w:r>
      <w:r>
        <w:rPr>
          <w:rFonts w:hint="eastAsia" w:ascii="宋体" w:hAnsi="宋体" w:eastAsia="宋体" w:cs="宋体"/>
          <w:sz w:val="21"/>
          <w:szCs w:val="21"/>
        </w:rPr>
        <w:t>版《送货单》(附录A)给指定仓库收货人员。</w:t>
      </w:r>
    </w:p>
    <w:p>
      <w:pPr>
        <w:pStyle w:val="18"/>
        <w:tabs>
          <w:tab w:val="left" w:pos="370"/>
          <w:tab w:val="left" w:pos="550"/>
        </w:tabs>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3</w:t>
      </w:r>
      <w:r>
        <w:rPr>
          <w:rFonts w:hint="eastAsia" w:ascii="宋体" w:hAnsi="宋体" w:eastAsia="宋体" w:cs="宋体"/>
          <w:sz w:val="21"/>
          <w:szCs w:val="21"/>
        </w:rPr>
        <w:t>仓库、地址、收货人联系方式：</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2450"/>
        <w:gridCol w:w="822"/>
        <w:gridCol w:w="1687"/>
        <w:gridCol w:w="2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04" w:type="pct"/>
            <w:vAlign w:val="top"/>
          </w:tcPr>
          <w:p>
            <w:pPr>
              <w:pStyle w:val="18"/>
              <w:tabs>
                <w:tab w:val="left" w:pos="370"/>
                <w:tab w:val="left" w:pos="550"/>
              </w:tabs>
              <w:ind w:firstLine="0" w:firstLineChars="0"/>
              <w:jc w:val="center"/>
              <w:rPr>
                <w:rFonts w:hint="eastAsia" w:ascii="宋体" w:hAnsi="宋体" w:eastAsia="宋体" w:cs="宋体"/>
                <w:sz w:val="21"/>
                <w:szCs w:val="21"/>
              </w:rPr>
            </w:pPr>
            <w:r>
              <w:rPr>
                <w:rFonts w:hint="eastAsia" w:ascii="宋体" w:hAnsi="宋体" w:eastAsia="宋体" w:cs="宋体"/>
                <w:sz w:val="21"/>
                <w:szCs w:val="21"/>
              </w:rPr>
              <w:t>仓库</w:t>
            </w:r>
          </w:p>
        </w:tc>
        <w:tc>
          <w:tcPr>
            <w:tcW w:w="1531" w:type="pct"/>
            <w:vAlign w:val="top"/>
          </w:tcPr>
          <w:p>
            <w:pPr>
              <w:pStyle w:val="18"/>
              <w:tabs>
                <w:tab w:val="left" w:pos="370"/>
                <w:tab w:val="left" w:pos="550"/>
              </w:tabs>
              <w:ind w:firstLine="0" w:firstLineChars="0"/>
              <w:jc w:val="center"/>
              <w:rPr>
                <w:rFonts w:hint="eastAsia" w:ascii="宋体" w:hAnsi="宋体" w:eastAsia="宋体" w:cs="宋体"/>
                <w:sz w:val="21"/>
                <w:szCs w:val="21"/>
              </w:rPr>
            </w:pPr>
            <w:r>
              <w:rPr>
                <w:rFonts w:hint="eastAsia" w:ascii="宋体" w:hAnsi="宋体" w:eastAsia="宋体" w:cs="宋体"/>
                <w:sz w:val="21"/>
                <w:szCs w:val="21"/>
              </w:rPr>
              <w:t>地址</w:t>
            </w:r>
          </w:p>
        </w:tc>
        <w:tc>
          <w:tcPr>
            <w:tcW w:w="576" w:type="pct"/>
            <w:vAlign w:val="top"/>
          </w:tcPr>
          <w:p>
            <w:pPr>
              <w:pStyle w:val="18"/>
              <w:tabs>
                <w:tab w:val="left" w:pos="370"/>
                <w:tab w:val="left" w:pos="550"/>
              </w:tabs>
              <w:ind w:firstLine="0" w:firstLineChars="0"/>
              <w:jc w:val="center"/>
              <w:rPr>
                <w:rFonts w:hint="eastAsia" w:ascii="宋体" w:hAnsi="宋体" w:eastAsia="宋体" w:cs="宋体"/>
                <w:sz w:val="21"/>
                <w:szCs w:val="21"/>
              </w:rPr>
            </w:pPr>
            <w:r>
              <w:rPr>
                <w:rFonts w:hint="eastAsia" w:ascii="宋体" w:hAnsi="宋体" w:eastAsia="宋体" w:cs="宋体"/>
                <w:sz w:val="21"/>
                <w:szCs w:val="21"/>
              </w:rPr>
              <w:t>收货人</w:t>
            </w:r>
          </w:p>
        </w:tc>
        <w:tc>
          <w:tcPr>
            <w:tcW w:w="990" w:type="pct"/>
            <w:vAlign w:val="top"/>
          </w:tcPr>
          <w:p>
            <w:pPr>
              <w:pStyle w:val="18"/>
              <w:tabs>
                <w:tab w:val="left" w:pos="370"/>
                <w:tab w:val="left" w:pos="550"/>
              </w:tabs>
              <w:ind w:firstLine="0" w:firstLineChars="0"/>
              <w:jc w:val="center"/>
              <w:rPr>
                <w:rFonts w:hint="eastAsia" w:ascii="宋体" w:hAnsi="宋体" w:eastAsia="宋体" w:cs="宋体"/>
                <w:sz w:val="21"/>
                <w:szCs w:val="21"/>
              </w:rPr>
            </w:pPr>
            <w:r>
              <w:rPr>
                <w:rFonts w:hint="eastAsia" w:ascii="宋体" w:hAnsi="宋体" w:eastAsia="宋体" w:cs="宋体"/>
                <w:sz w:val="21"/>
                <w:szCs w:val="21"/>
              </w:rPr>
              <w:t>联系电话</w:t>
            </w:r>
          </w:p>
        </w:tc>
        <w:tc>
          <w:tcPr>
            <w:tcW w:w="1196" w:type="pct"/>
            <w:vAlign w:val="top"/>
          </w:tcPr>
          <w:p>
            <w:pPr>
              <w:pStyle w:val="18"/>
              <w:tabs>
                <w:tab w:val="left" w:pos="370"/>
                <w:tab w:val="left" w:pos="550"/>
              </w:tabs>
              <w:ind w:firstLine="0" w:firstLineChars="0"/>
              <w:jc w:val="center"/>
              <w:rPr>
                <w:rFonts w:hint="eastAsia" w:ascii="宋体" w:hAnsi="宋体" w:eastAsia="宋体" w:cs="宋体"/>
                <w:sz w:val="21"/>
                <w:szCs w:val="21"/>
              </w:rPr>
            </w:pPr>
            <w:r>
              <w:rPr>
                <w:rFonts w:hint="eastAsia" w:ascii="宋体" w:hAnsi="宋体" w:eastAsia="宋体" w:cs="宋体"/>
                <w:sz w:val="21"/>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4" w:type="pct"/>
            <w:vAlign w:val="center"/>
          </w:tcPr>
          <w:p>
            <w:pPr>
              <w:pStyle w:val="18"/>
              <w:keepNext w:val="0"/>
              <w:keepLines w:val="0"/>
              <w:pageBreakBefore w:val="0"/>
              <w:widowControl w:val="0"/>
              <w:suppressLineNumbers w:val="0"/>
              <w:tabs>
                <w:tab w:val="left" w:pos="370"/>
                <w:tab w:val="left" w:pos="55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b w:val="0"/>
                <w:bCs w:val="0"/>
                <w:color w:val="000000"/>
                <w:sz w:val="21"/>
                <w:szCs w:val="21"/>
                <w:vertAlign w:val="baseline"/>
                <w:lang w:eastAsia="zh-CN"/>
              </w:rPr>
              <w:t>蜀山总库</w:t>
            </w:r>
          </w:p>
        </w:tc>
        <w:tc>
          <w:tcPr>
            <w:tcW w:w="1531"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left"/>
              <w:outlineLvl w:val="9"/>
              <w:rPr>
                <w:rFonts w:hint="eastAsia" w:ascii="宋体" w:hAnsi="宋体" w:eastAsia="宋体" w:cs="宋体"/>
                <w:color w:val="000000"/>
                <w:sz w:val="21"/>
                <w:szCs w:val="21"/>
              </w:rPr>
            </w:pPr>
            <w:r>
              <w:rPr>
                <w:rFonts w:hint="eastAsia" w:ascii="宋体" w:hAnsi="宋体" w:eastAsia="宋体" w:cs="宋体"/>
                <w:b w:val="0"/>
                <w:bCs w:val="0"/>
                <w:color w:val="000000"/>
                <w:kern w:val="0"/>
                <w:sz w:val="21"/>
                <w:szCs w:val="21"/>
                <w:lang w:eastAsia="zh-CN"/>
              </w:rPr>
              <w:t>杭州市</w:t>
            </w:r>
            <w:r>
              <w:rPr>
                <w:rFonts w:hint="eastAsia" w:ascii="宋体" w:hAnsi="宋体" w:eastAsia="宋体" w:cs="宋体"/>
                <w:b w:val="0"/>
                <w:bCs w:val="0"/>
                <w:i w:val="0"/>
                <w:caps w:val="0"/>
                <w:color w:val="000000"/>
                <w:spacing w:val="0"/>
                <w:sz w:val="21"/>
                <w:szCs w:val="21"/>
                <w:shd w:val="clear" w:color="auto" w:fill="FFFFFF"/>
              </w:rPr>
              <w:t>萧山区蜀山街道章潘桥蜀山车辆段</w:t>
            </w:r>
          </w:p>
        </w:tc>
        <w:tc>
          <w:tcPr>
            <w:tcW w:w="576"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eastAsia" w:ascii="宋体" w:hAnsi="宋体" w:eastAsia="宋体" w:cs="宋体"/>
                <w:color w:val="000000"/>
                <w:kern w:val="0"/>
                <w:sz w:val="21"/>
                <w:szCs w:val="21"/>
              </w:rPr>
            </w:pPr>
            <w:r>
              <w:rPr>
                <w:rFonts w:hint="eastAsia" w:ascii="宋体" w:hAnsi="宋体" w:eastAsia="宋体" w:cs="宋体"/>
                <w:b w:val="0"/>
                <w:bCs w:val="0"/>
                <w:color w:val="000000"/>
                <w:kern w:val="0"/>
                <w:sz w:val="21"/>
                <w:szCs w:val="21"/>
                <w:lang w:val="en-US" w:eastAsia="zh-CN"/>
              </w:rPr>
              <w:t>陈</w:t>
            </w:r>
            <w:r>
              <w:rPr>
                <w:rFonts w:hint="default" w:ascii="宋体" w:hAnsi="宋体" w:eastAsia="宋体" w:cs="宋体"/>
                <w:b w:val="0"/>
                <w:bCs w:val="0"/>
                <w:color w:val="000000"/>
                <w:kern w:val="0"/>
                <w:sz w:val="21"/>
                <w:szCs w:val="21"/>
                <w:lang w:eastAsia="zh-CN"/>
              </w:rPr>
              <w:t>工</w:t>
            </w:r>
          </w:p>
        </w:tc>
        <w:tc>
          <w:tcPr>
            <w:tcW w:w="990"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eastAsia" w:ascii="宋体" w:hAnsi="宋体" w:eastAsia="宋体" w:cs="宋体"/>
                <w:color w:val="000000"/>
                <w:kern w:val="0"/>
                <w:sz w:val="21"/>
                <w:szCs w:val="21"/>
              </w:rPr>
            </w:pPr>
            <w:r>
              <w:rPr>
                <w:rFonts w:hint="eastAsia" w:ascii="宋体" w:hAnsi="宋体" w:eastAsia="宋体" w:cs="宋体"/>
                <w:b w:val="0"/>
                <w:bCs w:val="0"/>
                <w:i w:val="0"/>
                <w:caps w:val="0"/>
                <w:color w:val="000000"/>
                <w:spacing w:val="0"/>
                <w:kern w:val="0"/>
                <w:sz w:val="21"/>
                <w:szCs w:val="21"/>
                <w:lang w:val="en-US" w:eastAsia="zh-CN"/>
              </w:rPr>
              <w:t>0571-</w:t>
            </w:r>
            <w:r>
              <w:rPr>
                <w:rFonts w:hint="eastAsia" w:ascii="宋体" w:hAnsi="宋体" w:eastAsia="宋体" w:cs="宋体"/>
                <w:b w:val="0"/>
                <w:bCs w:val="0"/>
                <w:i w:val="0"/>
                <w:caps w:val="0"/>
                <w:color w:val="000000"/>
                <w:spacing w:val="0"/>
                <w:kern w:val="0"/>
                <w:sz w:val="21"/>
                <w:szCs w:val="21"/>
              </w:rPr>
              <w:t>2631</w:t>
            </w:r>
            <w:r>
              <w:rPr>
                <w:rFonts w:hint="default" w:ascii="宋体" w:hAnsi="宋体" w:eastAsia="宋体" w:cs="宋体"/>
                <w:b w:val="0"/>
                <w:bCs w:val="0"/>
                <w:i w:val="0"/>
                <w:caps w:val="0"/>
                <w:color w:val="000000"/>
                <w:spacing w:val="0"/>
                <w:kern w:val="0"/>
                <w:sz w:val="21"/>
                <w:szCs w:val="21"/>
              </w:rPr>
              <w:t>9141</w:t>
            </w:r>
            <w:r>
              <w:rPr>
                <w:rFonts w:hint="eastAsia" w:ascii="宋体" w:hAnsi="宋体" w:eastAsia="宋体" w:cs="宋体"/>
                <w:b w:val="0"/>
                <w:bCs w:val="0"/>
                <w:i w:val="0"/>
                <w:caps w:val="0"/>
                <w:color w:val="000000"/>
                <w:spacing w:val="0"/>
                <w:kern w:val="0"/>
                <w:sz w:val="21"/>
                <w:szCs w:val="21"/>
              </w:rPr>
              <w:t>/ 13484033915</w:t>
            </w:r>
          </w:p>
        </w:tc>
        <w:tc>
          <w:tcPr>
            <w:tcW w:w="1196"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eastAsia" w:ascii="宋体" w:hAnsi="宋体" w:eastAsia="宋体" w:cs="宋体"/>
                <w:color w:val="000000"/>
                <w:kern w:val="0"/>
                <w:sz w:val="21"/>
                <w:szCs w:val="21"/>
              </w:rPr>
            </w:pPr>
            <w:r>
              <w:rPr>
                <w:rFonts w:hint="eastAsia" w:ascii="宋体" w:hAnsi="宋体" w:eastAsia="宋体" w:cs="宋体"/>
                <w:b w:val="0"/>
                <w:bCs w:val="0"/>
                <w:color w:val="000000"/>
                <w:kern w:val="0"/>
                <w:sz w:val="21"/>
                <w:szCs w:val="21"/>
                <w:vertAlign w:val="baseline"/>
              </w:rPr>
              <w:t>l2sswzk@hzmetro.com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04" w:type="pct"/>
            <w:vAlign w:val="center"/>
          </w:tcPr>
          <w:p>
            <w:pPr>
              <w:pStyle w:val="18"/>
              <w:keepNext w:val="0"/>
              <w:keepLines w:val="0"/>
              <w:pageBreakBefore w:val="0"/>
              <w:widowControl w:val="0"/>
              <w:suppressLineNumbers w:val="0"/>
              <w:tabs>
                <w:tab w:val="left" w:pos="370"/>
                <w:tab w:val="left" w:pos="550"/>
              </w:tabs>
              <w:kinsoku/>
              <w:wordWrap/>
              <w:overflowPunct/>
              <w:topLinePunct w:val="0"/>
              <w:autoSpaceDE/>
              <w:autoSpaceDN/>
              <w:bidi w:val="0"/>
              <w:adjustRightInd/>
              <w:snapToGrid/>
              <w:spacing w:before="0" w:beforeLines="0" w:beforeAutospacing="0" w:after="0" w:afterLines="0" w:afterAutospacing="0" w:line="240" w:lineRule="auto"/>
              <w:ind w:left="0" w:right="0" w:rightChars="0" w:firstLine="0" w:firstLineChars="0"/>
              <w:jc w:val="center"/>
              <w:textAlignment w:val="auto"/>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eastAsia="zh-CN"/>
              </w:rPr>
              <w:t>七堡总库</w:t>
            </w:r>
          </w:p>
          <w:p>
            <w:pPr>
              <w:pStyle w:val="18"/>
              <w:keepNext w:val="0"/>
              <w:keepLines w:val="0"/>
              <w:pageBreakBefore w:val="0"/>
              <w:widowControl w:val="0"/>
              <w:suppressLineNumbers w:val="0"/>
              <w:tabs>
                <w:tab w:val="left" w:pos="370"/>
                <w:tab w:val="left" w:pos="550"/>
              </w:tabs>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宋体" w:hAnsi="宋体" w:eastAsia="宋体" w:cs="宋体"/>
                <w:color w:val="000000"/>
                <w:sz w:val="21"/>
                <w:szCs w:val="21"/>
              </w:rPr>
            </w:pPr>
            <w:r>
              <w:rPr>
                <w:rFonts w:hint="eastAsia" w:ascii="宋体" w:hAnsi="宋体" w:eastAsia="宋体" w:cs="宋体"/>
                <w:b w:val="0"/>
                <w:bCs w:val="0"/>
                <w:color w:val="000000"/>
                <w:sz w:val="21"/>
                <w:szCs w:val="21"/>
                <w:vertAlign w:val="baseline"/>
                <w:lang w:eastAsia="zh-CN"/>
              </w:rPr>
              <w:t>（</w:t>
            </w:r>
            <w:r>
              <w:rPr>
                <w:rFonts w:hint="eastAsia" w:ascii="宋体" w:hAnsi="宋体" w:eastAsia="宋体" w:cs="宋体"/>
                <w:b w:val="0"/>
                <w:bCs w:val="0"/>
                <w:color w:val="000000"/>
                <w:sz w:val="21"/>
                <w:szCs w:val="21"/>
                <w:vertAlign w:val="baseline"/>
                <w:lang w:val="en-US" w:eastAsia="zh-CN"/>
              </w:rPr>
              <w:t>含司机公寓）</w:t>
            </w:r>
          </w:p>
        </w:tc>
        <w:tc>
          <w:tcPr>
            <w:tcW w:w="1531"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left"/>
              <w:outlineLvl w:val="9"/>
              <w:rPr>
                <w:rFonts w:hint="eastAsia" w:ascii="宋体" w:hAnsi="宋体" w:eastAsia="宋体" w:cs="宋体"/>
                <w:color w:val="000000"/>
                <w:sz w:val="21"/>
                <w:szCs w:val="21"/>
              </w:rPr>
            </w:pPr>
            <w:r>
              <w:rPr>
                <w:rFonts w:hint="eastAsia" w:ascii="宋体" w:hAnsi="宋体" w:eastAsia="宋体" w:cs="宋体"/>
                <w:b w:val="0"/>
                <w:bCs w:val="0"/>
                <w:color w:val="000000"/>
                <w:kern w:val="0"/>
                <w:sz w:val="21"/>
                <w:szCs w:val="21"/>
                <w:lang w:eastAsia="zh-CN"/>
              </w:rPr>
              <w:t>杭州市</w:t>
            </w:r>
            <w:r>
              <w:rPr>
                <w:rFonts w:hint="eastAsia" w:ascii="宋体" w:hAnsi="宋体" w:eastAsia="宋体" w:cs="宋体"/>
                <w:b w:val="0"/>
                <w:bCs w:val="0"/>
                <w:color w:val="000000"/>
                <w:kern w:val="0"/>
                <w:sz w:val="21"/>
                <w:szCs w:val="21"/>
                <w:lang w:val="en-US" w:eastAsia="zh-CN"/>
              </w:rPr>
              <w:t>上城</w:t>
            </w:r>
            <w:r>
              <w:rPr>
                <w:rFonts w:hint="eastAsia" w:ascii="宋体" w:hAnsi="宋体" w:eastAsia="宋体" w:cs="宋体"/>
                <w:b w:val="0"/>
                <w:bCs w:val="0"/>
                <w:i w:val="0"/>
                <w:caps w:val="0"/>
                <w:color w:val="000000"/>
                <w:spacing w:val="0"/>
                <w:sz w:val="21"/>
                <w:szCs w:val="21"/>
                <w:shd w:val="clear" w:color="auto" w:fill="FFFFFF"/>
              </w:rPr>
              <w:t>区彭埠街道德胜东路5277号七堡车辆基地</w:t>
            </w:r>
            <w:r>
              <w:rPr>
                <w:rFonts w:hint="eastAsia" w:ascii="宋体" w:hAnsi="宋体" w:eastAsia="宋体" w:cs="宋体"/>
                <w:b w:val="0"/>
                <w:bCs w:val="0"/>
                <w:color w:val="000000"/>
                <w:kern w:val="0"/>
                <w:sz w:val="21"/>
                <w:szCs w:val="21"/>
                <w:lang w:val="en-US" w:eastAsia="zh-CN"/>
              </w:rPr>
              <w:t>(车辆限高2.4米)</w:t>
            </w:r>
          </w:p>
        </w:tc>
        <w:tc>
          <w:tcPr>
            <w:tcW w:w="576"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eastAsia" w:ascii="宋体" w:hAnsi="宋体" w:eastAsia="宋体" w:cs="宋体"/>
                <w:color w:val="000000"/>
                <w:kern w:val="0"/>
                <w:sz w:val="21"/>
                <w:szCs w:val="21"/>
              </w:rPr>
            </w:pPr>
            <w:r>
              <w:rPr>
                <w:rFonts w:hint="eastAsia" w:ascii="宋体" w:hAnsi="宋体" w:eastAsia="宋体" w:cs="宋体"/>
                <w:b w:val="0"/>
                <w:bCs w:val="0"/>
                <w:color w:val="000000"/>
                <w:kern w:val="0"/>
                <w:sz w:val="21"/>
                <w:szCs w:val="21"/>
                <w:vertAlign w:val="baseline"/>
                <w:lang w:val="en-US" w:eastAsia="zh-CN"/>
              </w:rPr>
              <w:t>张</w:t>
            </w:r>
            <w:r>
              <w:rPr>
                <w:rFonts w:hint="default" w:ascii="宋体" w:hAnsi="宋体" w:eastAsia="宋体" w:cs="宋体"/>
                <w:b w:val="0"/>
                <w:bCs w:val="0"/>
                <w:color w:val="000000"/>
                <w:kern w:val="0"/>
                <w:sz w:val="21"/>
                <w:szCs w:val="21"/>
                <w:vertAlign w:val="baseline"/>
                <w:lang w:eastAsia="zh-CN"/>
              </w:rPr>
              <w:t>工</w:t>
            </w:r>
          </w:p>
        </w:tc>
        <w:tc>
          <w:tcPr>
            <w:tcW w:w="990"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eastAsia" w:ascii="宋体" w:hAnsi="宋体" w:eastAsia="宋体" w:cs="宋体"/>
                <w:color w:val="000000"/>
                <w:sz w:val="21"/>
                <w:szCs w:val="21"/>
              </w:rPr>
            </w:pPr>
            <w:r>
              <w:rPr>
                <w:rFonts w:hint="eastAsia" w:ascii="宋体" w:hAnsi="宋体" w:eastAsia="宋体" w:cs="宋体"/>
                <w:b w:val="0"/>
                <w:bCs w:val="0"/>
                <w:color w:val="000000"/>
                <w:sz w:val="21"/>
                <w:szCs w:val="21"/>
                <w:vertAlign w:val="baseline"/>
                <w:lang w:val="en-US" w:eastAsia="zh-CN"/>
              </w:rPr>
              <w:t>0571-</w:t>
            </w:r>
            <w:r>
              <w:rPr>
                <w:rFonts w:hint="default" w:ascii="宋体" w:hAnsi="宋体" w:eastAsia="宋体" w:cs="宋体"/>
                <w:b w:val="0"/>
                <w:bCs w:val="0"/>
                <w:color w:val="000000"/>
                <w:sz w:val="21"/>
                <w:szCs w:val="21"/>
                <w:vertAlign w:val="baseline"/>
                <w:lang w:eastAsia="zh-CN"/>
              </w:rPr>
              <w:t>56561858</w:t>
            </w:r>
            <w:r>
              <w:rPr>
                <w:rFonts w:hint="eastAsia" w:ascii="宋体" w:hAnsi="宋体" w:eastAsia="宋体" w:cs="宋体"/>
                <w:b w:val="0"/>
                <w:bCs w:val="0"/>
                <w:color w:val="000000"/>
                <w:sz w:val="21"/>
                <w:szCs w:val="21"/>
                <w:vertAlign w:val="baseline"/>
                <w:lang w:val="en-US" w:eastAsia="zh-CN"/>
              </w:rPr>
              <w:t xml:space="preserve">/       </w:t>
            </w:r>
            <w:r>
              <w:rPr>
                <w:rFonts w:hint="default" w:ascii="宋体" w:hAnsi="宋体" w:eastAsia="宋体" w:cs="宋体"/>
                <w:b w:val="0"/>
                <w:bCs w:val="0"/>
                <w:color w:val="000000"/>
                <w:sz w:val="21"/>
                <w:szCs w:val="21"/>
                <w:vertAlign w:val="baseline"/>
                <w:lang w:eastAsia="zh-CN"/>
              </w:rPr>
              <w:t>13588275452</w:t>
            </w:r>
          </w:p>
        </w:tc>
        <w:tc>
          <w:tcPr>
            <w:tcW w:w="1196"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eastAsia" w:ascii="宋体" w:hAnsi="宋体" w:eastAsia="宋体" w:cs="宋体"/>
                <w:color w:val="000000"/>
                <w:kern w:val="0"/>
                <w:sz w:val="21"/>
                <w:szCs w:val="21"/>
              </w:rPr>
            </w:pPr>
            <w:r>
              <w:rPr>
                <w:rFonts w:hint="eastAsia" w:ascii="宋体" w:hAnsi="宋体" w:eastAsia="宋体" w:cs="宋体"/>
                <w:b w:val="0"/>
                <w:bCs w:val="0"/>
                <w:color w:val="000000"/>
                <w:kern w:val="0"/>
                <w:sz w:val="21"/>
                <w:szCs w:val="21"/>
              </w:rPr>
              <w:t>l4qbwzk@hzmetro.com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04"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eastAsia" w:ascii="宋体" w:hAnsi="宋体" w:eastAsia="宋体" w:cs="宋体"/>
                <w:color w:val="000000"/>
                <w:sz w:val="21"/>
                <w:szCs w:val="21"/>
              </w:rPr>
            </w:pPr>
            <w:r>
              <w:rPr>
                <w:rFonts w:hint="eastAsia" w:ascii="宋体" w:hAnsi="宋体" w:eastAsia="宋体" w:cs="宋体"/>
                <w:b w:val="0"/>
                <w:bCs w:val="0"/>
                <w:color w:val="000000"/>
                <w:sz w:val="21"/>
                <w:szCs w:val="21"/>
                <w:lang w:eastAsia="zh-CN"/>
              </w:rPr>
              <w:t>上泉</w:t>
            </w:r>
            <w:r>
              <w:rPr>
                <w:rFonts w:hint="eastAsia" w:ascii="宋体" w:hAnsi="宋体" w:eastAsia="宋体" w:cs="宋体"/>
                <w:b w:val="0"/>
                <w:bCs w:val="0"/>
                <w:color w:val="000000"/>
                <w:sz w:val="21"/>
                <w:szCs w:val="21"/>
                <w:vertAlign w:val="baseline"/>
                <w:lang w:eastAsia="zh-CN"/>
              </w:rPr>
              <w:t>总库</w:t>
            </w:r>
          </w:p>
        </w:tc>
        <w:tc>
          <w:tcPr>
            <w:tcW w:w="1531"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left"/>
              <w:outlineLvl w:val="9"/>
              <w:rPr>
                <w:rFonts w:hint="eastAsia" w:ascii="宋体" w:hAnsi="宋体" w:eastAsia="宋体" w:cs="宋体"/>
                <w:color w:val="000000"/>
                <w:sz w:val="21"/>
                <w:szCs w:val="21"/>
              </w:rPr>
            </w:pPr>
            <w:r>
              <w:rPr>
                <w:rFonts w:hint="eastAsia" w:ascii="宋体" w:hAnsi="宋体" w:eastAsia="宋体" w:cs="宋体"/>
                <w:b w:val="0"/>
                <w:bCs w:val="0"/>
                <w:i w:val="0"/>
                <w:caps w:val="0"/>
                <w:color w:val="000000"/>
                <w:spacing w:val="0"/>
                <w:sz w:val="21"/>
                <w:szCs w:val="21"/>
                <w:shd w:val="clear" w:color="auto" w:fill="auto"/>
              </w:rPr>
              <w:t>杭州</w:t>
            </w:r>
            <w:r>
              <w:rPr>
                <w:rFonts w:hint="eastAsia" w:ascii="宋体" w:hAnsi="宋体" w:eastAsia="宋体" w:cs="宋体"/>
                <w:b w:val="0"/>
                <w:bCs w:val="0"/>
                <w:color w:val="000000"/>
                <w:kern w:val="0"/>
                <w:sz w:val="21"/>
                <w:szCs w:val="21"/>
                <w:lang w:eastAsia="zh-CN"/>
              </w:rPr>
              <w:t>市</w:t>
            </w:r>
            <w:r>
              <w:rPr>
                <w:rFonts w:hint="eastAsia" w:ascii="宋体" w:hAnsi="宋体" w:eastAsia="宋体" w:cs="宋体"/>
                <w:b w:val="0"/>
                <w:bCs w:val="0"/>
                <w:i w:val="0"/>
                <w:caps w:val="0"/>
                <w:color w:val="000000"/>
                <w:spacing w:val="0"/>
                <w:sz w:val="21"/>
                <w:szCs w:val="21"/>
                <w:shd w:val="clear" w:color="auto" w:fill="FFFFFF"/>
              </w:rPr>
              <w:t>临安区玲珑街道上泉村上泉车辆段</w:t>
            </w:r>
          </w:p>
        </w:tc>
        <w:tc>
          <w:tcPr>
            <w:tcW w:w="576"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eastAsia" w:ascii="宋体" w:hAnsi="宋体" w:eastAsia="宋体" w:cs="宋体"/>
                <w:color w:val="000000"/>
                <w:sz w:val="21"/>
                <w:szCs w:val="21"/>
              </w:rPr>
            </w:pPr>
            <w:r>
              <w:rPr>
                <w:rFonts w:hint="default" w:ascii="宋体" w:hAnsi="宋体" w:eastAsia="宋体" w:cs="宋体"/>
                <w:b w:val="0"/>
                <w:bCs w:val="0"/>
                <w:color w:val="000000"/>
                <w:kern w:val="2"/>
                <w:sz w:val="21"/>
                <w:szCs w:val="21"/>
                <w:vertAlign w:val="baseline"/>
                <w:lang w:eastAsia="zh-CN"/>
              </w:rPr>
              <w:t>成工</w:t>
            </w:r>
          </w:p>
        </w:tc>
        <w:tc>
          <w:tcPr>
            <w:tcW w:w="990"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right="0" w:firstLine="0" w:firstLineChars="0"/>
              <w:jc w:val="center"/>
              <w:outlineLvl w:val="9"/>
              <w:rPr>
                <w:rFonts w:hint="default" w:ascii="宋体" w:hAnsi="宋体" w:eastAsia="宋体" w:cs="宋体"/>
                <w:b w:val="0"/>
                <w:bCs w:val="0"/>
                <w:color w:val="000000"/>
                <w:kern w:val="2"/>
                <w:sz w:val="21"/>
                <w:szCs w:val="21"/>
                <w:vertAlign w:val="baseline"/>
                <w:lang w:eastAsia="zh-CN"/>
              </w:rPr>
            </w:pPr>
            <w:r>
              <w:rPr>
                <w:rFonts w:hint="eastAsia" w:ascii="宋体" w:hAnsi="宋体" w:eastAsia="宋体" w:cs="宋体"/>
                <w:b w:val="0"/>
                <w:bCs w:val="0"/>
                <w:color w:val="000000"/>
                <w:kern w:val="2"/>
                <w:sz w:val="21"/>
                <w:szCs w:val="21"/>
                <w:vertAlign w:val="baseline"/>
                <w:lang w:val="en-US" w:eastAsia="zh-CN"/>
              </w:rPr>
              <w:t>0571-</w:t>
            </w:r>
            <w:r>
              <w:rPr>
                <w:rFonts w:hint="default" w:ascii="宋体" w:hAnsi="宋体" w:eastAsia="宋体" w:cs="宋体"/>
                <w:b w:val="0"/>
                <w:bCs w:val="0"/>
                <w:color w:val="000000"/>
                <w:kern w:val="2"/>
                <w:sz w:val="21"/>
                <w:szCs w:val="21"/>
                <w:vertAlign w:val="baseline"/>
                <w:lang w:eastAsia="zh-CN"/>
              </w:rPr>
              <w:t>56568175</w:t>
            </w:r>
          </w:p>
          <w:p>
            <w:pPr>
              <w:pStyle w:val="19"/>
              <w:keepNext w:val="0"/>
              <w:keepLines w:val="0"/>
              <w:suppressLineNumbers w:val="0"/>
              <w:tabs>
                <w:tab w:val="left" w:pos="370"/>
                <w:tab w:val="left" w:pos="550"/>
              </w:tabs>
              <w:spacing w:before="0" w:beforeLines="0" w:beforeAutospacing="0" w:after="0" w:afterLines="0" w:afterAutospacing="0" w:line="240" w:lineRule="auto"/>
              <w:ind w:left="0" w:right="0" w:firstLine="0" w:firstLineChars="0"/>
              <w:jc w:val="center"/>
              <w:outlineLvl w:val="9"/>
              <w:rPr>
                <w:rFonts w:hint="default" w:ascii="宋体" w:hAnsi="宋体" w:eastAsia="宋体" w:cs="宋体"/>
                <w:b w:val="0"/>
                <w:bCs w:val="0"/>
                <w:color w:val="000000"/>
                <w:kern w:val="2"/>
                <w:sz w:val="21"/>
                <w:szCs w:val="21"/>
                <w:vertAlign w:val="baseline"/>
                <w:lang w:eastAsia="zh-CN"/>
              </w:rPr>
            </w:pPr>
            <w:r>
              <w:rPr>
                <w:rFonts w:hint="default" w:ascii="宋体" w:hAnsi="宋体" w:eastAsia="宋体" w:cs="宋体"/>
                <w:b w:val="0"/>
                <w:bCs w:val="0"/>
                <w:color w:val="000000"/>
                <w:kern w:val="2"/>
                <w:sz w:val="21"/>
                <w:szCs w:val="21"/>
                <w:vertAlign w:val="baseline"/>
                <w:lang w:eastAsia="zh-CN"/>
              </w:rPr>
              <w:t>18106588186</w:t>
            </w:r>
          </w:p>
        </w:tc>
        <w:tc>
          <w:tcPr>
            <w:tcW w:w="1196"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eastAsia" w:ascii="宋体" w:hAnsi="宋体" w:eastAsia="宋体" w:cs="宋体"/>
                <w:color w:val="000000"/>
                <w:kern w:val="0"/>
                <w:sz w:val="21"/>
                <w:szCs w:val="21"/>
              </w:rPr>
            </w:pPr>
            <w:r>
              <w:rPr>
                <w:rFonts w:hint="eastAsia" w:ascii="宋体" w:hAnsi="宋体" w:eastAsia="宋体" w:cs="宋体"/>
                <w:b w:val="0"/>
                <w:bCs w:val="0"/>
                <w:color w:val="000000"/>
                <w:kern w:val="0"/>
                <w:sz w:val="21"/>
                <w:szCs w:val="21"/>
                <w:vertAlign w:val="baseline"/>
              </w:rPr>
              <w:t>l16sqwzk@hzmetro.com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eastAsia" w:ascii="宋体" w:hAnsi="宋体" w:eastAsia="宋体" w:cs="宋体"/>
                <w:color w:val="000000"/>
                <w:sz w:val="21"/>
                <w:szCs w:val="21"/>
              </w:rPr>
            </w:pPr>
            <w:r>
              <w:rPr>
                <w:rFonts w:hint="eastAsia" w:ascii="宋体" w:hAnsi="宋体" w:eastAsia="宋体" w:cs="宋体"/>
                <w:b w:val="0"/>
                <w:bCs w:val="0"/>
                <w:color w:val="000000"/>
                <w:sz w:val="21"/>
                <w:szCs w:val="21"/>
                <w:lang w:val="en-US" w:eastAsia="zh-CN"/>
              </w:rPr>
              <w:t>双浦总库</w:t>
            </w:r>
          </w:p>
        </w:tc>
        <w:tc>
          <w:tcPr>
            <w:tcW w:w="1531"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left"/>
              <w:outlineLvl w:val="9"/>
              <w:rPr>
                <w:rFonts w:hint="eastAsia" w:ascii="宋体" w:hAnsi="宋体" w:eastAsia="宋体" w:cs="宋体"/>
                <w:color w:val="000000"/>
                <w:sz w:val="21"/>
                <w:szCs w:val="21"/>
              </w:rPr>
            </w:pPr>
            <w:r>
              <w:rPr>
                <w:rFonts w:hint="eastAsia" w:ascii="宋体" w:hAnsi="宋体" w:eastAsia="宋体" w:cs="宋体"/>
                <w:b w:val="0"/>
                <w:bCs w:val="0"/>
                <w:i w:val="0"/>
                <w:caps w:val="0"/>
                <w:color w:val="000000"/>
                <w:spacing w:val="0"/>
                <w:sz w:val="21"/>
                <w:szCs w:val="21"/>
                <w:shd w:val="clear" w:color="auto" w:fill="auto"/>
              </w:rPr>
              <w:t>杭州市</w:t>
            </w:r>
            <w:r>
              <w:rPr>
                <w:rFonts w:hint="eastAsia" w:ascii="宋体" w:hAnsi="宋体" w:eastAsia="宋体" w:cs="宋体"/>
                <w:b w:val="0"/>
                <w:bCs w:val="0"/>
                <w:i w:val="0"/>
                <w:caps w:val="0"/>
                <w:color w:val="000000"/>
                <w:spacing w:val="0"/>
                <w:sz w:val="21"/>
                <w:szCs w:val="21"/>
                <w:shd w:val="clear" w:color="auto" w:fill="FFFFFF"/>
              </w:rPr>
              <w:t>西湖区</w:t>
            </w:r>
            <w:r>
              <w:rPr>
                <w:rFonts w:hint="default" w:ascii="宋体" w:hAnsi="宋体" w:eastAsia="宋体" w:cs="宋体"/>
                <w:b w:val="0"/>
                <w:bCs w:val="0"/>
                <w:i w:val="0"/>
                <w:caps w:val="0"/>
                <w:color w:val="000000"/>
                <w:spacing w:val="0"/>
                <w:sz w:val="21"/>
                <w:szCs w:val="21"/>
                <w:shd w:val="clear" w:color="auto" w:fill="FFFFFF"/>
              </w:rPr>
              <w:t>双浦</w:t>
            </w:r>
            <w:r>
              <w:rPr>
                <w:rFonts w:hint="eastAsia" w:ascii="宋体" w:hAnsi="宋体" w:eastAsia="宋体" w:cs="宋体"/>
                <w:b w:val="0"/>
                <w:bCs w:val="0"/>
                <w:i w:val="0"/>
                <w:caps w:val="0"/>
                <w:color w:val="000000"/>
                <w:spacing w:val="0"/>
                <w:sz w:val="21"/>
                <w:szCs w:val="21"/>
                <w:shd w:val="clear" w:color="auto" w:fill="FFFFFF"/>
                <w:lang w:val="en-US" w:eastAsia="zh-CN"/>
              </w:rPr>
              <w:t>镇</w:t>
            </w:r>
            <w:r>
              <w:rPr>
                <w:rFonts w:hint="eastAsia" w:ascii="宋体" w:hAnsi="宋体" w:eastAsia="宋体" w:cs="宋体"/>
                <w:b w:val="0"/>
                <w:bCs w:val="0"/>
                <w:i w:val="0"/>
                <w:caps w:val="0"/>
                <w:color w:val="000000"/>
                <w:spacing w:val="0"/>
                <w:sz w:val="21"/>
                <w:szCs w:val="21"/>
                <w:shd w:val="clear" w:color="auto" w:fill="FFFFFF"/>
              </w:rPr>
              <w:t>科海南路翁家埭村双浦车辆段</w:t>
            </w:r>
            <w:r>
              <w:rPr>
                <w:rFonts w:hint="default" w:ascii="宋体" w:hAnsi="宋体" w:eastAsia="宋体" w:cs="宋体"/>
                <w:b w:val="0"/>
                <w:bCs w:val="0"/>
                <w:i w:val="0"/>
                <w:caps w:val="0"/>
                <w:color w:val="000000"/>
                <w:spacing w:val="0"/>
                <w:sz w:val="21"/>
                <w:szCs w:val="21"/>
                <w:shd w:val="clear" w:color="auto" w:fill="FFFFFF"/>
              </w:rPr>
              <w:t>南门岗</w:t>
            </w:r>
          </w:p>
        </w:tc>
        <w:tc>
          <w:tcPr>
            <w:tcW w:w="576"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eastAsia" w:ascii="宋体" w:hAnsi="宋体" w:eastAsia="宋体" w:cs="宋体"/>
                <w:color w:val="000000"/>
                <w:sz w:val="21"/>
                <w:szCs w:val="21"/>
              </w:rPr>
            </w:pPr>
            <w:r>
              <w:rPr>
                <w:rFonts w:hint="eastAsia" w:ascii="宋体" w:hAnsi="宋体" w:eastAsia="宋体" w:cs="宋体"/>
                <w:b w:val="0"/>
                <w:bCs w:val="0"/>
                <w:color w:val="000000"/>
                <w:kern w:val="2"/>
                <w:sz w:val="21"/>
                <w:szCs w:val="21"/>
                <w:vertAlign w:val="baseline"/>
                <w:lang w:val="en-US" w:eastAsia="zh-CN"/>
              </w:rPr>
              <w:t>袁</w:t>
            </w:r>
            <w:r>
              <w:rPr>
                <w:rFonts w:hint="default" w:ascii="宋体" w:hAnsi="宋体" w:eastAsia="宋体" w:cs="宋体"/>
                <w:b w:val="0"/>
                <w:bCs w:val="0"/>
                <w:color w:val="000000"/>
                <w:kern w:val="2"/>
                <w:sz w:val="21"/>
                <w:szCs w:val="21"/>
                <w:vertAlign w:val="baseline"/>
                <w:lang w:eastAsia="zh-CN"/>
              </w:rPr>
              <w:t>工</w:t>
            </w:r>
          </w:p>
        </w:tc>
        <w:tc>
          <w:tcPr>
            <w:tcW w:w="990"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eastAsia" w:ascii="宋体" w:hAnsi="宋体" w:eastAsia="宋体" w:cs="宋体"/>
                <w:color w:val="000000"/>
                <w:sz w:val="21"/>
                <w:szCs w:val="21"/>
              </w:rPr>
            </w:pPr>
            <w:r>
              <w:rPr>
                <w:rFonts w:hint="default" w:ascii="宋体" w:hAnsi="宋体" w:eastAsia="宋体" w:cs="宋体"/>
                <w:b w:val="0"/>
                <w:bCs w:val="0"/>
                <w:color w:val="000000"/>
                <w:kern w:val="2"/>
                <w:sz w:val="21"/>
                <w:szCs w:val="21"/>
                <w:vertAlign w:val="baseline"/>
                <w:lang w:eastAsia="zh-CN"/>
              </w:rPr>
              <w:t>0571-65046798 /18326907981</w:t>
            </w:r>
          </w:p>
        </w:tc>
        <w:tc>
          <w:tcPr>
            <w:tcW w:w="1196"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eastAsia" w:ascii="宋体" w:hAnsi="宋体" w:eastAsia="宋体" w:cs="宋体"/>
                <w:color w:val="000000"/>
                <w:kern w:val="0"/>
                <w:sz w:val="21"/>
                <w:szCs w:val="21"/>
              </w:rPr>
            </w:pPr>
            <w:r>
              <w:rPr>
                <w:rFonts w:hint="eastAsia" w:ascii="宋体" w:hAnsi="宋体" w:eastAsia="宋体" w:cs="宋体"/>
                <w:b w:val="0"/>
                <w:bCs w:val="0"/>
                <w:color w:val="000000"/>
                <w:kern w:val="0"/>
                <w:sz w:val="21"/>
                <w:szCs w:val="21"/>
                <w:lang w:eastAsia="zh-CN"/>
              </w:rPr>
              <w:t>l6spwzk@hzmetro.com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04"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eastAsia" w:ascii="宋体" w:hAnsi="宋体" w:eastAsia="宋体" w:cs="宋体"/>
                <w:color w:val="000000"/>
                <w:sz w:val="21"/>
                <w:szCs w:val="21"/>
              </w:rPr>
            </w:pPr>
            <w:r>
              <w:rPr>
                <w:rFonts w:hint="eastAsia" w:ascii="宋体" w:hAnsi="宋体" w:eastAsia="宋体" w:cs="宋体"/>
                <w:b w:val="0"/>
                <w:bCs w:val="0"/>
                <w:color w:val="000000"/>
                <w:sz w:val="21"/>
                <w:szCs w:val="21"/>
                <w:lang w:val="en-US" w:eastAsia="zh-CN"/>
              </w:rPr>
              <w:t>盈中总库</w:t>
            </w:r>
          </w:p>
        </w:tc>
        <w:tc>
          <w:tcPr>
            <w:tcW w:w="1531"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left"/>
              <w:outlineLvl w:val="9"/>
              <w:rPr>
                <w:rFonts w:hint="eastAsia" w:ascii="宋体" w:hAnsi="宋体" w:eastAsia="宋体" w:cs="宋体"/>
                <w:color w:val="000000"/>
                <w:sz w:val="21"/>
                <w:szCs w:val="21"/>
              </w:rPr>
            </w:pPr>
            <w:r>
              <w:rPr>
                <w:rFonts w:hint="eastAsia" w:ascii="宋体" w:hAnsi="宋体" w:eastAsia="宋体" w:cs="宋体"/>
                <w:b w:val="0"/>
                <w:bCs w:val="0"/>
                <w:i w:val="0"/>
                <w:caps w:val="0"/>
                <w:color w:val="000000"/>
                <w:spacing w:val="0"/>
                <w:sz w:val="21"/>
                <w:szCs w:val="21"/>
                <w:shd w:val="clear" w:color="auto" w:fill="auto"/>
              </w:rPr>
              <w:t>杭州市</w:t>
            </w:r>
            <w:r>
              <w:rPr>
                <w:rFonts w:hint="eastAsia" w:ascii="宋体" w:hAnsi="宋体" w:eastAsia="宋体" w:cs="宋体"/>
                <w:b w:val="0"/>
                <w:bCs w:val="0"/>
                <w:i w:val="0"/>
                <w:caps w:val="0"/>
                <w:color w:val="000000"/>
                <w:spacing w:val="0"/>
                <w:sz w:val="21"/>
                <w:szCs w:val="21"/>
                <w:shd w:val="clear" w:color="auto" w:fill="FFFFFF"/>
              </w:rPr>
              <w:t>萧山区新街镇盈中村盈中车辆段</w:t>
            </w:r>
          </w:p>
        </w:tc>
        <w:tc>
          <w:tcPr>
            <w:tcW w:w="576"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default" w:ascii="宋体" w:hAnsi="宋体" w:eastAsia="宋体" w:cs="宋体"/>
                <w:b w:val="0"/>
                <w:bCs w:val="0"/>
                <w:color w:val="000000" w:themeColor="text1"/>
                <w:kern w:val="2"/>
                <w:sz w:val="21"/>
                <w:szCs w:val="21"/>
                <w:vertAlign w:val="baseline"/>
                <w:lang w:eastAsia="zh-CN"/>
                <w14:textFill>
                  <w14:solidFill>
                    <w14:schemeClr w14:val="tx1"/>
                  </w14:solidFill>
                </w14:textFill>
              </w:rPr>
              <w:t>刘工</w:t>
            </w:r>
          </w:p>
        </w:tc>
        <w:tc>
          <w:tcPr>
            <w:tcW w:w="990"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0571-65047250</w:t>
            </w:r>
          </w:p>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/13958014800</w:t>
            </w:r>
          </w:p>
        </w:tc>
        <w:tc>
          <w:tcPr>
            <w:tcW w:w="1196"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eastAsia" w:ascii="宋体" w:hAnsi="宋体" w:eastAsia="宋体" w:cs="宋体"/>
                <w:color w:val="000000"/>
                <w:kern w:val="0"/>
                <w:sz w:val="21"/>
                <w:szCs w:val="21"/>
              </w:rPr>
            </w:pPr>
            <w:r>
              <w:rPr>
                <w:rFonts w:hint="eastAsia" w:ascii="宋体" w:hAnsi="宋体" w:eastAsia="宋体" w:cs="宋体"/>
                <w:b w:val="0"/>
                <w:bCs w:val="0"/>
                <w:color w:val="000000"/>
                <w:kern w:val="0"/>
                <w:sz w:val="21"/>
                <w:szCs w:val="21"/>
                <w:lang w:eastAsia="zh-CN"/>
              </w:rPr>
              <w:t>l7yzwzk@hzmetro.com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04"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eastAsia" w:ascii="宋体" w:hAnsi="宋体" w:eastAsia="宋体" w:cs="宋体"/>
                <w:color w:val="000000"/>
                <w:sz w:val="21"/>
                <w:szCs w:val="21"/>
              </w:rPr>
            </w:pPr>
            <w:r>
              <w:rPr>
                <w:rFonts w:hint="eastAsia" w:ascii="宋体" w:hAnsi="宋体" w:eastAsia="宋体" w:cs="宋体"/>
                <w:b w:val="0"/>
                <w:bCs w:val="0"/>
                <w:color w:val="000000"/>
                <w:sz w:val="21"/>
                <w:szCs w:val="21"/>
                <w:lang w:eastAsia="zh-CN"/>
              </w:rPr>
              <w:t>双桥</w:t>
            </w:r>
            <w:r>
              <w:rPr>
                <w:rFonts w:hint="eastAsia" w:ascii="宋体" w:hAnsi="宋体" w:eastAsia="宋体" w:cs="宋体"/>
                <w:b w:val="0"/>
                <w:bCs w:val="0"/>
                <w:color w:val="000000"/>
                <w:sz w:val="21"/>
                <w:szCs w:val="21"/>
                <w:lang w:val="en-US" w:eastAsia="zh-CN"/>
              </w:rPr>
              <w:t>仓</w:t>
            </w:r>
            <w:r>
              <w:rPr>
                <w:rFonts w:hint="eastAsia" w:ascii="宋体" w:hAnsi="宋体" w:eastAsia="宋体" w:cs="宋体"/>
                <w:b w:val="0"/>
                <w:bCs w:val="0"/>
                <w:color w:val="000000"/>
                <w:sz w:val="21"/>
                <w:szCs w:val="21"/>
                <w:lang w:eastAsia="zh-CN"/>
              </w:rPr>
              <w:t>库</w:t>
            </w:r>
          </w:p>
        </w:tc>
        <w:tc>
          <w:tcPr>
            <w:tcW w:w="1531"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left"/>
              <w:outlineLvl w:val="9"/>
              <w:rPr>
                <w:rFonts w:hint="eastAsia" w:ascii="宋体" w:hAnsi="宋体" w:eastAsia="宋体" w:cs="宋体"/>
                <w:color w:val="000000"/>
                <w:sz w:val="21"/>
                <w:szCs w:val="21"/>
              </w:rPr>
            </w:pPr>
            <w:r>
              <w:rPr>
                <w:rFonts w:hint="eastAsia" w:ascii="宋体" w:hAnsi="宋体" w:eastAsia="宋体" w:cs="宋体"/>
                <w:b w:val="0"/>
                <w:bCs w:val="0"/>
                <w:i w:val="0"/>
                <w:caps w:val="0"/>
                <w:color w:val="000000"/>
                <w:spacing w:val="0"/>
                <w:sz w:val="21"/>
                <w:szCs w:val="21"/>
                <w:shd w:val="clear" w:color="auto" w:fill="auto"/>
              </w:rPr>
              <w:t>杭州市</w:t>
            </w:r>
            <w:r>
              <w:rPr>
                <w:rFonts w:hint="eastAsia" w:ascii="宋体" w:hAnsi="宋体" w:eastAsia="宋体" w:cs="宋体"/>
                <w:b w:val="0"/>
                <w:bCs w:val="0"/>
                <w:i w:val="0"/>
                <w:caps w:val="0"/>
                <w:color w:val="000000"/>
                <w:spacing w:val="0"/>
                <w:sz w:val="21"/>
                <w:szCs w:val="21"/>
                <w:shd w:val="clear" w:color="auto" w:fill="FFFFFF"/>
              </w:rPr>
              <w:t>西湖区三墩镇华联村观音桥10号双桥停车场</w:t>
            </w:r>
          </w:p>
        </w:tc>
        <w:tc>
          <w:tcPr>
            <w:tcW w:w="576"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eastAsia" w:ascii="宋体" w:hAnsi="宋体" w:eastAsia="宋体" w:cs="宋体"/>
                <w:color w:val="000000"/>
                <w:sz w:val="21"/>
                <w:szCs w:val="21"/>
              </w:rPr>
            </w:pPr>
            <w:r>
              <w:rPr>
                <w:rFonts w:hint="default" w:ascii="宋体" w:hAnsi="宋体" w:eastAsia="宋体" w:cs="宋体"/>
                <w:b w:val="0"/>
                <w:bCs w:val="0"/>
                <w:color w:val="000000"/>
                <w:kern w:val="2"/>
                <w:sz w:val="21"/>
                <w:szCs w:val="21"/>
                <w:vertAlign w:val="baseline"/>
                <w:lang w:eastAsia="zh-CN"/>
              </w:rPr>
              <w:t>罗工</w:t>
            </w:r>
          </w:p>
        </w:tc>
        <w:tc>
          <w:tcPr>
            <w:tcW w:w="990" w:type="pct"/>
            <w:vAlign w:val="center"/>
          </w:tcPr>
          <w:p>
            <w:pPr>
              <w:keepNext w:val="0"/>
              <w:keepLines w:val="0"/>
              <w:widowControl w:val="0"/>
              <w:suppressLineNumbers w:val="0"/>
              <w:tabs>
                <w:tab w:val="left" w:pos="370"/>
                <w:tab w:val="left" w:pos="550"/>
              </w:tabs>
              <w:spacing w:before="0" w:beforeLines="0" w:beforeAutospacing="0" w:after="0" w:afterLines="0" w:afterAutospacing="0" w:line="240" w:lineRule="auto"/>
              <w:ind w:left="0" w:leftChars="0" w:right="0" w:rightChars="0" w:firstLine="210" w:firstLineChars="100"/>
              <w:jc w:val="both"/>
              <w:outlineLvl w:val="9"/>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
              </w:rPr>
              <w:t>17306485125</w:t>
            </w:r>
          </w:p>
        </w:tc>
        <w:tc>
          <w:tcPr>
            <w:tcW w:w="1196" w:type="pct"/>
            <w:vAlign w:val="center"/>
          </w:tcPr>
          <w:p>
            <w:pPr>
              <w:keepNext w:val="0"/>
              <w:keepLines w:val="0"/>
              <w:widowControl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both"/>
              <w:outlineLvl w:val="9"/>
              <w:rPr>
                <w:rFonts w:hint="eastAsia" w:ascii="宋体" w:hAnsi="宋体" w:eastAsia="宋体" w:cs="宋体"/>
                <w:color w:val="000000"/>
                <w:kern w:val="0"/>
                <w:sz w:val="21"/>
                <w:szCs w:val="21"/>
              </w:rPr>
            </w:pPr>
            <w:r>
              <w:rPr>
                <w:rFonts w:hint="eastAsia" w:ascii="宋体" w:hAnsi="宋体" w:eastAsia="宋体" w:cs="宋体"/>
                <w:b w:val="0"/>
                <w:bCs w:val="0"/>
                <w:color w:val="000000"/>
                <w:kern w:val="0"/>
                <w:sz w:val="21"/>
                <w:szCs w:val="21"/>
                <w:lang w:val="en-US" w:eastAsia="zh-CN" w:bidi="ar"/>
              </w:rPr>
              <w:t>luohongjun@hzmetro.com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4"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eastAsia" w:ascii="宋体" w:hAnsi="宋体" w:eastAsia="宋体" w:cs="宋体"/>
                <w:b w:val="0"/>
                <w:bCs w:val="0"/>
                <w:color w:val="000000"/>
                <w:sz w:val="21"/>
                <w:szCs w:val="21"/>
                <w:lang w:eastAsia="zh-CN"/>
              </w:rPr>
            </w:pPr>
            <w:r>
              <w:rPr>
                <w:rFonts w:hint="default" w:ascii="宋体" w:hAnsi="宋体" w:eastAsia="宋体" w:cs="宋体"/>
                <w:b w:val="0"/>
                <w:bCs w:val="0"/>
                <w:color w:val="000000"/>
                <w:sz w:val="21"/>
                <w:szCs w:val="21"/>
                <w:lang w:eastAsia="zh-CN"/>
              </w:rPr>
              <w:t>昌达路总库</w:t>
            </w:r>
          </w:p>
        </w:tc>
        <w:tc>
          <w:tcPr>
            <w:tcW w:w="1531"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left"/>
              <w:outlineLvl w:val="9"/>
              <w:rPr>
                <w:rFonts w:hint="eastAsia" w:ascii="宋体" w:hAnsi="宋体" w:eastAsia="宋体" w:cs="宋体"/>
                <w:b w:val="0"/>
                <w:bCs w:val="0"/>
                <w:i w:val="0"/>
                <w:caps w:val="0"/>
                <w:color w:val="000000"/>
                <w:spacing w:val="0"/>
                <w:sz w:val="21"/>
                <w:szCs w:val="21"/>
                <w:shd w:val="clear" w:color="auto" w:fill="auto"/>
              </w:rPr>
            </w:pPr>
            <w:r>
              <w:rPr>
                <w:rFonts w:hint="default" w:ascii="宋体" w:hAnsi="宋体" w:eastAsia="宋体" w:cs="宋体"/>
                <w:b w:val="0"/>
                <w:bCs w:val="0"/>
                <w:i w:val="0"/>
                <w:caps w:val="0"/>
                <w:color w:val="000000"/>
                <w:spacing w:val="0"/>
                <w:sz w:val="21"/>
                <w:szCs w:val="21"/>
                <w:shd w:val="clear" w:color="auto" w:fill="auto"/>
              </w:rPr>
              <w:t>杭州市临平区东湖街道杭州地铁9号线昌达路车辆段</w:t>
            </w:r>
          </w:p>
        </w:tc>
        <w:tc>
          <w:tcPr>
            <w:tcW w:w="576"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default" w:ascii="宋体" w:hAnsi="宋体" w:eastAsia="宋体" w:cs="宋体"/>
                <w:b w:val="0"/>
                <w:bCs w:val="0"/>
                <w:color w:val="000000"/>
                <w:kern w:val="2"/>
                <w:sz w:val="21"/>
                <w:szCs w:val="21"/>
                <w:vertAlign w:val="baseline"/>
                <w:lang w:eastAsia="zh-CN"/>
              </w:rPr>
            </w:pPr>
            <w:r>
              <w:rPr>
                <w:rFonts w:hint="eastAsia" w:ascii="宋体" w:hAnsi="宋体" w:eastAsia="宋体" w:cs="宋体"/>
                <w:b w:val="0"/>
                <w:bCs w:val="0"/>
                <w:color w:val="000000"/>
                <w:kern w:val="2"/>
                <w:sz w:val="21"/>
                <w:szCs w:val="21"/>
                <w:vertAlign w:val="baseline"/>
                <w:lang w:val="en-US" w:eastAsia="zh-CN"/>
              </w:rPr>
              <w:t>杨</w:t>
            </w:r>
            <w:r>
              <w:rPr>
                <w:rFonts w:hint="default" w:ascii="宋体" w:hAnsi="宋体" w:eastAsia="宋体" w:cs="宋体"/>
                <w:b w:val="0"/>
                <w:bCs w:val="0"/>
                <w:color w:val="000000"/>
                <w:kern w:val="2"/>
                <w:sz w:val="21"/>
                <w:szCs w:val="21"/>
                <w:vertAlign w:val="baseline"/>
                <w:lang w:eastAsia="zh-CN"/>
              </w:rPr>
              <w:t>工</w:t>
            </w:r>
          </w:p>
        </w:tc>
        <w:tc>
          <w:tcPr>
            <w:tcW w:w="990"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default" w:ascii="宋体" w:hAnsi="宋体" w:eastAsia="宋体" w:cs="宋体"/>
                <w:b w:val="0"/>
                <w:bCs w:val="0"/>
                <w:color w:val="000000"/>
                <w:kern w:val="2"/>
                <w:sz w:val="21"/>
                <w:szCs w:val="21"/>
                <w:vertAlign w:val="baseline"/>
                <w:lang w:eastAsia="zh-CN"/>
              </w:rPr>
            </w:pPr>
            <w:r>
              <w:rPr>
                <w:rFonts w:hint="default" w:ascii="宋体" w:hAnsi="宋体" w:eastAsia="宋体" w:cs="宋体"/>
                <w:b w:val="0"/>
                <w:bCs w:val="0"/>
                <w:color w:val="000000"/>
                <w:kern w:val="2"/>
                <w:sz w:val="21"/>
                <w:szCs w:val="21"/>
                <w:vertAlign w:val="baseline"/>
                <w:lang w:eastAsia="zh-CN"/>
              </w:rPr>
              <w:t>0571-56566960/</w:t>
            </w:r>
          </w:p>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eastAsia" w:ascii="宋体" w:hAnsi="宋体" w:eastAsia="宋体" w:cs="宋体"/>
                <w:b w:val="0"/>
                <w:bCs w:val="0"/>
                <w:color w:val="000000"/>
                <w:kern w:val="2"/>
                <w:sz w:val="21"/>
                <w:szCs w:val="21"/>
                <w:vertAlign w:val="baseline"/>
                <w:lang w:eastAsia="zh-CN"/>
              </w:rPr>
            </w:pPr>
            <w:r>
              <w:rPr>
                <w:rFonts w:hint="default" w:ascii="宋体" w:hAnsi="宋体" w:eastAsia="宋体" w:cs="宋体"/>
                <w:b w:val="0"/>
                <w:bCs w:val="0"/>
                <w:color w:val="000000"/>
                <w:kern w:val="2"/>
                <w:sz w:val="21"/>
                <w:szCs w:val="21"/>
                <w:vertAlign w:val="baseline"/>
                <w:lang w:eastAsia="zh-CN"/>
              </w:rPr>
              <w:t>17857400190</w:t>
            </w:r>
          </w:p>
        </w:tc>
        <w:tc>
          <w:tcPr>
            <w:tcW w:w="1196"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eastAsia" w:ascii="宋体" w:hAnsi="宋体" w:eastAsia="宋体" w:cs="宋体"/>
                <w:b w:val="0"/>
                <w:bCs w:val="0"/>
                <w:color w:val="000000"/>
                <w:kern w:val="0"/>
                <w:sz w:val="21"/>
                <w:szCs w:val="21"/>
                <w:lang w:val="en-US" w:eastAsia="zh-CN"/>
              </w:rPr>
            </w:pPr>
            <w:r>
              <w:rPr>
                <w:rFonts w:hint="default" w:ascii="宋体" w:hAnsi="宋体" w:eastAsia="宋体" w:cs="宋体"/>
                <w:b w:val="0"/>
                <w:bCs w:val="0"/>
                <w:color w:val="000000"/>
                <w:kern w:val="0"/>
                <w:sz w:val="21"/>
                <w:szCs w:val="21"/>
                <w:lang w:eastAsia="zh-CN"/>
              </w:rPr>
              <w:t>l</w:t>
            </w:r>
            <w:r>
              <w:rPr>
                <w:rFonts w:hint="eastAsia" w:ascii="宋体" w:hAnsi="宋体" w:eastAsia="宋体" w:cs="宋体"/>
                <w:b w:val="0"/>
                <w:bCs w:val="0"/>
                <w:color w:val="000000"/>
                <w:kern w:val="0"/>
                <w:sz w:val="21"/>
                <w:szCs w:val="21"/>
                <w:lang w:eastAsia="zh-CN"/>
              </w:rPr>
              <w:t>9cdlwzk@hzmetro.com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04"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default" w:ascii="宋体" w:hAnsi="宋体" w:eastAsia="宋体" w:cs="宋体"/>
                <w:b w:val="0"/>
                <w:bCs w:val="0"/>
                <w:color w:val="000000"/>
                <w:sz w:val="21"/>
                <w:szCs w:val="21"/>
                <w:lang w:eastAsia="zh-CN"/>
              </w:rPr>
            </w:pPr>
            <w:r>
              <w:rPr>
                <w:rFonts w:hint="eastAsia" w:ascii="宋体" w:hAnsi="宋体" w:eastAsia="宋体" w:cs="宋体"/>
                <w:color w:val="000000"/>
                <w:kern w:val="2"/>
                <w:sz w:val="21"/>
                <w:szCs w:val="21"/>
                <w:lang w:val="en-US" w:eastAsia="zh-CN" w:bidi="ar"/>
              </w:rPr>
              <w:t>新湾总库</w:t>
            </w:r>
          </w:p>
        </w:tc>
        <w:tc>
          <w:tcPr>
            <w:tcW w:w="1531"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left"/>
              <w:outlineLvl w:val="9"/>
              <w:rPr>
                <w:rFonts w:hint="default" w:ascii="宋体" w:hAnsi="宋体" w:eastAsia="宋体" w:cs="宋体"/>
                <w:b w:val="0"/>
                <w:bCs w:val="0"/>
                <w:i w:val="0"/>
                <w:caps w:val="0"/>
                <w:color w:val="000000"/>
                <w:spacing w:val="0"/>
                <w:sz w:val="21"/>
                <w:szCs w:val="21"/>
                <w:shd w:val="clear" w:color="auto" w:fill="auto"/>
              </w:rPr>
            </w:pPr>
            <w:r>
              <w:rPr>
                <w:rFonts w:hint="eastAsia" w:ascii="宋体" w:hAnsi="宋体" w:eastAsia="宋体" w:cs="宋体"/>
                <w:color w:val="000000"/>
                <w:kern w:val="2"/>
                <w:sz w:val="21"/>
                <w:szCs w:val="21"/>
                <w:lang w:val="en-US" w:eastAsia="zh-CN" w:bidi="ar"/>
              </w:rPr>
              <w:t>钱塘区新湾街道长风路杭州地铁8号线新湾车辆段</w:t>
            </w:r>
          </w:p>
        </w:tc>
        <w:tc>
          <w:tcPr>
            <w:tcW w:w="576"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default" w:ascii="宋体" w:hAnsi="宋体" w:eastAsia="宋体" w:cs="宋体"/>
                <w:b w:val="0"/>
                <w:bCs w:val="0"/>
                <w:color w:val="000000"/>
                <w:kern w:val="2"/>
                <w:sz w:val="21"/>
                <w:szCs w:val="21"/>
                <w:vertAlign w:val="baseline"/>
                <w:lang w:eastAsia="zh-CN"/>
              </w:rPr>
            </w:pPr>
            <w:r>
              <w:rPr>
                <w:rFonts w:hint="eastAsia" w:ascii="宋体" w:hAnsi="宋体" w:eastAsia="宋体" w:cs="宋体"/>
                <w:color w:val="000000"/>
                <w:kern w:val="2"/>
                <w:sz w:val="21"/>
                <w:szCs w:val="21"/>
                <w:lang w:val="en-US" w:eastAsia="zh-CN" w:bidi="ar"/>
              </w:rPr>
              <w:t>徐</w:t>
            </w:r>
            <w:r>
              <w:rPr>
                <w:rFonts w:hint="default" w:ascii="宋体" w:hAnsi="宋体" w:eastAsia="宋体" w:cs="宋体"/>
                <w:color w:val="000000"/>
                <w:kern w:val="2"/>
                <w:sz w:val="21"/>
                <w:szCs w:val="21"/>
                <w:lang w:eastAsia="zh-CN" w:bidi="ar"/>
              </w:rPr>
              <w:t>工</w:t>
            </w:r>
          </w:p>
        </w:tc>
        <w:tc>
          <w:tcPr>
            <w:tcW w:w="990"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default" w:ascii="宋体" w:hAnsi="宋体" w:eastAsia="宋体" w:cs="宋体"/>
                <w:color w:val="000000"/>
                <w:kern w:val="2"/>
                <w:sz w:val="21"/>
                <w:szCs w:val="21"/>
                <w:lang w:eastAsia="zh-CN" w:bidi="ar"/>
              </w:rPr>
            </w:pPr>
            <w:r>
              <w:rPr>
                <w:rFonts w:hint="default" w:ascii="宋体" w:hAnsi="宋体" w:eastAsia="宋体" w:cs="宋体"/>
                <w:color w:val="000000"/>
                <w:kern w:val="2"/>
                <w:sz w:val="21"/>
                <w:szCs w:val="21"/>
                <w:lang w:eastAsia="zh-CN" w:bidi="ar"/>
              </w:rPr>
              <w:t>0571-65047799/</w:t>
            </w:r>
          </w:p>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default" w:ascii="宋体" w:hAnsi="宋体" w:eastAsia="宋体" w:cs="宋体"/>
                <w:b w:val="0"/>
                <w:bCs w:val="0"/>
                <w:color w:val="000000"/>
                <w:kern w:val="2"/>
                <w:sz w:val="21"/>
                <w:szCs w:val="21"/>
                <w:vertAlign w:val="baseline"/>
                <w:lang w:eastAsia="zh-CN"/>
              </w:rPr>
            </w:pPr>
            <w:r>
              <w:rPr>
                <w:rFonts w:hint="eastAsia" w:ascii="宋体" w:hAnsi="宋体" w:eastAsia="宋体" w:cs="宋体"/>
                <w:color w:val="000000"/>
                <w:kern w:val="2"/>
                <w:sz w:val="21"/>
                <w:szCs w:val="21"/>
                <w:lang w:val="en-US" w:eastAsia="zh-CN" w:bidi="ar"/>
              </w:rPr>
              <w:t>15868485229</w:t>
            </w:r>
          </w:p>
        </w:tc>
        <w:tc>
          <w:tcPr>
            <w:tcW w:w="1196" w:type="pct"/>
            <w:vAlign w:val="center"/>
          </w:tcPr>
          <w:p>
            <w:pPr>
              <w:pStyle w:val="19"/>
              <w:keepNext w:val="0"/>
              <w:keepLines w:val="0"/>
              <w:suppressLineNumbers w:val="0"/>
              <w:tabs>
                <w:tab w:val="left" w:pos="370"/>
                <w:tab w:val="left" w:pos="550"/>
              </w:tabs>
              <w:spacing w:before="0" w:beforeLines="0" w:beforeAutospacing="0" w:after="0" w:afterLines="0" w:afterAutospacing="0" w:line="240" w:lineRule="auto"/>
              <w:ind w:left="0" w:leftChars="0" w:right="0" w:rightChars="0" w:firstLine="0" w:firstLineChars="0"/>
              <w:jc w:val="center"/>
              <w:outlineLvl w:val="9"/>
              <w:rPr>
                <w:rFonts w:hint="default" w:ascii="宋体" w:hAnsi="宋体" w:eastAsia="宋体" w:cs="宋体"/>
                <w:b w:val="0"/>
                <w:bCs w:val="0"/>
                <w:color w:val="000000"/>
                <w:kern w:val="0"/>
                <w:sz w:val="21"/>
                <w:szCs w:val="21"/>
                <w:lang w:eastAsia="zh-CN"/>
              </w:rPr>
            </w:pPr>
            <w:r>
              <w:rPr>
                <w:rFonts w:hint="default" w:ascii="宋体" w:hAnsi="宋体" w:eastAsia="宋体" w:cs="宋体"/>
                <w:color w:val="000000"/>
                <w:sz w:val="21"/>
                <w:szCs w:val="21"/>
                <w:lang w:eastAsia="zh-CN" w:bidi="ar"/>
              </w:rPr>
              <w:t>l</w:t>
            </w:r>
            <w:r>
              <w:rPr>
                <w:rFonts w:hint="eastAsia" w:ascii="宋体" w:hAnsi="宋体" w:eastAsia="宋体" w:cs="宋体"/>
                <w:color w:val="000000"/>
                <w:sz w:val="21"/>
                <w:szCs w:val="21"/>
                <w:lang w:val="en-US" w:eastAsia="zh-CN" w:bidi="ar"/>
              </w:rPr>
              <w:t>8xwwzk@hzmetro.com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04" w:type="pct"/>
            <w:vAlign w:val="center"/>
          </w:tcPr>
          <w:p>
            <w:pPr>
              <w:pStyle w:val="19"/>
              <w:tabs>
                <w:tab w:val="left" w:pos="370"/>
                <w:tab w:val="left" w:pos="550"/>
              </w:tabs>
              <w:ind w:firstLine="0" w:firstLineChars="0"/>
              <w:jc w:val="center"/>
              <w:rPr>
                <w:rFonts w:hint="default" w:ascii="宋体" w:hAnsi="宋体" w:eastAsia="宋体" w:cs="宋体"/>
                <w:color w:val="000000"/>
                <w:sz w:val="21"/>
                <w:szCs w:val="21"/>
                <w:lang w:eastAsia="zh-CN"/>
              </w:rPr>
            </w:pPr>
            <w:r>
              <w:rPr>
                <w:rFonts w:hint="default" w:ascii="宋体" w:hAnsi="宋体" w:eastAsia="宋体" w:cs="宋体"/>
                <w:color w:val="000000"/>
                <w:sz w:val="21"/>
                <w:szCs w:val="21"/>
                <w:lang w:eastAsia="zh-CN"/>
              </w:rPr>
              <w:t>勾庄总库</w:t>
            </w:r>
          </w:p>
        </w:tc>
        <w:tc>
          <w:tcPr>
            <w:tcW w:w="1531" w:type="pct"/>
            <w:shd w:val="clear" w:color="auto" w:fill="auto"/>
            <w:vAlign w:val="center"/>
          </w:tcPr>
          <w:p>
            <w:pPr>
              <w:pStyle w:val="19"/>
              <w:tabs>
                <w:tab w:val="left" w:pos="370"/>
                <w:tab w:val="left" w:pos="550"/>
              </w:tabs>
              <w:ind w:firstLine="0" w:firstLineChars="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杭州市余杭区</w:t>
            </w:r>
            <w:r>
              <w:rPr>
                <w:rFonts w:hint="eastAsia" w:ascii="宋体" w:hAnsi="宋体" w:eastAsia="宋体" w:cs="宋体"/>
                <w:color w:val="000000"/>
                <w:sz w:val="21"/>
                <w:szCs w:val="21"/>
                <w:lang w:val="en-US" w:eastAsia="zh-CN"/>
              </w:rPr>
              <w:t>通信桥路与勾陈路交叉口东南260米</w:t>
            </w:r>
            <w:r>
              <w:rPr>
                <w:rFonts w:hint="eastAsia" w:ascii="宋体" w:hAnsi="宋体" w:eastAsia="宋体" w:cs="宋体"/>
                <w:color w:val="000000"/>
                <w:sz w:val="21"/>
                <w:szCs w:val="21"/>
              </w:rPr>
              <w:t>杭州地铁勾庄车辆段</w:t>
            </w:r>
          </w:p>
        </w:tc>
        <w:tc>
          <w:tcPr>
            <w:tcW w:w="576" w:type="pct"/>
            <w:shd w:val="clear" w:color="auto" w:fill="auto"/>
            <w:vAlign w:val="center"/>
          </w:tcPr>
          <w:p>
            <w:pPr>
              <w:pStyle w:val="19"/>
              <w:tabs>
                <w:tab w:val="left" w:pos="370"/>
                <w:tab w:val="left" w:pos="550"/>
              </w:tabs>
              <w:ind w:firstLine="0" w:firstLineChars="0"/>
              <w:jc w:val="center"/>
              <w:rPr>
                <w:rFonts w:hint="eastAsia" w:ascii="宋体" w:hAnsi="宋体" w:eastAsia="宋体" w:cs="宋体"/>
                <w:color w:val="000000"/>
                <w:kern w:val="2"/>
                <w:sz w:val="21"/>
                <w:szCs w:val="21"/>
                <w:lang w:eastAsia="zh-CN" w:bidi="ar-SA"/>
              </w:rPr>
            </w:pPr>
            <w:r>
              <w:rPr>
                <w:rFonts w:hint="eastAsia" w:ascii="宋体" w:hAnsi="宋体" w:eastAsia="宋体" w:cs="宋体"/>
                <w:color w:val="000000"/>
                <w:kern w:val="2"/>
                <w:sz w:val="21"/>
                <w:szCs w:val="21"/>
                <w:lang w:eastAsia="zh-CN" w:bidi="ar-SA"/>
              </w:rPr>
              <w:t>王工</w:t>
            </w:r>
          </w:p>
        </w:tc>
        <w:tc>
          <w:tcPr>
            <w:tcW w:w="990" w:type="pct"/>
            <w:vAlign w:val="center"/>
          </w:tcPr>
          <w:p>
            <w:pPr>
              <w:pStyle w:val="19"/>
              <w:tabs>
                <w:tab w:val="left" w:pos="370"/>
                <w:tab w:val="left" w:pos="550"/>
              </w:tabs>
              <w:ind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0571-56563684</w:t>
            </w:r>
            <w:r>
              <w:rPr>
                <w:rFonts w:hint="eastAsia" w:ascii="宋体" w:hAnsi="宋体" w:eastAsia="宋体" w:cs="宋体"/>
                <w:color w:val="000000"/>
                <w:sz w:val="21"/>
                <w:szCs w:val="21"/>
                <w:lang w:val="en-US" w:eastAsia="zh-CN"/>
              </w:rPr>
              <w:t>/ 17364508741</w:t>
            </w:r>
          </w:p>
        </w:tc>
        <w:tc>
          <w:tcPr>
            <w:tcW w:w="1196" w:type="pct"/>
            <w:vAlign w:val="center"/>
          </w:tcPr>
          <w:p>
            <w:pPr>
              <w:pStyle w:val="19"/>
              <w:tabs>
                <w:tab w:val="left" w:pos="370"/>
                <w:tab w:val="left" w:pos="550"/>
              </w:tabs>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l4gzwzk@hzmetro.com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04" w:type="pct"/>
            <w:vAlign w:val="center"/>
          </w:tcPr>
          <w:p>
            <w:pPr>
              <w:pStyle w:val="19"/>
              <w:tabs>
                <w:tab w:val="left" w:pos="370"/>
                <w:tab w:val="left" w:pos="550"/>
              </w:tabs>
              <w:ind w:firstLine="0" w:firstLineChars="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星桥总库</w:t>
            </w:r>
          </w:p>
        </w:tc>
        <w:tc>
          <w:tcPr>
            <w:tcW w:w="1531" w:type="pct"/>
            <w:vAlign w:val="center"/>
          </w:tcPr>
          <w:p>
            <w:pPr>
              <w:pStyle w:val="19"/>
              <w:tabs>
                <w:tab w:val="left" w:pos="370"/>
                <w:tab w:val="left" w:pos="550"/>
              </w:tabs>
              <w:ind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杭州市上城区华鹤街与怀希路交叉口往北500米（星桥车辆段主门岗）</w:t>
            </w:r>
          </w:p>
        </w:tc>
        <w:tc>
          <w:tcPr>
            <w:tcW w:w="576" w:type="pct"/>
            <w:vAlign w:val="center"/>
          </w:tcPr>
          <w:p>
            <w:pPr>
              <w:pStyle w:val="19"/>
              <w:tabs>
                <w:tab w:val="left" w:pos="370"/>
                <w:tab w:val="left" w:pos="550"/>
              </w:tabs>
              <w:ind w:firstLine="0" w:firstLineChars="0"/>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姜</w:t>
            </w:r>
            <w:r>
              <w:rPr>
                <w:rFonts w:hint="eastAsia" w:ascii="宋体" w:hAnsi="宋体" w:eastAsia="宋体" w:cs="宋体"/>
                <w:color w:val="000000"/>
                <w:sz w:val="21"/>
                <w:szCs w:val="21"/>
                <w:highlight w:val="none"/>
                <w:lang w:eastAsia="zh-CN"/>
              </w:rPr>
              <w:t>工</w:t>
            </w:r>
          </w:p>
        </w:tc>
        <w:tc>
          <w:tcPr>
            <w:tcW w:w="990" w:type="pct"/>
            <w:vAlign w:val="center"/>
          </w:tcPr>
          <w:p>
            <w:pPr>
              <w:pStyle w:val="19"/>
              <w:tabs>
                <w:tab w:val="left" w:pos="370"/>
                <w:tab w:val="left" w:pos="550"/>
              </w:tabs>
              <w:ind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0571-65047896</w:t>
            </w:r>
          </w:p>
          <w:p>
            <w:pPr>
              <w:pStyle w:val="19"/>
              <w:tabs>
                <w:tab w:val="left" w:pos="370"/>
                <w:tab w:val="left" w:pos="550"/>
              </w:tabs>
              <w:ind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18957728865</w:t>
            </w:r>
          </w:p>
        </w:tc>
        <w:tc>
          <w:tcPr>
            <w:tcW w:w="1196" w:type="pct"/>
            <w:vAlign w:val="center"/>
          </w:tcPr>
          <w:p>
            <w:pPr>
              <w:pStyle w:val="19"/>
              <w:tabs>
                <w:tab w:val="left" w:pos="370"/>
                <w:tab w:val="left" w:pos="550"/>
              </w:tabs>
              <w:ind w:firstLine="0" w:firstLineChars="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l3xqwzk@hzmetro.com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04" w:type="pct"/>
            <w:vAlign w:val="center"/>
          </w:tcPr>
          <w:p>
            <w:pPr>
              <w:pStyle w:val="19"/>
              <w:tabs>
                <w:tab w:val="left" w:pos="370"/>
                <w:tab w:val="left" w:pos="550"/>
              </w:tabs>
              <w:ind w:firstLine="0" w:firstLine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仁和总库</w:t>
            </w:r>
          </w:p>
        </w:tc>
        <w:tc>
          <w:tcPr>
            <w:tcW w:w="1531" w:type="pct"/>
            <w:vAlign w:val="center"/>
          </w:tcPr>
          <w:p>
            <w:pPr>
              <w:pStyle w:val="19"/>
              <w:tabs>
                <w:tab w:val="left" w:pos="370"/>
                <w:tab w:val="left" w:pos="550"/>
              </w:tabs>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杭州市余杭区仁和大道10号杭州地铁仁和车辆段</w:t>
            </w:r>
          </w:p>
        </w:tc>
        <w:tc>
          <w:tcPr>
            <w:tcW w:w="576" w:type="pct"/>
            <w:vAlign w:val="center"/>
          </w:tcPr>
          <w:p>
            <w:pPr>
              <w:pStyle w:val="19"/>
              <w:tabs>
                <w:tab w:val="left" w:pos="370"/>
                <w:tab w:val="left" w:pos="550"/>
              </w:tabs>
              <w:ind w:firstLine="0" w:firstLine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李</w:t>
            </w:r>
            <w:r>
              <w:rPr>
                <w:rFonts w:hint="eastAsia" w:ascii="宋体" w:hAnsi="宋体" w:eastAsia="宋体" w:cs="宋体"/>
                <w:color w:val="000000"/>
                <w:sz w:val="21"/>
                <w:szCs w:val="21"/>
                <w:lang w:eastAsia="zh-CN"/>
              </w:rPr>
              <w:t>工</w:t>
            </w:r>
          </w:p>
        </w:tc>
        <w:tc>
          <w:tcPr>
            <w:tcW w:w="990" w:type="pct"/>
            <w:vAlign w:val="center"/>
          </w:tcPr>
          <w:p>
            <w:pPr>
              <w:pStyle w:val="19"/>
              <w:tabs>
                <w:tab w:val="left" w:pos="370"/>
                <w:tab w:val="left" w:pos="550"/>
              </w:tabs>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0571-56568444</w:t>
            </w:r>
          </w:p>
          <w:p>
            <w:pPr>
              <w:pStyle w:val="19"/>
              <w:tabs>
                <w:tab w:val="left" w:pos="370"/>
                <w:tab w:val="left" w:pos="550"/>
              </w:tabs>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18167115025</w:t>
            </w:r>
          </w:p>
        </w:tc>
        <w:tc>
          <w:tcPr>
            <w:tcW w:w="1196" w:type="pct"/>
            <w:vAlign w:val="center"/>
          </w:tcPr>
          <w:p>
            <w:pPr>
              <w:pStyle w:val="19"/>
              <w:tabs>
                <w:tab w:val="left" w:pos="370"/>
                <w:tab w:val="left" w:pos="550"/>
              </w:tabs>
              <w:ind w:firstLine="0" w:firstLineChars="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l10rhwzk@hzmetro.com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04" w:type="pct"/>
            <w:vAlign w:val="center"/>
          </w:tcPr>
          <w:p>
            <w:pPr>
              <w:pStyle w:val="19"/>
              <w:tabs>
                <w:tab w:val="left" w:pos="370"/>
                <w:tab w:val="left" w:pos="550"/>
              </w:tabs>
              <w:ind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仓前总库</w:t>
            </w:r>
          </w:p>
        </w:tc>
        <w:tc>
          <w:tcPr>
            <w:tcW w:w="1531" w:type="pct"/>
            <w:vAlign w:val="center"/>
          </w:tcPr>
          <w:p>
            <w:pPr>
              <w:pStyle w:val="19"/>
              <w:tabs>
                <w:tab w:val="left" w:pos="370"/>
                <w:tab w:val="left" w:pos="550"/>
              </w:tabs>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杭州市余杭区仓前街道龙大线与鲁凌线交叉口东380米杭州地铁仓前车辆基地物资总库</w:t>
            </w:r>
          </w:p>
        </w:tc>
        <w:tc>
          <w:tcPr>
            <w:tcW w:w="576" w:type="pct"/>
            <w:vAlign w:val="center"/>
          </w:tcPr>
          <w:p>
            <w:pPr>
              <w:pStyle w:val="19"/>
              <w:tabs>
                <w:tab w:val="left" w:pos="370"/>
                <w:tab w:val="left" w:pos="550"/>
              </w:tabs>
              <w:ind w:firstLine="0" w:firstLine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张</w:t>
            </w:r>
            <w:r>
              <w:rPr>
                <w:rFonts w:hint="eastAsia" w:ascii="宋体" w:hAnsi="宋体" w:eastAsia="宋体" w:cs="宋体"/>
                <w:color w:val="000000"/>
                <w:sz w:val="21"/>
                <w:szCs w:val="21"/>
                <w:lang w:eastAsia="zh-CN"/>
              </w:rPr>
              <w:t>工</w:t>
            </w:r>
          </w:p>
        </w:tc>
        <w:tc>
          <w:tcPr>
            <w:tcW w:w="990" w:type="pct"/>
            <w:vAlign w:val="center"/>
          </w:tcPr>
          <w:p>
            <w:pPr>
              <w:pStyle w:val="19"/>
              <w:tabs>
                <w:tab w:val="left" w:pos="370"/>
                <w:tab w:val="left" w:pos="550"/>
              </w:tabs>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0571-56568611/</w:t>
            </w:r>
          </w:p>
          <w:p>
            <w:pPr>
              <w:pStyle w:val="19"/>
              <w:tabs>
                <w:tab w:val="left" w:pos="370"/>
                <w:tab w:val="left" w:pos="550"/>
              </w:tabs>
              <w:ind w:firstLine="0" w:firstLine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13588481131</w:t>
            </w:r>
          </w:p>
        </w:tc>
        <w:tc>
          <w:tcPr>
            <w:tcW w:w="1196" w:type="pct"/>
            <w:vAlign w:val="center"/>
          </w:tcPr>
          <w:p>
            <w:pPr>
              <w:pStyle w:val="19"/>
              <w:tabs>
                <w:tab w:val="left" w:pos="370"/>
                <w:tab w:val="left" w:pos="550"/>
              </w:tabs>
              <w:ind w:firstLine="0" w:firstLineChars="0"/>
              <w:jc w:val="center"/>
              <w:rPr>
                <w:rFonts w:hint="eastAsia" w:ascii="宋体" w:hAnsi="宋体" w:eastAsia="宋体" w:cs="宋体"/>
                <w:color w:val="000000"/>
                <w:kern w:val="2"/>
                <w:sz w:val="21"/>
                <w:szCs w:val="21"/>
              </w:rPr>
            </w:pPr>
            <w:r>
              <w:rPr>
                <w:rFonts w:hint="eastAsia" w:ascii="宋体" w:hAnsi="宋体" w:eastAsia="宋体" w:cs="宋体"/>
                <w:color w:val="000000"/>
                <w:sz w:val="21"/>
                <w:szCs w:val="21"/>
              </w:rPr>
              <w:t>l19cqwzk@hzmetro.com</w:t>
            </w:r>
          </w:p>
        </w:tc>
      </w:tr>
    </w:tbl>
    <w:p>
      <w:pPr>
        <w:pStyle w:val="18"/>
        <w:numPr>
          <w:ilvl w:val="0"/>
          <w:numId w:val="2"/>
        </w:numPr>
        <w:tabs>
          <w:tab w:val="left" w:pos="370"/>
          <w:tab w:val="left" w:pos="550"/>
        </w:tabs>
        <w:spacing w:line="360" w:lineRule="auto"/>
        <w:ind w:left="0" w:firstLine="0"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物资包装要求</w:t>
      </w:r>
    </w:p>
    <w:p>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2.1</w:t>
      </w:r>
      <w:r>
        <w:rPr>
          <w:rFonts w:hint="eastAsia" w:ascii="宋体" w:hAnsi="宋体" w:eastAsia="宋体" w:cs="宋体"/>
          <w:sz w:val="21"/>
          <w:szCs w:val="21"/>
          <w:lang w:val="en-US" w:eastAsia="zh-CN"/>
        </w:rPr>
        <w:t>到货物资</w:t>
      </w:r>
      <w:r>
        <w:rPr>
          <w:rFonts w:hint="eastAsia" w:ascii="宋体" w:hAnsi="宋体" w:eastAsia="宋体" w:cs="宋体"/>
          <w:sz w:val="21"/>
          <w:szCs w:val="21"/>
        </w:rPr>
        <w:t>包装</w:t>
      </w:r>
      <w:r>
        <w:rPr>
          <w:rFonts w:hint="eastAsia" w:ascii="宋体" w:hAnsi="宋体" w:eastAsia="宋体" w:cs="宋体"/>
          <w:sz w:val="21"/>
          <w:szCs w:val="21"/>
          <w:lang w:val="en-US" w:eastAsia="zh-CN"/>
        </w:rPr>
        <w:t>应</w:t>
      </w:r>
      <w:r>
        <w:rPr>
          <w:rFonts w:hint="eastAsia" w:ascii="宋体" w:hAnsi="宋体" w:eastAsia="宋体" w:cs="宋体"/>
          <w:sz w:val="21"/>
          <w:szCs w:val="21"/>
        </w:rPr>
        <w:t>无破损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扭曲、鼓包、变形、污渍等情况</w:t>
      </w:r>
      <w:r>
        <w:rPr>
          <w:rFonts w:hint="eastAsia" w:ascii="宋体" w:hAnsi="宋体" w:eastAsia="宋体" w:cs="宋体"/>
          <w:sz w:val="21"/>
          <w:szCs w:val="21"/>
        </w:rPr>
        <w:t>，</w:t>
      </w:r>
      <w:r>
        <w:rPr>
          <w:rFonts w:hint="eastAsia" w:ascii="宋体" w:hAnsi="宋体" w:eastAsia="宋体" w:cs="宋体"/>
          <w:sz w:val="21"/>
          <w:szCs w:val="21"/>
          <w:lang w:val="en-US" w:eastAsia="zh-CN"/>
        </w:rPr>
        <w:t>包装不符合物资将进行采购退货处理。</w:t>
      </w:r>
    </w:p>
    <w:p>
      <w:pPr>
        <w:spacing w:line="360" w:lineRule="auto"/>
        <w:rPr>
          <w:rFonts w:hint="eastAsia" w:ascii="宋体" w:hAnsi="宋体" w:eastAsia="宋体" w:cs="宋体"/>
          <w:sz w:val="21"/>
          <w:szCs w:val="21"/>
        </w:rPr>
      </w:pPr>
      <w:r>
        <w:rPr>
          <w:rFonts w:hint="eastAsia" w:ascii="宋体" w:hAnsi="宋体" w:eastAsia="宋体" w:cs="宋体"/>
          <w:sz w:val="21"/>
          <w:szCs w:val="21"/>
        </w:rPr>
        <w:t>2.2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多品种</w:t>
      </w:r>
      <w:r>
        <w:rPr>
          <w:rFonts w:hint="eastAsia" w:ascii="宋体" w:hAnsi="宋体" w:eastAsia="宋体" w:cs="宋体"/>
          <w:sz w:val="21"/>
          <w:szCs w:val="21"/>
          <w:lang w:val="en-US" w:eastAsia="zh-CN"/>
        </w:rPr>
        <w:t>或</w:t>
      </w:r>
      <w:r>
        <w:rPr>
          <w:rFonts w:hint="eastAsia" w:ascii="宋体" w:hAnsi="宋体" w:eastAsia="宋体" w:cs="宋体"/>
          <w:sz w:val="21"/>
          <w:szCs w:val="21"/>
        </w:rPr>
        <w:t>零散</w:t>
      </w:r>
      <w:r>
        <w:rPr>
          <w:rFonts w:hint="eastAsia" w:ascii="宋体" w:hAnsi="宋体" w:eastAsia="宋体" w:cs="宋体"/>
          <w:sz w:val="21"/>
          <w:szCs w:val="21"/>
          <w:lang w:eastAsia="zh-CN"/>
        </w:rPr>
        <w:t>物资</w:t>
      </w:r>
      <w:r>
        <w:rPr>
          <w:rFonts w:hint="eastAsia" w:ascii="宋体" w:hAnsi="宋体" w:eastAsia="宋体" w:cs="宋体"/>
          <w:sz w:val="21"/>
          <w:szCs w:val="21"/>
        </w:rPr>
        <w:t>，每一</w:t>
      </w:r>
      <w:r>
        <w:rPr>
          <w:rFonts w:hint="eastAsia" w:ascii="宋体" w:hAnsi="宋体" w:eastAsia="宋体" w:cs="宋体"/>
          <w:sz w:val="21"/>
          <w:szCs w:val="21"/>
          <w:lang w:val="en-US" w:eastAsia="zh-CN"/>
        </w:rPr>
        <w:t>项</w:t>
      </w:r>
      <w:r>
        <w:rPr>
          <w:rFonts w:hint="eastAsia" w:ascii="宋体" w:hAnsi="宋体" w:eastAsia="宋体" w:cs="宋体"/>
          <w:sz w:val="21"/>
          <w:szCs w:val="21"/>
          <w:lang w:eastAsia="zh-CN"/>
        </w:rPr>
        <w:t>物资</w:t>
      </w:r>
      <w:r>
        <w:rPr>
          <w:rFonts w:hint="eastAsia" w:ascii="宋体" w:hAnsi="宋体" w:eastAsia="宋体" w:cs="宋体"/>
          <w:sz w:val="21"/>
          <w:szCs w:val="21"/>
        </w:rPr>
        <w:t>须用塑料胶袋</w:t>
      </w:r>
      <w:r>
        <w:rPr>
          <w:rFonts w:hint="eastAsia" w:ascii="宋体" w:hAnsi="宋体" w:eastAsia="宋体" w:cs="宋体"/>
          <w:sz w:val="21"/>
          <w:szCs w:val="21"/>
          <w:lang w:val="en-US" w:eastAsia="zh-CN"/>
        </w:rPr>
        <w:t>包装</w:t>
      </w:r>
      <w:r>
        <w:rPr>
          <w:rFonts w:hint="eastAsia" w:ascii="宋体" w:hAnsi="宋体" w:eastAsia="宋体" w:cs="宋体"/>
          <w:sz w:val="21"/>
          <w:szCs w:val="21"/>
        </w:rPr>
        <w:t>，标识后统一</w:t>
      </w:r>
      <w:r>
        <w:rPr>
          <w:rFonts w:hint="eastAsia" w:ascii="宋体" w:hAnsi="宋体" w:eastAsia="宋体" w:cs="宋体"/>
          <w:sz w:val="21"/>
          <w:szCs w:val="21"/>
          <w:lang w:val="en-US" w:eastAsia="zh-CN"/>
        </w:rPr>
        <w:t>内</w:t>
      </w:r>
      <w:r>
        <w:rPr>
          <w:rFonts w:hint="eastAsia" w:ascii="宋体" w:hAnsi="宋体" w:eastAsia="宋体" w:cs="宋体"/>
          <w:sz w:val="21"/>
          <w:szCs w:val="21"/>
        </w:rPr>
        <w:t>置于</w:t>
      </w:r>
      <w:r>
        <w:rPr>
          <w:rFonts w:hint="eastAsia" w:ascii="宋体" w:hAnsi="宋体" w:eastAsia="宋体" w:cs="宋体"/>
          <w:sz w:val="21"/>
          <w:szCs w:val="21"/>
          <w:lang w:val="en-US" w:eastAsia="zh-CN"/>
        </w:rPr>
        <w:t>纸（木）</w:t>
      </w:r>
      <w:r>
        <w:rPr>
          <w:rFonts w:hint="eastAsia" w:ascii="宋体" w:hAnsi="宋体" w:eastAsia="宋体" w:cs="宋体"/>
          <w:sz w:val="21"/>
          <w:szCs w:val="21"/>
        </w:rPr>
        <w:t>箱内。不允许多</w:t>
      </w:r>
      <w:r>
        <w:rPr>
          <w:rFonts w:hint="eastAsia" w:ascii="宋体" w:hAnsi="宋体" w:eastAsia="宋体" w:cs="宋体"/>
          <w:sz w:val="21"/>
          <w:szCs w:val="21"/>
          <w:lang w:val="en-US" w:eastAsia="zh-CN"/>
        </w:rPr>
        <w:t>项</w:t>
      </w:r>
      <w:r>
        <w:rPr>
          <w:rFonts w:hint="eastAsia" w:ascii="宋体" w:hAnsi="宋体" w:eastAsia="宋体" w:cs="宋体"/>
          <w:sz w:val="21"/>
          <w:szCs w:val="21"/>
          <w:lang w:eastAsia="zh-CN"/>
        </w:rPr>
        <w:t>物资</w:t>
      </w:r>
      <w:r>
        <w:rPr>
          <w:rFonts w:hint="eastAsia" w:ascii="宋体" w:hAnsi="宋体" w:eastAsia="宋体" w:cs="宋体"/>
          <w:sz w:val="21"/>
          <w:szCs w:val="21"/>
        </w:rPr>
        <w:t>无任何包装混装在同</w:t>
      </w:r>
      <w:r>
        <w:rPr>
          <w:rFonts w:hint="eastAsia" w:ascii="宋体" w:hAnsi="宋体" w:eastAsia="宋体" w:cs="宋体"/>
          <w:sz w:val="21"/>
          <w:szCs w:val="21"/>
          <w:lang w:val="en-US" w:eastAsia="zh-CN"/>
        </w:rPr>
        <w:t>一纸（木</w:t>
      </w:r>
      <w:r>
        <w:rPr>
          <w:rFonts w:hint="eastAsia" w:ascii="宋体" w:hAnsi="宋体" w:eastAsia="宋体" w:cs="宋体"/>
          <w:sz w:val="21"/>
          <w:szCs w:val="21"/>
        </w:rPr>
        <w:t>箱</w:t>
      </w:r>
      <w:r>
        <w:rPr>
          <w:rFonts w:hint="eastAsia" w:ascii="宋体" w:hAnsi="宋体" w:eastAsia="宋体" w:cs="宋体"/>
          <w:sz w:val="21"/>
          <w:szCs w:val="21"/>
          <w:lang w:eastAsia="zh-CN"/>
        </w:rPr>
        <w:t>）</w:t>
      </w:r>
      <w:r>
        <w:rPr>
          <w:rFonts w:hint="eastAsia" w:ascii="宋体" w:hAnsi="宋体" w:eastAsia="宋体" w:cs="宋体"/>
          <w:sz w:val="21"/>
          <w:szCs w:val="21"/>
        </w:rPr>
        <w:t>内</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包装不符合物资将进行采购退货处理。</w:t>
      </w:r>
    </w:p>
    <w:p>
      <w:pPr>
        <w:spacing w:line="360" w:lineRule="auto"/>
        <w:rPr>
          <w:rFonts w:hint="eastAsia" w:ascii="宋体" w:hAnsi="宋体" w:eastAsia="宋体" w:cs="宋体"/>
          <w:sz w:val="21"/>
          <w:szCs w:val="21"/>
        </w:rPr>
      </w:pPr>
      <w:r>
        <w:rPr>
          <w:rFonts w:hint="eastAsia" w:ascii="宋体" w:hAnsi="宋体" w:eastAsia="宋体" w:cs="宋体"/>
          <w:sz w:val="21"/>
          <w:szCs w:val="21"/>
        </w:rPr>
        <w:t>2.3同一</w:t>
      </w:r>
      <w:r>
        <w:rPr>
          <w:rFonts w:hint="eastAsia" w:ascii="宋体" w:hAnsi="宋体" w:eastAsia="宋体" w:cs="宋体"/>
          <w:sz w:val="21"/>
          <w:szCs w:val="21"/>
          <w:lang w:val="en-US" w:eastAsia="zh-CN"/>
        </w:rPr>
        <w:t>项</w:t>
      </w:r>
      <w:r>
        <w:rPr>
          <w:rFonts w:hint="eastAsia" w:ascii="宋体" w:hAnsi="宋体" w:eastAsia="宋体" w:cs="宋体"/>
          <w:sz w:val="21"/>
          <w:szCs w:val="21"/>
          <w:lang w:eastAsia="zh-CN"/>
        </w:rPr>
        <w:t>物资</w:t>
      </w:r>
      <w:r>
        <w:rPr>
          <w:rFonts w:hint="eastAsia" w:ascii="宋体" w:hAnsi="宋体" w:eastAsia="宋体" w:cs="宋体"/>
          <w:sz w:val="21"/>
          <w:szCs w:val="21"/>
        </w:rPr>
        <w:t>的外箱包装</w:t>
      </w:r>
      <w:r>
        <w:rPr>
          <w:rFonts w:hint="eastAsia" w:ascii="宋体" w:hAnsi="宋体" w:eastAsia="宋体" w:cs="宋体"/>
          <w:sz w:val="21"/>
          <w:szCs w:val="21"/>
          <w:lang w:val="en-US" w:eastAsia="zh-CN"/>
        </w:rPr>
        <w:t>尺寸</w:t>
      </w:r>
      <w:r>
        <w:rPr>
          <w:rFonts w:hint="eastAsia" w:ascii="宋体" w:hAnsi="宋体" w:eastAsia="宋体" w:cs="宋体"/>
          <w:sz w:val="21"/>
          <w:szCs w:val="21"/>
        </w:rPr>
        <w:t>须一致。</w:t>
      </w:r>
    </w:p>
    <w:p>
      <w:pPr>
        <w:tabs>
          <w:tab w:val="left" w:pos="370"/>
          <w:tab w:val="left" w:pos="550"/>
        </w:tabs>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2.4同一</w:t>
      </w:r>
      <w:r>
        <w:rPr>
          <w:rFonts w:hint="eastAsia" w:ascii="宋体" w:hAnsi="宋体" w:eastAsia="宋体" w:cs="宋体"/>
          <w:sz w:val="21"/>
          <w:szCs w:val="21"/>
          <w:lang w:val="en-US" w:eastAsia="zh-CN"/>
        </w:rPr>
        <w:t>项</w:t>
      </w:r>
      <w:r>
        <w:rPr>
          <w:rFonts w:hint="eastAsia" w:ascii="宋体" w:hAnsi="宋体" w:eastAsia="宋体" w:cs="宋体"/>
          <w:sz w:val="21"/>
          <w:szCs w:val="21"/>
          <w:lang w:eastAsia="zh-CN"/>
        </w:rPr>
        <w:t>物资</w:t>
      </w:r>
      <w:r>
        <w:rPr>
          <w:rFonts w:hint="eastAsia" w:ascii="宋体" w:hAnsi="宋体" w:eastAsia="宋体" w:cs="宋体"/>
          <w:sz w:val="21"/>
          <w:szCs w:val="21"/>
          <w:lang w:val="en-US" w:eastAsia="zh-CN"/>
        </w:rPr>
        <w:t>的</w:t>
      </w:r>
      <w:r>
        <w:rPr>
          <w:rFonts w:hint="eastAsia" w:ascii="宋体" w:hAnsi="宋体" w:eastAsia="宋体" w:cs="宋体"/>
          <w:sz w:val="21"/>
          <w:szCs w:val="21"/>
        </w:rPr>
        <w:t>装箱数量须一致。</w:t>
      </w:r>
      <w:r>
        <w:rPr>
          <w:rFonts w:hint="eastAsia" w:ascii="宋体" w:hAnsi="宋体" w:eastAsia="宋体" w:cs="宋体"/>
          <w:sz w:val="21"/>
          <w:szCs w:val="21"/>
          <w:lang w:val="en-US" w:eastAsia="zh-CN"/>
        </w:rPr>
        <w:t>属</w:t>
      </w:r>
      <w:r>
        <w:rPr>
          <w:rFonts w:hint="eastAsia" w:ascii="宋体" w:hAnsi="宋体" w:eastAsia="宋体" w:cs="宋体"/>
          <w:sz w:val="21"/>
          <w:szCs w:val="21"/>
        </w:rPr>
        <w:t>尾数包装的，须</w:t>
      </w:r>
      <w:r>
        <w:rPr>
          <w:rFonts w:hint="eastAsia" w:ascii="宋体" w:hAnsi="宋体" w:eastAsia="宋体" w:cs="宋体"/>
          <w:sz w:val="21"/>
          <w:szCs w:val="21"/>
          <w:lang w:val="en-US" w:eastAsia="zh-CN"/>
        </w:rPr>
        <w:t>标识尾数数量并张贴尾数标签</w:t>
      </w:r>
      <w:r>
        <w:rPr>
          <w:rFonts w:hint="eastAsia" w:ascii="宋体" w:hAnsi="宋体" w:eastAsia="宋体" w:cs="宋体"/>
          <w:sz w:val="21"/>
          <w:szCs w:val="21"/>
        </w:rPr>
        <w:t>。箱内</w:t>
      </w:r>
      <w:r>
        <w:rPr>
          <w:rFonts w:hint="eastAsia" w:ascii="宋体" w:hAnsi="宋体" w:eastAsia="宋体" w:cs="宋体"/>
          <w:sz w:val="21"/>
          <w:szCs w:val="21"/>
          <w:lang w:val="en-US" w:eastAsia="zh-CN"/>
        </w:rPr>
        <w:t>物资</w:t>
      </w:r>
      <w:r>
        <w:rPr>
          <w:rFonts w:hint="eastAsia" w:ascii="宋体" w:hAnsi="宋体" w:eastAsia="宋体" w:cs="宋体"/>
          <w:sz w:val="21"/>
          <w:szCs w:val="21"/>
        </w:rPr>
        <w:t>摆放</w:t>
      </w:r>
      <w:r>
        <w:rPr>
          <w:rFonts w:hint="eastAsia" w:ascii="宋体" w:hAnsi="宋体" w:eastAsia="宋体" w:cs="宋体"/>
          <w:sz w:val="21"/>
          <w:szCs w:val="21"/>
          <w:lang w:val="en-US" w:eastAsia="zh-CN"/>
        </w:rPr>
        <w:t>应</w:t>
      </w:r>
      <w:r>
        <w:rPr>
          <w:rFonts w:hint="eastAsia" w:ascii="宋体" w:hAnsi="宋体" w:eastAsia="宋体" w:cs="宋体"/>
          <w:sz w:val="21"/>
          <w:szCs w:val="21"/>
        </w:rPr>
        <w:t>整齐牢固，</w:t>
      </w:r>
      <w:r>
        <w:rPr>
          <w:rFonts w:hint="eastAsia" w:ascii="宋体" w:hAnsi="宋体" w:eastAsia="宋体" w:cs="宋体"/>
          <w:sz w:val="21"/>
          <w:szCs w:val="21"/>
          <w:lang w:val="en-US" w:eastAsia="zh-CN"/>
        </w:rPr>
        <w:t>无挤压破碎现象。</w:t>
      </w:r>
    </w:p>
    <w:p>
      <w:pPr>
        <w:tabs>
          <w:tab w:val="left" w:pos="370"/>
          <w:tab w:val="left" w:pos="550"/>
        </w:tabs>
        <w:spacing w:line="360" w:lineRule="auto"/>
        <w:rPr>
          <w:rFonts w:hint="eastAsia" w:ascii="宋体" w:hAnsi="宋体" w:eastAsia="宋体" w:cs="宋体"/>
          <w:b/>
          <w:sz w:val="21"/>
          <w:szCs w:val="21"/>
        </w:rPr>
      </w:pPr>
      <w:r>
        <w:rPr>
          <w:rFonts w:hint="eastAsia" w:ascii="宋体" w:hAnsi="宋体" w:eastAsia="宋体" w:cs="宋体"/>
          <w:sz w:val="21"/>
          <w:szCs w:val="21"/>
        </w:rPr>
        <w:t>2.5</w:t>
      </w:r>
      <w:r>
        <w:rPr>
          <w:rFonts w:hint="eastAsia" w:ascii="宋体" w:hAnsi="宋体" w:eastAsia="宋体" w:cs="宋体"/>
          <w:sz w:val="21"/>
          <w:szCs w:val="21"/>
          <w:lang w:eastAsia="zh-CN"/>
        </w:rPr>
        <w:t>不</w:t>
      </w:r>
      <w:r>
        <w:rPr>
          <w:rFonts w:hint="eastAsia" w:ascii="宋体" w:hAnsi="宋体" w:eastAsia="宋体" w:cs="宋体"/>
          <w:sz w:val="21"/>
          <w:szCs w:val="21"/>
        </w:rPr>
        <w:t>规则</w:t>
      </w:r>
      <w:r>
        <w:rPr>
          <w:rFonts w:hint="eastAsia" w:ascii="宋体" w:hAnsi="宋体" w:eastAsia="宋体" w:cs="宋体"/>
          <w:sz w:val="21"/>
          <w:szCs w:val="21"/>
          <w:lang w:val="en-US" w:eastAsia="zh-CN"/>
        </w:rPr>
        <w:t>的超长、超宽、超高、超重等</w:t>
      </w:r>
      <w:r>
        <w:rPr>
          <w:rFonts w:hint="eastAsia" w:ascii="宋体" w:hAnsi="宋体" w:eastAsia="宋体" w:cs="宋体"/>
          <w:sz w:val="21"/>
          <w:szCs w:val="21"/>
        </w:rPr>
        <w:t>物资送货前</w:t>
      </w:r>
      <w:r>
        <w:rPr>
          <w:rFonts w:hint="eastAsia" w:ascii="宋体" w:hAnsi="宋体" w:eastAsia="宋体" w:cs="宋体"/>
          <w:sz w:val="21"/>
          <w:szCs w:val="21"/>
          <w:lang w:val="en-US" w:eastAsia="zh-CN"/>
        </w:rPr>
        <w:t>宜</w:t>
      </w:r>
      <w:r>
        <w:rPr>
          <w:rFonts w:hint="eastAsia" w:ascii="宋体" w:hAnsi="宋体" w:eastAsia="宋体" w:cs="宋体"/>
          <w:sz w:val="21"/>
          <w:szCs w:val="21"/>
        </w:rPr>
        <w:t>与物资库</w:t>
      </w:r>
      <w:r>
        <w:rPr>
          <w:rFonts w:hint="eastAsia" w:ascii="宋体" w:hAnsi="宋体" w:eastAsia="宋体" w:cs="宋体"/>
          <w:sz w:val="21"/>
          <w:szCs w:val="21"/>
          <w:lang w:val="en-US" w:eastAsia="zh-CN"/>
        </w:rPr>
        <w:t>进行</w:t>
      </w:r>
      <w:r>
        <w:rPr>
          <w:rFonts w:hint="eastAsia" w:ascii="宋体" w:hAnsi="宋体" w:eastAsia="宋体" w:cs="宋体"/>
          <w:sz w:val="21"/>
          <w:szCs w:val="21"/>
        </w:rPr>
        <w:t>包装要求</w:t>
      </w:r>
      <w:r>
        <w:rPr>
          <w:rFonts w:hint="eastAsia" w:ascii="宋体" w:hAnsi="宋体" w:eastAsia="宋体" w:cs="宋体"/>
          <w:sz w:val="21"/>
          <w:szCs w:val="21"/>
          <w:lang w:val="en-US" w:eastAsia="zh-CN"/>
        </w:rPr>
        <w:t>确认</w:t>
      </w:r>
      <w:r>
        <w:rPr>
          <w:rFonts w:hint="eastAsia" w:ascii="宋体" w:hAnsi="宋体" w:eastAsia="宋体" w:cs="宋体"/>
          <w:sz w:val="21"/>
          <w:szCs w:val="21"/>
        </w:rPr>
        <w:t>。</w:t>
      </w:r>
    </w:p>
    <w:p>
      <w:pPr>
        <w:pStyle w:val="18"/>
        <w:numPr>
          <w:ilvl w:val="0"/>
          <w:numId w:val="2"/>
        </w:numPr>
        <w:tabs>
          <w:tab w:val="left" w:pos="370"/>
          <w:tab w:val="left" w:pos="550"/>
        </w:tabs>
        <w:spacing w:line="360" w:lineRule="auto"/>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t>物资标签要求</w:t>
      </w:r>
    </w:p>
    <w:p>
      <w:pPr>
        <w:tabs>
          <w:tab w:val="left" w:pos="370"/>
          <w:tab w:val="left" w:pos="550"/>
        </w:tabs>
        <w:spacing w:line="360" w:lineRule="auto"/>
        <w:rPr>
          <w:rFonts w:hint="eastAsia" w:ascii="宋体" w:hAnsi="宋体" w:eastAsia="宋体" w:cs="宋体"/>
          <w:sz w:val="21"/>
          <w:szCs w:val="21"/>
        </w:rPr>
      </w:pPr>
      <w:r>
        <w:rPr>
          <w:rFonts w:hint="eastAsia" w:ascii="宋体" w:hAnsi="宋体" w:eastAsia="宋体" w:cs="宋体"/>
          <w:sz w:val="21"/>
          <w:szCs w:val="21"/>
        </w:rPr>
        <w:t>3.1</w:t>
      </w:r>
      <w:r>
        <w:rPr>
          <w:rFonts w:hint="eastAsia" w:ascii="宋体" w:hAnsi="宋体" w:eastAsia="宋体" w:cs="宋体"/>
          <w:sz w:val="21"/>
          <w:szCs w:val="21"/>
          <w:lang w:val="en-US" w:eastAsia="zh-CN"/>
        </w:rPr>
        <w:t>每件物资包装的</w:t>
      </w:r>
      <w:r>
        <w:rPr>
          <w:rFonts w:hint="eastAsia" w:ascii="宋体" w:hAnsi="宋体" w:eastAsia="宋体" w:cs="宋体"/>
          <w:sz w:val="21"/>
          <w:szCs w:val="21"/>
        </w:rPr>
        <w:t>外箱须</w:t>
      </w:r>
      <w:r>
        <w:rPr>
          <w:rFonts w:hint="eastAsia" w:ascii="宋体" w:hAnsi="宋体" w:eastAsia="宋体" w:cs="宋体"/>
          <w:sz w:val="21"/>
          <w:szCs w:val="21"/>
          <w:lang w:val="en-US" w:eastAsia="zh-CN"/>
        </w:rPr>
        <w:t>粘</w:t>
      </w:r>
      <w:r>
        <w:rPr>
          <w:rFonts w:hint="eastAsia" w:ascii="宋体" w:hAnsi="宋体" w:eastAsia="宋体" w:cs="宋体"/>
          <w:sz w:val="21"/>
          <w:szCs w:val="21"/>
        </w:rPr>
        <w:t>贴有物资标签（附录B）</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物资标签尺寸宜为9.5cm×7.5cm，采用不干胶材质，</w:t>
      </w:r>
      <w:r>
        <w:rPr>
          <w:rFonts w:hint="eastAsia" w:ascii="宋体" w:hAnsi="宋体" w:eastAsia="宋体" w:cs="宋体"/>
          <w:sz w:val="21"/>
          <w:szCs w:val="21"/>
        </w:rPr>
        <w:t>严禁物资标签直接贴在裸露</w:t>
      </w:r>
      <w:r>
        <w:rPr>
          <w:rFonts w:hint="eastAsia" w:ascii="宋体" w:hAnsi="宋体" w:eastAsia="宋体" w:cs="宋体"/>
          <w:sz w:val="21"/>
          <w:szCs w:val="21"/>
          <w:lang w:eastAsia="zh-CN"/>
        </w:rPr>
        <w:t>物资</w:t>
      </w:r>
      <w:r>
        <w:rPr>
          <w:rFonts w:hint="eastAsia" w:ascii="宋体" w:hAnsi="宋体" w:eastAsia="宋体" w:cs="宋体"/>
          <w:sz w:val="21"/>
          <w:szCs w:val="21"/>
        </w:rPr>
        <w:t>表面。</w:t>
      </w:r>
    </w:p>
    <w:p>
      <w:pPr>
        <w:tabs>
          <w:tab w:val="left" w:pos="370"/>
          <w:tab w:val="left" w:pos="550"/>
        </w:tabs>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rPr>
        <w:t>3.2“物资标签”内容必须有：①合同编号或采购订单号；②物资编码；③物资名称；④单位；⑤包装数量；</w:t>
      </w:r>
      <w:r>
        <w:rPr>
          <w:rFonts w:hint="eastAsia" w:ascii="宋体" w:hAnsi="宋体" w:eastAsia="宋体" w:cs="宋体"/>
          <w:sz w:val="21"/>
          <w:szCs w:val="21"/>
          <w:highlight w:val="none"/>
        </w:rPr>
        <w:t>⑥</w:t>
      </w:r>
      <w:r>
        <w:rPr>
          <w:rFonts w:hint="eastAsia" w:ascii="宋体" w:hAnsi="宋体" w:eastAsia="宋体" w:cs="宋体"/>
          <w:sz w:val="21"/>
          <w:szCs w:val="21"/>
          <w:highlight w:val="none"/>
          <w:lang w:val="en-US" w:eastAsia="zh-CN"/>
        </w:rPr>
        <w:t>批次管理</w:t>
      </w:r>
      <w:r>
        <w:rPr>
          <w:rFonts w:hint="eastAsia" w:ascii="宋体" w:hAnsi="宋体" w:eastAsia="宋体" w:cs="宋体"/>
          <w:sz w:val="21"/>
          <w:szCs w:val="21"/>
          <w:highlight w:val="none"/>
        </w:rPr>
        <w:t>。</w:t>
      </w:r>
    </w:p>
    <w:p>
      <w:pPr>
        <w:tabs>
          <w:tab w:val="left" w:pos="370"/>
          <w:tab w:val="left" w:pos="550"/>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3.3</w:t>
      </w:r>
      <w:bookmarkStart w:id="11" w:name="OLE_LINK4"/>
      <w:bookmarkStart w:id="12" w:name="OLE_LINK5"/>
      <w:r>
        <w:rPr>
          <w:rFonts w:hint="eastAsia" w:ascii="宋体" w:hAnsi="宋体" w:eastAsia="宋体" w:cs="宋体"/>
          <w:sz w:val="21"/>
          <w:szCs w:val="21"/>
          <w:highlight w:val="none"/>
        </w:rPr>
        <w:t>“物资标签”上的批次管理填写要求</w:t>
      </w:r>
      <w:bookmarkEnd w:id="11"/>
      <w:r>
        <w:rPr>
          <w:rFonts w:hint="eastAsia" w:ascii="宋体" w:hAnsi="宋体" w:eastAsia="宋体" w:cs="宋体"/>
          <w:sz w:val="21"/>
          <w:szCs w:val="21"/>
          <w:highlight w:val="none"/>
        </w:rPr>
        <w:t>：</w:t>
      </w:r>
      <w:bookmarkEnd w:id="12"/>
    </w:p>
    <w:p>
      <w:pPr>
        <w:numPr>
          <w:ilvl w:val="-1"/>
          <w:numId w:val="0"/>
        </w:numPr>
        <w:tabs>
          <w:tab w:val="left" w:pos="370"/>
          <w:tab w:val="left" w:pos="550"/>
        </w:tabs>
        <w:spacing w:line="360" w:lineRule="auto"/>
        <w:ind w:left="0" w:leftChars="0" w:firstLine="0" w:firstLineChars="0"/>
        <w:rPr>
          <w:rFonts w:hint="eastAsia" w:ascii="宋体" w:hAnsi="宋体" w:eastAsia="宋体" w:cs="宋体"/>
          <w:szCs w:val="21"/>
          <w:highlight w:val="none"/>
        </w:rPr>
      </w:pPr>
      <w:r>
        <w:rPr>
          <w:rFonts w:hint="eastAsia" w:ascii="宋体" w:hAnsi="宋体" w:eastAsia="宋体" w:cs="宋体"/>
          <w:sz w:val="21"/>
          <w:szCs w:val="21"/>
          <w:highlight w:val="none"/>
          <w:lang w:val="en-US" w:eastAsia="zh-CN"/>
        </w:rPr>
        <w:t xml:space="preserve">3.3.1 </w:t>
      </w:r>
      <w:r>
        <w:rPr>
          <w:rFonts w:hint="eastAsia" w:ascii="宋体" w:hAnsi="宋体" w:eastAsia="宋体" w:cs="宋体"/>
          <w:sz w:val="21"/>
          <w:szCs w:val="21"/>
          <w:highlight w:val="none"/>
        </w:rPr>
        <w:t>有保质期</w:t>
      </w:r>
      <w:r>
        <w:rPr>
          <w:rFonts w:hint="eastAsia" w:ascii="宋体" w:hAnsi="宋体" w:eastAsia="宋体" w:cs="宋体"/>
          <w:sz w:val="21"/>
          <w:szCs w:val="21"/>
          <w:highlight w:val="none"/>
          <w:lang w:val="en-US" w:eastAsia="zh-CN"/>
        </w:rPr>
        <w:t>物资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有保质期的物资（化学品、特种劳保用品、食品、药品等）则在批次管理项勾选“是”</w:t>
      </w:r>
      <w:r>
        <w:rPr>
          <w:rFonts w:hint="eastAsia" w:ascii="宋体" w:hAnsi="宋体" w:eastAsia="宋体" w:cs="宋体"/>
          <w:sz w:val="21"/>
          <w:szCs w:val="21"/>
          <w:highlight w:val="none"/>
        </w:rPr>
        <w:t>（参考附录C）。</w:t>
      </w:r>
    </w:p>
    <w:p>
      <w:pPr>
        <w:numPr>
          <w:ilvl w:val="-1"/>
          <w:numId w:val="0"/>
        </w:numPr>
        <w:tabs>
          <w:tab w:val="left" w:pos="370"/>
          <w:tab w:val="left" w:pos="550"/>
        </w:tabs>
        <w:spacing w:line="360" w:lineRule="auto"/>
        <w:ind w:left="0" w:leftChars="0" w:firstLine="0" w:firstLineChars="0"/>
        <w:rPr>
          <w:rFonts w:hint="eastAsia" w:ascii="宋体" w:hAnsi="宋体" w:eastAsia="宋体" w:cs="宋体"/>
          <w:szCs w:val="21"/>
          <w:highlight w:val="none"/>
        </w:rPr>
      </w:pPr>
      <w:r>
        <w:rPr>
          <w:rFonts w:hint="eastAsia" w:ascii="宋体" w:hAnsi="宋体" w:eastAsia="宋体" w:cs="宋体"/>
          <w:sz w:val="21"/>
          <w:szCs w:val="21"/>
          <w:highlight w:val="none"/>
          <w:lang w:val="en-US" w:eastAsia="zh-CN"/>
        </w:rPr>
        <w:t>3.3.2 无</w:t>
      </w:r>
      <w:r>
        <w:rPr>
          <w:rFonts w:hint="eastAsia" w:ascii="宋体" w:hAnsi="宋体" w:eastAsia="宋体" w:cs="宋体"/>
          <w:sz w:val="21"/>
          <w:szCs w:val="21"/>
          <w:highlight w:val="none"/>
        </w:rPr>
        <w:t>保质期</w:t>
      </w:r>
      <w:r>
        <w:rPr>
          <w:rFonts w:hint="eastAsia" w:ascii="宋体" w:hAnsi="宋体" w:eastAsia="宋体" w:cs="宋体"/>
          <w:sz w:val="21"/>
          <w:szCs w:val="21"/>
          <w:highlight w:val="none"/>
          <w:lang w:val="en-US" w:eastAsia="zh-CN"/>
        </w:rPr>
        <w:t>物资。无保质期的物资则在批次管理项勾选“否”</w:t>
      </w:r>
      <w:r>
        <w:rPr>
          <w:rFonts w:hint="eastAsia" w:ascii="宋体" w:hAnsi="宋体" w:eastAsia="宋体" w:cs="宋体"/>
          <w:sz w:val="21"/>
          <w:szCs w:val="21"/>
          <w:highlight w:val="none"/>
        </w:rPr>
        <w:t>（参考附录C）。</w:t>
      </w:r>
    </w:p>
    <w:p>
      <w:pPr>
        <w:numPr>
          <w:ilvl w:val="0"/>
          <w:numId w:val="0"/>
        </w:numPr>
        <w:tabs>
          <w:tab w:val="left" w:pos="370"/>
          <w:tab w:val="left" w:pos="550"/>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3.4“物资标签”需粘贴到最小包装</w:t>
      </w:r>
      <w:r>
        <w:rPr>
          <w:rFonts w:hint="eastAsia" w:ascii="宋体" w:hAnsi="宋体" w:eastAsia="宋体" w:cs="宋体"/>
          <w:sz w:val="21"/>
          <w:szCs w:val="21"/>
          <w:highlight w:val="none"/>
          <w:lang w:val="en-US" w:eastAsia="zh-CN"/>
        </w:rPr>
        <w:t>件</w:t>
      </w:r>
      <w:r>
        <w:rPr>
          <w:rFonts w:hint="eastAsia" w:ascii="宋体" w:hAnsi="宋体" w:eastAsia="宋体" w:cs="宋体"/>
          <w:sz w:val="21"/>
          <w:szCs w:val="21"/>
          <w:highlight w:val="none"/>
        </w:rPr>
        <w:t>。箱内有小包装的</w:t>
      </w:r>
      <w:r>
        <w:rPr>
          <w:rFonts w:hint="eastAsia" w:ascii="宋体" w:hAnsi="宋体" w:eastAsia="宋体" w:cs="宋体"/>
          <w:sz w:val="21"/>
          <w:szCs w:val="21"/>
          <w:highlight w:val="none"/>
          <w:lang w:val="en-US" w:eastAsia="zh-CN"/>
        </w:rPr>
        <w:t>物资，必须有厂家</w:t>
      </w:r>
      <w:r>
        <w:rPr>
          <w:rFonts w:hint="eastAsia" w:ascii="宋体" w:hAnsi="宋体" w:eastAsia="宋体" w:cs="宋体"/>
          <w:sz w:val="21"/>
          <w:szCs w:val="21"/>
          <w:highlight w:val="none"/>
        </w:rPr>
        <w:t>标识</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物资描述或规格型号、数量，</w:t>
      </w:r>
      <w:r>
        <w:rPr>
          <w:rFonts w:hint="eastAsia" w:ascii="宋体" w:hAnsi="宋体" w:eastAsia="宋体" w:cs="宋体"/>
          <w:sz w:val="21"/>
          <w:szCs w:val="21"/>
          <w:highlight w:val="none"/>
          <w:lang w:val="en-US" w:eastAsia="zh-CN"/>
        </w:rPr>
        <w:t>且</w:t>
      </w:r>
      <w:r>
        <w:rPr>
          <w:rFonts w:hint="eastAsia" w:ascii="宋体" w:hAnsi="宋体" w:eastAsia="宋体" w:cs="宋体"/>
          <w:sz w:val="21"/>
          <w:szCs w:val="21"/>
          <w:highlight w:val="none"/>
        </w:rPr>
        <w:t>内容</w:t>
      </w:r>
      <w:r>
        <w:rPr>
          <w:rFonts w:hint="eastAsia" w:ascii="宋体" w:hAnsi="宋体" w:eastAsia="宋体" w:cs="宋体"/>
          <w:sz w:val="21"/>
          <w:szCs w:val="21"/>
          <w:highlight w:val="none"/>
          <w:lang w:eastAsia="zh-CN"/>
        </w:rPr>
        <w:t>须与</w:t>
      </w:r>
      <w:r>
        <w:rPr>
          <w:rFonts w:hint="eastAsia" w:ascii="宋体" w:hAnsi="宋体" w:eastAsia="宋体" w:cs="宋体"/>
          <w:sz w:val="21"/>
          <w:szCs w:val="21"/>
          <w:highlight w:val="none"/>
        </w:rPr>
        <w:t>外箱</w:t>
      </w:r>
      <w:r>
        <w:rPr>
          <w:rFonts w:hint="eastAsia" w:ascii="宋体" w:hAnsi="宋体" w:eastAsia="宋体" w:cs="宋体"/>
          <w:sz w:val="21"/>
          <w:szCs w:val="21"/>
          <w:highlight w:val="none"/>
          <w:lang w:val="en-US" w:eastAsia="zh-CN"/>
        </w:rPr>
        <w:t>物资标签</w:t>
      </w:r>
      <w:r>
        <w:rPr>
          <w:rFonts w:hint="eastAsia" w:ascii="宋体" w:hAnsi="宋体" w:eastAsia="宋体" w:cs="宋体"/>
          <w:sz w:val="21"/>
          <w:szCs w:val="21"/>
          <w:highlight w:val="none"/>
        </w:rPr>
        <w:t>相符。</w:t>
      </w:r>
    </w:p>
    <w:p>
      <w:pPr>
        <w:numPr>
          <w:ilvl w:val="0"/>
          <w:numId w:val="0"/>
        </w:numPr>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3.5物资主件包含的零</w:t>
      </w:r>
      <w:r>
        <w:rPr>
          <w:rFonts w:hint="eastAsia" w:ascii="宋体" w:hAnsi="宋体" w:eastAsia="宋体" w:cs="宋体"/>
          <w:sz w:val="21"/>
          <w:szCs w:val="21"/>
          <w:lang w:eastAsia="zh-CN"/>
        </w:rPr>
        <w:t>、</w:t>
      </w:r>
      <w:r>
        <w:rPr>
          <w:rFonts w:hint="eastAsia" w:ascii="宋体" w:hAnsi="宋体" w:eastAsia="宋体" w:cs="宋体"/>
          <w:sz w:val="21"/>
          <w:szCs w:val="21"/>
        </w:rPr>
        <w:t>配件或其它安装附件，需提供</w:t>
      </w:r>
      <w:r>
        <w:rPr>
          <w:rFonts w:hint="eastAsia" w:ascii="宋体" w:hAnsi="宋体" w:eastAsia="宋体" w:cs="宋体"/>
          <w:sz w:val="21"/>
          <w:szCs w:val="21"/>
          <w:lang w:eastAsia="zh-CN"/>
        </w:rPr>
        <w:t>配件或附件</w:t>
      </w:r>
      <w:r>
        <w:rPr>
          <w:rFonts w:hint="eastAsia" w:ascii="宋体" w:hAnsi="宋体" w:eastAsia="宋体" w:cs="宋体"/>
          <w:sz w:val="21"/>
          <w:szCs w:val="21"/>
        </w:rPr>
        <w:t>清单，</w:t>
      </w:r>
      <w:r>
        <w:rPr>
          <w:rFonts w:hint="eastAsia" w:ascii="宋体" w:hAnsi="宋体" w:eastAsia="宋体" w:cs="宋体"/>
          <w:sz w:val="21"/>
          <w:szCs w:val="21"/>
          <w:lang w:eastAsia="zh-CN"/>
        </w:rPr>
        <w:t>注明</w:t>
      </w:r>
      <w:r>
        <w:rPr>
          <w:rFonts w:hint="eastAsia" w:ascii="宋体" w:hAnsi="宋体" w:eastAsia="宋体" w:cs="宋体"/>
          <w:sz w:val="21"/>
          <w:szCs w:val="21"/>
        </w:rPr>
        <w:t>物资名称、数量，提供安装说明技术资料。</w:t>
      </w:r>
    </w:p>
    <w:p>
      <w:pPr>
        <w:pStyle w:val="18"/>
        <w:numPr>
          <w:ilvl w:val="0"/>
          <w:numId w:val="2"/>
        </w:numPr>
        <w:tabs>
          <w:tab w:val="left" w:pos="370"/>
          <w:tab w:val="left" w:pos="550"/>
        </w:tabs>
        <w:spacing w:line="360" w:lineRule="auto"/>
        <w:ind w:left="0" w:firstLine="0" w:firstLineChars="0"/>
        <w:rPr>
          <w:rFonts w:hint="eastAsia" w:ascii="宋体" w:hAnsi="宋体" w:eastAsia="宋体" w:cs="宋体"/>
          <w:b/>
          <w:sz w:val="21"/>
          <w:szCs w:val="21"/>
        </w:rPr>
      </w:pPr>
      <w:r>
        <w:rPr>
          <w:rFonts w:hint="eastAsia" w:ascii="宋体" w:hAnsi="宋体" w:eastAsia="宋体" w:cs="宋体"/>
          <w:b/>
          <w:bCs w:val="0"/>
          <w:sz w:val="21"/>
          <w:szCs w:val="21"/>
        </w:rPr>
        <w:t>送货单要求</w:t>
      </w:r>
    </w:p>
    <w:p>
      <w:pPr>
        <w:pStyle w:val="18"/>
        <w:tabs>
          <w:tab w:val="left" w:pos="370"/>
          <w:tab w:val="left" w:pos="550"/>
        </w:tabs>
        <w:spacing w:line="360" w:lineRule="auto"/>
        <w:ind w:firstLine="0" w:firstLineChars="0"/>
        <w:rPr>
          <w:rFonts w:hint="eastAsia" w:ascii="宋体" w:hAnsi="宋体" w:eastAsia="宋体" w:cs="宋体"/>
          <w:sz w:val="21"/>
          <w:szCs w:val="21"/>
        </w:rPr>
      </w:pPr>
      <w:r>
        <w:rPr>
          <w:rFonts w:hint="eastAsia" w:ascii="宋体" w:hAnsi="宋体" w:eastAsia="宋体" w:cs="宋体"/>
          <w:bCs w:val="0"/>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供应商自行送货。物资交接时，须提供</w:t>
      </w:r>
      <w:r>
        <w:rPr>
          <w:rFonts w:hint="default" w:ascii="宋体" w:hAnsi="宋体" w:eastAsia="宋体" w:cs="宋体"/>
          <w:sz w:val="21"/>
          <w:szCs w:val="21"/>
        </w:rPr>
        <w:t>A4横版</w:t>
      </w:r>
      <w:r>
        <w:rPr>
          <w:rFonts w:hint="eastAsia" w:ascii="宋体" w:hAnsi="宋体" w:eastAsia="宋体" w:cs="宋体"/>
          <w:sz w:val="21"/>
          <w:szCs w:val="21"/>
        </w:rPr>
        <w:t>纸质《送货单》（一式两份），要求内容</w:t>
      </w:r>
      <w:r>
        <w:rPr>
          <w:rFonts w:hint="eastAsia" w:ascii="宋体" w:hAnsi="宋体" w:eastAsia="宋体" w:cs="宋体"/>
          <w:sz w:val="21"/>
          <w:szCs w:val="21"/>
          <w:lang w:val="en-US" w:eastAsia="zh-CN"/>
        </w:rPr>
        <w:t>填写</w:t>
      </w:r>
      <w:r>
        <w:rPr>
          <w:rFonts w:hint="eastAsia" w:ascii="宋体" w:hAnsi="宋体" w:eastAsia="宋体" w:cs="宋体"/>
          <w:sz w:val="21"/>
          <w:szCs w:val="21"/>
        </w:rPr>
        <w:t>完整、</w:t>
      </w:r>
      <w:r>
        <w:rPr>
          <w:rFonts w:hint="eastAsia" w:ascii="宋体" w:hAnsi="宋体" w:eastAsia="宋体" w:cs="宋体"/>
          <w:sz w:val="21"/>
          <w:szCs w:val="21"/>
          <w:lang w:eastAsia="zh-CN"/>
        </w:rPr>
        <w:t>准确</w:t>
      </w:r>
      <w:r>
        <w:rPr>
          <w:rFonts w:hint="eastAsia" w:ascii="宋体" w:hAnsi="宋体" w:eastAsia="宋体" w:cs="宋体"/>
          <w:sz w:val="21"/>
          <w:szCs w:val="21"/>
        </w:rPr>
        <w:t>，且加盖</w:t>
      </w:r>
      <w:r>
        <w:rPr>
          <w:rFonts w:hint="eastAsia" w:ascii="宋体" w:hAnsi="宋体" w:eastAsia="宋体" w:cs="宋体"/>
          <w:sz w:val="21"/>
          <w:szCs w:val="21"/>
          <w:lang w:val="en-US" w:eastAsia="zh-CN"/>
        </w:rPr>
        <w:t>发货单位</w:t>
      </w:r>
      <w:r>
        <w:rPr>
          <w:rFonts w:hint="eastAsia" w:ascii="宋体" w:hAnsi="宋体" w:eastAsia="宋体" w:cs="宋体"/>
          <w:sz w:val="21"/>
          <w:szCs w:val="21"/>
        </w:rPr>
        <w:t>公章或发货人</w:t>
      </w:r>
      <w:r>
        <w:rPr>
          <w:rFonts w:hint="eastAsia" w:ascii="宋体" w:hAnsi="宋体" w:eastAsia="宋体" w:cs="宋体"/>
          <w:sz w:val="21"/>
          <w:szCs w:val="21"/>
          <w:lang w:eastAsia="zh-CN"/>
        </w:rPr>
        <w:t>签名</w:t>
      </w:r>
      <w:r>
        <w:rPr>
          <w:rFonts w:hint="eastAsia" w:ascii="宋体" w:hAnsi="宋体" w:eastAsia="宋体" w:cs="宋体"/>
          <w:sz w:val="21"/>
          <w:szCs w:val="21"/>
        </w:rPr>
        <w:t>。</w:t>
      </w:r>
    </w:p>
    <w:p>
      <w:pPr>
        <w:pStyle w:val="18"/>
        <w:tabs>
          <w:tab w:val="left" w:pos="370"/>
          <w:tab w:val="left" w:pos="550"/>
        </w:tabs>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供应商采取快递</w:t>
      </w:r>
      <w:r>
        <w:rPr>
          <w:rFonts w:hint="eastAsia" w:ascii="宋体" w:hAnsi="宋体" w:eastAsia="宋体" w:cs="宋体"/>
          <w:sz w:val="21"/>
          <w:szCs w:val="21"/>
          <w:lang w:val="en-US" w:eastAsia="zh-CN"/>
        </w:rPr>
        <w:t>物流</w:t>
      </w:r>
      <w:r>
        <w:rPr>
          <w:rFonts w:hint="eastAsia" w:ascii="宋体" w:hAnsi="宋体" w:eastAsia="宋体" w:cs="宋体"/>
          <w:sz w:val="21"/>
          <w:szCs w:val="21"/>
        </w:rPr>
        <w:t>方式</w:t>
      </w:r>
      <w:r>
        <w:rPr>
          <w:rFonts w:hint="eastAsia" w:ascii="宋体" w:hAnsi="宋体" w:eastAsia="宋体" w:cs="宋体"/>
          <w:sz w:val="21"/>
          <w:szCs w:val="21"/>
          <w:lang w:val="en-US" w:eastAsia="zh-CN"/>
        </w:rPr>
        <w:t>到</w:t>
      </w:r>
      <w:r>
        <w:rPr>
          <w:rFonts w:hint="eastAsia" w:ascii="宋体" w:hAnsi="宋体" w:eastAsia="宋体" w:cs="宋体"/>
          <w:sz w:val="21"/>
          <w:szCs w:val="21"/>
        </w:rPr>
        <w:t>货。供应商需将加盖</w:t>
      </w:r>
      <w:r>
        <w:rPr>
          <w:rFonts w:hint="eastAsia" w:ascii="宋体" w:hAnsi="宋体" w:eastAsia="宋体" w:cs="宋体"/>
          <w:sz w:val="21"/>
          <w:szCs w:val="21"/>
          <w:lang w:val="en-US" w:eastAsia="zh-CN"/>
        </w:rPr>
        <w:t>发货单位</w:t>
      </w:r>
      <w:r>
        <w:rPr>
          <w:rFonts w:hint="eastAsia" w:ascii="宋体" w:hAnsi="宋体" w:eastAsia="宋体" w:cs="宋体"/>
          <w:sz w:val="21"/>
          <w:szCs w:val="21"/>
        </w:rPr>
        <w:t>公章或发货人</w:t>
      </w:r>
      <w:r>
        <w:rPr>
          <w:rFonts w:hint="eastAsia" w:ascii="宋体" w:hAnsi="宋体" w:eastAsia="宋体" w:cs="宋体"/>
          <w:sz w:val="21"/>
          <w:szCs w:val="21"/>
          <w:lang w:eastAsia="zh-CN"/>
        </w:rPr>
        <w:t>签名</w:t>
      </w:r>
      <w:r>
        <w:rPr>
          <w:rFonts w:hint="eastAsia" w:ascii="宋体" w:hAnsi="宋体" w:eastAsia="宋体" w:cs="宋体"/>
          <w:sz w:val="21"/>
          <w:szCs w:val="21"/>
        </w:rPr>
        <w:t>的纸质版《送货单》（一式两份）随附在</w:t>
      </w:r>
      <w:r>
        <w:rPr>
          <w:rFonts w:hint="eastAsia" w:ascii="宋体" w:hAnsi="宋体" w:eastAsia="宋体" w:cs="宋体"/>
          <w:sz w:val="21"/>
          <w:szCs w:val="21"/>
          <w:lang w:val="en-US" w:eastAsia="zh-CN"/>
        </w:rPr>
        <w:t>发货</w:t>
      </w:r>
      <w:r>
        <w:rPr>
          <w:rFonts w:hint="eastAsia" w:ascii="宋体" w:hAnsi="宋体" w:eastAsia="宋体" w:cs="宋体"/>
          <w:sz w:val="21"/>
          <w:szCs w:val="21"/>
        </w:rPr>
        <w:t>物资包装箱内</w:t>
      </w:r>
      <w:r>
        <w:rPr>
          <w:rFonts w:hint="eastAsia" w:ascii="宋体" w:hAnsi="宋体" w:eastAsia="宋体" w:cs="宋体"/>
          <w:sz w:val="21"/>
          <w:szCs w:val="21"/>
          <w:lang w:val="en-US" w:eastAsia="zh-CN"/>
        </w:rPr>
        <w:t>并清晰</w:t>
      </w:r>
      <w:r>
        <w:rPr>
          <w:rFonts w:hint="eastAsia" w:ascii="宋体" w:hAnsi="宋体" w:eastAsia="宋体" w:cs="宋体"/>
          <w:sz w:val="21"/>
          <w:szCs w:val="21"/>
        </w:rPr>
        <w:t>标识</w:t>
      </w:r>
      <w:r>
        <w:rPr>
          <w:rFonts w:hint="eastAsia" w:ascii="宋体" w:hAnsi="宋体" w:eastAsia="宋体" w:cs="宋体"/>
          <w:sz w:val="21"/>
          <w:szCs w:val="21"/>
          <w:lang w:val="en-US" w:eastAsia="zh-CN"/>
        </w:rPr>
        <w:t>发货清单</w:t>
      </w:r>
      <w:r>
        <w:rPr>
          <w:rFonts w:hint="eastAsia" w:ascii="宋体" w:hAnsi="宋体" w:eastAsia="宋体" w:cs="宋体"/>
          <w:sz w:val="21"/>
          <w:szCs w:val="21"/>
        </w:rPr>
        <w:t>。</w:t>
      </w:r>
    </w:p>
    <w:p>
      <w:pPr>
        <w:pStyle w:val="18"/>
        <w:tabs>
          <w:tab w:val="left" w:pos="370"/>
          <w:tab w:val="left" w:pos="550"/>
        </w:tabs>
        <w:spacing w:line="360" w:lineRule="auto"/>
        <w:ind w:firstLine="0" w:firstLineChars="0"/>
        <w:rPr>
          <w:rFonts w:hint="eastAsia" w:ascii="宋体" w:hAnsi="宋体" w:eastAsia="宋体" w:cs="宋体"/>
          <w:sz w:val="21"/>
          <w:szCs w:val="21"/>
        </w:rPr>
      </w:pPr>
      <w:r>
        <w:rPr>
          <w:rFonts w:hint="eastAsia" w:ascii="宋体" w:hAnsi="宋体" w:eastAsia="宋体" w:cs="宋体"/>
          <w:bCs w:val="0"/>
          <w:sz w:val="21"/>
          <w:szCs w:val="21"/>
          <w:lang w:val="en-US" w:eastAsia="zh-CN"/>
        </w:rPr>
        <w:t>4</w:t>
      </w:r>
      <w:r>
        <w:rPr>
          <w:rFonts w:hint="eastAsia" w:ascii="宋体" w:hAnsi="宋体" w:eastAsia="宋体" w:cs="宋体"/>
          <w:bCs w:val="0"/>
          <w:sz w:val="21"/>
          <w:szCs w:val="21"/>
        </w:rPr>
        <w:t>.</w:t>
      </w:r>
      <w:r>
        <w:rPr>
          <w:rFonts w:hint="eastAsia" w:ascii="宋体" w:hAnsi="宋体" w:eastAsia="宋体" w:cs="宋体"/>
          <w:bCs w:val="0"/>
          <w:sz w:val="21"/>
          <w:szCs w:val="21"/>
          <w:lang w:val="en-US" w:eastAsia="zh-CN"/>
        </w:rPr>
        <w:t>3《</w:t>
      </w:r>
      <w:r>
        <w:rPr>
          <w:rFonts w:hint="eastAsia" w:ascii="宋体" w:hAnsi="宋体" w:eastAsia="宋体" w:cs="宋体"/>
          <w:bCs w:val="0"/>
          <w:sz w:val="21"/>
          <w:szCs w:val="21"/>
        </w:rPr>
        <w:t>送货单</w:t>
      </w:r>
      <w:r>
        <w:rPr>
          <w:rFonts w:hint="eastAsia" w:ascii="宋体" w:hAnsi="宋体" w:eastAsia="宋体" w:cs="宋体"/>
          <w:bCs w:val="0"/>
          <w:sz w:val="21"/>
          <w:szCs w:val="21"/>
          <w:lang w:eastAsia="zh-CN"/>
        </w:rPr>
        <w:t>》</w:t>
      </w:r>
      <w:r>
        <w:rPr>
          <w:rFonts w:hint="eastAsia" w:ascii="宋体" w:hAnsi="宋体" w:eastAsia="宋体" w:cs="宋体"/>
          <w:bCs w:val="0"/>
          <w:sz w:val="21"/>
          <w:szCs w:val="21"/>
        </w:rPr>
        <w:t>须</w:t>
      </w:r>
      <w:r>
        <w:rPr>
          <w:rFonts w:hint="eastAsia" w:ascii="宋体" w:hAnsi="宋体" w:eastAsia="宋体" w:cs="宋体"/>
          <w:bCs w:val="0"/>
          <w:sz w:val="21"/>
          <w:szCs w:val="21"/>
          <w:lang w:val="en-US" w:eastAsia="zh-CN"/>
        </w:rPr>
        <w:t>规范</w:t>
      </w:r>
      <w:r>
        <w:rPr>
          <w:rFonts w:hint="eastAsia" w:ascii="宋体" w:hAnsi="宋体" w:eastAsia="宋体" w:cs="宋体"/>
          <w:bCs w:val="0"/>
          <w:sz w:val="21"/>
          <w:szCs w:val="21"/>
        </w:rPr>
        <w:t>填写到货仓库</w:t>
      </w:r>
      <w:r>
        <w:rPr>
          <w:rFonts w:hint="eastAsia" w:ascii="宋体" w:hAnsi="宋体" w:eastAsia="宋体" w:cs="宋体"/>
          <w:bCs w:val="0"/>
          <w:sz w:val="21"/>
          <w:szCs w:val="21"/>
          <w:lang w:val="en-US" w:eastAsia="zh-CN"/>
        </w:rPr>
        <w:t>名称</w:t>
      </w:r>
      <w:r>
        <w:rPr>
          <w:rFonts w:hint="eastAsia" w:ascii="宋体" w:hAnsi="宋体" w:eastAsia="宋体" w:cs="宋体"/>
          <w:bCs w:val="0"/>
          <w:sz w:val="21"/>
          <w:szCs w:val="21"/>
        </w:rPr>
        <w:t>、</w:t>
      </w:r>
      <w:r>
        <w:rPr>
          <w:rFonts w:hint="eastAsia" w:ascii="宋体" w:hAnsi="宋体" w:eastAsia="宋体" w:cs="宋体"/>
          <w:sz w:val="21"/>
          <w:szCs w:val="21"/>
        </w:rPr>
        <w:t>采购订单号</w:t>
      </w:r>
      <w:r>
        <w:rPr>
          <w:rFonts w:hint="eastAsia" w:ascii="宋体" w:hAnsi="宋体" w:eastAsia="宋体" w:cs="宋体"/>
          <w:bCs w:val="0"/>
          <w:sz w:val="21"/>
          <w:szCs w:val="21"/>
        </w:rPr>
        <w:t>、合同编号、供应商名称、货物</w:t>
      </w:r>
      <w:r>
        <w:rPr>
          <w:rFonts w:hint="eastAsia" w:ascii="宋体" w:hAnsi="宋体" w:eastAsia="宋体" w:cs="宋体"/>
          <w:bCs w:val="0"/>
          <w:sz w:val="21"/>
          <w:szCs w:val="21"/>
          <w:lang w:eastAsia="zh-CN"/>
        </w:rPr>
        <w:t>明细等</w:t>
      </w:r>
      <w:r>
        <w:rPr>
          <w:rFonts w:hint="eastAsia" w:ascii="宋体" w:hAnsi="宋体" w:eastAsia="宋体" w:cs="宋体"/>
          <w:bCs w:val="0"/>
          <w:sz w:val="21"/>
          <w:szCs w:val="21"/>
        </w:rPr>
        <w:t>相关信息</w:t>
      </w:r>
      <w:r>
        <w:rPr>
          <w:rFonts w:hint="eastAsia" w:ascii="宋体" w:hAnsi="宋体" w:eastAsia="宋体" w:cs="宋体"/>
          <w:sz w:val="21"/>
          <w:szCs w:val="21"/>
        </w:rPr>
        <w:t>。</w:t>
      </w:r>
    </w:p>
    <w:p>
      <w:pPr>
        <w:pStyle w:val="18"/>
        <w:tabs>
          <w:tab w:val="left" w:pos="370"/>
          <w:tab w:val="left" w:pos="550"/>
        </w:tabs>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一张《送货单》只允许对应一个采购订单和一个仓库。</w:t>
      </w:r>
    </w:p>
    <w:p>
      <w:pPr>
        <w:pStyle w:val="18"/>
        <w:tabs>
          <w:tab w:val="left" w:pos="370"/>
          <w:tab w:val="left" w:pos="550"/>
        </w:tabs>
        <w:spacing w:line="360" w:lineRule="auto"/>
        <w:ind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4.5  退货后重新送货，需重新提供当批次的《送货单》，不符合要求将不安排接收。</w:t>
      </w:r>
    </w:p>
    <w:p>
      <w:pPr>
        <w:pStyle w:val="18"/>
        <w:tabs>
          <w:tab w:val="left" w:pos="370"/>
          <w:tab w:val="left" w:pos="550"/>
        </w:tabs>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6 除上述要求外，若出现《送货单》与采购合同不符等不规范要求</w:t>
      </w:r>
      <w:r>
        <w:rPr>
          <w:rFonts w:hint="eastAsia" w:ascii="宋体" w:hAnsi="宋体" w:eastAsia="宋体" w:cs="宋体"/>
          <w:sz w:val="21"/>
          <w:szCs w:val="21"/>
        </w:rPr>
        <w:t>，物资库</w:t>
      </w:r>
      <w:r>
        <w:rPr>
          <w:rFonts w:hint="eastAsia" w:ascii="宋体" w:hAnsi="宋体" w:eastAsia="宋体" w:cs="宋体"/>
          <w:sz w:val="21"/>
          <w:szCs w:val="21"/>
          <w:lang w:val="en-US" w:eastAsia="zh-CN"/>
        </w:rPr>
        <w:t>将要求供应商整改至符合要示后再安排接收</w:t>
      </w:r>
      <w:r>
        <w:rPr>
          <w:rFonts w:hint="eastAsia" w:ascii="宋体" w:hAnsi="宋体" w:eastAsia="宋体" w:cs="宋体"/>
          <w:sz w:val="21"/>
          <w:szCs w:val="21"/>
        </w:rPr>
        <w:t>。</w:t>
      </w:r>
    </w:p>
    <w:p>
      <w:pPr>
        <w:pStyle w:val="18"/>
        <w:numPr>
          <w:ilvl w:val="0"/>
          <w:numId w:val="2"/>
        </w:numPr>
        <w:tabs>
          <w:tab w:val="left" w:pos="370"/>
          <w:tab w:val="left" w:pos="550"/>
        </w:tabs>
        <w:spacing w:line="360" w:lineRule="auto"/>
        <w:ind w:left="0" w:firstLine="0" w:firstLineChars="0"/>
        <w:rPr>
          <w:rFonts w:hint="eastAsia" w:ascii="宋体" w:hAnsi="宋体" w:eastAsia="宋体" w:cs="宋体"/>
          <w:b/>
          <w:sz w:val="21"/>
          <w:szCs w:val="21"/>
        </w:rPr>
      </w:pPr>
      <w:r>
        <w:rPr>
          <w:rFonts w:hint="eastAsia" w:ascii="宋体" w:hAnsi="宋体" w:eastAsia="宋体" w:cs="宋体"/>
          <w:b/>
          <w:sz w:val="21"/>
          <w:szCs w:val="21"/>
        </w:rPr>
        <w:t>卸货及接收要求</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5</w:t>
      </w:r>
      <w:r>
        <w:rPr>
          <w:rFonts w:hint="eastAsia" w:ascii="宋体" w:hAnsi="宋体" w:eastAsia="宋体" w:cs="宋体"/>
          <w:sz w:val="21"/>
          <w:szCs w:val="21"/>
        </w:rPr>
        <w:t>.1供应商送货，物流、快递到货，须根据</w:t>
      </w:r>
      <w:r>
        <w:rPr>
          <w:rFonts w:hint="eastAsia" w:ascii="宋体" w:hAnsi="宋体" w:eastAsia="宋体" w:cs="宋体"/>
          <w:sz w:val="21"/>
          <w:szCs w:val="21"/>
          <w:lang w:val="en-US" w:eastAsia="zh-CN"/>
        </w:rPr>
        <w:t>采购</w:t>
      </w:r>
      <w:r>
        <w:rPr>
          <w:rFonts w:hint="eastAsia" w:ascii="宋体" w:hAnsi="宋体" w:eastAsia="宋体" w:cs="宋体"/>
          <w:sz w:val="21"/>
          <w:szCs w:val="21"/>
        </w:rPr>
        <w:t>合同约定送货到指定地点</w:t>
      </w:r>
      <w:r>
        <w:rPr>
          <w:rFonts w:hint="eastAsia" w:ascii="宋体" w:hAnsi="宋体" w:eastAsia="宋体" w:cs="宋体"/>
          <w:sz w:val="21"/>
          <w:szCs w:val="21"/>
          <w:lang w:eastAsia="zh-CN"/>
        </w:rPr>
        <w:t>。</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5.2 物资装卸由</w:t>
      </w:r>
      <w:r>
        <w:rPr>
          <w:rFonts w:hint="eastAsia" w:ascii="宋体" w:hAnsi="宋体" w:eastAsia="宋体" w:cs="宋体"/>
          <w:sz w:val="21"/>
          <w:szCs w:val="21"/>
        </w:rPr>
        <w:t>供应商自行或委托第三方</w:t>
      </w:r>
      <w:r>
        <w:rPr>
          <w:rFonts w:hint="eastAsia" w:ascii="宋体" w:hAnsi="宋体" w:eastAsia="宋体" w:cs="宋体"/>
          <w:sz w:val="21"/>
          <w:szCs w:val="21"/>
          <w:lang w:val="en-US" w:eastAsia="zh-CN"/>
        </w:rPr>
        <w:t>单位负责。</w:t>
      </w:r>
      <w:r>
        <w:rPr>
          <w:rFonts w:hint="eastAsia" w:ascii="宋体" w:hAnsi="宋体" w:eastAsia="宋体" w:cs="宋体"/>
          <w:sz w:val="21"/>
          <w:szCs w:val="21"/>
        </w:rPr>
        <w:t>装卸</w:t>
      </w:r>
      <w:r>
        <w:rPr>
          <w:rFonts w:hint="eastAsia" w:ascii="宋体" w:hAnsi="宋体" w:eastAsia="宋体" w:cs="宋体"/>
          <w:sz w:val="21"/>
          <w:szCs w:val="21"/>
          <w:lang w:val="en-US" w:eastAsia="zh-CN"/>
        </w:rPr>
        <w:t>作业</w:t>
      </w:r>
      <w:r>
        <w:rPr>
          <w:rFonts w:hint="eastAsia" w:ascii="宋体" w:hAnsi="宋体" w:eastAsia="宋体" w:cs="宋体"/>
          <w:sz w:val="21"/>
          <w:szCs w:val="21"/>
        </w:rPr>
        <w:t>须服从仓库人员指挥，合理堆码，当面清点</w:t>
      </w:r>
      <w:r>
        <w:rPr>
          <w:rFonts w:hint="eastAsia" w:ascii="宋体" w:hAnsi="宋体" w:eastAsia="宋体" w:cs="宋体"/>
          <w:sz w:val="21"/>
          <w:szCs w:val="21"/>
          <w:lang w:val="en-US" w:eastAsia="zh-CN"/>
        </w:rPr>
        <w:t>并</w:t>
      </w:r>
      <w:r>
        <w:rPr>
          <w:rFonts w:hint="eastAsia" w:ascii="宋体" w:hAnsi="宋体" w:eastAsia="宋体" w:cs="宋体"/>
          <w:sz w:val="21"/>
          <w:szCs w:val="21"/>
        </w:rPr>
        <w:t>确认</w:t>
      </w:r>
      <w:r>
        <w:rPr>
          <w:rFonts w:hint="eastAsia" w:ascii="宋体" w:hAnsi="宋体" w:eastAsia="宋体" w:cs="宋体"/>
          <w:sz w:val="21"/>
          <w:szCs w:val="21"/>
          <w:lang w:val="en-US" w:eastAsia="zh-CN"/>
        </w:rPr>
        <w:t>件数</w:t>
      </w:r>
      <w:r>
        <w:rPr>
          <w:rFonts w:hint="eastAsia" w:ascii="宋体" w:hAnsi="宋体" w:eastAsia="宋体" w:cs="宋体"/>
          <w:sz w:val="21"/>
          <w:szCs w:val="21"/>
        </w:rPr>
        <w:t>，</w:t>
      </w:r>
      <w:r>
        <w:rPr>
          <w:rFonts w:hint="eastAsia" w:ascii="宋体" w:hAnsi="宋体" w:eastAsia="宋体" w:cs="宋体"/>
          <w:sz w:val="21"/>
          <w:szCs w:val="21"/>
          <w:lang w:val="en-US" w:eastAsia="zh-CN"/>
        </w:rPr>
        <w:t>按要求</w:t>
      </w:r>
      <w:r>
        <w:rPr>
          <w:rFonts w:hint="eastAsia" w:ascii="宋体" w:hAnsi="宋体" w:eastAsia="宋体" w:cs="宋体"/>
          <w:sz w:val="21"/>
          <w:szCs w:val="21"/>
        </w:rPr>
        <w:t>签收《送货单》。</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5</w:t>
      </w:r>
      <w:r>
        <w:rPr>
          <w:rFonts w:hint="eastAsia" w:ascii="宋体" w:hAnsi="宋体" w:eastAsia="宋体" w:cs="宋体"/>
          <w:sz w:val="21"/>
          <w:szCs w:val="21"/>
        </w:rPr>
        <w:t>.3物资接收后</w:t>
      </w:r>
      <w:r>
        <w:rPr>
          <w:rFonts w:hint="eastAsia" w:ascii="宋体" w:hAnsi="宋体" w:eastAsia="宋体" w:cs="宋体"/>
          <w:sz w:val="21"/>
          <w:szCs w:val="21"/>
          <w:lang w:val="en-US" w:eastAsia="zh-CN"/>
        </w:rPr>
        <w:t>对不符合采购合同</w:t>
      </w:r>
      <w:r>
        <w:rPr>
          <w:rFonts w:hint="eastAsia" w:ascii="宋体" w:hAnsi="宋体" w:eastAsia="宋体" w:cs="宋体"/>
          <w:sz w:val="21"/>
          <w:szCs w:val="21"/>
        </w:rPr>
        <w:t>质量验收</w:t>
      </w:r>
      <w:r>
        <w:rPr>
          <w:rFonts w:hint="eastAsia" w:ascii="宋体" w:hAnsi="宋体" w:eastAsia="宋体" w:cs="宋体"/>
          <w:sz w:val="21"/>
          <w:szCs w:val="21"/>
          <w:lang w:val="en-US" w:eastAsia="zh-CN"/>
        </w:rPr>
        <w:t>要求的不合格物资</w:t>
      </w:r>
      <w:r>
        <w:rPr>
          <w:rFonts w:hint="eastAsia" w:ascii="宋体" w:hAnsi="宋体" w:eastAsia="宋体" w:cs="宋体"/>
          <w:sz w:val="21"/>
          <w:szCs w:val="21"/>
        </w:rPr>
        <w:t>，</w:t>
      </w:r>
      <w:r>
        <w:rPr>
          <w:rFonts w:hint="eastAsia" w:ascii="宋体" w:hAnsi="宋体" w:eastAsia="宋体" w:cs="宋体"/>
          <w:sz w:val="21"/>
          <w:szCs w:val="21"/>
          <w:lang w:val="en-US" w:eastAsia="zh-CN"/>
        </w:rPr>
        <w:t>应及时上门自取或联系物资库确认处理方式。</w:t>
      </w:r>
    </w:p>
    <w:p>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5</w:t>
      </w:r>
      <w:r>
        <w:rPr>
          <w:rFonts w:hint="eastAsia" w:ascii="宋体" w:hAnsi="宋体" w:eastAsia="宋体" w:cs="宋体"/>
          <w:sz w:val="21"/>
          <w:szCs w:val="21"/>
        </w:rPr>
        <w:t>.4供应商在使用物资库</w:t>
      </w:r>
      <w:r>
        <w:rPr>
          <w:rFonts w:hint="eastAsia" w:ascii="宋体" w:hAnsi="宋体" w:eastAsia="宋体" w:cs="宋体"/>
          <w:sz w:val="21"/>
          <w:szCs w:val="21"/>
          <w:lang w:val="en-US" w:eastAsia="zh-CN"/>
        </w:rPr>
        <w:t>液压</w:t>
      </w:r>
      <w:r>
        <w:rPr>
          <w:rFonts w:hint="eastAsia" w:ascii="宋体" w:hAnsi="宋体" w:eastAsia="宋体" w:cs="宋体"/>
          <w:sz w:val="21"/>
          <w:szCs w:val="21"/>
        </w:rPr>
        <w:t>叉车等搬运工具时，须正确操作，遗失或损坏的，</w:t>
      </w:r>
      <w:r>
        <w:rPr>
          <w:rFonts w:hint="eastAsia" w:ascii="宋体" w:hAnsi="宋体" w:eastAsia="宋体" w:cs="宋体"/>
          <w:sz w:val="21"/>
          <w:szCs w:val="21"/>
          <w:lang w:eastAsia="zh-CN"/>
        </w:rPr>
        <w:t>须</w:t>
      </w:r>
      <w:r>
        <w:rPr>
          <w:rFonts w:hint="eastAsia" w:ascii="宋体" w:hAnsi="宋体" w:eastAsia="宋体" w:cs="宋体"/>
          <w:sz w:val="21"/>
          <w:szCs w:val="21"/>
          <w:lang w:val="en-US" w:eastAsia="zh-CN"/>
        </w:rPr>
        <w:t>按原价进行</w:t>
      </w:r>
      <w:r>
        <w:rPr>
          <w:rFonts w:hint="eastAsia" w:ascii="宋体" w:hAnsi="宋体" w:eastAsia="宋体" w:cs="宋体"/>
          <w:sz w:val="21"/>
          <w:szCs w:val="21"/>
        </w:rPr>
        <w:t>赔偿。</w:t>
      </w:r>
    </w:p>
    <w:p>
      <w:pPr>
        <w:pStyle w:val="18"/>
        <w:tabs>
          <w:tab w:val="left" w:pos="370"/>
          <w:tab w:val="left" w:pos="550"/>
        </w:tabs>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default" w:ascii="宋体" w:hAnsi="宋体" w:eastAsia="宋体" w:cs="宋体"/>
          <w:sz w:val="21"/>
          <w:szCs w:val="21"/>
          <w:lang w:val="en-US" w:eastAsia="zh-CN"/>
        </w:rPr>
        <w:t>其它要求</w:t>
      </w:r>
    </w:p>
    <w:p>
      <w:pPr>
        <w:pStyle w:val="18"/>
        <w:tabs>
          <w:tab w:val="left" w:pos="370"/>
          <w:tab w:val="left" w:pos="550"/>
        </w:tabs>
        <w:spacing w:line="360" w:lineRule="auto"/>
        <w:ind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default" w:ascii="宋体" w:hAnsi="宋体" w:eastAsia="宋体" w:cs="宋体"/>
          <w:sz w:val="21"/>
          <w:szCs w:val="21"/>
          <w:lang w:val="en-US" w:eastAsia="zh-CN"/>
        </w:rPr>
        <w:t xml:space="preserve">.1  </w:t>
      </w:r>
      <w:r>
        <w:rPr>
          <w:rFonts w:hint="eastAsia" w:ascii="宋体" w:hAnsi="宋体" w:eastAsia="宋体" w:cs="宋体"/>
          <w:sz w:val="21"/>
          <w:szCs w:val="21"/>
          <w:lang w:val="en-US" w:eastAsia="zh-CN"/>
        </w:rPr>
        <w:t>合格资证要求。</w:t>
      </w:r>
      <w:r>
        <w:rPr>
          <w:rFonts w:hint="default" w:ascii="宋体" w:hAnsi="宋体" w:eastAsia="宋体" w:cs="宋体"/>
          <w:sz w:val="21"/>
          <w:szCs w:val="21"/>
          <w:lang w:val="en-US" w:eastAsia="zh-CN"/>
        </w:rPr>
        <w:t>所有到货物资均应有合格证标识</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检测合格标签或检验报告等产品合格证明资料。</w:t>
      </w:r>
      <w:r>
        <w:rPr>
          <w:rFonts w:hint="default" w:ascii="宋体" w:hAnsi="宋体" w:eastAsia="宋体" w:cs="宋体"/>
          <w:color w:val="000000"/>
          <w:sz w:val="21"/>
          <w:szCs w:val="21"/>
          <w:highlight w:val="none"/>
          <w:lang w:val="en-US" w:eastAsia="zh-CN"/>
        </w:rPr>
        <w:t>产品未有合格证或检验凭证，应由供应商提供产品质量书面说明并加盖公司公章，写明物资名称、规格型号及质量检验情况</w:t>
      </w:r>
      <w:r>
        <w:rPr>
          <w:rFonts w:hint="eastAsia" w:ascii="宋体" w:hAnsi="宋体" w:eastAsia="宋体" w:cs="宋体"/>
          <w:color w:val="auto"/>
          <w:sz w:val="21"/>
          <w:szCs w:val="21"/>
          <w:highlight w:val="none"/>
          <w:lang w:val="en-US" w:eastAsia="zh-CN"/>
        </w:rPr>
        <w:t>，具体验收要求根据采购合同执行。</w:t>
      </w:r>
    </w:p>
    <w:p>
      <w:pPr>
        <w:pStyle w:val="18"/>
        <w:tabs>
          <w:tab w:val="left" w:pos="370"/>
          <w:tab w:val="left" w:pos="550"/>
        </w:tabs>
        <w:spacing w:line="360" w:lineRule="auto"/>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6.2</w:t>
      </w:r>
      <w:r>
        <w:rPr>
          <w:rFonts w:hint="eastAsia" w:ascii="宋体" w:hAnsi="宋体" w:eastAsia="宋体" w:cs="宋体"/>
          <w:color w:val="000000"/>
          <w:sz w:val="21"/>
          <w:szCs w:val="21"/>
          <w:highlight w:val="none"/>
          <w:lang w:val="en-US" w:eastAsia="zh-CN"/>
        </w:rPr>
        <w:t>化学品安全技术说明书</w:t>
      </w:r>
      <w:r>
        <w:rPr>
          <w:rFonts w:hint="eastAsia" w:ascii="宋体" w:hAnsi="宋体" w:eastAsia="宋体" w:cs="宋体"/>
          <w:sz w:val="21"/>
          <w:szCs w:val="21"/>
          <w:lang w:val="en-US" w:eastAsia="zh-CN"/>
        </w:rPr>
        <w:t>要求。所有化学品送货时均需提供纸质或电子版MSDS。</w:t>
      </w:r>
    </w:p>
    <w:p>
      <w:pPr>
        <w:pStyle w:val="18"/>
        <w:numPr>
          <w:ilvl w:val="-1"/>
          <w:numId w:val="0"/>
        </w:numPr>
        <w:tabs>
          <w:tab w:val="left" w:pos="370"/>
          <w:tab w:val="left" w:pos="550"/>
        </w:tabs>
        <w:spacing w:line="360" w:lineRule="auto"/>
        <w:ind w:firstLine="0" w:firstLineChars="0"/>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lang w:val="en-US" w:eastAsia="zh-CN"/>
        </w:rPr>
        <w:t>6.3 到货期限要求。</w:t>
      </w:r>
      <w:r>
        <w:rPr>
          <w:rFonts w:hint="eastAsia" w:ascii="宋体" w:hAnsi="宋体" w:eastAsia="宋体" w:cs="宋体"/>
          <w:sz w:val="21"/>
          <w:szCs w:val="21"/>
          <w:highlight w:val="none"/>
        </w:rPr>
        <w:t>化学品、食品、药品等有存储期限要求的，剩余有效期应不少于货物自身保质期的三分之二，若采购合同有明确规定的则</w:t>
      </w:r>
      <w:r>
        <w:rPr>
          <w:rFonts w:hint="eastAsia" w:ascii="宋体" w:hAnsi="宋体" w:eastAsia="宋体" w:cs="宋体"/>
          <w:sz w:val="21"/>
          <w:szCs w:val="21"/>
          <w:highlight w:val="none"/>
          <w:lang w:eastAsia="zh-CN"/>
        </w:rPr>
        <w:t>按</w:t>
      </w:r>
      <w:r>
        <w:rPr>
          <w:rFonts w:hint="eastAsia" w:ascii="宋体" w:hAnsi="宋体" w:eastAsia="宋体" w:cs="宋体"/>
          <w:sz w:val="21"/>
          <w:szCs w:val="21"/>
          <w:highlight w:val="none"/>
        </w:rPr>
        <w:t>照采购合同</w:t>
      </w:r>
      <w:r>
        <w:rPr>
          <w:rFonts w:hint="eastAsia" w:ascii="宋体" w:hAnsi="宋体" w:eastAsia="宋体" w:cs="宋体"/>
          <w:sz w:val="21"/>
          <w:szCs w:val="21"/>
          <w:highlight w:val="none"/>
          <w:lang w:eastAsia="zh-CN"/>
        </w:rPr>
        <w:t>执行</w:t>
      </w:r>
      <w:r>
        <w:rPr>
          <w:rFonts w:hint="eastAsia" w:ascii="宋体" w:hAnsi="宋体" w:eastAsia="宋体" w:cs="宋体"/>
          <w:color w:val="000000"/>
          <w:sz w:val="21"/>
          <w:szCs w:val="21"/>
          <w:highlight w:val="none"/>
          <w:lang w:val="en-US" w:eastAsia="zh-CN"/>
        </w:rPr>
        <w:t>。</w:t>
      </w:r>
    </w:p>
    <w:p>
      <w:pPr>
        <w:pStyle w:val="18"/>
        <w:numPr>
          <w:ilvl w:val="-1"/>
          <w:numId w:val="0"/>
        </w:numPr>
        <w:tabs>
          <w:tab w:val="left" w:pos="370"/>
          <w:tab w:val="left" w:pos="550"/>
        </w:tabs>
        <w:spacing w:line="360" w:lineRule="auto"/>
        <w:ind w:firstLine="0" w:firstLineChars="0"/>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lang w:val="en-US" w:eastAsia="zh-CN"/>
        </w:rPr>
        <w:t xml:space="preserve">6.4 </w:t>
      </w:r>
      <w:r>
        <w:rPr>
          <w:rFonts w:hint="eastAsia" w:ascii="宋体" w:hAnsi="宋体" w:eastAsia="宋体" w:cs="宋体"/>
          <w:color w:val="000000"/>
          <w:sz w:val="21"/>
          <w:szCs w:val="21"/>
          <w:highlight w:val="none"/>
          <w:lang w:val="en-US" w:eastAsia="zh-CN"/>
        </w:rPr>
        <w:t>供应商或委托物流方未通知仓库而直接将物资放置在段场门卫处</w:t>
      </w:r>
      <w:r>
        <w:rPr>
          <w:rFonts w:hint="eastAsia" w:ascii="宋体" w:hAnsi="宋体" w:eastAsia="宋体" w:cs="宋体"/>
          <w:sz w:val="21"/>
          <w:szCs w:val="21"/>
          <w:lang w:val="en-US" w:eastAsia="zh-CN"/>
        </w:rPr>
        <w:t>或直接送至生产公司使用部门现场</w:t>
      </w:r>
      <w:r>
        <w:rPr>
          <w:rFonts w:hint="eastAsia" w:ascii="宋体" w:hAnsi="宋体" w:eastAsia="宋体" w:cs="宋体"/>
          <w:color w:val="000000"/>
          <w:sz w:val="21"/>
          <w:szCs w:val="21"/>
          <w:highlight w:val="none"/>
          <w:lang w:val="en-US" w:eastAsia="zh-CN"/>
        </w:rPr>
        <w:t>，期间发生丢失、毁损现象，</w:t>
      </w:r>
      <w:r>
        <w:rPr>
          <w:rFonts w:hint="eastAsia" w:ascii="宋体" w:hAnsi="宋体" w:eastAsia="宋体" w:cs="宋体"/>
          <w:sz w:val="21"/>
          <w:szCs w:val="21"/>
          <w:lang w:val="en-US" w:eastAsia="zh-CN"/>
        </w:rPr>
        <w:t>责任与物资</w:t>
      </w:r>
      <w:r>
        <w:rPr>
          <w:rFonts w:hint="eastAsia" w:ascii="宋体" w:hAnsi="宋体" w:eastAsia="宋体" w:cs="宋体"/>
          <w:color w:val="000000"/>
          <w:sz w:val="21"/>
          <w:szCs w:val="21"/>
          <w:highlight w:val="none"/>
          <w:lang w:val="en-US" w:eastAsia="zh-CN"/>
        </w:rPr>
        <w:t>库</w:t>
      </w:r>
      <w:r>
        <w:rPr>
          <w:rFonts w:hint="eastAsia" w:ascii="宋体" w:hAnsi="宋体" w:eastAsia="宋体" w:cs="宋体"/>
          <w:sz w:val="21"/>
          <w:szCs w:val="21"/>
          <w:lang w:val="en-US" w:eastAsia="zh-CN"/>
        </w:rPr>
        <w:t>无关</w:t>
      </w:r>
      <w:r>
        <w:rPr>
          <w:rFonts w:hint="eastAsia" w:ascii="宋体" w:hAnsi="宋体" w:eastAsia="宋体" w:cs="宋体"/>
          <w:color w:val="000000"/>
          <w:sz w:val="21"/>
          <w:szCs w:val="21"/>
          <w:highlight w:val="none"/>
          <w:lang w:val="en-US" w:eastAsia="zh-CN"/>
        </w:rPr>
        <w:t>。</w:t>
      </w:r>
    </w:p>
    <w:p>
      <w:pPr>
        <w:pStyle w:val="18"/>
        <w:numPr>
          <w:ilvl w:val="-1"/>
          <w:numId w:val="0"/>
        </w:numPr>
        <w:tabs>
          <w:tab w:val="left" w:pos="370"/>
          <w:tab w:val="left" w:pos="550"/>
        </w:tabs>
        <w:spacing w:line="360" w:lineRule="auto"/>
        <w:ind w:firstLine="0" w:firstLineChars="0"/>
        <w:rPr>
          <w:rFonts w:hint="eastAsia" w:ascii="宋体" w:hAnsi="宋体" w:eastAsia="宋体" w:cs="宋体"/>
          <w:color w:val="000000"/>
          <w:sz w:val="21"/>
          <w:szCs w:val="21"/>
          <w:highlight w:val="none"/>
        </w:rPr>
      </w:pPr>
      <w:r>
        <w:rPr>
          <w:rFonts w:hint="eastAsia" w:ascii="宋体" w:hAnsi="宋体" w:eastAsia="宋体" w:cs="宋体"/>
          <w:sz w:val="21"/>
          <w:szCs w:val="21"/>
          <w:lang w:val="en-US" w:eastAsia="zh-CN"/>
        </w:rPr>
        <w:t xml:space="preserve">6.5 </w:t>
      </w:r>
      <w:r>
        <w:rPr>
          <w:rFonts w:hint="eastAsia" w:ascii="宋体" w:hAnsi="宋体" w:eastAsia="宋体" w:cs="宋体"/>
          <w:color w:val="000000"/>
          <w:sz w:val="21"/>
          <w:szCs w:val="21"/>
          <w:highlight w:val="none"/>
          <w:lang w:val="en-US" w:eastAsia="zh-CN"/>
        </w:rPr>
        <w:t>供应商或者物流方在送货过程中应及时清理送货过程中产生的包装废弃物</w:t>
      </w:r>
      <w:r>
        <w:rPr>
          <w:rFonts w:hint="eastAsia" w:ascii="宋体" w:hAnsi="宋体" w:eastAsia="宋体" w:cs="宋体"/>
          <w:sz w:val="21"/>
          <w:szCs w:val="21"/>
          <w:lang w:val="en-US" w:eastAsia="zh-CN"/>
        </w:rPr>
        <w:t>，保持</w:t>
      </w:r>
      <w:r>
        <w:rPr>
          <w:rFonts w:hint="eastAsia" w:ascii="宋体" w:hAnsi="宋体" w:eastAsia="宋体" w:cs="宋体"/>
          <w:color w:val="000000"/>
          <w:sz w:val="21"/>
          <w:szCs w:val="21"/>
          <w:highlight w:val="none"/>
          <w:lang w:val="en-US" w:eastAsia="zh-CN"/>
        </w:rPr>
        <w:t>良好的服务态度，</w:t>
      </w:r>
      <w:r>
        <w:rPr>
          <w:rFonts w:hint="eastAsia" w:ascii="宋体" w:hAnsi="宋体" w:eastAsia="宋体" w:cs="宋体"/>
          <w:sz w:val="21"/>
          <w:szCs w:val="21"/>
          <w:lang w:val="en-US" w:eastAsia="zh-CN"/>
        </w:rPr>
        <w:t>发生异常时</w:t>
      </w:r>
      <w:r>
        <w:rPr>
          <w:rFonts w:hint="eastAsia" w:ascii="宋体" w:hAnsi="宋体" w:eastAsia="宋体" w:cs="宋体"/>
          <w:color w:val="000000"/>
          <w:sz w:val="21"/>
          <w:szCs w:val="21"/>
          <w:highlight w:val="none"/>
          <w:lang w:val="en-US" w:eastAsia="zh-CN"/>
        </w:rPr>
        <w:t>积极配合</w:t>
      </w:r>
      <w:r>
        <w:rPr>
          <w:rFonts w:hint="eastAsia" w:ascii="宋体" w:hAnsi="宋体" w:eastAsia="宋体" w:cs="宋体"/>
          <w:sz w:val="21"/>
          <w:szCs w:val="21"/>
          <w:lang w:val="en-US" w:eastAsia="zh-CN"/>
        </w:rPr>
        <w:t>协商</w:t>
      </w:r>
      <w:r>
        <w:rPr>
          <w:rFonts w:hint="eastAsia" w:ascii="宋体" w:hAnsi="宋体" w:eastAsia="宋体" w:cs="宋体"/>
          <w:color w:val="000000"/>
          <w:sz w:val="21"/>
          <w:szCs w:val="21"/>
          <w:highlight w:val="none"/>
          <w:lang w:val="en-US" w:eastAsia="zh-CN"/>
        </w:rPr>
        <w:t>解决。</w:t>
      </w:r>
    </w:p>
    <w:p>
      <w:pPr>
        <w:spacing w:line="360" w:lineRule="auto"/>
        <w:rPr>
          <w:rFonts w:hint="eastAsia" w:ascii="宋体" w:hAnsi="宋体" w:eastAsia="宋体" w:cs="宋体"/>
          <w:szCs w:val="21"/>
        </w:rPr>
      </w:pPr>
    </w:p>
    <w:p>
      <w:pPr>
        <w:pStyle w:val="6"/>
        <w:numPr>
          <w:ilvl w:val="-1"/>
          <w:numId w:val="0"/>
        </w:numPr>
        <w:ind w:left="0" w:firstLine="0"/>
        <w:rPr>
          <w:rFonts w:hint="eastAsia" w:eastAsia="宋体" w:cs="宋体"/>
          <w:bCs w:val="0"/>
          <w:sz w:val="21"/>
          <w:szCs w:val="21"/>
        </w:rPr>
      </w:pPr>
      <w:r>
        <w:rPr>
          <w:rFonts w:hint="eastAsia" w:eastAsia="宋体" w:cs="宋体"/>
          <w:bCs w:val="0"/>
          <w:sz w:val="21"/>
          <w:szCs w:val="21"/>
          <w:lang w:val="en-US" w:eastAsia="zh-CN"/>
        </w:rPr>
        <w:t>7、</w:t>
      </w:r>
      <w:r>
        <w:rPr>
          <w:rFonts w:hint="eastAsia" w:eastAsia="宋体" w:cs="宋体"/>
          <w:bCs w:val="0"/>
          <w:sz w:val="21"/>
          <w:szCs w:val="21"/>
        </w:rPr>
        <w:t>附件</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附录A:《送货单》格式</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附录B:物资标签格式</w:t>
      </w: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附录C:物资标签示例</w:t>
      </w:r>
    </w:p>
    <w:p>
      <w:pPr>
        <w:spacing w:line="360" w:lineRule="auto"/>
        <w:ind w:firstLine="319" w:firstLineChars="152"/>
        <w:rPr>
          <w:rFonts w:hint="eastAsia" w:ascii="宋体" w:hAnsi="宋体" w:eastAsia="宋体" w:cs="宋体"/>
          <w:szCs w:val="21"/>
        </w:rPr>
      </w:pPr>
    </w:p>
    <w:p>
      <w:pPr>
        <w:spacing w:line="420" w:lineRule="exact"/>
        <w:rPr>
          <w:rFonts w:hint="eastAsia" w:ascii="宋体" w:hAnsi="宋体" w:eastAsia="宋体" w:cs="宋体"/>
          <w:b/>
          <w:sz w:val="21"/>
          <w:szCs w:val="21"/>
        </w:rPr>
        <w:sectPr>
          <w:footerReference r:id="rId3" w:type="default"/>
          <w:footerReference r:id="rId4" w:type="even"/>
          <w:pgSz w:w="11906" w:h="16838"/>
          <w:pgMar w:top="1440" w:right="1797" w:bottom="1440" w:left="1797" w:header="851" w:footer="992" w:gutter="0"/>
          <w:pgNumType w:fmt="numberInDash"/>
          <w:cols w:space="720" w:num="1"/>
          <w:docGrid w:type="linesAndChars" w:linePitch="312" w:charSpace="0"/>
        </w:sectPr>
      </w:pPr>
    </w:p>
    <w:p>
      <w:pPr>
        <w:spacing w:line="420" w:lineRule="exact"/>
        <w:jc w:val="left"/>
        <w:rPr>
          <w:rFonts w:hint="eastAsia" w:ascii="宋体" w:hAnsi="宋体" w:eastAsia="宋体" w:cs="宋体"/>
          <w:b/>
          <w:bCs/>
          <w:sz w:val="21"/>
          <w:szCs w:val="21"/>
        </w:rPr>
      </w:pPr>
      <w:r>
        <w:rPr>
          <w:rFonts w:hint="eastAsia" w:ascii="宋体" w:hAnsi="宋体" w:eastAsia="宋体" w:cs="宋体"/>
          <w:b/>
          <w:bCs/>
          <w:sz w:val="21"/>
          <w:szCs w:val="21"/>
        </w:rPr>
        <w:t>附录A:《送货单》格式</w:t>
      </w:r>
    </w:p>
    <w:p>
      <w:pPr>
        <w:pageBreakBefore w:val="0"/>
        <w:widowControl w:val="0"/>
        <w:kinsoku/>
        <w:wordWrap/>
        <w:overflowPunct/>
        <w:topLinePunct w:val="0"/>
        <w:autoSpaceDE/>
        <w:autoSpaceDN/>
        <w:bidi w:val="0"/>
        <w:adjustRightInd/>
        <w:snapToGrid/>
        <w:jc w:val="center"/>
        <w:outlineLvl w:val="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送货单</w:t>
      </w:r>
    </w:p>
    <w:p>
      <w:pPr>
        <w:pStyle w:val="6"/>
        <w:rPr>
          <w:rFonts w:hint="eastAsia" w:eastAsia="宋体" w:cs="宋体"/>
          <w:sz w:val="21"/>
        </w:rPr>
      </w:pPr>
    </w:p>
    <w:p>
      <w:pPr>
        <w:keepNext w:val="0"/>
        <w:keepLines w:val="0"/>
        <w:widowControl w:val="0"/>
        <w:suppressLineNumbers w:val="0"/>
        <w:autoSpaceDE w:val="0"/>
        <w:autoSpaceDN/>
        <w:spacing w:before="0" w:beforeAutospacing="0" w:after="0" w:afterAutospacing="0"/>
        <w:ind w:left="0" w:right="105"/>
        <w:jc w:val="right"/>
        <w:rPr>
          <w:rFonts w:hint="eastAsia" w:ascii="宋体" w:hAnsi="宋体" w:eastAsia="宋体" w:cs="宋体"/>
          <w:kern w:val="2"/>
          <w:sz w:val="21"/>
          <w:szCs w:val="21"/>
        </w:rPr>
      </w:pPr>
      <w:bookmarkStart w:id="13" w:name="_Toc31554_WPSOffice_Level1"/>
      <w:r>
        <w:rPr>
          <w:rFonts w:hint="eastAsia" w:ascii="宋体" w:hAnsi="宋体" w:eastAsia="宋体" w:cs="宋体"/>
          <w:kern w:val="2"/>
          <w:sz w:val="21"/>
          <w:szCs w:val="21"/>
          <w:lang w:val="en-US" w:eastAsia="zh-CN" w:bidi="ar"/>
        </w:rPr>
        <w:t>YYZL-G-CW-Z11-0006-2025·F8-01</w:t>
      </w:r>
    </w:p>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合同编号：</w:t>
      </w: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供应商名称：              采购订单：              到货仓库：</w:t>
      </w:r>
    </w:p>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                </w:t>
      </w:r>
    </w:p>
    <w:tbl>
      <w:tblPr>
        <w:tblStyle w:val="11"/>
        <w:tblW w:w="15075" w:type="dxa"/>
        <w:tblInd w:w="-7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200"/>
        <w:gridCol w:w="1213"/>
        <w:gridCol w:w="1137"/>
        <w:gridCol w:w="713"/>
        <w:gridCol w:w="1087"/>
        <w:gridCol w:w="1512"/>
        <w:gridCol w:w="2429"/>
        <w:gridCol w:w="1122"/>
        <w:gridCol w:w="1126"/>
        <w:gridCol w:w="961"/>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174" w:type="dxa"/>
            <w:gridSpan w:val="7"/>
            <w:noWrap w:val="0"/>
            <w:vAlign w:val="center"/>
          </w:tcPr>
          <w:p>
            <w:pPr>
              <w:pageBreakBefore w:val="0"/>
              <w:widowControl w:val="0"/>
              <w:kinsoku/>
              <w:wordWrap/>
              <w:overflowPunct/>
              <w:topLinePunct w:val="0"/>
              <w:autoSpaceDE/>
              <w:autoSpaceDN/>
              <w:bidi w:val="0"/>
              <w:adjustRightInd/>
              <w:snapToGrid/>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以下由供应商提供</w:t>
            </w:r>
          </w:p>
        </w:tc>
        <w:tc>
          <w:tcPr>
            <w:tcW w:w="2429" w:type="dxa"/>
            <w:noWrap w:val="0"/>
            <w:vAlign w:val="center"/>
          </w:tcPr>
          <w:p>
            <w:pPr>
              <w:pageBreakBefore w:val="0"/>
              <w:widowControl w:val="0"/>
              <w:kinsoku/>
              <w:wordWrap/>
              <w:overflowPunct/>
              <w:topLinePunct w:val="0"/>
              <w:autoSpaceDE/>
              <w:autoSpaceDN/>
              <w:bidi w:val="0"/>
              <w:adjustRightInd/>
              <w:snapToGrid/>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送仓库（</w:t>
            </w:r>
            <w:r>
              <w:rPr>
                <w:rFonts w:hint="eastAsia" w:ascii="宋体" w:hAnsi="宋体" w:eastAsia="宋体" w:cs="宋体"/>
                <w:kern w:val="0"/>
                <w:szCs w:val="21"/>
                <w:highlight w:val="none"/>
              </w:rPr>
              <w:t>仓库填写</w:t>
            </w:r>
            <w:r>
              <w:rPr>
                <w:rFonts w:hint="eastAsia" w:ascii="宋体" w:hAnsi="宋体" w:eastAsia="宋体" w:cs="宋体"/>
                <w:kern w:val="0"/>
                <w:szCs w:val="21"/>
                <w:highlight w:val="none"/>
                <w:lang w:eastAsia="zh-CN"/>
              </w:rPr>
              <w:t>）</w:t>
            </w:r>
          </w:p>
        </w:tc>
        <w:tc>
          <w:tcPr>
            <w:tcW w:w="3209" w:type="dxa"/>
            <w:gridSpan w:val="3"/>
            <w:noWrap w:val="0"/>
            <w:vAlign w:val="center"/>
          </w:tcPr>
          <w:p>
            <w:pPr>
              <w:pageBreakBefore w:val="0"/>
              <w:widowControl w:val="0"/>
              <w:kinsoku/>
              <w:wordWrap/>
              <w:overflowPunct/>
              <w:topLinePunct w:val="0"/>
              <w:autoSpaceDE/>
              <w:autoSpaceDN/>
              <w:bidi w:val="0"/>
              <w:adjustRightInd/>
              <w:snapToGrid/>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直送现场（需求部门填写）</w:t>
            </w:r>
          </w:p>
        </w:tc>
        <w:tc>
          <w:tcPr>
            <w:tcW w:w="1263" w:type="dxa"/>
            <w:vMerge w:val="restart"/>
            <w:noWrap w:val="0"/>
            <w:vAlign w:val="center"/>
          </w:tcPr>
          <w:p>
            <w:pPr>
              <w:pageBreakBefore w:val="0"/>
              <w:widowControl w:val="0"/>
              <w:kinsoku/>
              <w:wordWrap/>
              <w:overflowPunct/>
              <w:topLinePunct w:val="0"/>
              <w:autoSpaceDE/>
              <w:autoSpaceDN/>
              <w:bidi w:val="0"/>
              <w:adjustRightInd/>
              <w:snapToGrid/>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12" w:type="dxa"/>
            <w:noWrap w:val="0"/>
            <w:vAlign w:val="center"/>
          </w:tcPr>
          <w:p>
            <w:pPr>
              <w:pageBreakBefore w:val="0"/>
              <w:widowControl w:val="0"/>
              <w:kinsoku/>
              <w:wordWrap/>
              <w:overflowPunct/>
              <w:topLinePunct w:val="0"/>
              <w:autoSpaceDE/>
              <w:autoSpaceDN/>
              <w:bidi w:val="0"/>
              <w:adjustRightInd/>
              <w:snapToGrid/>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序号</w:t>
            </w:r>
          </w:p>
        </w:tc>
        <w:tc>
          <w:tcPr>
            <w:tcW w:w="1200" w:type="dxa"/>
            <w:noWrap w:val="0"/>
            <w:vAlign w:val="center"/>
          </w:tcPr>
          <w:p>
            <w:pPr>
              <w:pageBreakBefore w:val="0"/>
              <w:widowControl w:val="0"/>
              <w:kinsoku/>
              <w:wordWrap/>
              <w:overflowPunct/>
              <w:topLinePunct w:val="0"/>
              <w:autoSpaceDE/>
              <w:autoSpaceDN/>
              <w:bidi w:val="0"/>
              <w:adjustRightInd/>
              <w:snapToGrid/>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资产编码</w:t>
            </w:r>
          </w:p>
        </w:tc>
        <w:tc>
          <w:tcPr>
            <w:tcW w:w="1213" w:type="dxa"/>
            <w:noWrap w:val="0"/>
            <w:vAlign w:val="center"/>
          </w:tcPr>
          <w:p>
            <w:pPr>
              <w:pageBreakBefore w:val="0"/>
              <w:widowControl w:val="0"/>
              <w:kinsoku/>
              <w:wordWrap/>
              <w:overflowPunct/>
              <w:topLinePunct w:val="0"/>
              <w:autoSpaceDE/>
              <w:autoSpaceDN/>
              <w:bidi w:val="0"/>
              <w:adjustRightInd/>
              <w:snapToGrid/>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资产名称</w:t>
            </w:r>
          </w:p>
        </w:tc>
        <w:tc>
          <w:tcPr>
            <w:tcW w:w="1137" w:type="dxa"/>
            <w:noWrap w:val="0"/>
            <w:vAlign w:val="center"/>
          </w:tcPr>
          <w:p>
            <w:pPr>
              <w:pageBreakBefore w:val="0"/>
              <w:widowControl w:val="0"/>
              <w:kinsoku/>
              <w:wordWrap/>
              <w:overflowPunct/>
              <w:topLinePunct w:val="0"/>
              <w:autoSpaceDE/>
              <w:autoSpaceDN/>
              <w:bidi w:val="0"/>
              <w:adjustRightInd/>
              <w:snapToGrid/>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规格型号</w:t>
            </w:r>
          </w:p>
        </w:tc>
        <w:tc>
          <w:tcPr>
            <w:tcW w:w="713" w:type="dxa"/>
            <w:noWrap w:val="0"/>
            <w:vAlign w:val="center"/>
          </w:tcPr>
          <w:p>
            <w:pPr>
              <w:pageBreakBefore w:val="0"/>
              <w:widowControl w:val="0"/>
              <w:kinsoku/>
              <w:wordWrap/>
              <w:overflowPunct/>
              <w:topLinePunct w:val="0"/>
              <w:autoSpaceDE/>
              <w:autoSpaceDN/>
              <w:bidi w:val="0"/>
              <w:adjustRightInd/>
              <w:snapToGrid/>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单位</w:t>
            </w:r>
          </w:p>
        </w:tc>
        <w:tc>
          <w:tcPr>
            <w:tcW w:w="1087" w:type="dxa"/>
            <w:noWrap w:val="0"/>
            <w:vAlign w:val="center"/>
          </w:tcPr>
          <w:p>
            <w:pPr>
              <w:pageBreakBefore w:val="0"/>
              <w:widowControl w:val="0"/>
              <w:kinsoku/>
              <w:wordWrap/>
              <w:overflowPunct/>
              <w:topLinePunct w:val="0"/>
              <w:autoSpaceDE/>
              <w:autoSpaceDN/>
              <w:bidi w:val="0"/>
              <w:adjustRightInd/>
              <w:snapToGrid/>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合同数量</w:t>
            </w:r>
          </w:p>
        </w:tc>
        <w:tc>
          <w:tcPr>
            <w:tcW w:w="1512" w:type="dxa"/>
            <w:noWrap w:val="0"/>
            <w:vAlign w:val="center"/>
          </w:tcPr>
          <w:p>
            <w:pPr>
              <w:pageBreakBefore w:val="0"/>
              <w:widowControl w:val="0"/>
              <w:kinsoku/>
              <w:wordWrap/>
              <w:overflowPunct/>
              <w:topLinePunct w:val="0"/>
              <w:autoSpaceDE/>
              <w:autoSpaceDN/>
              <w:bidi w:val="0"/>
              <w:adjustRightInd/>
              <w:snapToGrid/>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本次送货数量</w:t>
            </w:r>
          </w:p>
        </w:tc>
        <w:tc>
          <w:tcPr>
            <w:tcW w:w="2429" w:type="dxa"/>
            <w:noWrap w:val="0"/>
            <w:vAlign w:val="center"/>
          </w:tcPr>
          <w:p>
            <w:pPr>
              <w:pageBreakBefore w:val="0"/>
              <w:widowControl w:val="0"/>
              <w:kinsoku/>
              <w:wordWrap/>
              <w:overflowPunct/>
              <w:topLinePunct w:val="0"/>
              <w:autoSpaceDE/>
              <w:autoSpaceDN/>
              <w:bidi w:val="0"/>
              <w:adjustRightInd/>
              <w:snapToGrid/>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实收数量</w:t>
            </w:r>
          </w:p>
        </w:tc>
        <w:tc>
          <w:tcPr>
            <w:tcW w:w="1122" w:type="dxa"/>
            <w:noWrap w:val="0"/>
            <w:vAlign w:val="center"/>
          </w:tcPr>
          <w:p>
            <w:pPr>
              <w:pageBreakBefore w:val="0"/>
              <w:widowControl w:val="0"/>
              <w:kinsoku/>
              <w:wordWrap/>
              <w:overflowPunct/>
              <w:topLinePunct w:val="0"/>
              <w:autoSpaceDE/>
              <w:autoSpaceDN/>
              <w:bidi w:val="0"/>
              <w:adjustRightInd/>
              <w:snapToGrid/>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val="en-US" w:eastAsia="zh-CN"/>
              </w:rPr>
              <w:t>收货地点</w:t>
            </w:r>
          </w:p>
        </w:tc>
        <w:tc>
          <w:tcPr>
            <w:tcW w:w="1126" w:type="dxa"/>
            <w:noWrap w:val="0"/>
            <w:vAlign w:val="center"/>
          </w:tcPr>
          <w:p>
            <w:pPr>
              <w:pageBreakBefore w:val="0"/>
              <w:widowControl w:val="0"/>
              <w:kinsoku/>
              <w:wordWrap/>
              <w:overflowPunct/>
              <w:topLinePunct w:val="0"/>
              <w:autoSpaceDE/>
              <w:autoSpaceDN/>
              <w:bidi w:val="0"/>
              <w:adjustRightInd/>
              <w:snapToGrid/>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合格数量</w:t>
            </w:r>
          </w:p>
        </w:tc>
        <w:tc>
          <w:tcPr>
            <w:tcW w:w="961" w:type="dxa"/>
            <w:noWrap w:val="0"/>
            <w:vAlign w:val="center"/>
          </w:tcPr>
          <w:p>
            <w:pPr>
              <w:pageBreakBefore w:val="0"/>
              <w:widowControl w:val="0"/>
              <w:kinsoku/>
              <w:wordWrap/>
              <w:overflowPunct/>
              <w:topLinePunct w:val="0"/>
              <w:autoSpaceDE/>
              <w:autoSpaceDN/>
              <w:bidi w:val="0"/>
              <w:adjustRightInd/>
              <w:snapToGrid/>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收货人</w:t>
            </w:r>
          </w:p>
        </w:tc>
        <w:tc>
          <w:tcPr>
            <w:tcW w:w="1263" w:type="dxa"/>
            <w:vMerge w:val="continue"/>
            <w:noWrap w:val="0"/>
            <w:vAlign w:val="center"/>
          </w:tcPr>
          <w:p>
            <w:pPr>
              <w:pageBreakBefore w:val="0"/>
              <w:widowControl w:val="0"/>
              <w:kinsoku/>
              <w:wordWrap/>
              <w:overflowPunct/>
              <w:topLinePunct w:val="0"/>
              <w:autoSpaceDE/>
              <w:autoSpaceDN/>
              <w:bidi w:val="0"/>
              <w:adjustRightInd/>
              <w:snapToGrid/>
              <w:jc w:val="center"/>
              <w:rPr>
                <w:rFonts w:hint="eastAsia"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12"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200"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213"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137"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713"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087"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512"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2429"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122"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126"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961"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263"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12"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200"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213"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137"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713"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087"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512"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2429"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122"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126"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961"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263"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12"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200"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213"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137"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713"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087"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512"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2429"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122"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126"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961"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263"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12"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200"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213"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137"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713"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087"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512"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2429"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122"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126"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961"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c>
          <w:tcPr>
            <w:tcW w:w="1263"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174" w:type="dxa"/>
            <w:gridSpan w:val="7"/>
            <w:noWrap w:val="0"/>
            <w:vAlign w:val="center"/>
          </w:tcPr>
          <w:p>
            <w:pPr>
              <w:widowControl w:val="0"/>
              <w:jc w:val="both"/>
              <w:rPr>
                <w:rFonts w:hint="eastAsia" w:ascii="宋体" w:hAnsi="宋体" w:eastAsia="宋体" w:cs="宋体"/>
                <w:kern w:val="0"/>
                <w:szCs w:val="21"/>
                <w:highlight w:val="none"/>
              </w:rPr>
            </w:pPr>
            <w:r>
              <w:rPr>
                <w:rFonts w:hint="eastAsia" w:ascii="宋体" w:hAnsi="宋体" w:eastAsia="宋体" w:cs="宋体"/>
                <w:kern w:val="0"/>
                <w:szCs w:val="21"/>
                <w:highlight w:val="none"/>
              </w:rPr>
              <w:t>发货单位（盖章或签名）：</w:t>
            </w:r>
          </w:p>
          <w:p>
            <w:pPr>
              <w:widowControl w:val="0"/>
              <w:jc w:val="both"/>
              <w:rPr>
                <w:rFonts w:hint="eastAsia" w:ascii="宋体" w:hAnsi="宋体" w:eastAsia="宋体" w:cs="宋体"/>
                <w:kern w:val="0"/>
                <w:szCs w:val="21"/>
                <w:highlight w:val="none"/>
              </w:rPr>
            </w:pPr>
          </w:p>
          <w:p>
            <w:pPr>
              <w:widowControl w:val="0"/>
              <w:jc w:val="both"/>
              <w:rPr>
                <w:rFonts w:hint="eastAsia" w:ascii="宋体" w:hAnsi="宋体" w:eastAsia="宋体" w:cs="宋体"/>
                <w:kern w:val="0"/>
                <w:szCs w:val="21"/>
                <w:highlight w:val="none"/>
              </w:rPr>
            </w:pPr>
            <w:r>
              <w:rPr>
                <w:rFonts w:hint="eastAsia" w:ascii="宋体" w:hAnsi="宋体" w:eastAsia="宋体" w:cs="宋体"/>
                <w:kern w:val="0"/>
                <w:szCs w:val="21"/>
                <w:highlight w:val="none"/>
              </w:rPr>
              <w:t>发货人姓名：</w:t>
            </w:r>
          </w:p>
          <w:p>
            <w:pPr>
              <w:widowControl w:val="0"/>
              <w:jc w:val="both"/>
              <w:rPr>
                <w:rFonts w:hint="eastAsia" w:ascii="宋体" w:hAnsi="宋体" w:eastAsia="宋体" w:cs="宋体"/>
                <w:kern w:val="0"/>
                <w:szCs w:val="21"/>
                <w:highlight w:val="none"/>
              </w:rPr>
            </w:pPr>
          </w:p>
          <w:p>
            <w:pPr>
              <w:widowControl w:val="0"/>
              <w:jc w:val="both"/>
              <w:rPr>
                <w:rFonts w:hint="eastAsia" w:ascii="宋体" w:hAnsi="宋体" w:eastAsia="宋体" w:cs="宋体"/>
                <w:kern w:val="0"/>
                <w:szCs w:val="21"/>
                <w:highlight w:val="none"/>
              </w:rPr>
            </w:pPr>
            <w:r>
              <w:rPr>
                <w:rFonts w:hint="eastAsia" w:ascii="宋体" w:hAnsi="宋体" w:eastAsia="宋体" w:cs="宋体"/>
                <w:kern w:val="0"/>
                <w:szCs w:val="21"/>
                <w:highlight w:val="none"/>
              </w:rPr>
              <w:t>联系电话 ：</w:t>
            </w:r>
          </w:p>
        </w:tc>
        <w:tc>
          <w:tcPr>
            <w:tcW w:w="2429" w:type="dxa"/>
            <w:noWrap w:val="0"/>
            <w:vAlign w:val="center"/>
          </w:tcPr>
          <w:p>
            <w:pPr>
              <w:widowControl w:val="0"/>
              <w:jc w:val="both"/>
              <w:rPr>
                <w:rFonts w:hint="eastAsia" w:ascii="宋体" w:hAnsi="宋体" w:eastAsia="宋体" w:cs="宋体"/>
                <w:kern w:val="0"/>
                <w:szCs w:val="21"/>
                <w:highlight w:val="none"/>
              </w:rPr>
            </w:pPr>
            <w:r>
              <w:rPr>
                <w:rFonts w:hint="eastAsia" w:ascii="宋体" w:hAnsi="宋体" w:eastAsia="宋体" w:cs="宋体"/>
                <w:kern w:val="0"/>
                <w:szCs w:val="21"/>
                <w:highlight w:val="none"/>
              </w:rPr>
              <w:t>收货</w:t>
            </w:r>
            <w:r>
              <w:rPr>
                <w:rFonts w:hint="eastAsia" w:ascii="宋体" w:hAnsi="宋体" w:eastAsia="宋体" w:cs="宋体"/>
                <w:kern w:val="0"/>
                <w:szCs w:val="21"/>
                <w:highlight w:val="none"/>
                <w:lang w:eastAsia="zh-CN"/>
              </w:rPr>
              <w:t>仓库盖章</w:t>
            </w:r>
            <w:r>
              <w:rPr>
                <w:rFonts w:hint="eastAsia" w:ascii="宋体" w:hAnsi="宋体" w:eastAsia="宋体" w:cs="宋体"/>
                <w:kern w:val="0"/>
                <w:szCs w:val="21"/>
                <w:highlight w:val="none"/>
              </w:rPr>
              <w:t>：</w:t>
            </w:r>
          </w:p>
          <w:p>
            <w:pPr>
              <w:widowControl w:val="0"/>
              <w:jc w:val="both"/>
              <w:rPr>
                <w:rFonts w:hint="eastAsia" w:ascii="宋体" w:hAnsi="宋体" w:eastAsia="宋体" w:cs="宋体"/>
                <w:kern w:val="0"/>
                <w:szCs w:val="21"/>
                <w:highlight w:val="none"/>
              </w:rPr>
            </w:pPr>
          </w:p>
          <w:p>
            <w:pPr>
              <w:widowControl w:val="0"/>
              <w:jc w:val="both"/>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收货人签名</w:t>
            </w:r>
            <w:r>
              <w:rPr>
                <w:rFonts w:hint="eastAsia" w:ascii="宋体" w:hAnsi="宋体" w:eastAsia="宋体" w:cs="宋体"/>
                <w:kern w:val="0"/>
                <w:szCs w:val="21"/>
                <w:highlight w:val="none"/>
                <w:lang w:eastAsia="zh-CN"/>
              </w:rPr>
              <w:t>：</w:t>
            </w:r>
          </w:p>
          <w:p>
            <w:pPr>
              <w:widowControl w:val="0"/>
              <w:jc w:val="both"/>
              <w:rPr>
                <w:rFonts w:hint="eastAsia" w:ascii="宋体" w:hAnsi="宋体" w:eastAsia="宋体" w:cs="宋体"/>
                <w:kern w:val="0"/>
                <w:szCs w:val="21"/>
                <w:highlight w:val="none"/>
                <w:lang w:eastAsia="zh-CN"/>
              </w:rPr>
            </w:pPr>
          </w:p>
          <w:p>
            <w:pPr>
              <w:widowControl w:val="0"/>
              <w:jc w:val="both"/>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收货日期：</w:t>
            </w:r>
          </w:p>
        </w:tc>
        <w:tc>
          <w:tcPr>
            <w:tcW w:w="3209" w:type="dxa"/>
            <w:gridSpan w:val="3"/>
            <w:noWrap w:val="0"/>
            <w:vAlign w:val="center"/>
          </w:tcPr>
          <w:p>
            <w:pPr>
              <w:widowControl w:val="0"/>
              <w:jc w:val="both"/>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经办人姓名及工号：</w:t>
            </w:r>
          </w:p>
          <w:p>
            <w:pPr>
              <w:widowControl w:val="0"/>
              <w:jc w:val="both"/>
              <w:rPr>
                <w:rFonts w:hint="eastAsia" w:ascii="宋体" w:hAnsi="宋体" w:eastAsia="宋体" w:cs="宋体"/>
                <w:kern w:val="0"/>
                <w:szCs w:val="21"/>
                <w:highlight w:val="none"/>
                <w:lang w:eastAsia="zh-CN"/>
              </w:rPr>
            </w:pPr>
          </w:p>
          <w:p>
            <w:pPr>
              <w:widowControl w:val="0"/>
              <w:jc w:val="both"/>
              <w:rPr>
                <w:rFonts w:hint="eastAsia" w:ascii="宋体" w:hAnsi="宋体" w:eastAsia="宋体" w:cs="宋体"/>
                <w:kern w:val="0"/>
                <w:szCs w:val="21"/>
                <w:highlight w:val="none"/>
                <w:lang w:eastAsia="zh-CN"/>
              </w:rPr>
            </w:pPr>
          </w:p>
          <w:p>
            <w:pPr>
              <w:widowControl w:val="0"/>
              <w:jc w:val="both"/>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收货日期：</w:t>
            </w:r>
          </w:p>
        </w:tc>
        <w:tc>
          <w:tcPr>
            <w:tcW w:w="1263" w:type="dxa"/>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075" w:type="dxa"/>
            <w:gridSpan w:val="12"/>
            <w:noWrap w:val="0"/>
            <w:vAlign w:val="top"/>
          </w:tcPr>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注：</w:t>
            </w:r>
          </w:p>
          <w:p>
            <w:pPr>
              <w:pStyle w:val="6"/>
              <w:spacing w:line="240" w:lineRule="auto"/>
              <w:rPr>
                <w:rFonts w:hint="eastAsia" w:ascii="宋体" w:hAnsi="宋体" w:eastAsia="宋体" w:cs="宋体"/>
                <w:bCs w:val="0"/>
                <w:kern w:val="0"/>
                <w:sz w:val="21"/>
                <w:szCs w:val="21"/>
                <w:highlight w:val="none"/>
                <w:lang w:val="en-US" w:eastAsia="zh-CN"/>
              </w:rPr>
            </w:pPr>
            <w:r>
              <w:rPr>
                <w:rFonts w:hint="eastAsia" w:ascii="宋体" w:hAnsi="宋体" w:eastAsia="宋体" w:cs="宋体"/>
                <w:bCs w:val="0"/>
                <w:kern w:val="0"/>
                <w:sz w:val="21"/>
                <w:szCs w:val="21"/>
                <w:highlight w:val="none"/>
                <w:lang w:val="en-US" w:eastAsia="zh-CN"/>
              </w:rPr>
              <w:t>1、</w:t>
            </w:r>
            <w:r>
              <w:rPr>
                <w:rFonts w:hint="eastAsia" w:ascii="宋体" w:hAnsi="宋体" w:eastAsia="宋体" w:cs="宋体"/>
                <w:bCs w:val="0"/>
                <w:kern w:val="0"/>
                <w:sz w:val="21"/>
                <w:szCs w:val="21"/>
                <w:highlight w:val="none"/>
              </w:rPr>
              <w:t>本记录归档方式</w:t>
            </w:r>
            <w:r>
              <w:rPr>
                <w:rFonts w:hint="eastAsia" w:ascii="宋体" w:hAnsi="宋体" w:eastAsia="宋体" w:cs="宋体"/>
                <w:bCs w:val="0"/>
                <w:kern w:val="0"/>
                <w:sz w:val="21"/>
                <w:szCs w:val="21"/>
                <w:highlight w:val="none"/>
                <w:u w:val="single"/>
              </w:rPr>
              <w:t>纸质</w:t>
            </w:r>
            <w:r>
              <w:rPr>
                <w:rFonts w:hint="eastAsia" w:ascii="宋体" w:hAnsi="宋体" w:eastAsia="宋体" w:cs="宋体"/>
                <w:bCs w:val="0"/>
                <w:kern w:val="0"/>
                <w:sz w:val="21"/>
                <w:szCs w:val="21"/>
                <w:highlight w:val="none"/>
              </w:rPr>
              <w:t>，归档周期</w:t>
            </w:r>
            <w:r>
              <w:rPr>
                <w:rFonts w:hint="eastAsia" w:ascii="宋体" w:hAnsi="宋体" w:eastAsia="宋体" w:cs="宋体"/>
                <w:bCs w:val="0"/>
                <w:kern w:val="0"/>
                <w:sz w:val="21"/>
                <w:szCs w:val="21"/>
                <w:highlight w:val="none"/>
                <w:u w:val="single"/>
              </w:rPr>
              <w:t>12</w:t>
            </w:r>
            <w:r>
              <w:rPr>
                <w:rFonts w:hint="eastAsia" w:ascii="宋体" w:hAnsi="宋体" w:eastAsia="宋体" w:cs="宋体"/>
                <w:bCs w:val="0"/>
                <w:kern w:val="0"/>
                <w:sz w:val="21"/>
                <w:szCs w:val="21"/>
                <w:highlight w:val="none"/>
              </w:rPr>
              <w:t>个月，保存期限</w:t>
            </w:r>
            <w:r>
              <w:rPr>
                <w:rFonts w:hint="eastAsia" w:ascii="宋体" w:hAnsi="宋体" w:eastAsia="宋体" w:cs="宋体"/>
                <w:bCs w:val="0"/>
                <w:kern w:val="0"/>
                <w:sz w:val="21"/>
                <w:szCs w:val="21"/>
                <w:highlight w:val="none"/>
                <w:u w:val="single"/>
              </w:rPr>
              <w:t>36</w:t>
            </w:r>
            <w:r>
              <w:rPr>
                <w:rFonts w:hint="eastAsia" w:ascii="宋体" w:hAnsi="宋体" w:eastAsia="宋体" w:cs="宋体"/>
                <w:bCs w:val="0"/>
                <w:kern w:val="0"/>
                <w:sz w:val="21"/>
                <w:szCs w:val="21"/>
                <w:highlight w:val="none"/>
              </w:rPr>
              <w:t>个月</w:t>
            </w:r>
            <w:r>
              <w:rPr>
                <w:rFonts w:hint="eastAsia" w:ascii="宋体" w:hAnsi="宋体" w:eastAsia="宋体" w:cs="宋体"/>
                <w:bCs w:val="0"/>
                <w:kern w:val="0"/>
                <w:sz w:val="21"/>
                <w:szCs w:val="21"/>
                <w:highlight w:val="none"/>
                <w:lang w:eastAsia="zh-CN"/>
              </w:rPr>
              <w:t>。</w:t>
            </w:r>
          </w:p>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lang w:eastAsia="zh-CN"/>
              </w:rPr>
              <w:t>网络采购发货单位无需盖章或签名。</w:t>
            </w:r>
          </w:p>
          <w:p>
            <w:pPr>
              <w:pageBreakBefore w:val="0"/>
              <w:widowControl w:val="0"/>
              <w:kinsoku/>
              <w:wordWrap/>
              <w:overflowPunct/>
              <w:topLinePunct w:val="0"/>
              <w:autoSpaceDE/>
              <w:autoSpaceDN/>
              <w:bidi w:val="0"/>
              <w:adjustRightInd/>
              <w:snapToGrid/>
              <w:jc w:val="left"/>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3、</w:t>
            </w:r>
            <w:r>
              <w:rPr>
                <w:rFonts w:hint="eastAsia" w:ascii="宋体" w:hAnsi="宋体" w:eastAsia="宋体" w:cs="宋体"/>
                <w:kern w:val="0"/>
                <w:sz w:val="21"/>
                <w:szCs w:val="21"/>
                <w:highlight w:val="none"/>
                <w:lang w:val="en-US" w:eastAsia="zh-CN"/>
              </w:rPr>
              <w:t>若收货地点不止1个，须提供收货明细，注明收货地点、收货人、收货时间及收货数量明细</w:t>
            </w:r>
            <w:r>
              <w:rPr>
                <w:rFonts w:hint="eastAsia" w:ascii="宋体" w:hAnsi="宋体" w:eastAsia="宋体" w:cs="宋体"/>
                <w:kern w:val="0"/>
                <w:szCs w:val="21"/>
                <w:highlight w:val="none"/>
              </w:rPr>
              <w:t>。</w:t>
            </w:r>
          </w:p>
        </w:tc>
      </w:tr>
      <w:bookmarkEnd w:id="13"/>
    </w:tbl>
    <w:p>
      <w:pPr>
        <w:widowControl/>
        <w:jc w:val="left"/>
        <w:rPr>
          <w:rFonts w:hint="eastAsia" w:ascii="宋体" w:hAnsi="宋体" w:eastAsia="宋体" w:cs="宋体"/>
          <w:kern w:val="0"/>
          <w:sz w:val="21"/>
          <w:szCs w:val="21"/>
        </w:rPr>
      </w:pP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w:t>
      </w:r>
    </w:p>
    <w:p>
      <w:pPr>
        <w:spacing w:line="420" w:lineRule="exact"/>
        <w:jc w:val="left"/>
        <w:rPr>
          <w:rFonts w:hint="eastAsia" w:ascii="宋体" w:hAnsi="宋体" w:eastAsia="宋体" w:cs="宋体"/>
          <w:b/>
          <w:sz w:val="21"/>
          <w:szCs w:val="21"/>
        </w:rPr>
        <w:sectPr>
          <w:pgSz w:w="16838" w:h="11906" w:orient="landscape"/>
          <w:pgMar w:top="1418" w:right="1440" w:bottom="1797" w:left="1440" w:header="851" w:footer="992" w:gutter="0"/>
          <w:pgNumType w:fmt="numberInDash"/>
          <w:cols w:space="720" w:num="1"/>
          <w:docGrid w:type="linesAndChars" w:linePitch="312" w:charSpace="0"/>
        </w:sectPr>
      </w:pPr>
    </w:p>
    <w:p>
      <w:pPr>
        <w:spacing w:line="360" w:lineRule="auto"/>
        <w:jc w:val="left"/>
        <w:rPr>
          <w:rFonts w:hint="eastAsia" w:ascii="宋体" w:hAnsi="宋体" w:eastAsia="宋体" w:cs="宋体"/>
          <w:b/>
          <w:sz w:val="21"/>
          <w:szCs w:val="21"/>
        </w:rPr>
      </w:pPr>
      <w:r>
        <w:rPr>
          <w:rFonts w:hint="eastAsia" w:ascii="宋体" w:hAnsi="宋体" w:eastAsia="宋体" w:cs="宋体"/>
          <w:b/>
          <w:sz w:val="21"/>
          <w:szCs w:val="21"/>
        </w:rPr>
        <w:t>附录B:物资标签格式</w:t>
      </w:r>
    </w:p>
    <w:p>
      <w:pPr>
        <w:rPr>
          <w:rFonts w:hint="eastAsia" w:ascii="宋体" w:hAnsi="宋体" w:eastAsia="宋体" w:cs="宋体"/>
          <w:color w:val="000000"/>
          <w:sz w:val="21"/>
          <w:szCs w:val="21"/>
        </w:rPr>
      </w:pPr>
      <w:r>
        <w:rPr>
          <w:rFonts w:hint="eastAsia" w:ascii="宋体" w:hAnsi="宋体" w:eastAsia="宋体" w:cs="宋体"/>
          <w:color w:val="000000"/>
          <w:sz w:val="21"/>
          <w:szCs w:val="21"/>
        </w:rPr>
        <mc:AlternateContent>
          <mc:Choice Requires="wps">
            <w:drawing>
              <wp:inline distT="0" distB="0" distL="114300" distR="114300">
                <wp:extent cx="3716020" cy="1839595"/>
                <wp:effectExtent l="4445" t="4445" r="13335" b="22860"/>
                <wp:docPr id="4" name="Rectangle 2"/>
                <wp:cNvGraphicFramePr/>
                <a:graphic xmlns:a="http://schemas.openxmlformats.org/drawingml/2006/main">
                  <a:graphicData uri="http://schemas.microsoft.com/office/word/2010/wordprocessingShape">
                    <wps:wsp>
                      <wps:cNvSpPr>
                        <a:spLocks noRot="1"/>
                      </wps:cNvSpPr>
                      <wps:spPr>
                        <a:xfrm>
                          <a:off x="0" y="0"/>
                          <a:ext cx="3716020" cy="26587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auto"/>
                              <w:rPr>
                                <w:rFonts w:hint="default" w:ascii="宋体" w:hAnsi="宋体" w:eastAsiaTheme="minorEastAsia"/>
                                <w:szCs w:val="21"/>
                                <w:lang w:val="en-US" w:eastAsia="zh-CN"/>
                              </w:rPr>
                            </w:pPr>
                            <w:r>
                              <w:rPr>
                                <w:rFonts w:hint="eastAsia" w:ascii="宋体" w:hAnsi="宋体"/>
                                <w:szCs w:val="21"/>
                              </w:rPr>
                              <w:t>合同编号或采购订单号：</w:t>
                            </w:r>
                          </w:p>
                          <w:p>
                            <w:pPr>
                              <w:spacing w:line="360" w:lineRule="auto"/>
                              <w:rPr>
                                <w:rFonts w:hint="default" w:ascii="宋体" w:hAnsi="宋体" w:eastAsiaTheme="minorEastAsia"/>
                                <w:szCs w:val="21"/>
                                <w:lang w:val="en-US" w:eastAsia="zh-CN"/>
                              </w:rPr>
                            </w:pPr>
                            <w:r>
                              <w:rPr>
                                <w:rFonts w:hint="eastAsia" w:ascii="宋体" w:hAnsi="宋体"/>
                                <w:szCs w:val="21"/>
                              </w:rPr>
                              <w:t>物资编码：</w:t>
                            </w:r>
                          </w:p>
                          <w:p>
                            <w:pPr>
                              <w:spacing w:line="360" w:lineRule="auto"/>
                              <w:rPr>
                                <w:rFonts w:hint="eastAsia" w:ascii="宋体" w:hAnsi="宋体" w:eastAsiaTheme="minorEastAsia"/>
                                <w:szCs w:val="21"/>
                                <w:lang w:val="en-US" w:eastAsia="zh-CN"/>
                              </w:rPr>
                            </w:pPr>
                            <w:r>
                              <w:rPr>
                                <w:rFonts w:hint="eastAsia" w:ascii="宋体" w:hAnsi="宋体"/>
                                <w:szCs w:val="21"/>
                              </w:rPr>
                              <w:t>物资名称：</w:t>
                            </w:r>
                          </w:p>
                          <w:p>
                            <w:pPr>
                              <w:spacing w:line="360" w:lineRule="auto"/>
                              <w:rPr>
                                <w:rFonts w:hint="eastAsia" w:ascii="宋体" w:hAnsi="宋体" w:eastAsiaTheme="minorEastAsia"/>
                                <w:szCs w:val="21"/>
                                <w:lang w:val="en-US" w:eastAsia="zh-CN"/>
                              </w:rPr>
                            </w:pPr>
                            <w:r>
                              <w:rPr>
                                <w:rFonts w:hint="eastAsia" w:ascii="宋体" w:hAnsi="宋体"/>
                                <w:szCs w:val="21"/>
                              </w:rPr>
                              <w:t>单位：</w:t>
                            </w:r>
                          </w:p>
                          <w:p>
                            <w:pPr>
                              <w:spacing w:line="360" w:lineRule="auto"/>
                              <w:rPr>
                                <w:rFonts w:hint="eastAsia" w:ascii="宋体" w:hAnsi="宋体" w:eastAsiaTheme="minorEastAsia"/>
                                <w:szCs w:val="21"/>
                                <w:lang w:val="en-US" w:eastAsia="zh-CN"/>
                              </w:rPr>
                            </w:pPr>
                            <w:r>
                              <w:rPr>
                                <w:rFonts w:hint="eastAsia" w:ascii="宋体" w:hAnsi="宋体"/>
                                <w:szCs w:val="21"/>
                              </w:rPr>
                              <w:t>包装数量：</w:t>
                            </w:r>
                          </w:p>
                          <w:p>
                            <w:pPr>
                              <w:rPr>
                                <w:rFonts w:hint="default" w:eastAsiaTheme="minorEastAsia"/>
                                <w:lang w:val="en-US" w:eastAsia="zh-CN"/>
                              </w:rPr>
                            </w:pPr>
                            <w:r>
                              <w:rPr>
                                <w:rFonts w:hint="eastAsia" w:ascii="宋体" w:hAnsi="宋体" w:cs="宋体"/>
                                <w:color w:val="000000"/>
                                <w:szCs w:val="21"/>
                                <w:lang w:val="en-US" w:eastAsia="zh-CN"/>
                              </w:rPr>
                              <w:t>批次管理</w:t>
                            </w:r>
                            <w:r>
                              <w:rPr>
                                <w:rFonts w:hint="eastAsia" w:ascii="宋体" w:hAnsi="宋体" w:cs="宋体"/>
                                <w:color w:val="000000"/>
                                <w:szCs w:val="21"/>
                              </w:rPr>
                              <w:t>：</w:t>
                            </w:r>
                            <w:r>
                              <w:rPr>
                                <w:rFonts w:hint="eastAsia" w:ascii="宋体" w:hAnsi="宋体" w:cs="宋体"/>
                                <w:color w:val="000000"/>
                                <w:szCs w:val="21"/>
                                <w:lang w:val="en-US" w:eastAsia="zh-CN"/>
                              </w:rPr>
                              <w:sym w:font="Wingdings 2" w:char="00A3"/>
                            </w:r>
                            <w:r>
                              <w:rPr>
                                <w:rFonts w:hint="eastAsia" w:ascii="宋体" w:hAnsi="宋体" w:cs="宋体"/>
                                <w:color w:val="000000"/>
                                <w:szCs w:val="21"/>
                                <w:lang w:val="en-US" w:eastAsia="zh-CN"/>
                              </w:rPr>
                              <w:t xml:space="preserve">是  </w:t>
                            </w:r>
                            <w:r>
                              <w:rPr>
                                <w:rFonts w:hint="eastAsia" w:ascii="宋体" w:hAnsi="宋体" w:cs="宋体"/>
                                <w:color w:val="000000"/>
                                <w:szCs w:val="21"/>
                                <w:lang w:val="en-US" w:eastAsia="zh-CN"/>
                              </w:rPr>
                              <w:sym w:font="Wingdings 2" w:char="00A3"/>
                            </w:r>
                            <w:r>
                              <w:rPr>
                                <w:rFonts w:hint="eastAsia" w:ascii="宋体" w:hAnsi="宋体" w:cs="宋体"/>
                                <w:color w:val="000000"/>
                                <w:szCs w:val="21"/>
                                <w:lang w:val="en-US" w:eastAsia="zh-CN"/>
                              </w:rPr>
                              <w:t>否</w:t>
                            </w:r>
                          </w:p>
                        </w:txbxContent>
                      </wps:txbx>
                      <wps:bodyPr upright="1"/>
                    </wps:wsp>
                  </a:graphicData>
                </a:graphic>
              </wp:inline>
            </w:drawing>
          </mc:Choice>
          <mc:Fallback>
            <w:pict>
              <v:rect id="Rectangle 2" o:spid="_x0000_s1026" o:spt="1" style="height:144.85pt;width:292.6pt;" fillcolor="#FFFFFF" filled="t" stroked="t" coordsize="21600,21600" o:gfxdata="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oI5U/VAAAABQEAAA8AAAAAAAAAAQAgAAAAIgAA&#10;AGRycy9kb3ducmV2LnhtbFBLAQIUABQAAAAIAIdO4kCWWhuJCwIAAF4EAAAOAAAAAAAAAAEAIAAA&#10;ACQBAABkcnMvZTJvRG9jLnhtbFBLBQYAAAAABgAGAFkBAAChBQAAAAA=&#10;">
                <v:fill on="t" focussize="0,0"/>
                <v:stroke color="#000000" joinstyle="miter"/>
                <v:imagedata o:title=""/>
                <o:lock v:ext="edit" rotation="t" aspectratio="f"/>
                <v:textbox>
                  <w:txbxContent>
                    <w:p>
                      <w:pPr>
                        <w:spacing w:line="360" w:lineRule="auto"/>
                        <w:rPr>
                          <w:rFonts w:hint="default" w:ascii="宋体" w:hAnsi="宋体" w:eastAsiaTheme="minorEastAsia"/>
                          <w:szCs w:val="21"/>
                          <w:lang w:val="en-US" w:eastAsia="zh-CN"/>
                        </w:rPr>
                      </w:pPr>
                      <w:r>
                        <w:rPr>
                          <w:rFonts w:hint="eastAsia" w:ascii="宋体" w:hAnsi="宋体"/>
                          <w:szCs w:val="21"/>
                        </w:rPr>
                        <w:t>合同编号或采购订单号：</w:t>
                      </w:r>
                    </w:p>
                    <w:p>
                      <w:pPr>
                        <w:spacing w:line="360" w:lineRule="auto"/>
                        <w:rPr>
                          <w:rFonts w:hint="default" w:ascii="宋体" w:hAnsi="宋体" w:eastAsiaTheme="minorEastAsia"/>
                          <w:szCs w:val="21"/>
                          <w:lang w:val="en-US" w:eastAsia="zh-CN"/>
                        </w:rPr>
                      </w:pPr>
                      <w:r>
                        <w:rPr>
                          <w:rFonts w:hint="eastAsia" w:ascii="宋体" w:hAnsi="宋体"/>
                          <w:szCs w:val="21"/>
                        </w:rPr>
                        <w:t>物资编码：</w:t>
                      </w:r>
                    </w:p>
                    <w:p>
                      <w:pPr>
                        <w:spacing w:line="360" w:lineRule="auto"/>
                        <w:rPr>
                          <w:rFonts w:hint="eastAsia" w:ascii="宋体" w:hAnsi="宋体" w:eastAsiaTheme="minorEastAsia"/>
                          <w:szCs w:val="21"/>
                          <w:lang w:val="en-US" w:eastAsia="zh-CN"/>
                        </w:rPr>
                      </w:pPr>
                      <w:r>
                        <w:rPr>
                          <w:rFonts w:hint="eastAsia" w:ascii="宋体" w:hAnsi="宋体"/>
                          <w:szCs w:val="21"/>
                        </w:rPr>
                        <w:t>物资名称：</w:t>
                      </w:r>
                    </w:p>
                    <w:p>
                      <w:pPr>
                        <w:spacing w:line="360" w:lineRule="auto"/>
                        <w:rPr>
                          <w:rFonts w:hint="eastAsia" w:ascii="宋体" w:hAnsi="宋体" w:eastAsiaTheme="minorEastAsia"/>
                          <w:szCs w:val="21"/>
                          <w:lang w:val="en-US" w:eastAsia="zh-CN"/>
                        </w:rPr>
                      </w:pPr>
                      <w:r>
                        <w:rPr>
                          <w:rFonts w:hint="eastAsia" w:ascii="宋体" w:hAnsi="宋体"/>
                          <w:szCs w:val="21"/>
                        </w:rPr>
                        <w:t>单位：</w:t>
                      </w:r>
                    </w:p>
                    <w:p>
                      <w:pPr>
                        <w:spacing w:line="360" w:lineRule="auto"/>
                        <w:rPr>
                          <w:rFonts w:hint="eastAsia" w:ascii="宋体" w:hAnsi="宋体" w:eastAsiaTheme="minorEastAsia"/>
                          <w:szCs w:val="21"/>
                          <w:lang w:val="en-US" w:eastAsia="zh-CN"/>
                        </w:rPr>
                      </w:pPr>
                      <w:r>
                        <w:rPr>
                          <w:rFonts w:hint="eastAsia" w:ascii="宋体" w:hAnsi="宋体"/>
                          <w:szCs w:val="21"/>
                        </w:rPr>
                        <w:t>包装数量：</w:t>
                      </w:r>
                    </w:p>
                    <w:p>
                      <w:pPr>
                        <w:rPr>
                          <w:rFonts w:hint="default" w:eastAsiaTheme="minorEastAsia"/>
                          <w:lang w:val="en-US" w:eastAsia="zh-CN"/>
                        </w:rPr>
                      </w:pPr>
                      <w:r>
                        <w:rPr>
                          <w:rFonts w:hint="eastAsia" w:ascii="宋体" w:hAnsi="宋体" w:cs="宋体"/>
                          <w:color w:val="000000"/>
                          <w:szCs w:val="21"/>
                          <w:lang w:val="en-US" w:eastAsia="zh-CN"/>
                        </w:rPr>
                        <w:t>批次管理</w:t>
                      </w:r>
                      <w:r>
                        <w:rPr>
                          <w:rFonts w:hint="eastAsia" w:ascii="宋体" w:hAnsi="宋体" w:cs="宋体"/>
                          <w:color w:val="000000"/>
                          <w:szCs w:val="21"/>
                        </w:rPr>
                        <w:t>：</w:t>
                      </w:r>
                      <w:r>
                        <w:rPr>
                          <w:rFonts w:hint="eastAsia" w:ascii="宋体" w:hAnsi="宋体" w:cs="宋体"/>
                          <w:color w:val="000000"/>
                          <w:szCs w:val="21"/>
                          <w:lang w:val="en-US" w:eastAsia="zh-CN"/>
                        </w:rPr>
                        <w:sym w:font="Wingdings 2" w:char="00A3"/>
                      </w:r>
                      <w:r>
                        <w:rPr>
                          <w:rFonts w:hint="eastAsia" w:ascii="宋体" w:hAnsi="宋体" w:cs="宋体"/>
                          <w:color w:val="000000"/>
                          <w:szCs w:val="21"/>
                          <w:lang w:val="en-US" w:eastAsia="zh-CN"/>
                        </w:rPr>
                        <w:t xml:space="preserve">是  </w:t>
                      </w:r>
                      <w:r>
                        <w:rPr>
                          <w:rFonts w:hint="eastAsia" w:ascii="宋体" w:hAnsi="宋体" w:cs="宋体"/>
                          <w:color w:val="000000"/>
                          <w:szCs w:val="21"/>
                          <w:lang w:val="en-US" w:eastAsia="zh-CN"/>
                        </w:rPr>
                        <w:sym w:font="Wingdings 2" w:char="00A3"/>
                      </w:r>
                      <w:r>
                        <w:rPr>
                          <w:rFonts w:hint="eastAsia" w:ascii="宋体" w:hAnsi="宋体" w:cs="宋体"/>
                          <w:color w:val="000000"/>
                          <w:szCs w:val="21"/>
                          <w:lang w:val="en-US" w:eastAsia="zh-CN"/>
                        </w:rPr>
                        <w:t>否</w:t>
                      </w:r>
                    </w:p>
                  </w:txbxContent>
                </v:textbox>
                <w10:wrap type="none"/>
                <w10:anchorlock/>
              </v:rect>
            </w:pict>
          </mc:Fallback>
        </mc:AlternateContent>
      </w:r>
    </w:p>
    <w:p>
      <w:pPr>
        <w:spacing w:line="360" w:lineRule="auto"/>
        <w:jc w:val="left"/>
        <w:rPr>
          <w:rFonts w:hint="eastAsia" w:ascii="宋体" w:hAnsi="宋体" w:eastAsia="宋体" w:cs="宋体"/>
          <w:b/>
          <w:sz w:val="21"/>
          <w:szCs w:val="21"/>
        </w:rPr>
      </w:pPr>
      <w:r>
        <w:rPr>
          <w:rFonts w:hint="eastAsia" w:ascii="宋体" w:hAnsi="宋体" w:eastAsia="宋体" w:cs="宋体"/>
          <w:b/>
          <w:sz w:val="21"/>
          <w:szCs w:val="21"/>
        </w:rPr>
        <w:t>附录C:物资标签示例</w:t>
      </w:r>
    </w:p>
    <w:p>
      <w:pPr>
        <w:numPr>
          <w:ilvl w:val="0"/>
          <w:numId w:val="3"/>
        </w:numPr>
        <w:spacing w:line="360" w:lineRule="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“物资标签”填写样例。</w:t>
      </w:r>
    </w:p>
    <w:p>
      <w:pPr>
        <w:pStyle w:val="6"/>
        <w:rPr>
          <w:rFonts w:hint="eastAsia" w:eastAsia="宋体" w:cs="宋体"/>
          <w:sz w:val="21"/>
          <w:szCs w:val="21"/>
          <w:lang w:eastAsia="zh-CN"/>
        </w:rPr>
      </w:pPr>
      <w:r>
        <w:rPr>
          <w:rFonts w:hint="eastAsia" w:eastAsia="宋体" w:cs="宋体"/>
          <w:sz w:val="21"/>
          <w:szCs w:val="21"/>
          <w:lang w:eastAsia="zh-CN"/>
        </w:rPr>
        <w:drawing>
          <wp:inline distT="0" distB="0" distL="114300" distR="114300">
            <wp:extent cx="5273040" cy="2165350"/>
            <wp:effectExtent l="0" t="0" r="3810" b="6350"/>
            <wp:docPr id="8" name="图片 8" descr="iwEdAqNqcGcDAQTRAoMF0QEIBrB9Qm89FuUiWgaAKi3xfyUAB9IE5-EpCAAJomltCgAL0gAAhjM.jpg_720x720q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wEdAqNqcGcDAQTRAoMF0QEIBrB9Qm89FuUiWgaAKi3xfyUAB9IE5-EpCAAJomltCgAL0gAAhjM.jpg_720x720q90"/>
                    <pic:cNvPicPr>
                      <a:picLocks noChangeAspect="1"/>
                    </pic:cNvPicPr>
                  </pic:nvPicPr>
                  <pic:blipFill>
                    <a:blip r:embed="rId8"/>
                    <a:stretch>
                      <a:fillRect/>
                    </a:stretch>
                  </pic:blipFill>
                  <pic:spPr>
                    <a:xfrm>
                      <a:off x="0" y="0"/>
                      <a:ext cx="5273040" cy="2165350"/>
                    </a:xfrm>
                    <a:prstGeom prst="rect">
                      <a:avLst/>
                    </a:prstGeom>
                  </pic:spPr>
                </pic:pic>
              </a:graphicData>
            </a:graphic>
          </wp:inline>
        </w:drawing>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5005705" cy="2194560"/>
            <wp:effectExtent l="0" t="0" r="4445" b="15240"/>
            <wp:docPr id="5" name="图片 5" descr="iwEdAqNqcGcDAQTRAmcF0QEABrC2gxdpuusEogaAK1JZMIEAB9IE5-EpCAAJomltCgAL0Xxq.jpg_720x720q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wEdAqNqcGcDAQTRAmcF0QEABrC2gxdpuusEogaAK1JZMIEAB9IE5-EpCAAJomltCgAL0Xxq.jpg_720x720q90"/>
                    <pic:cNvPicPr>
                      <a:picLocks noChangeAspect="1"/>
                    </pic:cNvPicPr>
                  </pic:nvPicPr>
                  <pic:blipFill>
                    <a:blip r:embed="rId9"/>
                    <a:stretch>
                      <a:fillRect/>
                    </a:stretch>
                  </pic:blipFill>
                  <pic:spPr>
                    <a:xfrm>
                      <a:off x="0" y="0"/>
                      <a:ext cx="5005705" cy="2194560"/>
                    </a:xfrm>
                    <a:prstGeom prst="rect">
                      <a:avLst/>
                    </a:prstGeom>
                  </pic:spPr>
                </pic:pic>
              </a:graphicData>
            </a:graphic>
          </wp:inline>
        </w:drawing>
      </w:r>
    </w:p>
    <w:p>
      <w:pPr>
        <w:numPr>
          <w:ilvl w:val="-1"/>
          <w:numId w:val="0"/>
        </w:numPr>
        <w:rPr>
          <w:rFonts w:hint="eastAsia" w:ascii="宋体" w:hAnsi="宋体" w:eastAsia="宋体" w:cs="宋体"/>
          <w:sz w:val="21"/>
          <w:szCs w:val="21"/>
        </w:rPr>
      </w:pPr>
    </w:p>
    <w:p>
      <w:pPr>
        <w:numPr>
          <w:ilvl w:val="-1"/>
          <w:numId w:val="0"/>
        </w:numPr>
        <w:rPr>
          <w:rFonts w:hint="eastAsia" w:ascii="宋体" w:hAnsi="宋体" w:eastAsia="宋体" w:cs="宋体"/>
          <w:sz w:val="21"/>
          <w:szCs w:val="21"/>
        </w:rPr>
      </w:pPr>
    </w:p>
    <w:p>
      <w:pPr>
        <w:numPr>
          <w:ilvl w:val="0"/>
          <w:numId w:val="4"/>
        </w:numPr>
        <w:rPr>
          <w:rFonts w:hint="eastAsia" w:ascii="宋体" w:hAnsi="宋体" w:eastAsia="宋体" w:cs="宋体"/>
          <w:sz w:val="21"/>
          <w:szCs w:val="21"/>
        </w:rPr>
      </w:pPr>
      <w:r>
        <w:rPr>
          <w:rFonts w:hint="eastAsia" w:ascii="宋体" w:hAnsi="宋体" w:eastAsia="宋体" w:cs="宋体"/>
          <w:color w:val="000000"/>
          <w:kern w:val="0"/>
          <w:sz w:val="21"/>
          <w:szCs w:val="21"/>
        </w:rPr>
        <w:t>“物资标签”粘贴要求。</w:t>
      </w:r>
    </w:p>
    <w:p>
      <w:pP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2.1标准包装箱标签粘贴要求：统一粘贴在包装纸箱正面左上方位置如图1。</w:t>
      </w:r>
    </w:p>
    <w:p>
      <w:pPr>
        <w:pStyle w:val="6"/>
        <w:rPr>
          <w:rFonts w:hint="eastAsia" w:eastAsia="宋体" w:cs="宋体"/>
          <w:sz w:val="21"/>
          <w:szCs w:val="21"/>
          <w:lang w:eastAsia="zh-CN"/>
        </w:rPr>
      </w:pPr>
      <w:r>
        <w:rPr>
          <w:rFonts w:hint="eastAsia" w:eastAsia="宋体" w:cs="宋体"/>
          <w:sz w:val="21"/>
          <w:szCs w:val="21"/>
          <w:lang w:eastAsia="zh-CN"/>
        </w:rPr>
        <w:drawing>
          <wp:inline distT="0" distB="0" distL="114300" distR="114300">
            <wp:extent cx="1908175" cy="2987675"/>
            <wp:effectExtent l="0" t="0" r="3175" b="15875"/>
            <wp:docPr id="6" name="图片 6" descr="iwEdAqNqcGcDAQTRD8AF0QvQBrC5rVb7TCo6SAaALRvh1LwAB9IE5-EpCAAJomltCgEL0gAx5MY.jpg_720x720q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wEdAqNqcGcDAQTRD8AF0QvQBrC5rVb7TCo6SAaALRvh1LwAB9IE5-EpCAAJomltCgEL0gAx5MY.jpg_720x720q90"/>
                    <pic:cNvPicPr>
                      <a:picLocks noChangeAspect="1"/>
                    </pic:cNvPicPr>
                  </pic:nvPicPr>
                  <pic:blipFill>
                    <a:blip r:embed="rId10"/>
                    <a:stretch>
                      <a:fillRect/>
                    </a:stretch>
                  </pic:blipFill>
                  <pic:spPr>
                    <a:xfrm rot="16200000">
                      <a:off x="0" y="0"/>
                      <a:ext cx="1908175" cy="2987675"/>
                    </a:xfrm>
                    <a:prstGeom prst="rect">
                      <a:avLst/>
                    </a:prstGeom>
                  </pic:spPr>
                </pic:pic>
              </a:graphicData>
            </a:graphic>
          </wp:inline>
        </w:drawing>
      </w:r>
    </w:p>
    <w:p>
      <w:pPr>
        <w:ind w:firstLine="1890" w:firstLineChars="900"/>
        <w:rPr>
          <w:rFonts w:hint="eastAsia" w:ascii="宋体" w:hAnsi="宋体" w:eastAsia="宋体" w:cs="宋体"/>
          <w:sz w:val="21"/>
          <w:szCs w:val="21"/>
        </w:rPr>
      </w:pPr>
      <w:r>
        <w:rPr>
          <w:rFonts w:hint="eastAsia" w:ascii="宋体" w:hAnsi="宋体" w:eastAsia="宋体" w:cs="宋体"/>
          <w:sz w:val="21"/>
          <w:szCs w:val="21"/>
        </w:rPr>
        <w:t>（图1）</w:t>
      </w:r>
    </w:p>
    <w:p>
      <w:pPr>
        <w:rPr>
          <w:rFonts w:hint="eastAsia" w:ascii="宋体" w:hAnsi="宋体" w:eastAsia="宋体" w:cs="宋体"/>
          <w:sz w:val="21"/>
          <w:szCs w:val="21"/>
        </w:rPr>
      </w:pPr>
      <w:r>
        <w:rPr>
          <w:rFonts w:hint="eastAsia" w:ascii="宋体" w:hAnsi="宋体" w:eastAsia="宋体" w:cs="宋体"/>
          <w:color w:val="000000"/>
          <w:kern w:val="0"/>
          <w:sz w:val="21"/>
          <w:szCs w:val="21"/>
        </w:rPr>
        <w:t>2.2非规则包装粘贴要求：</w:t>
      </w:r>
    </w:p>
    <w:p>
      <w:pPr>
        <w:numPr>
          <w:ilvl w:val="0"/>
          <w:numId w:val="5"/>
        </w:num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贴标签位置应醒目，不易污损。</w:t>
      </w:r>
    </w:p>
    <w:p>
      <w:pPr>
        <w:numPr>
          <w:ilvl w:val="0"/>
          <w:numId w:val="5"/>
        </w:num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贴标签面的选择遵循：正面→顶面→右侧面→左侧面→后侧面→底面。</w:t>
      </w:r>
    </w:p>
    <w:p>
      <w:pPr>
        <w:numPr>
          <w:ilvl w:val="0"/>
          <w:numId w:val="5"/>
        </w:num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同一面贴标签位置的选择遵循：右→左→中，上→下→中，近→远，距离边沿1厘米。</w:t>
      </w:r>
    </w:p>
    <w:p>
      <w:pPr>
        <w:numPr>
          <w:ilvl w:val="0"/>
          <w:numId w:val="5"/>
        </w:numPr>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正面及各面贴标签优先顺序如数字标识如图2。</w:t>
      </w:r>
    </w:p>
    <w:p>
      <w:pPr>
        <w:rPr>
          <w:rFonts w:hint="eastAsia" w:ascii="宋体" w:hAnsi="宋体" w:eastAsia="宋体" w:cs="宋体"/>
          <w:sz w:val="21"/>
          <w:szCs w:val="21"/>
        </w:rPr>
      </w:pPr>
      <w:r>
        <w:rPr>
          <w:rFonts w:hint="eastAsia" w:ascii="宋体" w:hAnsi="宋体" w:eastAsia="宋体" w:cs="宋体"/>
          <w:color w:val="FFFFFF"/>
          <w:sz w:val="21"/>
          <w:szCs w:val="21"/>
        </w:rPr>
        <w:drawing>
          <wp:inline distT="0" distB="0" distL="114300" distR="114300">
            <wp:extent cx="3843655" cy="1413510"/>
            <wp:effectExtent l="0" t="0" r="4445" b="1524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1"/>
                    <a:stretch>
                      <a:fillRect/>
                    </a:stretch>
                  </pic:blipFill>
                  <pic:spPr>
                    <a:xfrm>
                      <a:off x="0" y="0"/>
                      <a:ext cx="3843655" cy="1413510"/>
                    </a:xfrm>
                    <a:prstGeom prst="rect">
                      <a:avLst/>
                    </a:prstGeom>
                    <a:noFill/>
                    <a:ln w="9525">
                      <a:noFill/>
                    </a:ln>
                  </pic:spPr>
                </pic:pic>
              </a:graphicData>
            </a:graphic>
          </wp:inline>
        </w:drawing>
      </w:r>
    </w:p>
    <w:p>
      <w:pPr>
        <w:rPr>
          <w:rFonts w:hint="eastAsia" w:ascii="宋体" w:hAnsi="宋体" w:eastAsia="宋体" w:cs="宋体"/>
          <w:sz w:val="21"/>
          <w:szCs w:val="21"/>
        </w:rPr>
      </w:pPr>
    </w:p>
    <w:p>
      <w:pPr>
        <w:rPr>
          <w:sz w:val="24"/>
        </w:rPr>
      </w:pPr>
    </w:p>
    <w:p/>
    <w:p>
      <w:pPr>
        <w:adjustRightInd w:val="0"/>
        <w:jc w:val="both"/>
        <w:rPr>
          <w:rFonts w:hint="eastAsia" w:ascii="黑体" w:hAnsi="黑体" w:eastAsia="黑体" w:cs="黑体"/>
          <w:b w:val="0"/>
          <w:bCs w:val="0"/>
          <w:kern w:val="2"/>
          <w:sz w:val="24"/>
          <w:szCs w:val="32"/>
          <w:lang w:val="en-US" w:eastAsia="zh-CN" w:bidi="ar-SA"/>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adjustRightInd w:val="0"/>
        <w:jc w:val="both"/>
        <w:rPr>
          <w:rFonts w:hint="default" w:ascii="黑体" w:hAnsi="黑体" w:eastAsia="黑体" w:cs="黑体"/>
          <w:b w:val="0"/>
          <w:bCs w:val="0"/>
          <w:kern w:val="2"/>
          <w:sz w:val="24"/>
          <w:szCs w:val="32"/>
          <w:lang w:val="en-US" w:eastAsia="zh-CN" w:bidi="ar-SA"/>
        </w:rPr>
      </w:pPr>
      <w:r>
        <w:rPr>
          <w:rFonts w:hint="eastAsia" w:ascii="黑体" w:hAnsi="黑体" w:eastAsia="黑体" w:cs="黑体"/>
          <w:b w:val="0"/>
          <w:bCs w:val="0"/>
          <w:kern w:val="2"/>
          <w:sz w:val="24"/>
          <w:szCs w:val="32"/>
          <w:lang w:val="en-US" w:eastAsia="zh-CN" w:bidi="ar-SA"/>
        </w:rPr>
        <w:t>附件：</w:t>
      </w:r>
    </w:p>
    <w:p>
      <w:pPr>
        <w:adjustRightInd w:val="0"/>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环境、职业健康安全要求告知书</w:t>
      </w:r>
    </w:p>
    <w:p>
      <w:pPr>
        <w:rPr>
          <w:rFonts w:hint="eastAsia" w:ascii="宋体" w:hAnsi="宋体"/>
          <w:szCs w:val="21"/>
        </w:rPr>
      </w:pPr>
    </w:p>
    <w:p>
      <w:pPr>
        <w:spacing w:line="410" w:lineRule="exact"/>
        <w:ind w:firstLine="420" w:firstLineChars="200"/>
        <w:rPr>
          <w:rFonts w:hint="eastAsia" w:ascii="宋体" w:hAnsi="宋体"/>
          <w:szCs w:val="21"/>
        </w:rPr>
      </w:pPr>
      <w:r>
        <w:rPr>
          <w:rFonts w:hint="eastAsia" w:ascii="宋体" w:hAnsi="宋体"/>
          <w:szCs w:val="21"/>
        </w:rPr>
        <w:t>环境保护和职业健康安全是每一个公司进行生产、活动和服务时都必须考虑的问题。节约资源与能源，保护生态、保护我们赖以生存和发展的环境和进行自身劳动保护防护是我们共同的责任。为加强双方在环境、职业健康安全保护方面的合作，实现污染预防以及环境行为的持续改进，我司特作出以下要求：</w:t>
      </w:r>
    </w:p>
    <w:p>
      <w:pPr>
        <w:spacing w:line="410" w:lineRule="exact"/>
        <w:ind w:firstLine="420" w:firstLineChars="200"/>
        <w:rPr>
          <w:rFonts w:hint="eastAsia" w:ascii="宋体" w:hAnsi="宋体"/>
          <w:szCs w:val="21"/>
        </w:rPr>
      </w:pPr>
      <w:r>
        <w:rPr>
          <w:rFonts w:hint="eastAsia" w:ascii="宋体" w:hAnsi="宋体"/>
          <w:szCs w:val="21"/>
        </w:rPr>
        <w:t>一、所提供的产品及产品的原材料、生产过程、服务应满足国家、地方、行业的有关环境保护和职业健康安全的法律、法规要求；在保证质量的前提下，减少包装材料。</w:t>
      </w:r>
    </w:p>
    <w:p>
      <w:pPr>
        <w:spacing w:line="410" w:lineRule="exact"/>
        <w:ind w:firstLine="420" w:firstLineChars="200"/>
        <w:rPr>
          <w:rFonts w:hint="eastAsia" w:ascii="宋体" w:hAnsi="宋体"/>
          <w:szCs w:val="21"/>
        </w:rPr>
      </w:pPr>
      <w:r>
        <w:rPr>
          <w:rFonts w:hint="eastAsia" w:ascii="宋体" w:hAnsi="宋体"/>
          <w:szCs w:val="21"/>
        </w:rPr>
        <w:t>二、在生产、活动或服务过程中排放的超标污染物（废水、废气、固体废弃物、噪声等）应制订计划、采取措施达到国家或地方的排放标准，废弃物排放需符合有关环境保护和职业健康安全的法律、法规要求。</w:t>
      </w:r>
    </w:p>
    <w:p>
      <w:pPr>
        <w:spacing w:line="410" w:lineRule="exact"/>
        <w:ind w:firstLine="420" w:firstLineChars="200"/>
        <w:rPr>
          <w:rFonts w:hint="eastAsia" w:ascii="宋体" w:hAnsi="宋体"/>
          <w:szCs w:val="21"/>
        </w:rPr>
      </w:pPr>
      <w:r>
        <w:rPr>
          <w:rFonts w:hint="eastAsia" w:ascii="宋体" w:hAnsi="宋体"/>
          <w:szCs w:val="21"/>
        </w:rPr>
        <w:t>三、在生产施工过程中，应优先采用无污染或少污染的生产工艺、生产与施工设备、先进的施工方法等，不得采用国家或地方已禁止使用的生产工艺、生产与施工设备。在施工过程中，采用必要的措施降低噪声污染，并对施工现场的废弃物妥善处理。</w:t>
      </w:r>
    </w:p>
    <w:p>
      <w:pPr>
        <w:spacing w:line="410" w:lineRule="exact"/>
        <w:ind w:firstLine="420" w:firstLineChars="200"/>
        <w:rPr>
          <w:rFonts w:hint="eastAsia" w:ascii="宋体" w:hAnsi="宋体"/>
          <w:szCs w:val="21"/>
        </w:rPr>
      </w:pPr>
      <w:r>
        <w:rPr>
          <w:rFonts w:hint="eastAsia" w:ascii="宋体" w:hAnsi="宋体"/>
          <w:szCs w:val="21"/>
        </w:rPr>
        <w:t>四、妥善保管易燃、易爆或有毒有害危险品，应采取防范措施，防止在储运过程中发生火灾、爆炸或泄漏等事故，造成环境的污染。</w:t>
      </w:r>
    </w:p>
    <w:p>
      <w:pPr>
        <w:spacing w:line="410" w:lineRule="exact"/>
        <w:ind w:firstLine="420" w:firstLineChars="200"/>
        <w:rPr>
          <w:rFonts w:hint="eastAsia" w:ascii="宋体" w:hAnsi="宋体"/>
          <w:szCs w:val="21"/>
        </w:rPr>
      </w:pPr>
      <w:r>
        <w:rPr>
          <w:rFonts w:hint="eastAsia" w:ascii="宋体" w:hAnsi="宋体"/>
          <w:szCs w:val="21"/>
        </w:rPr>
        <w:t>五、在储运过程中，应保证运输车辆状况良好，车辆排放的废气、噪声及车辆冲洗废水要符合国家规定的排放标准。在运输过程中，不得扰乱厂区附近居民的生活。</w:t>
      </w:r>
    </w:p>
    <w:p>
      <w:pPr>
        <w:spacing w:line="410" w:lineRule="exact"/>
        <w:ind w:firstLine="420" w:firstLineChars="200"/>
        <w:rPr>
          <w:rFonts w:hint="eastAsia" w:ascii="宋体" w:hAnsi="宋体"/>
          <w:szCs w:val="21"/>
        </w:rPr>
      </w:pPr>
      <w:r>
        <w:rPr>
          <w:rFonts w:hint="eastAsia" w:ascii="宋体" w:hAnsi="宋体"/>
          <w:szCs w:val="21"/>
        </w:rPr>
        <w:t>六、在生产、活动、服务过程中，应确保人员的职业健康安全，做好安全防护，防止安全事故的发生。</w:t>
      </w:r>
    </w:p>
    <w:p>
      <w:pPr>
        <w:spacing w:line="410" w:lineRule="exact"/>
        <w:ind w:firstLine="420" w:firstLineChars="200"/>
        <w:rPr>
          <w:rFonts w:hint="eastAsia" w:ascii="宋体" w:hAnsi="宋体"/>
          <w:szCs w:val="21"/>
        </w:rPr>
      </w:pPr>
      <w:r>
        <w:rPr>
          <w:rFonts w:hint="eastAsia" w:ascii="宋体" w:hAnsi="宋体"/>
          <w:szCs w:val="21"/>
        </w:rPr>
        <w:t>七、为了督促环境保护和职业健康安全行为，我司将对需重点施加影响的供应商、承包方、废弃物处理商等进行不定期的监督与检查，检查的主要内容有：</w:t>
      </w:r>
    </w:p>
    <w:p>
      <w:pPr>
        <w:numPr>
          <w:ilvl w:val="1"/>
          <w:numId w:val="6"/>
        </w:numPr>
        <w:spacing w:line="410" w:lineRule="exact"/>
        <w:rPr>
          <w:rFonts w:hint="eastAsia" w:ascii="宋体" w:hAnsi="宋体"/>
          <w:szCs w:val="21"/>
        </w:rPr>
      </w:pPr>
      <w:r>
        <w:rPr>
          <w:rFonts w:hint="eastAsia" w:ascii="宋体" w:hAnsi="宋体"/>
          <w:szCs w:val="21"/>
        </w:rPr>
        <w:t>是否因环境保护和职业健康安全问题受到相关方的投诉；</w:t>
      </w:r>
    </w:p>
    <w:p>
      <w:pPr>
        <w:numPr>
          <w:ilvl w:val="1"/>
          <w:numId w:val="6"/>
        </w:numPr>
        <w:spacing w:line="410" w:lineRule="exact"/>
        <w:rPr>
          <w:rFonts w:hint="eastAsia" w:ascii="宋体" w:hAnsi="宋体"/>
          <w:szCs w:val="21"/>
        </w:rPr>
      </w:pPr>
      <w:r>
        <w:rPr>
          <w:rFonts w:hint="eastAsia" w:ascii="宋体" w:hAnsi="宋体"/>
          <w:szCs w:val="21"/>
        </w:rPr>
        <w:t>是否因环境污染事故和人员伤亡事故受到上级主管部门或政府主管部门的处罚；</w:t>
      </w:r>
    </w:p>
    <w:p>
      <w:pPr>
        <w:numPr>
          <w:ilvl w:val="1"/>
          <w:numId w:val="6"/>
        </w:numPr>
        <w:spacing w:line="410" w:lineRule="exact"/>
        <w:rPr>
          <w:rFonts w:hint="eastAsia" w:ascii="宋体" w:hAnsi="宋体"/>
          <w:szCs w:val="21"/>
        </w:rPr>
      </w:pPr>
      <w:r>
        <w:rPr>
          <w:rFonts w:hint="eastAsia" w:ascii="宋体" w:hAnsi="宋体"/>
          <w:szCs w:val="21"/>
        </w:rPr>
        <w:t>污染物排放是否达标。</w:t>
      </w:r>
    </w:p>
    <w:p>
      <w:pPr>
        <w:spacing w:line="410" w:lineRule="exact"/>
        <w:ind w:firstLine="420" w:firstLineChars="200"/>
        <w:rPr>
          <w:rFonts w:hint="eastAsia" w:ascii="宋体" w:hAnsi="宋体"/>
          <w:szCs w:val="21"/>
        </w:rPr>
      </w:pPr>
      <w:r>
        <w:rPr>
          <w:rFonts w:hint="eastAsia" w:ascii="宋体" w:hAnsi="宋体"/>
          <w:szCs w:val="21"/>
        </w:rPr>
        <w:t>八、对不符合要求的供应商、承包方、废弃物处理商等，我司将提出整改意见，对整改不符或拒绝整改、可能造成严重污染和事故的企业或已经造成重大环境污染事故和工伤事故的企业，我司将会采取减少订货、更换供应商等措施施加影响。</w:t>
      </w:r>
    </w:p>
    <w:p>
      <w:pPr>
        <w:spacing w:line="410" w:lineRule="exact"/>
        <w:ind w:firstLine="420" w:firstLineChars="200"/>
        <w:rPr>
          <w:rFonts w:hint="eastAsia" w:ascii="宋体" w:hAnsi="宋体"/>
          <w:szCs w:val="21"/>
          <w:lang w:val="en-US" w:eastAsia="zh-CN"/>
        </w:rPr>
      </w:pPr>
    </w:p>
    <w:p>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hint="eastAsia"/>
        <w:sz w:val="10"/>
      </w:rPr>
    </w:pPr>
    <w:r>
      <w:rPr>
        <w:sz w:val="1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pPr>
                          <w:r>
                            <w:rPr>
                              <w:rFonts w:hint="eastAsia" w:ascii="宋体" w:hAnsi="宋体" w:cs="宋体"/>
                            </w:rPr>
                            <w:fldChar w:fldCharType="begin"/>
                          </w:r>
                          <w:r>
                            <w:rPr>
                              <w:rStyle w:val="14"/>
                              <w:rFonts w:hint="eastAsia" w:ascii="宋体" w:hAnsi="宋体" w:cs="宋体"/>
                            </w:rPr>
                            <w:instrText xml:space="preserve">PAGE  </w:instrText>
                          </w:r>
                          <w:r>
                            <w:rPr>
                              <w:rFonts w:hint="eastAsia" w:ascii="宋体" w:hAnsi="宋体" w:cs="宋体"/>
                            </w:rPr>
                            <w:fldChar w:fldCharType="separate"/>
                          </w:r>
                          <w:r>
                            <w:rPr>
                              <w:rStyle w:val="14"/>
                              <w:rFonts w:ascii="宋体" w:hAnsi="宋体" w:cs="宋体"/>
                            </w:rPr>
                            <w:t>- 32 -</w:t>
                          </w:r>
                          <w:r>
                            <w:rPr>
                              <w:rFonts w:hint="eastAsia" w:ascii="宋体" w:hAnsi="宋体" w:cs="宋体"/>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CuSp2zRAQAAogMAAA4AAAAAAAAAAQAgAAAAHgEAAGRy&#10;cy9lMm9Eb2MueG1sUEsFBgAAAAAGAAYAWQEAAGEFAAAAAA==&#10;">
              <v:fill on="f" focussize="0,0"/>
              <v:stroke on="f"/>
              <v:imagedata o:title=""/>
              <o:lock v:ext="edit" aspectratio="f"/>
              <v:textbox inset="0mm,0mm,0mm,0mm" style="mso-fit-shape-to-text:t;">
                <w:txbxContent>
                  <w:p>
                    <w:pPr>
                      <w:pStyle w:val="8"/>
                    </w:pPr>
                    <w:r>
                      <w:rPr>
                        <w:rFonts w:hint="eastAsia" w:ascii="宋体" w:hAnsi="宋体" w:cs="宋体"/>
                      </w:rPr>
                      <w:fldChar w:fldCharType="begin"/>
                    </w:r>
                    <w:r>
                      <w:rPr>
                        <w:rStyle w:val="14"/>
                        <w:rFonts w:hint="eastAsia" w:ascii="宋体" w:hAnsi="宋体" w:cs="宋体"/>
                      </w:rPr>
                      <w:instrText xml:space="preserve">PAGE  </w:instrText>
                    </w:r>
                    <w:r>
                      <w:rPr>
                        <w:rFonts w:hint="eastAsia" w:ascii="宋体" w:hAnsi="宋体" w:cs="宋体"/>
                      </w:rPr>
                      <w:fldChar w:fldCharType="separate"/>
                    </w:r>
                    <w:r>
                      <w:rPr>
                        <w:rStyle w:val="14"/>
                        <w:rFonts w:ascii="宋体" w:hAnsi="宋体" w:cs="宋体"/>
                      </w:rPr>
                      <w:t>- 32 -</w:t>
                    </w:r>
                    <w:r>
                      <w:rPr>
                        <w:rFonts w:hint="eastAsia" w:ascii="宋体" w:hAnsi="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pPr>
      <w:spacing w:line="360" w:lineRule="auto"/>
      <w:rPr>
        <w:rFonts w:hint="eastAsia"/>
        <w:sz w:val="1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rFonts w:hint="eastAsia"/>
        <w:szCs w:val="44"/>
      </w:rPr>
    </w:pPr>
    <w:r>
      <w:rPr>
        <w:rFonts w:hint="eastAsia"/>
        <w:szCs w:val="44"/>
      </w:rPr>
      <w:drawing>
        <wp:inline distT="0" distB="0" distL="114300" distR="114300">
          <wp:extent cx="1556385" cy="457200"/>
          <wp:effectExtent l="0" t="0" r="5715"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pic:cNvPicPr>
                </pic:nvPicPr>
                <pic:blipFill>
                  <a:blip r:embed="rId1">
                    <a:lum contrast="20000"/>
                  </a:blip>
                  <a:stretch>
                    <a:fillRect/>
                  </a:stretch>
                </pic:blipFill>
                <pic:spPr>
                  <a:xfrm>
                    <a:off x="0" y="0"/>
                    <a:ext cx="1556385" cy="45720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033BC"/>
    <w:multiLevelType w:val="multilevel"/>
    <w:tmpl w:val="1F3033BC"/>
    <w:lvl w:ilvl="0" w:tentative="0">
      <w:start w:val="1"/>
      <w:numFmt w:val="decimal"/>
      <w:lvlText w:val="%1."/>
      <w:lvlJc w:val="left"/>
      <w:pPr>
        <w:tabs>
          <w:tab w:val="left" w:pos="375"/>
        </w:tabs>
        <w:ind w:left="375" w:hanging="375"/>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FC24CA"/>
    <w:multiLevelType w:val="multilevel"/>
    <w:tmpl w:val="48FC24C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BFD0E4D"/>
    <w:multiLevelType w:val="singleLevel"/>
    <w:tmpl w:val="5BFD0E4D"/>
    <w:lvl w:ilvl="0" w:tentative="0">
      <w:start w:val="1"/>
      <w:numFmt w:val="chineseCounting"/>
      <w:suff w:val="nothing"/>
      <w:lvlText w:val="%1、"/>
      <w:lvlJc w:val="left"/>
    </w:lvl>
  </w:abstractNum>
  <w:abstractNum w:abstractNumId="3">
    <w:nsid w:val="60740F78"/>
    <w:multiLevelType w:val="singleLevel"/>
    <w:tmpl w:val="60740F78"/>
    <w:lvl w:ilvl="0" w:tentative="0">
      <w:start w:val="1"/>
      <w:numFmt w:val="bullet"/>
      <w:lvlText w:val=""/>
      <w:lvlJc w:val="left"/>
      <w:pPr>
        <w:ind w:left="420" w:leftChars="0" w:hanging="420" w:firstLineChars="0"/>
      </w:pPr>
      <w:rPr>
        <w:rFonts w:hint="default" w:ascii="Wingdings" w:hAnsi="Wingdings"/>
      </w:rPr>
    </w:lvl>
  </w:abstractNum>
  <w:abstractNum w:abstractNumId="4">
    <w:nsid w:val="60750816"/>
    <w:multiLevelType w:val="singleLevel"/>
    <w:tmpl w:val="60750816"/>
    <w:lvl w:ilvl="0" w:tentative="0">
      <w:start w:val="2"/>
      <w:numFmt w:val="decimal"/>
      <w:suff w:val="nothing"/>
      <w:lvlText w:val="%1、"/>
      <w:lvlJc w:val="left"/>
    </w:lvl>
  </w:abstractNum>
  <w:abstractNum w:abstractNumId="5">
    <w:nsid w:val="6093A142"/>
    <w:multiLevelType w:val="singleLevel"/>
    <w:tmpl w:val="6093A142"/>
    <w:lvl w:ilvl="0" w:tentative="0">
      <w:start w:val="1"/>
      <w:numFmt w:val="decimal"/>
      <w:suff w:val="nothing"/>
      <w:lvlText w:val="%1、"/>
      <w:lvlJc w:val="left"/>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65A2D"/>
    <w:rsid w:val="022D7552"/>
    <w:rsid w:val="0299271D"/>
    <w:rsid w:val="08A22939"/>
    <w:rsid w:val="0AD821D5"/>
    <w:rsid w:val="0E8A6BF5"/>
    <w:rsid w:val="0E9038B7"/>
    <w:rsid w:val="10DB05B9"/>
    <w:rsid w:val="110F64D9"/>
    <w:rsid w:val="122F234F"/>
    <w:rsid w:val="12B015F8"/>
    <w:rsid w:val="131A74E6"/>
    <w:rsid w:val="1437010D"/>
    <w:rsid w:val="16753331"/>
    <w:rsid w:val="16EB649D"/>
    <w:rsid w:val="1F2728A4"/>
    <w:rsid w:val="1F7F2E24"/>
    <w:rsid w:val="20144343"/>
    <w:rsid w:val="21085F91"/>
    <w:rsid w:val="23263A9E"/>
    <w:rsid w:val="241B4380"/>
    <w:rsid w:val="249813CB"/>
    <w:rsid w:val="26816E2E"/>
    <w:rsid w:val="29706893"/>
    <w:rsid w:val="29D20585"/>
    <w:rsid w:val="2A3F7951"/>
    <w:rsid w:val="2B3563FC"/>
    <w:rsid w:val="2B8B449C"/>
    <w:rsid w:val="2DE05C5E"/>
    <w:rsid w:val="2E561741"/>
    <w:rsid w:val="35E65A2D"/>
    <w:rsid w:val="36D92C9F"/>
    <w:rsid w:val="3B0411A7"/>
    <w:rsid w:val="3B3269F4"/>
    <w:rsid w:val="3BA03015"/>
    <w:rsid w:val="3C320849"/>
    <w:rsid w:val="3C4E68F3"/>
    <w:rsid w:val="3CA70892"/>
    <w:rsid w:val="3F41217A"/>
    <w:rsid w:val="3FE0093B"/>
    <w:rsid w:val="403E39A8"/>
    <w:rsid w:val="42B339C1"/>
    <w:rsid w:val="431E4DF5"/>
    <w:rsid w:val="43357001"/>
    <w:rsid w:val="46142A40"/>
    <w:rsid w:val="46A41303"/>
    <w:rsid w:val="49F60FB8"/>
    <w:rsid w:val="4F001F55"/>
    <w:rsid w:val="543F4029"/>
    <w:rsid w:val="544B6979"/>
    <w:rsid w:val="5A406BE1"/>
    <w:rsid w:val="5ADA036E"/>
    <w:rsid w:val="5BFC4FAF"/>
    <w:rsid w:val="5D22424E"/>
    <w:rsid w:val="60047683"/>
    <w:rsid w:val="618B084B"/>
    <w:rsid w:val="66EC00A7"/>
    <w:rsid w:val="67077328"/>
    <w:rsid w:val="691F6C9F"/>
    <w:rsid w:val="69654807"/>
    <w:rsid w:val="6E2E5A4F"/>
    <w:rsid w:val="78390CF9"/>
    <w:rsid w:val="785A05C2"/>
    <w:rsid w:val="790A7EA5"/>
    <w:rsid w:val="792B7204"/>
    <w:rsid w:val="7A750A4E"/>
    <w:rsid w:val="7CF431A2"/>
    <w:rsid w:val="7DAB1332"/>
    <w:rsid w:val="7DF228B1"/>
    <w:rsid w:val="7F2E4254"/>
    <w:rsid w:val="7FEC51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2"/>
    <w:qFormat/>
    <w:uiPriority w:val="0"/>
    <w:pPr>
      <w:keepNext/>
      <w:keepLines/>
      <w:spacing w:before="340" w:after="330" w:line="576" w:lineRule="auto"/>
      <w:outlineLvl w:val="0"/>
    </w:pPr>
    <w:rPr>
      <w:b/>
      <w:bCs/>
      <w:kern w:val="44"/>
      <w:sz w:val="44"/>
      <w:szCs w:val="44"/>
    </w:rPr>
  </w:style>
  <w:style w:type="paragraph" w:styleId="5">
    <w:name w:val="heading 2"/>
    <w:basedOn w:val="1"/>
    <w:next w:val="1"/>
    <w:unhideWhenUsed/>
    <w:qFormat/>
    <w:uiPriority w:val="0"/>
    <w:pPr>
      <w:keepNext/>
      <w:keepLines/>
      <w:spacing w:line="360" w:lineRule="auto"/>
      <w:outlineLvl w:val="1"/>
    </w:pPr>
    <w:rPr>
      <w:rFonts w:ascii="黑体" w:hAnsi="黑体" w:eastAsia="黑体"/>
      <w:bCs/>
      <w:sz w:val="24"/>
      <w:szCs w:val="32"/>
    </w:rPr>
  </w:style>
  <w:style w:type="paragraph" w:styleId="6">
    <w:name w:val="heading 3"/>
    <w:basedOn w:val="1"/>
    <w:next w:val="1"/>
    <w:unhideWhenUsed/>
    <w:qFormat/>
    <w:uiPriority w:val="0"/>
    <w:pPr>
      <w:keepNext/>
      <w:keepLines/>
      <w:spacing w:line="360" w:lineRule="auto"/>
      <w:ind w:firstLine="0" w:firstLineChars="0"/>
      <w:outlineLvl w:val="2"/>
    </w:pPr>
    <w:rPr>
      <w:rFonts w:ascii="宋体" w:hAnsi="宋体" w:eastAsia="宋体"/>
      <w:bCs/>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样式 标题 1 + 四号 加粗"/>
    <w:basedOn w:val="3"/>
    <w:next w:val="4"/>
    <w:qFormat/>
    <w:uiPriority w:val="0"/>
    <w:rPr>
      <w:rFonts w:eastAsia="黑体"/>
    </w:r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7">
    <w:name w:val="annotation text"/>
    <w:basedOn w:val="1"/>
    <w:qFormat/>
    <w:uiPriority w:val="99"/>
    <w:pPr>
      <w:jc w:val="left"/>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List Paragraph"/>
    <w:basedOn w:val="1"/>
    <w:qFormat/>
    <w:uiPriority w:val="34"/>
    <w:pPr>
      <w:ind w:firstLine="420" w:firstLineChars="200"/>
    </w:pPr>
  </w:style>
  <w:style w:type="character" w:customStyle="1" w:styleId="16">
    <w:name w:val="font21"/>
    <w:basedOn w:val="13"/>
    <w:qFormat/>
    <w:uiPriority w:val="0"/>
    <w:rPr>
      <w:rFonts w:hint="eastAsia" w:ascii="宋体" w:hAnsi="宋体" w:eastAsia="宋体" w:cs="宋体"/>
      <w:color w:val="000000"/>
      <w:sz w:val="21"/>
      <w:szCs w:val="21"/>
      <w:u w:val="none"/>
    </w:rPr>
  </w:style>
  <w:style w:type="paragraph" w:customStyle="1" w:styleId="17">
    <w:name w:val="列出段落3"/>
    <w:basedOn w:val="1"/>
    <w:qFormat/>
    <w:uiPriority w:val="34"/>
    <w:pPr>
      <w:ind w:firstLine="420" w:firstLineChars="200"/>
    </w:pPr>
  </w:style>
  <w:style w:type="paragraph" w:customStyle="1" w:styleId="18">
    <w:name w:val="_Style 5"/>
    <w:basedOn w:val="1"/>
    <w:qFormat/>
    <w:uiPriority w:val="34"/>
    <w:pPr>
      <w:ind w:firstLine="420" w:firstLineChars="200"/>
    </w:pPr>
    <w:rPr>
      <w:szCs w:val="20"/>
    </w:rPr>
  </w:style>
  <w:style w:type="paragraph" w:customStyle="1" w:styleId="19">
    <w:name w:val="_Style 2"/>
    <w:basedOn w:val="1"/>
    <w:qFormat/>
    <w:uiPriority w:val="34"/>
    <w:pPr>
      <w:ind w:firstLine="420" w:firstLineChars="200"/>
    </w:pPr>
    <w:rPr>
      <w:szCs w:val="20"/>
    </w:rPr>
  </w:style>
  <w:style w:type="character" w:customStyle="1" w:styleId="20">
    <w:name w:val="font11"/>
    <w:basedOn w:val="13"/>
    <w:qFormat/>
    <w:uiPriority w:val="0"/>
    <w:rPr>
      <w:rFonts w:hint="eastAsia" w:ascii="宋体" w:hAnsi="宋体" w:eastAsia="宋体" w:cs="宋体"/>
      <w:color w:val="000000"/>
      <w:sz w:val="21"/>
      <w:szCs w:val="21"/>
      <w:u w:val="none"/>
    </w:rPr>
  </w:style>
  <w:style w:type="character" w:customStyle="1" w:styleId="21">
    <w:name w:val="font31"/>
    <w:basedOn w:val="13"/>
    <w:qFormat/>
    <w:uiPriority w:val="0"/>
    <w:rPr>
      <w:rFonts w:hint="eastAsia" w:ascii="黑体" w:hAnsi="宋体" w:eastAsia="黑体" w:cs="黑体"/>
      <w:color w:val="000000"/>
      <w:sz w:val="20"/>
      <w:szCs w:val="20"/>
      <w:u w:val="single"/>
    </w:rPr>
  </w:style>
  <w:style w:type="character" w:customStyle="1" w:styleId="22">
    <w:name w:val="标题 1 Char"/>
    <w:link w:val="4"/>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2018-11-27T08:05:00Z</dcterms:created>
  <dc:creator>陈愫晔</dc:creator>
  <cp:lastModifiedBy>唐宝宝</cp:lastModifiedBy>
  <dcterms:modified xsi:type="dcterms:W3CDTF">2025-09-04T01:27:31Z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FD69CB63C407410EB473630401625863</vt:lpwstr>
  </property>
</Properties>
</file>