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746"/>
        <w:gridCol w:w="1715"/>
        <w:gridCol w:w="10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8" w:type="pct"/>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b/>
                <w:spacing w:val="0"/>
                <w:kern w:val="2"/>
                <w:sz w:val="18"/>
                <w:szCs w:val="18"/>
              </w:rPr>
            </w:pPr>
            <w:r>
              <w:rPr>
                <w:rFonts w:hint="eastAsia" w:ascii="宋体" w:hAnsi="宋体" w:eastAsia="宋体" w:cs="Times New Roman"/>
                <w:b/>
                <w:spacing w:val="0"/>
                <w:kern w:val="2"/>
                <w:sz w:val="18"/>
                <w:szCs w:val="18"/>
              </w:rPr>
              <w:t>审查类别</w:t>
            </w:r>
          </w:p>
        </w:tc>
        <w:tc>
          <w:tcPr>
            <w:tcW w:w="263" w:type="pct"/>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b/>
                <w:spacing w:val="0"/>
                <w:kern w:val="2"/>
                <w:sz w:val="18"/>
                <w:szCs w:val="18"/>
              </w:rPr>
            </w:pPr>
            <w:r>
              <w:rPr>
                <w:rFonts w:hint="eastAsia" w:ascii="宋体" w:hAnsi="宋体" w:eastAsia="宋体" w:cs="Times New Roman"/>
                <w:b/>
                <w:spacing w:val="0"/>
                <w:kern w:val="2"/>
                <w:sz w:val="18"/>
                <w:szCs w:val="18"/>
              </w:rPr>
              <w:t>序号</w:t>
            </w:r>
          </w:p>
        </w:tc>
        <w:tc>
          <w:tcPr>
            <w:tcW w:w="605" w:type="pct"/>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b/>
                <w:spacing w:val="0"/>
                <w:kern w:val="2"/>
                <w:sz w:val="18"/>
                <w:szCs w:val="18"/>
              </w:rPr>
            </w:pPr>
            <w:r>
              <w:rPr>
                <w:rFonts w:hint="eastAsia" w:ascii="宋体" w:hAnsi="宋体" w:eastAsia="宋体" w:cs="Times New Roman"/>
                <w:b/>
                <w:spacing w:val="0"/>
                <w:kern w:val="2"/>
                <w:sz w:val="18"/>
                <w:szCs w:val="18"/>
              </w:rPr>
              <w:t>审查项目</w:t>
            </w:r>
          </w:p>
        </w:tc>
        <w:tc>
          <w:tcPr>
            <w:tcW w:w="3743" w:type="pct"/>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b/>
                <w:spacing w:val="0"/>
                <w:kern w:val="2"/>
                <w:sz w:val="18"/>
                <w:szCs w:val="18"/>
              </w:rPr>
            </w:pPr>
            <w:r>
              <w:rPr>
                <w:rFonts w:hint="eastAsia" w:ascii="宋体" w:hAnsi="宋体" w:eastAsia="宋体" w:cs="Times New Roman"/>
                <w:b/>
                <w:spacing w:val="0"/>
                <w:kern w:val="2"/>
                <w:sz w:val="18"/>
                <w:szCs w:val="18"/>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388" w:type="pct"/>
            <w:vMerge w:val="restar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资格审查</w:t>
            </w:r>
          </w:p>
        </w:tc>
        <w:tc>
          <w:tcPr>
            <w:tcW w:w="263"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1</w:t>
            </w:r>
          </w:p>
        </w:tc>
        <w:tc>
          <w:tcPr>
            <w:tcW w:w="605"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★投标人</w:t>
            </w:r>
          </w:p>
        </w:tc>
        <w:tc>
          <w:tcPr>
            <w:tcW w:w="3743"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报价人须是中华人民共和国境内具有独立承担民事责任能力的法人，或具备国家认可经营资格的其他组织。</w:t>
            </w:r>
          </w:p>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1）报价人应为中华人民共和国境内注册的独立法人单位，具有合法有效的企业法人营业执照、税务登记证及组织机构代码证或证照合一的营业执照；</w:t>
            </w:r>
          </w:p>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2）报价人为分公司的，应具有合法有效的营业执照、税务登记证及组织机构代码证或证照合一的营业执照和母公司合法授权书。总公司与分支机构只可一家参与报价，同时参与报价视为报价无效；</w:t>
            </w:r>
          </w:p>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3）报价人为事业单位的，报价人应经全国各级事业单位登记管理机关核准登记或者备案，具有合法有效的事业单位法人证书。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Merge w:val="continue"/>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p>
        </w:tc>
        <w:tc>
          <w:tcPr>
            <w:tcW w:w="263"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2</w:t>
            </w:r>
          </w:p>
        </w:tc>
        <w:tc>
          <w:tcPr>
            <w:tcW w:w="605"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★营业执照</w:t>
            </w:r>
          </w:p>
        </w:tc>
        <w:tc>
          <w:tcPr>
            <w:tcW w:w="3743"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营业执照与开户许可证及投标人名称一致。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Merge w:val="continue"/>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p>
        </w:tc>
        <w:tc>
          <w:tcPr>
            <w:tcW w:w="263"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lang w:val="en-US" w:eastAsia="zh-CN"/>
              </w:rPr>
            </w:pPr>
            <w:r>
              <w:rPr>
                <w:rFonts w:hint="eastAsia" w:ascii="宋体" w:hAnsi="宋体" w:eastAsia="宋体" w:cs="Times New Roman"/>
                <w:spacing w:val="0"/>
                <w:kern w:val="2"/>
                <w:sz w:val="16"/>
                <w:szCs w:val="16"/>
                <w:lang w:val="en-US" w:eastAsia="zh-CN"/>
              </w:rPr>
              <w:t>3</w:t>
            </w:r>
          </w:p>
        </w:tc>
        <w:tc>
          <w:tcPr>
            <w:tcW w:w="605"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财务审计报告</w:t>
            </w:r>
          </w:p>
        </w:tc>
        <w:tc>
          <w:tcPr>
            <w:tcW w:w="3743"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提供近三年经会计师事务所审计过的年度财务报告，无资不抵债状况。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Merge w:val="continue"/>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p>
        </w:tc>
        <w:tc>
          <w:tcPr>
            <w:tcW w:w="263"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lang w:eastAsia="zh-CN"/>
              </w:rPr>
            </w:pPr>
            <w:r>
              <w:rPr>
                <w:rFonts w:hint="eastAsia" w:ascii="宋体" w:hAnsi="宋体" w:eastAsia="宋体" w:cs="Times New Roman"/>
                <w:spacing w:val="0"/>
                <w:kern w:val="2"/>
                <w:sz w:val="16"/>
                <w:szCs w:val="16"/>
                <w:lang w:val="en-US" w:eastAsia="zh-CN"/>
              </w:rPr>
              <w:t>4</w:t>
            </w:r>
          </w:p>
        </w:tc>
        <w:tc>
          <w:tcPr>
            <w:tcW w:w="605"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★信誉要求</w:t>
            </w:r>
          </w:p>
        </w:tc>
        <w:tc>
          <w:tcPr>
            <w:tcW w:w="3743" w:type="pct"/>
            <w:vAlign w:val="center"/>
          </w:tcPr>
          <w:p>
            <w:pPr>
              <w:keepNext w:val="0"/>
              <w:keepLines w:val="0"/>
              <w:numPr>
                <w:ilvl w:val="0"/>
                <w:numId w:val="0"/>
              </w:numPr>
              <w:suppressLineNumbers w:val="0"/>
              <w:spacing w:before="0" w:beforeAutospacing="0" w:after="0" w:afterAutospacing="0"/>
              <w:ind w:left="0" w:leftChars="0" w:right="0" w:rightChars="0"/>
              <w:jc w:val="left"/>
              <w:rPr>
                <w:rFonts w:hint="eastAsia" w:ascii="宋体" w:hAnsi="宋体" w:eastAsia="宋体" w:cs="Times New Roman"/>
                <w:kern w:val="2"/>
                <w:sz w:val="16"/>
                <w:szCs w:val="16"/>
                <w:lang w:val="en-US" w:eastAsia="zh-CN" w:bidi="ar-SA"/>
              </w:rPr>
            </w:pPr>
            <w:r>
              <w:rPr>
                <w:rFonts w:hint="eastAsia" w:ascii="宋体" w:hAnsi="宋体" w:eastAsia="宋体" w:cs="Times New Roman"/>
                <w:kern w:val="2"/>
                <w:sz w:val="16"/>
                <w:szCs w:val="16"/>
                <w:lang w:val="en-US" w:eastAsia="zh-CN" w:bidi="ar-SA"/>
              </w:rPr>
              <w:t>1、投标人承诺：中国海油在职员工（不含正式派出的）未有在投标人单位担任股东、法人代表、董事、监事和其他任职人员的情形。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Merge w:val="continue"/>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p>
        </w:tc>
        <w:tc>
          <w:tcPr>
            <w:tcW w:w="263"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lang w:eastAsia="zh-CN"/>
              </w:rPr>
            </w:pPr>
            <w:r>
              <w:rPr>
                <w:rFonts w:hint="eastAsia" w:ascii="宋体" w:hAnsi="宋体" w:eastAsia="宋体" w:cs="Times New Roman"/>
                <w:spacing w:val="0"/>
                <w:kern w:val="2"/>
                <w:sz w:val="16"/>
                <w:szCs w:val="16"/>
                <w:lang w:val="en-US" w:eastAsia="zh-CN"/>
              </w:rPr>
              <w:t>5</w:t>
            </w:r>
          </w:p>
        </w:tc>
        <w:tc>
          <w:tcPr>
            <w:tcW w:w="605"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lang w:val="en-US" w:eastAsia="zh-CN"/>
              </w:rPr>
            </w:pPr>
            <w:r>
              <w:rPr>
                <w:rFonts w:hint="eastAsia" w:ascii="宋体" w:hAnsi="宋体" w:eastAsia="宋体" w:cs="Times New Roman"/>
                <w:spacing w:val="0"/>
                <w:kern w:val="2"/>
                <w:sz w:val="16"/>
                <w:szCs w:val="16"/>
              </w:rPr>
              <w:t>★业绩</w:t>
            </w:r>
            <w:r>
              <w:rPr>
                <w:rFonts w:hint="eastAsia" w:ascii="宋体" w:hAnsi="宋体" w:eastAsia="宋体" w:cs="Times New Roman"/>
                <w:spacing w:val="0"/>
                <w:kern w:val="2"/>
                <w:sz w:val="16"/>
                <w:szCs w:val="16"/>
                <w:lang w:val="en-US" w:eastAsia="zh-CN"/>
              </w:rPr>
              <w:t>要求</w:t>
            </w:r>
          </w:p>
        </w:tc>
        <w:tc>
          <w:tcPr>
            <w:tcW w:w="3743"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lang w:eastAsia="zh-CN"/>
              </w:rPr>
            </w:pPr>
            <w:r>
              <w:rPr>
                <w:rFonts w:hint="eastAsia" w:ascii="宋体" w:hAnsi="宋体" w:eastAsia="宋体" w:cs="Times New Roman"/>
                <w:spacing w:val="0"/>
                <w:kern w:val="2"/>
                <w:sz w:val="16"/>
                <w:szCs w:val="16"/>
                <w:lang w:eastAsia="zh-CN"/>
              </w:rPr>
              <w:t>投标人在2020年1月1日至</w:t>
            </w:r>
            <w:r>
              <w:rPr>
                <w:rFonts w:hint="eastAsia" w:ascii="宋体" w:hAnsi="宋体" w:eastAsia="宋体" w:cs="Times New Roman"/>
                <w:spacing w:val="0"/>
                <w:kern w:val="2"/>
                <w:sz w:val="16"/>
                <w:szCs w:val="16"/>
                <w:lang w:val="en-US" w:eastAsia="zh-CN"/>
              </w:rPr>
              <w:t>投标截止日</w:t>
            </w:r>
            <w:r>
              <w:rPr>
                <w:rFonts w:hint="eastAsia" w:ascii="宋体" w:hAnsi="宋体" w:eastAsia="宋体" w:cs="Times New Roman"/>
                <w:spacing w:val="0"/>
                <w:kern w:val="2"/>
                <w:sz w:val="16"/>
                <w:szCs w:val="16"/>
                <w:lang w:eastAsia="zh-CN"/>
              </w:rPr>
              <w:t>（以合同签署时间为准），至少具有1套水下机器人（ROV）（或遥控无人潜水器（ROV）、工作级ROV）的供货业绩，且该水下机器人（ROV）功率不低于100HP，适用水深不低于300m，系统组件至少包含ROV本体、A型架（A吊门架）、绞车、七功能机械手等。</w:t>
            </w:r>
          </w:p>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lang w:eastAsia="zh-CN"/>
              </w:rPr>
            </w:pPr>
            <w:r>
              <w:rPr>
                <w:rFonts w:hint="eastAsia" w:ascii="宋体" w:hAnsi="宋体" w:eastAsia="宋体" w:cs="Times New Roman"/>
                <w:spacing w:val="0"/>
                <w:kern w:val="2"/>
                <w:sz w:val="16"/>
                <w:szCs w:val="16"/>
                <w:lang w:eastAsia="zh-CN"/>
              </w:rPr>
              <w:t xml:space="preserve">投标人提供的业绩证明文件应包括：合同文件（如果有技术要求书或技术附件须同时提供）和验收材料。 业绩合同应至少涵盖：合同首页、合同签署页（具有签字或盖章、具有签署时间）、设备名称、体现ROV本体、A型架（A吊门架）、绞车、七功能机械手等系统组件的供货清单或技术描述等内容；验收材料应为验收单（或验收报告）和结算发票，验收单（或验收报告）应具有签字或盖章和确认时间。 </w:t>
            </w:r>
          </w:p>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lang w:eastAsia="zh-CN"/>
              </w:rPr>
            </w:pPr>
            <w:r>
              <w:rPr>
                <w:rFonts w:hint="eastAsia" w:ascii="宋体" w:hAnsi="宋体" w:eastAsia="宋体" w:cs="Times New Roman"/>
                <w:spacing w:val="0"/>
                <w:kern w:val="2"/>
                <w:sz w:val="16"/>
                <w:szCs w:val="16"/>
                <w:lang w:eastAsia="zh-CN"/>
              </w:rPr>
              <w:t>若业绩合同为年度协议，除提供年度协议外，还应至少提供1个已完成的订单委托页、及订单相对应的验收单和结算发票（订单编号或内容与年度协议相关联），订单的签署时间须在上述1）要求的时间内。同一个年协合同（协议</w:t>
            </w:r>
            <w:bookmarkStart w:id="0" w:name="_GoBack"/>
            <w:bookmarkEnd w:id="0"/>
            <w:r>
              <w:rPr>
                <w:rFonts w:hint="eastAsia" w:ascii="宋体" w:hAnsi="宋体" w:eastAsia="宋体" w:cs="Times New Roman"/>
                <w:spacing w:val="0"/>
                <w:kern w:val="2"/>
                <w:sz w:val="16"/>
                <w:szCs w:val="16"/>
                <w:lang w:eastAsia="zh-CN"/>
              </w:rPr>
              <w:t>）提供几份订单即算为几项有效业绩。未提交业绩证明文件，或通过所提供的业绩证明文件无法认定满足上述业绩要求的，均视为无效业绩。</w:t>
            </w:r>
          </w:p>
          <w:p>
            <w:pPr>
              <w:keepNext w:val="0"/>
              <w:keepLines w:val="0"/>
              <w:suppressLineNumbers w:val="0"/>
              <w:spacing w:before="0" w:beforeAutospacing="0" w:after="0" w:afterAutospacing="0"/>
              <w:ind w:left="0" w:right="0"/>
              <w:jc w:val="left"/>
              <w:rPr>
                <w:rFonts w:hint="default" w:ascii="宋体" w:hAnsi="宋体" w:eastAsia="宋体" w:cs="Times New Roman"/>
                <w:spacing w:val="0"/>
                <w:kern w:val="2"/>
                <w:sz w:val="16"/>
                <w:szCs w:val="16"/>
                <w:lang w:val="en-US"/>
              </w:rPr>
            </w:pPr>
            <w:r>
              <w:rPr>
                <w:rFonts w:hint="eastAsia" w:ascii="宋体" w:hAnsi="宋体" w:eastAsia="宋体" w:cs="Times New Roman"/>
                <w:spacing w:val="0"/>
                <w:kern w:val="2"/>
                <w:sz w:val="16"/>
                <w:szCs w:val="16"/>
                <w:lang w:eastAsia="zh-CN"/>
              </w:rPr>
              <w:t>在对业绩证明文件进行核查后，若发现业绩信息虚假，直接取消应答人应答资格，并按海油发展《供应商履约异常处罚方式》进行处理。原件备查。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p>
        </w:tc>
        <w:tc>
          <w:tcPr>
            <w:tcW w:w="263" w:type="pct"/>
            <w:vAlign w:val="center"/>
          </w:tcPr>
          <w:p>
            <w:pPr>
              <w:keepNext w:val="0"/>
              <w:keepLines w:val="0"/>
              <w:suppressLineNumbers w:val="0"/>
              <w:spacing w:before="0" w:beforeAutospacing="0" w:after="0" w:afterAutospacing="0"/>
              <w:ind w:left="0" w:right="0"/>
              <w:jc w:val="left"/>
              <w:rPr>
                <w:rFonts w:hint="default" w:ascii="宋体" w:hAnsi="宋体" w:eastAsia="宋体" w:cs="Times New Roman"/>
                <w:spacing w:val="0"/>
                <w:kern w:val="2"/>
                <w:sz w:val="16"/>
                <w:szCs w:val="16"/>
                <w:lang w:val="en-US" w:eastAsia="zh-CN"/>
              </w:rPr>
            </w:pPr>
            <w:r>
              <w:rPr>
                <w:rFonts w:hint="eastAsia" w:ascii="宋体" w:hAnsi="宋体" w:eastAsia="宋体" w:cs="Times New Roman"/>
                <w:spacing w:val="0"/>
                <w:kern w:val="2"/>
                <w:sz w:val="16"/>
                <w:szCs w:val="16"/>
                <w:lang w:val="en-US" w:eastAsia="zh-CN"/>
              </w:rPr>
              <w:t>6</w:t>
            </w:r>
          </w:p>
        </w:tc>
        <w:tc>
          <w:tcPr>
            <w:tcW w:w="1715" w:type="dxa"/>
            <w:vAlign w:val="bottom"/>
          </w:tcPr>
          <w:p>
            <w:pPr>
              <w:keepNext w:val="0"/>
              <w:keepLines w:val="0"/>
              <w:suppressLineNumbers w:val="0"/>
              <w:spacing w:before="0" w:beforeAutospacing="0" w:after="0" w:afterAutospacing="0"/>
              <w:ind w:left="0" w:right="0"/>
              <w:jc w:val="both"/>
              <w:rPr>
                <w:rFonts w:hint="default" w:ascii="宋体" w:hAnsi="宋体" w:eastAsia="宋体" w:cs="Times New Roman"/>
                <w:spacing w:val="0"/>
                <w:kern w:val="2"/>
                <w:sz w:val="16"/>
                <w:szCs w:val="16"/>
                <w:highlight w:val="none"/>
                <w:lang w:val="en-US" w:eastAsia="zh-CN"/>
              </w:rPr>
            </w:pPr>
            <w:r>
              <w:rPr>
                <w:rFonts w:hint="eastAsia"/>
                <w:kern w:val="2"/>
                <w:sz w:val="21"/>
                <w:szCs w:val="24"/>
                <w:lang w:eastAsia="zh-CN"/>
              </w:rPr>
              <w:t>★</w:t>
            </w:r>
            <w:r>
              <w:rPr>
                <w:rFonts w:hint="eastAsia" w:ascii="宋体" w:hAnsi="宋体" w:eastAsia="宋体" w:cs="Times New Roman"/>
                <w:spacing w:val="0"/>
                <w:kern w:val="2"/>
                <w:sz w:val="16"/>
                <w:szCs w:val="16"/>
                <w:highlight w:val="none"/>
                <w:lang w:val="en-US" w:eastAsia="zh-CN"/>
              </w:rPr>
              <w:t>供应商性质</w:t>
            </w:r>
          </w:p>
        </w:tc>
        <w:tc>
          <w:tcPr>
            <w:tcW w:w="10613" w:type="dxa"/>
            <w:vAlign w:val="bottom"/>
          </w:tcPr>
          <w:p>
            <w:pPr>
              <w:keepNext w:val="0"/>
              <w:keepLines w:val="0"/>
              <w:suppressLineNumbers w:val="0"/>
              <w:spacing w:before="0" w:beforeAutospacing="0" w:after="0" w:afterAutospacing="0"/>
              <w:ind w:left="0" w:right="0"/>
              <w:jc w:val="both"/>
              <w:rPr>
                <w:rFonts w:hint="eastAsia" w:ascii="宋体" w:hAnsi="宋体" w:eastAsia="宋体" w:cs="Times New Roman"/>
                <w:spacing w:val="0"/>
                <w:kern w:val="2"/>
                <w:sz w:val="16"/>
                <w:szCs w:val="16"/>
                <w:highlight w:val="none"/>
                <w:lang w:eastAsia="zh-CN"/>
              </w:rPr>
            </w:pPr>
            <w:r>
              <w:rPr>
                <w:rFonts w:hint="eastAsia" w:ascii="宋体" w:hAnsi="宋体" w:eastAsia="宋体" w:cs="Times New Roman"/>
                <w:spacing w:val="0"/>
                <w:kern w:val="2"/>
                <w:sz w:val="16"/>
                <w:szCs w:val="16"/>
                <w:highlight w:val="none"/>
                <w:lang w:eastAsia="zh-CN"/>
              </w:rPr>
              <w:t>针对本次采购项目，仅接受投标人为投标货物的制造商，不接受代理商、贸易商参与投标，不接受代加工贴牌制造。制造商：提供必要材料证明具备生产能力。</w:t>
            </w:r>
          </w:p>
          <w:p>
            <w:pPr>
              <w:keepNext w:val="0"/>
              <w:keepLines w:val="0"/>
              <w:suppressLineNumbers w:val="0"/>
              <w:spacing w:before="0" w:beforeAutospacing="0" w:after="0" w:afterAutospacing="0"/>
              <w:ind w:left="0" w:right="0"/>
              <w:jc w:val="both"/>
              <w:rPr>
                <w:rFonts w:hint="eastAsia" w:ascii="宋体" w:hAnsi="宋体" w:eastAsia="宋体" w:cs="Times New Roman"/>
                <w:spacing w:val="0"/>
                <w:kern w:val="2"/>
                <w:sz w:val="16"/>
                <w:szCs w:val="16"/>
                <w:highlight w:val="none"/>
                <w:lang w:eastAsia="zh-CN"/>
              </w:rPr>
            </w:pPr>
            <w:r>
              <w:rPr>
                <w:rFonts w:hint="eastAsia" w:ascii="宋体" w:hAnsi="宋体" w:eastAsia="宋体" w:cs="Times New Roman"/>
                <w:spacing w:val="0"/>
                <w:kern w:val="2"/>
                <w:sz w:val="16"/>
                <w:szCs w:val="16"/>
                <w:highlight w:val="none"/>
                <w:lang w:eastAsia="zh-CN"/>
              </w:rPr>
              <w:t>1、提供厂房证明（需提供产权人是投标人的房产证明或使用人是投标人的土地使用证明或有效期内且承租人是投标人的租赁证明、实物照片等），投标人关联公司（母、子（分）公司等）的房产不视为自有房产；</w:t>
            </w:r>
          </w:p>
          <w:p>
            <w:pPr>
              <w:keepNext w:val="0"/>
              <w:keepLines w:val="0"/>
              <w:suppressLineNumbers w:val="0"/>
              <w:spacing w:before="0" w:beforeAutospacing="0" w:after="0" w:afterAutospacing="0"/>
              <w:ind w:left="0" w:right="0"/>
              <w:jc w:val="both"/>
              <w:rPr>
                <w:rFonts w:hint="eastAsia" w:ascii="宋体" w:hAnsi="宋体" w:eastAsia="宋体" w:cs="Times New Roman"/>
                <w:spacing w:val="0"/>
                <w:kern w:val="2"/>
                <w:sz w:val="16"/>
                <w:szCs w:val="16"/>
                <w:highlight w:val="none"/>
                <w:lang w:eastAsia="zh-CN"/>
              </w:rPr>
            </w:pPr>
            <w:r>
              <w:rPr>
                <w:rFonts w:hint="eastAsia" w:ascii="宋体" w:hAnsi="宋体" w:eastAsia="宋体" w:cs="Times New Roman"/>
                <w:spacing w:val="0"/>
                <w:kern w:val="2"/>
                <w:sz w:val="16"/>
                <w:szCs w:val="16"/>
                <w:highlight w:val="none"/>
                <w:lang w:eastAsia="zh-CN"/>
              </w:rPr>
              <w:t>2、投标人自有的用于生产水下机器人（ROV）的设备及设施，包含设计、加工、制造和测试试验等设备，需提供生产设备的照片和购买合同（购买合同须签字或盖章，并有签字日期），或者生产设备的照片和购买发票。投标人关联公司（母、子（分）公司等）的生产设备不视为自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p>
        </w:tc>
        <w:tc>
          <w:tcPr>
            <w:tcW w:w="263" w:type="pct"/>
            <w:vAlign w:val="center"/>
          </w:tcPr>
          <w:p>
            <w:pPr>
              <w:keepNext w:val="0"/>
              <w:keepLines w:val="0"/>
              <w:suppressLineNumbers w:val="0"/>
              <w:spacing w:before="0" w:beforeAutospacing="0" w:after="0" w:afterAutospacing="0"/>
              <w:ind w:left="0" w:right="0"/>
              <w:jc w:val="left"/>
              <w:rPr>
                <w:rFonts w:hint="default" w:ascii="宋体" w:hAnsi="宋体" w:eastAsia="宋体" w:cs="Times New Roman"/>
                <w:spacing w:val="0"/>
                <w:kern w:val="2"/>
                <w:sz w:val="16"/>
                <w:szCs w:val="16"/>
                <w:lang w:val="en-US" w:eastAsia="zh-CN"/>
              </w:rPr>
            </w:pPr>
            <w:r>
              <w:rPr>
                <w:rFonts w:hint="eastAsia" w:ascii="宋体" w:hAnsi="宋体" w:eastAsia="宋体" w:cs="Times New Roman"/>
                <w:spacing w:val="0"/>
                <w:kern w:val="2"/>
                <w:sz w:val="16"/>
                <w:szCs w:val="16"/>
                <w:lang w:val="en-US" w:eastAsia="zh-CN"/>
              </w:rPr>
              <w:t>7</w:t>
            </w:r>
          </w:p>
        </w:tc>
        <w:tc>
          <w:tcPr>
            <w:tcW w:w="605" w:type="pct"/>
            <w:vAlign w:val="bottom"/>
          </w:tcPr>
          <w:p>
            <w:pPr>
              <w:keepNext w:val="0"/>
              <w:keepLines w:val="0"/>
              <w:suppressLineNumbers w:val="0"/>
              <w:spacing w:before="0" w:beforeAutospacing="0" w:after="0" w:afterAutospacing="0"/>
              <w:ind w:left="0" w:leftChars="0" w:right="0" w:rightChars="0"/>
              <w:rPr>
                <w:rFonts w:hint="eastAsia" w:ascii="宋体" w:hAnsi="宋体" w:eastAsia="宋体" w:cs="Times New Roman"/>
                <w:spacing w:val="0"/>
                <w:kern w:val="2"/>
                <w:sz w:val="16"/>
                <w:szCs w:val="16"/>
                <w:highlight w:val="none"/>
                <w:lang w:val="en-US" w:eastAsia="zh-CN"/>
              </w:rPr>
            </w:pPr>
            <w:r>
              <w:rPr>
                <w:rFonts w:hint="eastAsia"/>
                <w:kern w:val="2"/>
                <w:sz w:val="21"/>
                <w:szCs w:val="24"/>
                <w:lang w:eastAsia="zh-CN"/>
              </w:rPr>
              <w:t>★</w:t>
            </w:r>
            <w:r>
              <w:rPr>
                <w:rFonts w:hint="eastAsia" w:ascii="宋体" w:hAnsi="宋体" w:eastAsia="宋体" w:cs="Times New Roman"/>
                <w:spacing w:val="0"/>
                <w:kern w:val="2"/>
                <w:sz w:val="16"/>
                <w:szCs w:val="16"/>
                <w:highlight w:val="none"/>
                <w:lang w:val="en-US" w:eastAsia="zh-CN"/>
              </w:rPr>
              <w:t>体系认证</w:t>
            </w:r>
          </w:p>
        </w:tc>
        <w:tc>
          <w:tcPr>
            <w:tcW w:w="3743" w:type="pct"/>
            <w:vAlign w:val="bottom"/>
          </w:tcPr>
          <w:p>
            <w:pPr>
              <w:keepNext w:val="0"/>
              <w:keepLines w:val="0"/>
              <w:suppressLineNumbers w:val="0"/>
              <w:spacing w:before="0" w:beforeAutospacing="0" w:after="0" w:afterAutospacing="0"/>
              <w:ind w:left="0" w:leftChars="0" w:right="0" w:rightChars="0"/>
              <w:rPr>
                <w:rFonts w:hint="default" w:ascii="宋体" w:hAnsi="宋体" w:eastAsia="宋体" w:cs="Times New Roman"/>
                <w:spacing w:val="0"/>
                <w:kern w:val="2"/>
                <w:sz w:val="16"/>
                <w:szCs w:val="16"/>
                <w:highlight w:val="none"/>
                <w:lang w:val="en-US" w:eastAsia="en-US"/>
              </w:rPr>
            </w:pPr>
            <w:r>
              <w:rPr>
                <w:rFonts w:hint="eastAsia" w:ascii="Times New Roman" w:hAnsi="Times New Roman" w:eastAsia="宋体" w:cs="Times New Roman"/>
                <w:kern w:val="2"/>
                <w:sz w:val="21"/>
                <w:szCs w:val="22"/>
                <w:lang w:val="en-US" w:eastAsia="zh-CN" w:bidi="ar-SA"/>
              </w:rPr>
              <w:t>投标人须具备有效的GB/T19001（ISO9001）质量体系认证证书，并可在中国国家认证认可监督管理委员会网站(http://www.cnca.gov.cn/)核实。如果有国家相关部门发布的最新体系标准，以最新体系标准为准。投标时需提供原件扫描件（原件备查）</w:t>
            </w:r>
          </w:p>
        </w:tc>
      </w:tr>
    </w:tbl>
    <w:p>
      <w:pPr>
        <w:pStyle w:val="2"/>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B25"/>
    <w:rsid w:val="00150136"/>
    <w:rsid w:val="0017483D"/>
    <w:rsid w:val="0019317B"/>
    <w:rsid w:val="00207FC3"/>
    <w:rsid w:val="00213AFF"/>
    <w:rsid w:val="00237507"/>
    <w:rsid w:val="002611E5"/>
    <w:rsid w:val="0026182A"/>
    <w:rsid w:val="002E5B25"/>
    <w:rsid w:val="00307D58"/>
    <w:rsid w:val="00364188"/>
    <w:rsid w:val="0037322C"/>
    <w:rsid w:val="003C6752"/>
    <w:rsid w:val="003D3D6A"/>
    <w:rsid w:val="003E5F61"/>
    <w:rsid w:val="005700FA"/>
    <w:rsid w:val="00686E7D"/>
    <w:rsid w:val="008D3406"/>
    <w:rsid w:val="00B05AF9"/>
    <w:rsid w:val="00BB0A5E"/>
    <w:rsid w:val="00BD3D2A"/>
    <w:rsid w:val="00E6160C"/>
    <w:rsid w:val="00EA2CD6"/>
    <w:rsid w:val="00F56CB8"/>
    <w:rsid w:val="00FC2A59"/>
    <w:rsid w:val="00FE5822"/>
    <w:rsid w:val="02BB0C79"/>
    <w:rsid w:val="03455746"/>
    <w:rsid w:val="03A93562"/>
    <w:rsid w:val="03AE1BC9"/>
    <w:rsid w:val="0584522E"/>
    <w:rsid w:val="07010FE3"/>
    <w:rsid w:val="08041656"/>
    <w:rsid w:val="089F331E"/>
    <w:rsid w:val="09B940F5"/>
    <w:rsid w:val="09F32E42"/>
    <w:rsid w:val="0A967CA0"/>
    <w:rsid w:val="0DDA470C"/>
    <w:rsid w:val="10477484"/>
    <w:rsid w:val="14824454"/>
    <w:rsid w:val="171E00A6"/>
    <w:rsid w:val="179D57D5"/>
    <w:rsid w:val="18095E21"/>
    <w:rsid w:val="1AEE17A8"/>
    <w:rsid w:val="1E9A480D"/>
    <w:rsid w:val="1EFB33BF"/>
    <w:rsid w:val="226627A9"/>
    <w:rsid w:val="236725A2"/>
    <w:rsid w:val="29766043"/>
    <w:rsid w:val="29E41FCA"/>
    <w:rsid w:val="29FB04B1"/>
    <w:rsid w:val="2CC84CA3"/>
    <w:rsid w:val="2E0210A4"/>
    <w:rsid w:val="2EEC2D5E"/>
    <w:rsid w:val="2F9B467C"/>
    <w:rsid w:val="2FDB5A85"/>
    <w:rsid w:val="30160BAF"/>
    <w:rsid w:val="322B2AD9"/>
    <w:rsid w:val="33C31632"/>
    <w:rsid w:val="347E0BA2"/>
    <w:rsid w:val="37032650"/>
    <w:rsid w:val="374877DB"/>
    <w:rsid w:val="38672F03"/>
    <w:rsid w:val="3D455BFE"/>
    <w:rsid w:val="3F5738A8"/>
    <w:rsid w:val="41414D4E"/>
    <w:rsid w:val="42EF3C6F"/>
    <w:rsid w:val="47FB07A5"/>
    <w:rsid w:val="482F7ED0"/>
    <w:rsid w:val="49250AAD"/>
    <w:rsid w:val="51542D86"/>
    <w:rsid w:val="521B653F"/>
    <w:rsid w:val="56276FA6"/>
    <w:rsid w:val="57756642"/>
    <w:rsid w:val="58530F47"/>
    <w:rsid w:val="591C2F8C"/>
    <w:rsid w:val="59416ED4"/>
    <w:rsid w:val="5D3D340F"/>
    <w:rsid w:val="5E5B2CE4"/>
    <w:rsid w:val="5EB84EA0"/>
    <w:rsid w:val="5F800A2C"/>
    <w:rsid w:val="62EC55D0"/>
    <w:rsid w:val="66A36FA6"/>
    <w:rsid w:val="66E04FC9"/>
    <w:rsid w:val="688D4280"/>
    <w:rsid w:val="69127D11"/>
    <w:rsid w:val="69C90549"/>
    <w:rsid w:val="6B245F5A"/>
    <w:rsid w:val="6DE41BBC"/>
    <w:rsid w:val="6DF4568D"/>
    <w:rsid w:val="6E113118"/>
    <w:rsid w:val="6E690FA8"/>
    <w:rsid w:val="6F5F27F2"/>
    <w:rsid w:val="6FCF03AF"/>
    <w:rsid w:val="71045202"/>
    <w:rsid w:val="73DA0EC1"/>
    <w:rsid w:val="77AA445B"/>
    <w:rsid w:val="7B176CB3"/>
    <w:rsid w:val="7EA50156"/>
    <w:rsid w:val="7EBE5500"/>
    <w:rsid w:val="7F877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jc w:val="left"/>
    </w:pPr>
    <w:rPr>
      <w:sz w:val="18"/>
      <w:szCs w:val="18"/>
    </w:rPr>
  </w:style>
  <w:style w:type="paragraph" w:styleId="3">
    <w:name w:val="Normal Indent"/>
    <w:basedOn w:val="1"/>
    <w:qFormat/>
    <w:uiPriority w:val="99"/>
    <w:pPr>
      <w:ind w:firstLine="420" w:firstLineChars="200"/>
      <w:jc w:val="both"/>
    </w:pPr>
    <w:rPr>
      <w:rFonts w:ascii="Times New Roman" w:hAnsi="Times New Roman" w:cs="Times New Roman"/>
      <w:kern w:val="2"/>
      <w:sz w:val="21"/>
      <w:szCs w:val="24"/>
      <w:lang w:eastAsia="zh-CN"/>
    </w:rPr>
  </w:style>
  <w:style w:type="paragraph" w:styleId="4">
    <w:name w:val="annotation text"/>
    <w:basedOn w:val="1"/>
    <w:unhideWhenUsed/>
    <w:qFormat/>
    <w:uiPriority w:val="99"/>
  </w:style>
  <w:style w:type="paragraph" w:styleId="5">
    <w:name w:val="Body Text"/>
    <w:basedOn w:val="1"/>
    <w:next w:val="1"/>
    <w:link w:val="15"/>
    <w:qFormat/>
    <w:uiPriority w:val="1"/>
    <w:pPr>
      <w:widowControl/>
      <w:overflowPunct w:val="0"/>
      <w:autoSpaceDE w:val="0"/>
      <w:autoSpaceDN w:val="0"/>
      <w:adjustRightInd w:val="0"/>
      <w:jc w:val="left"/>
      <w:textAlignment w:val="baseline"/>
    </w:pPr>
    <w:rPr>
      <w:rFonts w:ascii="楷体" w:hAnsi="Times New Roman" w:eastAsia="楷体" w:cs="Calibri"/>
      <w:i/>
      <w:iCs/>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w:basedOn w:val="5"/>
    <w:qFormat/>
    <w:uiPriority w:val="0"/>
    <w:pPr>
      <w:ind w:firstLine="420" w:firstLineChars="100"/>
    </w:pPr>
    <w:rPr>
      <w:szCs w:val="20"/>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563C1"/>
      <w:u w:val="single"/>
    </w:rPr>
  </w:style>
  <w:style w:type="paragraph" w:customStyle="1" w:styleId="12">
    <w:name w:val="默认段落字体 Para Char"/>
    <w:basedOn w:val="1"/>
    <w:qFormat/>
    <w:uiPriority w:val="0"/>
    <w:pPr>
      <w:spacing w:before="80" w:after="80" w:line="360" w:lineRule="auto"/>
    </w:pPr>
    <w:rPr>
      <w:sz w:val="24"/>
    </w:rPr>
  </w:style>
  <w:style w:type="character" w:customStyle="1" w:styleId="13">
    <w:name w:val="页眉 Char"/>
    <w:basedOn w:val="10"/>
    <w:link w:val="6"/>
    <w:qFormat/>
    <w:uiPriority w:val="99"/>
    <w:rPr>
      <w:sz w:val="18"/>
      <w:szCs w:val="18"/>
    </w:rPr>
  </w:style>
  <w:style w:type="character" w:customStyle="1" w:styleId="14">
    <w:name w:val="页脚 Char"/>
    <w:basedOn w:val="10"/>
    <w:link w:val="2"/>
    <w:qFormat/>
    <w:uiPriority w:val="99"/>
    <w:rPr>
      <w:sz w:val="18"/>
      <w:szCs w:val="18"/>
    </w:rPr>
  </w:style>
  <w:style w:type="character" w:customStyle="1" w:styleId="15">
    <w:name w:val="正文文本 Char"/>
    <w:basedOn w:val="10"/>
    <w:link w:val="5"/>
    <w:qFormat/>
    <w:uiPriority w:val="1"/>
    <w:rPr>
      <w:rFonts w:ascii="楷体" w:hAnsi="Times New Roman" w:eastAsia="楷体" w:cs="Calibri"/>
      <w:i/>
      <w:iCs/>
    </w:rPr>
  </w:style>
  <w:style w:type="paragraph" w:customStyle="1" w:styleId="16">
    <w:name w:val="正文_1"/>
    <w:qFormat/>
    <w:uiPriority w:val="0"/>
    <w:pPr>
      <w:widowControl w:val="0"/>
      <w:ind w:right="5" w:rightChars="5"/>
    </w:pPr>
    <w:rPr>
      <w:rFonts w:ascii="Calibri" w:hAnsi="Calibri" w:eastAsia="宋体" w:cs="Calibri"/>
      <w:kern w:val="0"/>
      <w:sz w:val="22"/>
      <w:szCs w:val="22"/>
      <w:lang w:val="en-US" w:eastAsia="en-US" w:bidi="ar-SA"/>
    </w:rPr>
  </w:style>
  <w:style w:type="paragraph" w:styleId="17">
    <w:name w:val="List Paragraph"/>
    <w:basedOn w:val="1"/>
    <w:qFormat/>
    <w:uiPriority w:val="34"/>
    <w:pPr>
      <w:ind w:firstLine="420" w:firstLineChars="200"/>
    </w:pPr>
  </w:style>
  <w:style w:type="table" w:customStyle="1" w:styleId="18">
    <w:name w:val="Table Grid_1"/>
    <w:basedOn w:val="8"/>
    <w:qFormat/>
    <w:uiPriority w:val="0"/>
    <w:rPr>
      <w:rFonts w:ascii="Calibri" w:hAnsi="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211</Words>
  <Characters>1209</Characters>
  <Lines>10</Lines>
  <Paragraphs>2</Paragraphs>
  <TotalTime>3</TotalTime>
  <ScaleCrop>false</ScaleCrop>
  <LinksUpToDate>false</LinksUpToDate>
  <CharactersWithSpaces>1418</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2021-05-25T06:01:00Z</dcterms:created>
  <dc:creator>梁振琪/井下技术公司/工程技术公司/海油发展</dc:creator>
  <cp:lastModifiedBy>陈正龙</cp:lastModifiedBy>
  <cp:lastPrinted>2021-07-08T09:15:00Z</cp:lastPrinted>
  <dcterms:modified xsi:type="dcterms:W3CDTF">2025-08-01T01:41:25Z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749DC3A58B4548A7A2FB6C76730A65C9</vt:lpwstr>
  </property>
</Properties>
</file>