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lang w:val="ru-RU"/>
        </w:rPr>
      </w:pPr>
      <w:r>
        <w:rPr>
          <w:b/>
          <w:sz w:val="32"/>
          <w:szCs w:val="32"/>
          <w:lang w:val="ru-RU"/>
        </w:rPr>
      </w:r>
      <w:r/>
    </w:p>
    <w:p>
      <w:pPr>
        <w:jc w:val="center"/>
        <w:rPr>
          <w:b/>
          <w:sz w:val="36"/>
          <w:szCs w:val="36"/>
        </w:rPr>
      </w:pPr>
      <w:r>
        <w:rPr>
          <w:b/>
          <w:sz w:val="36"/>
          <w:szCs w:val="36"/>
        </w:rPr>
      </w:r>
      <w:r/>
    </w:p>
    <w:p>
      <w:pPr>
        <w:jc w:val="center"/>
        <w:rPr>
          <w:b/>
          <w:sz w:val="36"/>
          <w:szCs w:val="36"/>
        </w:rPr>
      </w:pPr>
      <w:r>
        <w:rPr>
          <w:b/>
          <w:sz w:val="36"/>
          <w:szCs w:val="36"/>
        </w:rPr>
      </w:r>
      <w:r/>
    </w:p>
    <w:p>
      <w:pPr>
        <w:pStyle w:val="702"/>
        <w:ind w:firstLine="0"/>
        <w:jc w:val="center"/>
        <w:spacing w:line="240" w:lineRule="auto"/>
        <w:rPr>
          <w:rFonts w:ascii="方正小标宋简体" w:eastAsia="方正小标宋简体"/>
          <w:bCs/>
          <w:sz w:val="52"/>
          <w:szCs w:val="52"/>
        </w:rPr>
        <w:outlineLvl w:val="0"/>
      </w:pPr>
      <w:r/>
      <w:bookmarkStart w:id="0" w:name="_Toc3257"/>
      <w:r>
        <w:rPr>
          <w:rFonts w:hint="eastAsia" w:ascii="方正小标宋简体" w:eastAsia="方正小标宋简体"/>
          <w:bCs/>
          <w:sz w:val="52"/>
          <w:szCs w:val="52"/>
        </w:rPr>
        <w:t xml:space="preserve">如皋市政府采购竞争性磋商文件</w:t>
      </w:r>
      <w:bookmarkEnd w:id="0"/>
      <w:r/>
      <w:r/>
    </w:p>
    <w:p>
      <w:pPr>
        <w:pStyle w:val="702"/>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702"/>
        <w:spacing w:line="240" w:lineRule="auto"/>
        <w:rPr>
          <w:b/>
          <w:bCs/>
          <w:sz w:val="32"/>
          <w:u w:val="single"/>
        </w:rPr>
        <w:outlineLvl w:val="0"/>
      </w:pPr>
      <w:r/>
      <w:bookmarkStart w:id="1" w:name="_Toc522"/>
      <w:r>
        <w:rPr>
          <w:b/>
          <w:bCs/>
          <w:sz w:val="32"/>
        </w:rPr>
        <w:t xml:space="preserve">项目名称：</w:t>
      </w:r>
      <w:bookmarkEnd w:id="1"/>
      <w:r>
        <w:rPr>
          <w:rFonts w:hint="eastAsia"/>
          <w:b/>
          <w:bCs/>
          <w:sz w:val="32"/>
        </w:rPr>
        <w:t xml:space="preserve">数字X线摄影机</w:t>
      </w:r>
      <w:r/>
    </w:p>
    <w:p>
      <w:pPr>
        <w:pStyle w:val="702"/>
        <w:spacing w:line="240" w:lineRule="auto"/>
        <w:rPr>
          <w:b/>
          <w:bCs/>
          <w:sz w:val="32"/>
          <w:u w:val="single"/>
        </w:rPr>
      </w:pPr>
      <w:r>
        <w:rPr>
          <w:rFonts w:hint="eastAsia"/>
          <w:b/>
          <w:bCs/>
          <w:sz w:val="32"/>
        </w:rPr>
        <w:t xml:space="preserve">项目编号：</w:t>
      </w:r>
      <w:r>
        <w:rPr>
          <w:rFonts w:hint="default" w:ascii="Arial" w:hAnsi="Arial" w:eastAsia="宋体" w:cs="Times New Roman"/>
          <w:b/>
          <w:bCs/>
          <w:sz w:val="32"/>
          <w:szCs w:val="24"/>
          <w:lang w:val="en-US" w:eastAsia="zh-CN" w:bidi="ar-SA"/>
        </w:rPr>
        <w:t xml:space="preserve">JSZC-320682-JSDZ-C2024-0004</w:t>
      </w:r>
      <w:r/>
    </w:p>
    <w:p>
      <w:pPr>
        <w:pStyle w:val="702"/>
        <w:ind w:firstLine="0"/>
        <w:jc w:val="center"/>
        <w:spacing w:line="240" w:lineRule="auto"/>
        <w:rPr>
          <w:b/>
          <w:bCs/>
          <w:sz w:val="32"/>
        </w:rPr>
      </w:pPr>
      <w:r>
        <w:rPr>
          <w:b/>
          <w:bCs/>
          <w:sz w:val="32"/>
        </w:rPr>
      </w:r>
      <w:r/>
    </w:p>
    <w:p>
      <w:pPr>
        <w:pStyle w:val="702"/>
        <w:ind w:firstLine="0"/>
        <w:jc w:val="center"/>
        <w:spacing w:line="240" w:lineRule="auto"/>
        <w:rPr>
          <w:b/>
          <w:bCs/>
          <w:sz w:val="32"/>
        </w:rPr>
      </w:pPr>
      <w:r>
        <w:rPr>
          <w:b/>
          <w:bCs/>
          <w:sz w:val="32"/>
        </w:rPr>
      </w:r>
      <w:r/>
    </w:p>
    <w:p>
      <w:pPr>
        <w:pStyle w:val="702"/>
        <w:ind w:firstLine="0"/>
        <w:jc w:val="center"/>
        <w:spacing w:line="240" w:lineRule="auto"/>
        <w:rPr>
          <w:b/>
          <w:bCs/>
          <w:sz w:val="32"/>
        </w:rPr>
      </w:pPr>
      <w:r>
        <w:rPr>
          <w:b/>
          <w:bCs/>
          <w:sz w:val="32"/>
        </w:rPr>
      </w:r>
      <w:r/>
    </w:p>
    <w:p>
      <w:pPr>
        <w:pStyle w:val="702"/>
        <w:ind w:firstLine="0"/>
        <w:jc w:val="center"/>
        <w:spacing w:line="240" w:lineRule="auto"/>
        <w:rPr>
          <w:b/>
          <w:bCs/>
          <w:sz w:val="32"/>
        </w:rPr>
      </w:pPr>
      <w:r>
        <w:rPr>
          <w:b/>
          <w:bCs/>
          <w:sz w:val="32"/>
        </w:rPr>
      </w:r>
      <w:r/>
    </w:p>
    <w:p>
      <w:pPr>
        <w:pStyle w:val="702"/>
        <w:ind w:firstLine="0"/>
        <w:jc w:val="center"/>
        <w:spacing w:line="240" w:lineRule="auto"/>
        <w:rPr>
          <w:b/>
          <w:bCs/>
          <w:sz w:val="32"/>
        </w:rPr>
      </w:pPr>
      <w:r>
        <w:rPr>
          <w:b/>
          <w:bCs/>
          <w:sz w:val="32"/>
        </w:rPr>
      </w:r>
      <w:r/>
    </w:p>
    <w:p>
      <w:pPr>
        <w:pStyle w:val="702"/>
        <w:ind w:firstLine="0"/>
        <w:jc w:val="center"/>
        <w:spacing w:line="240" w:lineRule="auto"/>
        <w:rPr>
          <w:b/>
          <w:bCs/>
          <w:sz w:val="32"/>
        </w:rPr>
      </w:pPr>
      <w:r>
        <w:rPr>
          <w:b/>
          <w:bCs/>
          <w:sz w:val="32"/>
        </w:rPr>
      </w:r>
      <w:r/>
    </w:p>
    <w:p>
      <w:pPr>
        <w:pStyle w:val="702"/>
        <w:ind w:firstLine="0"/>
        <w:jc w:val="center"/>
        <w:spacing w:line="240" w:lineRule="auto"/>
        <w:rPr>
          <w:b/>
          <w:bCs/>
          <w:sz w:val="32"/>
        </w:rPr>
      </w:pPr>
      <w:r>
        <w:rPr>
          <w:b/>
          <w:bCs/>
          <w:sz w:val="32"/>
        </w:rPr>
      </w:r>
      <w:r/>
    </w:p>
    <w:p>
      <w:pPr>
        <w:pStyle w:val="702"/>
        <w:ind w:firstLine="851"/>
        <w:spacing w:line="240" w:lineRule="auto"/>
        <w:rPr>
          <w:b/>
          <w:bCs/>
          <w:sz w:val="32"/>
        </w:rPr>
      </w:pPr>
      <w:r>
        <w:rPr>
          <w:rFonts w:hint="eastAsia"/>
          <w:b/>
          <w:bCs/>
          <w:sz w:val="32"/>
        </w:rPr>
        <w:t xml:space="preserve">采购人名称：如皋市人民医院</w:t>
      </w:r>
      <w:r/>
    </w:p>
    <w:p>
      <w:pPr>
        <w:pStyle w:val="702"/>
        <w:ind w:firstLine="851"/>
        <w:spacing w:line="240" w:lineRule="auto"/>
        <w:rPr>
          <w:b/>
          <w:bCs/>
          <w:sz w:val="32"/>
          <w:u w:val="single"/>
        </w:rPr>
      </w:pPr>
      <w:r>
        <w:rPr>
          <w:rFonts w:hint="eastAsia"/>
          <w:b/>
          <w:bCs/>
          <w:sz w:val="32"/>
        </w:rPr>
        <w:t xml:space="preserve">采购代理机构名称：大洲设计咨询集团有限公司如皋分公司</w:t>
      </w:r>
      <w:r/>
    </w:p>
    <w:p>
      <w:r/>
      <w:r/>
    </w:p>
    <w:p>
      <w:pPr>
        <w:pStyle w:val="702"/>
        <w:ind w:firstLine="0"/>
        <w:jc w:val="center"/>
        <w:spacing w:line="240" w:lineRule="auto"/>
        <w:rPr>
          <w:b/>
          <w:bCs/>
          <w:sz w:val="32"/>
        </w:rPr>
      </w:pPr>
      <w:r>
        <w:rPr>
          <w:rFonts w:hint="eastAsia"/>
          <w:b/>
          <w:bCs/>
          <w:sz w:val="32"/>
        </w:rPr>
        <w:t xml:space="preserve">202</w:t>
      </w:r>
      <w:r>
        <w:rPr>
          <w:rFonts w:hint="eastAsia"/>
          <w:b/>
          <w:bCs/>
          <w:sz w:val="32"/>
          <w:lang w:val="en-US" w:eastAsia="zh-CN"/>
        </w:rPr>
        <w:t xml:space="preserve">4</w:t>
      </w:r>
      <w:r>
        <w:rPr>
          <w:rFonts w:hint="eastAsia"/>
          <w:b/>
          <w:bCs/>
          <w:sz w:val="32"/>
        </w:rPr>
        <w:t xml:space="preserve">年</w:t>
      </w:r>
      <w:r>
        <w:rPr>
          <w:rFonts w:hint="eastAsia"/>
          <w:b/>
          <w:bCs/>
          <w:sz w:val="32"/>
          <w:lang w:val="en-US" w:eastAsia="zh-CN"/>
        </w:rPr>
        <w:t xml:space="preserve">01</w:t>
      </w:r>
      <w:r>
        <w:rPr>
          <w:rFonts w:hint="eastAsia"/>
          <w:b/>
          <w:bCs/>
          <w:sz w:val="32"/>
        </w:rPr>
        <w:t xml:space="preserve">月</w:t>
      </w:r>
      <w:r>
        <w:rPr>
          <w:rFonts w:hint="eastAsia"/>
          <w:b/>
          <w:bCs/>
          <w:sz w:val="32"/>
          <w:lang w:val="en-US" w:eastAsia="zh-CN"/>
        </w:rPr>
        <w:t xml:space="preserve">18</w:t>
      </w:r>
      <w:r>
        <w:rPr>
          <w:rFonts w:hint="eastAsia"/>
          <w:b/>
          <w:bCs/>
          <w:sz w:val="32"/>
        </w:rPr>
        <w:t xml:space="preserve">日</w:t>
      </w:r>
      <w:r>
        <w:rPr>
          <w:b/>
          <w:bCs/>
          <w:sz w:val="32"/>
        </w:rPr>
        <w:br w:type="page" w:clear="all"/>
      </w:r>
      <w:r/>
    </w:p>
    <w:sdt>
      <w:sdtPr>
        <w15:appearance w15:val="boundingBox"/>
        <w:id w:val="147467395"/>
        <w:docPartObj>
          <w:docPartGallery w:val="Table of Contents"/>
          <w:docPartUnique w:val="true"/>
        </w:docPartObj>
        <w:rPr>
          <w:rFonts w:ascii="宋体" w:hAnsi="宋体"/>
        </w:rPr>
      </w:sdtPr>
      <w:sdtContent>
        <w:p>
          <w:pPr>
            <w:jc w:val="center"/>
            <w:rPr>
              <w:rFonts w:ascii="仿宋" w:hAnsi="仿宋" w:eastAsia="仿宋" w:cs="仿宋"/>
              <w:sz w:val="28"/>
              <w:szCs w:val="28"/>
            </w:rPr>
          </w:pPr>
          <w:r>
            <w:rPr>
              <w:rFonts w:hint="eastAsia" w:ascii="仿宋" w:hAnsi="仿宋" w:eastAsia="仿宋" w:cs="仿宋"/>
              <w:b/>
              <w:bCs/>
              <w:sz w:val="44"/>
              <w:szCs w:val="44"/>
            </w:rPr>
            <w:t xml:space="preserve">目录</w:t>
          </w:r>
          <w:r/>
        </w:p>
        <w:p>
          <w:pPr>
            <w:pStyle w:val="723"/>
            <w:tabs>
              <w:tab w:val="right" w:pos="9354" w:leader="dot"/>
            </w:tabs>
            <w:rPr>
              <w:rFonts w:ascii="仿宋" w:hAnsi="仿宋" w:eastAsia="仿宋" w:cs="仿宋"/>
              <w:b/>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"1-2" \h \u </w:instrText>
          </w:r>
          <w:r>
            <w:rPr>
              <w:rFonts w:hint="eastAsia" w:ascii="仿宋" w:hAnsi="仿宋" w:eastAsia="仿宋" w:cs="仿宋"/>
              <w:sz w:val="28"/>
              <w:szCs w:val="28"/>
            </w:rPr>
            <w:fldChar w:fldCharType="separate"/>
          </w:r>
          <w:r>
            <w:fldChar w:fldCharType="begin"/>
          </w:r>
          <w:r>
            <w:instrText xml:space="preserve"> HYPERLINK \l "_Toc24625" </w:instrText>
          </w:r>
          <w:r>
            <w:fldChar w:fldCharType="separate"/>
          </w:r>
          <w:r>
            <w:rPr>
              <w:rFonts w:hint="eastAsia" w:ascii="仿宋" w:hAnsi="仿宋" w:eastAsia="仿宋" w:cs="仿宋"/>
              <w:b/>
              <w:sz w:val="28"/>
              <w:szCs w:val="28"/>
            </w:rPr>
            <w:t xml:space="preserve">第一章 竞争性磋商公告</w:t>
          </w:r>
          <w:r>
            <w:rPr>
              <w:rFonts w:hint="eastAsia" w:ascii="仿宋" w:hAnsi="仿宋" w:eastAsia="仿宋" w:cs="仿宋"/>
              <w:b/>
              <w:sz w:val="28"/>
              <w:szCs w:val="28"/>
            </w:rPr>
            <w:tab/>
          </w:r>
          <w:r>
            <w:rPr>
              <w:rFonts w:hint="eastAsia" w:ascii="仿宋" w:hAnsi="仿宋" w:eastAsia="仿宋" w:cs="仿宋"/>
              <w:b/>
              <w:sz w:val="28"/>
              <w:szCs w:val="28"/>
            </w:rPr>
            <w:fldChar w:fldCharType="begin"/>
          </w:r>
          <w:r>
            <w:rPr>
              <w:rFonts w:hint="eastAsia" w:ascii="仿宋" w:hAnsi="仿宋" w:eastAsia="仿宋" w:cs="仿宋"/>
              <w:b/>
              <w:sz w:val="28"/>
              <w:szCs w:val="28"/>
            </w:rPr>
            <w:instrText xml:space="preserve"> PAGEREF _Toc24625 \h </w:instrText>
          </w:r>
          <w:r>
            <w:rPr>
              <w:rFonts w:hint="eastAsia" w:ascii="仿宋" w:hAnsi="仿宋" w:eastAsia="仿宋" w:cs="仿宋"/>
              <w:b/>
              <w:sz w:val="28"/>
              <w:szCs w:val="28"/>
            </w:rPr>
            <w:fldChar w:fldCharType="separate"/>
          </w:r>
          <w:r>
            <w:rPr>
              <w:rFonts w:hint="eastAsia" w:ascii="仿宋" w:hAnsi="仿宋" w:eastAsia="仿宋" w:cs="仿宋"/>
              <w:b/>
              <w:sz w:val="28"/>
              <w:szCs w:val="28"/>
            </w:rPr>
            <w:t xml:space="preserve">4</w:t>
          </w:r>
          <w:r>
            <w:rPr>
              <w:rFonts w:hint="eastAsia" w:ascii="仿宋" w:hAnsi="仿宋" w:eastAsia="仿宋" w:cs="仿宋"/>
              <w:b/>
              <w:sz w:val="28"/>
              <w:szCs w:val="28"/>
            </w:rPr>
            <w:fldChar w:fldCharType="end"/>
          </w:r>
          <w:r>
            <w:rPr>
              <w:rFonts w:hint="eastAsia" w:ascii="仿宋" w:hAnsi="仿宋" w:eastAsia="仿宋" w:cs="仿宋"/>
              <w:b/>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"_Toc30233" </w:instrText>
          </w:r>
          <w:r>
            <w:fldChar w:fldCharType="separate"/>
          </w:r>
          <w:r>
            <w:rPr>
              <w:rFonts w:hint="eastAsia" w:ascii="仿宋" w:hAnsi="仿宋" w:eastAsia="仿宋" w:cs="仿宋"/>
              <w:sz w:val="28"/>
              <w:szCs w:val="28"/>
            </w:rPr>
            <w:t xml:space="preserve">一、项目基本情况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_Toc30233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"_Toc9011" </w:instrText>
          </w:r>
          <w:r>
            <w:fldChar w:fldCharType="separate"/>
          </w:r>
          <w:r>
            <w:rPr>
              <w:rFonts w:hint="eastAsia" w:ascii="仿宋" w:hAnsi="仿宋" w:eastAsia="仿宋" w:cs="仿宋"/>
              <w:sz w:val="28"/>
              <w:szCs w:val="28"/>
            </w:rPr>
            <w:t xml:space="preserve">二、响应人的资格要求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_Toc9011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"_Toc3998" </w:instrText>
          </w:r>
          <w:r>
            <w:fldChar w:fldCharType="separate"/>
          </w:r>
          <w:r>
            <w:rPr>
              <w:rFonts w:hint="eastAsia" w:ascii="仿宋" w:hAnsi="仿宋" w:eastAsia="仿宋" w:cs="仿宋"/>
              <w:sz w:val="28"/>
              <w:szCs w:val="28"/>
            </w:rPr>
            <w:t xml:space="preserve">三、获取竞争性磋商文件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_Toc3998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"_Toc28322" </w:instrText>
          </w:r>
          <w:r>
            <w:fldChar w:fldCharType="separate"/>
          </w:r>
          <w:r>
            <w:rPr>
              <w:rFonts w:hint="eastAsia" w:ascii="仿宋" w:hAnsi="仿宋" w:eastAsia="仿宋" w:cs="仿宋"/>
              <w:sz w:val="28"/>
              <w:szCs w:val="28"/>
            </w:rPr>
            <w:t xml:space="preserve">四、竞争性磋商响应文件提交截止时间和地点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_Toc28322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"_Toc9850" </w:instrText>
          </w:r>
          <w:r>
            <w:fldChar w:fldCharType="separate"/>
          </w:r>
          <w:r>
            <w:rPr>
              <w:rFonts w:hint="eastAsia" w:ascii="仿宋" w:hAnsi="仿宋" w:eastAsia="仿宋" w:cs="仿宋"/>
              <w:sz w:val="28"/>
              <w:szCs w:val="28"/>
            </w:rPr>
            <w:t xml:space="preserve">五、公告期限</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_Toc9850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"_Toc31549" </w:instrText>
          </w:r>
          <w:r>
            <w:fldChar w:fldCharType="separate"/>
          </w:r>
          <w:r>
            <w:rPr>
              <w:rFonts w:hint="eastAsia" w:ascii="仿宋" w:hAnsi="仿宋" w:eastAsia="仿宋" w:cs="仿宋"/>
              <w:sz w:val="28"/>
              <w:szCs w:val="28"/>
            </w:rPr>
            <w:t xml:space="preserve">六、其他补充事宜</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_Toc31549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"_Toc22341" </w:instrText>
          </w:r>
          <w:r>
            <w:fldChar w:fldCharType="separate"/>
          </w:r>
          <w:r>
            <w:rPr>
              <w:rFonts w:hint="eastAsia" w:ascii="仿宋" w:hAnsi="仿宋" w:eastAsia="仿宋" w:cs="仿宋"/>
              <w:sz w:val="28"/>
              <w:szCs w:val="28"/>
            </w:rPr>
            <w:t xml:space="preserve">七、凡对本次采购提出询问，请按以下方式联系</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3"/>
            <w:tabs>
              <w:tab w:val="right" w:pos="9354" w:leader="dot"/>
            </w:tabs>
            <w:rPr>
              <w:rFonts w:ascii="仿宋" w:hAnsi="仿宋" w:eastAsia="仿宋" w:cs="仿宋"/>
              <w:b/>
              <w:sz w:val="28"/>
              <w:szCs w:val="28"/>
            </w:rPr>
          </w:pPr>
          <w:r>
            <w:fldChar w:fldCharType="begin"/>
          </w:r>
          <w:r>
            <w:instrText xml:space="preserve"> HYPERLINK \l "_Toc1703" </w:instrText>
          </w:r>
          <w:r>
            <w:fldChar w:fldCharType="separate"/>
          </w:r>
          <w:r>
            <w:rPr>
              <w:rFonts w:hint="eastAsia" w:ascii="仿宋" w:hAnsi="仿宋" w:eastAsia="仿宋" w:cs="仿宋"/>
              <w:b/>
              <w:sz w:val="28"/>
              <w:szCs w:val="28"/>
            </w:rPr>
            <w:t xml:space="preserve">第二章 磋商须知</w:t>
          </w:r>
          <w:r>
            <w:rPr>
              <w:rFonts w:hint="eastAsia" w:ascii="仿宋" w:hAnsi="仿宋" w:eastAsia="仿宋" w:cs="仿宋"/>
              <w:b/>
              <w:sz w:val="28"/>
              <w:szCs w:val="28"/>
            </w:rPr>
            <w:tab/>
          </w:r>
          <w:r>
            <w:rPr>
              <w:rFonts w:hint="eastAsia" w:ascii="仿宋" w:hAnsi="仿宋" w:eastAsia="仿宋" w:cs="仿宋"/>
              <w:b/>
              <w:sz w:val="28"/>
              <w:szCs w:val="28"/>
            </w:rPr>
            <w:fldChar w:fldCharType="begin"/>
          </w:r>
          <w:r>
            <w:rPr>
              <w:rFonts w:hint="eastAsia" w:ascii="仿宋" w:hAnsi="仿宋" w:eastAsia="仿宋" w:cs="仿宋"/>
              <w:b/>
              <w:sz w:val="28"/>
              <w:szCs w:val="28"/>
            </w:rPr>
            <w:instrText xml:space="preserve"> PAGEREF _Toc1703 \h </w:instrText>
          </w:r>
          <w:r>
            <w:rPr>
              <w:rFonts w:hint="eastAsia" w:ascii="仿宋" w:hAnsi="仿宋" w:eastAsia="仿宋" w:cs="仿宋"/>
              <w:b/>
              <w:sz w:val="28"/>
              <w:szCs w:val="28"/>
            </w:rPr>
            <w:fldChar w:fldCharType="separate"/>
          </w:r>
          <w:r>
            <w:rPr>
              <w:rFonts w:hint="eastAsia" w:ascii="仿宋" w:hAnsi="仿宋" w:eastAsia="仿宋" w:cs="仿宋"/>
              <w:b/>
              <w:sz w:val="28"/>
              <w:szCs w:val="28"/>
            </w:rPr>
            <w:t xml:space="preserve">8</w:t>
          </w:r>
          <w:r>
            <w:rPr>
              <w:rFonts w:hint="eastAsia" w:ascii="仿宋" w:hAnsi="仿宋" w:eastAsia="仿宋" w:cs="仿宋"/>
              <w:b/>
              <w:sz w:val="28"/>
              <w:szCs w:val="28"/>
            </w:rPr>
            <w:fldChar w:fldCharType="end"/>
          </w:r>
          <w:r>
            <w:rPr>
              <w:rFonts w:hint="eastAsia" w:ascii="仿宋" w:hAnsi="仿宋" w:eastAsia="仿宋" w:cs="仿宋"/>
              <w:b/>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"_Toc30400" </w:instrText>
          </w:r>
          <w:r>
            <w:fldChar w:fldCharType="separate"/>
          </w:r>
          <w:r>
            <w:rPr>
              <w:rFonts w:hint="eastAsia" w:ascii="仿宋" w:hAnsi="仿宋" w:eastAsia="仿宋" w:cs="仿宋"/>
              <w:sz w:val="28"/>
              <w:szCs w:val="28"/>
            </w:rPr>
            <w:t xml:space="preserve">1. 参加磋商费用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_Toc30400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"_Toc4516" </w:instrText>
          </w:r>
          <w:r>
            <w:fldChar w:fldCharType="separate"/>
          </w:r>
          <w:r>
            <w:rPr>
              <w:rFonts w:hint="eastAsia" w:ascii="仿宋" w:hAnsi="仿宋" w:eastAsia="仿宋" w:cs="仿宋"/>
              <w:sz w:val="28"/>
              <w:szCs w:val="28"/>
            </w:rPr>
            <w:t xml:space="preserve">2. 磋商文件的约束力</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_Toc4516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"_Toc3486" </w:instrText>
          </w:r>
          <w:r>
            <w:fldChar w:fldCharType="separate"/>
          </w:r>
          <w:r>
            <w:rPr>
              <w:rFonts w:hint="eastAsia" w:ascii="仿宋" w:hAnsi="仿宋" w:eastAsia="仿宋" w:cs="仿宋"/>
              <w:sz w:val="28"/>
              <w:szCs w:val="28"/>
            </w:rPr>
            <w:t xml:space="preserve">3. 响应文件编制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_Toc3486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"_Toc18734" </w:instrText>
          </w:r>
          <w:r>
            <w:fldChar w:fldCharType="separate"/>
          </w:r>
          <w:r>
            <w:rPr>
              <w:rFonts w:hint="eastAsia" w:ascii="仿宋" w:hAnsi="仿宋" w:eastAsia="仿宋" w:cs="仿宋"/>
              <w:sz w:val="28"/>
              <w:szCs w:val="28"/>
            </w:rPr>
            <w:t xml:space="preserve">4. 响应文件提交、撤回和修改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_Toc18734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"_Toc1978" </w:instrText>
          </w:r>
          <w:r>
            <w:fldChar w:fldCharType="separate"/>
          </w:r>
          <w:r>
            <w:rPr>
              <w:rFonts w:hint="eastAsia" w:ascii="仿宋" w:hAnsi="仿宋" w:eastAsia="仿宋" w:cs="仿宋"/>
              <w:sz w:val="28"/>
              <w:szCs w:val="28"/>
            </w:rPr>
            <w:t xml:space="preserve">5. 磋商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"_Toc14675" </w:instrText>
          </w:r>
          <w:r>
            <w:fldChar w:fldCharType="separate"/>
          </w:r>
          <w:r>
            <w:rPr>
              <w:rFonts w:hint="eastAsia" w:ascii="仿宋" w:hAnsi="仿宋" w:eastAsia="仿宋" w:cs="仿宋"/>
              <w:sz w:val="28"/>
              <w:szCs w:val="28"/>
            </w:rPr>
            <w:t xml:space="preserve">6. 成交和合同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_Toc14675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"_Toc23039" </w:instrText>
          </w:r>
          <w:r>
            <w:fldChar w:fldCharType="separate"/>
          </w:r>
          <w:r>
            <w:rPr>
              <w:rFonts w:hint="eastAsia" w:ascii="仿宋" w:hAnsi="仿宋" w:eastAsia="仿宋" w:cs="仿宋"/>
              <w:sz w:val="28"/>
              <w:szCs w:val="28"/>
            </w:rPr>
            <w:t xml:space="preserve">7. 政府采购政策功能落实</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_Toc23039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"_Toc8195" </w:instrText>
          </w:r>
          <w:r>
            <w:fldChar w:fldCharType="separate"/>
          </w:r>
          <w:r>
            <w:rPr>
              <w:rFonts w:hint="eastAsia" w:ascii="仿宋" w:hAnsi="仿宋" w:eastAsia="仿宋" w:cs="仿宋"/>
              <w:sz w:val="28"/>
              <w:szCs w:val="28"/>
            </w:rPr>
            <w:t xml:space="preserve">8. 无效响应和磋商活动终止</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_Toc8195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"_Toc15498" </w:instrText>
          </w:r>
          <w:r>
            <w:fldChar w:fldCharType="separate"/>
          </w:r>
          <w:r>
            <w:rPr>
              <w:rFonts w:hint="eastAsia" w:ascii="仿宋" w:hAnsi="仿宋" w:eastAsia="仿宋" w:cs="仿宋"/>
              <w:sz w:val="28"/>
              <w:szCs w:val="28"/>
            </w:rPr>
            <w:t xml:space="preserve">9. 询问、质疑和投诉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_Toc15498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"_Toc10030" </w:instrText>
          </w:r>
          <w:r>
            <w:fldChar w:fldCharType="separate"/>
          </w:r>
          <w:r>
            <w:rPr>
              <w:rFonts w:hint="eastAsia" w:ascii="仿宋" w:hAnsi="仿宋" w:eastAsia="仿宋" w:cs="仿宋"/>
              <w:sz w:val="28"/>
              <w:szCs w:val="28"/>
            </w:rPr>
            <w:t xml:space="preserve">10. 政府采购合同信用融资扶持政策</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_Toc10030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"_Toc17095" </w:instrText>
          </w:r>
          <w:r>
            <w:fldChar w:fldCharType="separate"/>
          </w:r>
          <w:r>
            <w:rPr>
              <w:rFonts w:hint="eastAsia" w:ascii="仿宋" w:hAnsi="仿宋" w:eastAsia="仿宋" w:cs="仿宋"/>
              <w:sz w:val="28"/>
              <w:szCs w:val="28"/>
            </w:rPr>
            <w:t xml:space="preserve">11. 采购代理服务费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_Toc17095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"_Toc18654" </w:instrText>
          </w:r>
          <w:r>
            <w:fldChar w:fldCharType="separate"/>
          </w:r>
          <w:r>
            <w:rPr>
              <w:rFonts w:hint="eastAsia" w:ascii="仿宋" w:hAnsi="仿宋" w:eastAsia="仿宋" w:cs="仿宋"/>
              <w:sz w:val="28"/>
              <w:szCs w:val="28"/>
            </w:rPr>
            <w:t xml:space="preserve">12. 其他事项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_Toc18654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3"/>
            <w:tabs>
              <w:tab w:val="right" w:pos="9354" w:leader="dot"/>
            </w:tabs>
            <w:rPr>
              <w:rFonts w:ascii="仿宋" w:hAnsi="仿宋" w:eastAsia="仿宋" w:cs="仿宋"/>
              <w:b/>
              <w:sz w:val="28"/>
              <w:szCs w:val="28"/>
            </w:rPr>
          </w:pPr>
          <w:r>
            <w:fldChar w:fldCharType="begin"/>
          </w:r>
          <w:r>
            <w:instrText xml:space="preserve"> HYPERLINK \l "_Toc10655" </w:instrText>
          </w:r>
          <w:r>
            <w:fldChar w:fldCharType="separate"/>
          </w:r>
          <w:r>
            <w:rPr>
              <w:rFonts w:hint="eastAsia" w:ascii="仿宋" w:hAnsi="仿宋" w:eastAsia="仿宋" w:cs="仿宋"/>
              <w:b/>
              <w:sz w:val="28"/>
              <w:szCs w:val="28"/>
            </w:rPr>
            <w:t xml:space="preserve">第三章 采购需求</w:t>
          </w:r>
          <w:r>
            <w:rPr>
              <w:rFonts w:hint="eastAsia" w:ascii="仿宋" w:hAnsi="仿宋" w:eastAsia="仿宋" w:cs="仿宋"/>
              <w:b/>
              <w:sz w:val="28"/>
              <w:szCs w:val="28"/>
            </w:rPr>
            <w:tab/>
          </w:r>
          <w:r>
            <w:rPr>
              <w:rFonts w:hint="eastAsia" w:ascii="仿宋" w:hAnsi="仿宋" w:eastAsia="仿宋" w:cs="仿宋"/>
              <w:b/>
              <w:sz w:val="28"/>
              <w:szCs w:val="28"/>
            </w:rPr>
            <w:fldChar w:fldCharType="begin"/>
          </w:r>
          <w:r>
            <w:rPr>
              <w:rFonts w:hint="eastAsia" w:ascii="仿宋" w:hAnsi="仿宋" w:eastAsia="仿宋" w:cs="仿宋"/>
              <w:b/>
              <w:sz w:val="28"/>
              <w:szCs w:val="28"/>
            </w:rPr>
            <w:instrText xml:space="preserve"> PAGEREF _Toc10655 \h </w:instrText>
          </w:r>
          <w:r>
            <w:rPr>
              <w:rFonts w:hint="eastAsia" w:ascii="仿宋" w:hAnsi="仿宋" w:eastAsia="仿宋" w:cs="仿宋"/>
              <w:b/>
              <w:sz w:val="28"/>
              <w:szCs w:val="28"/>
            </w:rPr>
            <w:fldChar w:fldCharType="separate"/>
          </w:r>
          <w:r>
            <w:rPr>
              <w:rFonts w:hint="eastAsia" w:ascii="仿宋" w:hAnsi="仿宋" w:eastAsia="仿宋" w:cs="仿宋"/>
              <w:b/>
              <w:sz w:val="28"/>
              <w:szCs w:val="28"/>
            </w:rPr>
            <w:t xml:space="preserve">23</w:t>
          </w:r>
          <w:r>
            <w:rPr>
              <w:rFonts w:hint="eastAsia" w:ascii="仿宋" w:hAnsi="仿宋" w:eastAsia="仿宋" w:cs="仿宋"/>
              <w:b/>
              <w:sz w:val="28"/>
              <w:szCs w:val="28"/>
            </w:rPr>
            <w:fldChar w:fldCharType="end"/>
          </w:r>
          <w:r>
            <w:rPr>
              <w:rFonts w:hint="eastAsia" w:ascii="仿宋" w:hAnsi="仿宋" w:eastAsia="仿宋" w:cs="仿宋"/>
              <w:b/>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"_Toc30013" </w:instrText>
          </w:r>
          <w:r>
            <w:fldChar w:fldCharType="separate"/>
          </w:r>
          <w:r>
            <w:rPr>
              <w:rFonts w:hint="eastAsia" w:ascii="仿宋" w:hAnsi="仿宋" w:eastAsia="仿宋" w:cs="仿宋"/>
              <w:sz w:val="28"/>
              <w:szCs w:val="28"/>
            </w:rPr>
            <w:t xml:space="preserve">一、项目简介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_Toc30013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"_Toc13296" </w:instrText>
          </w:r>
          <w:r>
            <w:fldChar w:fldCharType="separate"/>
          </w:r>
          <w:r>
            <w:rPr>
              <w:rFonts w:hint="eastAsia" w:ascii="仿宋" w:hAnsi="仿宋" w:eastAsia="仿宋" w:cs="仿宋"/>
              <w:sz w:val="28"/>
              <w:szCs w:val="28"/>
            </w:rPr>
            <w:t xml:space="preserve">二、采购内容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_Toc13296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"_Toc4512" </w:instrText>
          </w:r>
          <w:r>
            <w:fldChar w:fldCharType="separate"/>
          </w:r>
          <w:r>
            <w:rPr>
              <w:rFonts w:hint="eastAsia" w:ascii="仿宋" w:hAnsi="仿宋" w:eastAsia="仿宋" w:cs="仿宋"/>
              <w:sz w:val="28"/>
              <w:szCs w:val="28"/>
            </w:rPr>
            <w:t xml:space="preserve">三、技术要求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_Toc4512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"_Toc28644" </w:instrText>
          </w:r>
          <w:r>
            <w:fldChar w:fldCharType="separate"/>
          </w:r>
          <w:r>
            <w:rPr>
              <w:rFonts w:hint="eastAsia" w:ascii="仿宋" w:hAnsi="仿宋" w:eastAsia="仿宋" w:cs="仿宋"/>
              <w:sz w:val="28"/>
              <w:szCs w:val="28"/>
            </w:rPr>
            <w:t xml:space="preserve">四、质量标准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_Toc28644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"_Toc24845" </w:instrText>
          </w:r>
          <w:r>
            <w:fldChar w:fldCharType="separate"/>
          </w:r>
          <w:r>
            <w:rPr>
              <w:rFonts w:hint="eastAsia" w:ascii="仿宋" w:hAnsi="仿宋" w:eastAsia="仿宋" w:cs="仿宋"/>
              <w:sz w:val="28"/>
              <w:szCs w:val="28"/>
            </w:rPr>
            <w:t xml:space="preserve">五、交货期限和地点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_Toc24845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"_Toc22583" </w:instrText>
          </w:r>
          <w:r>
            <w:fldChar w:fldCharType="separate"/>
          </w:r>
          <w:r>
            <w:rPr>
              <w:rFonts w:hint="eastAsia" w:ascii="仿宋" w:hAnsi="仿宋" w:eastAsia="仿宋" w:cs="仿宋"/>
              <w:sz w:val="28"/>
              <w:szCs w:val="28"/>
            </w:rPr>
            <w:t xml:space="preserve">六、验收方案</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_Toc22583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"_Toc18771" </w:instrText>
          </w:r>
          <w:r>
            <w:fldChar w:fldCharType="separate"/>
          </w:r>
          <w:r>
            <w:rPr>
              <w:rFonts w:hint="eastAsia" w:ascii="仿宋" w:hAnsi="仿宋" w:eastAsia="仿宋" w:cs="仿宋"/>
              <w:sz w:val="28"/>
              <w:szCs w:val="28"/>
            </w:rPr>
            <w:t xml:space="preserve">七、质量保证期限</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_Toc18771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"_Toc11663" </w:instrText>
          </w:r>
          <w:r>
            <w:fldChar w:fldCharType="separate"/>
          </w:r>
          <w:r>
            <w:rPr>
              <w:rFonts w:hint="eastAsia" w:ascii="仿宋" w:hAnsi="仿宋" w:eastAsia="仿宋" w:cs="仿宋"/>
              <w:sz w:val="28"/>
              <w:szCs w:val="28"/>
            </w:rPr>
            <w:t xml:space="preserve">八、售后服务</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_Toc11663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"_Toc17181" </w:instrText>
          </w:r>
          <w:r>
            <w:fldChar w:fldCharType="separate"/>
          </w:r>
          <w:r>
            <w:rPr>
              <w:rFonts w:hint="eastAsia" w:ascii="仿宋" w:hAnsi="仿宋" w:eastAsia="仿宋" w:cs="仿宋"/>
              <w:sz w:val="28"/>
              <w:szCs w:val="28"/>
            </w:rPr>
            <w:t xml:space="preserve">九、付款方式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_Toc17181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"_Toc11987" </w:instrText>
          </w:r>
          <w:r>
            <w:fldChar w:fldCharType="separate"/>
          </w:r>
          <w:r>
            <w:rPr>
              <w:rFonts w:hint="eastAsia" w:ascii="仿宋" w:hAnsi="仿宋" w:eastAsia="仿宋" w:cs="仿宋"/>
              <w:sz w:val="28"/>
              <w:szCs w:val="28"/>
            </w:rPr>
            <w:t xml:space="preserve">十、报价要求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_Toc11987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"_Toc24256" </w:instrText>
          </w:r>
          <w:r>
            <w:fldChar w:fldCharType="separate"/>
          </w:r>
          <w:r>
            <w:rPr>
              <w:rFonts w:hint="eastAsia" w:ascii="仿宋" w:hAnsi="仿宋" w:eastAsia="仿宋" w:cs="仿宋"/>
              <w:sz w:val="28"/>
              <w:szCs w:val="28"/>
            </w:rPr>
            <w:t xml:space="preserve">十一、其他要求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_Toc24256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3"/>
            <w:tabs>
              <w:tab w:val="right" w:pos="9354" w:leader="dot"/>
            </w:tabs>
            <w:rPr>
              <w:rFonts w:ascii="仿宋" w:hAnsi="仿宋" w:eastAsia="仿宋" w:cs="仿宋"/>
              <w:b/>
              <w:sz w:val="28"/>
              <w:szCs w:val="28"/>
            </w:rPr>
          </w:pPr>
          <w:r>
            <w:fldChar w:fldCharType="begin"/>
          </w:r>
          <w:r>
            <w:instrText xml:space="preserve"> HYPERLINK \l "_Toc19771" </w:instrText>
          </w:r>
          <w:r>
            <w:fldChar w:fldCharType="separate"/>
          </w:r>
          <w:r>
            <w:rPr>
              <w:rFonts w:hint="eastAsia" w:ascii="仿宋" w:hAnsi="仿宋" w:eastAsia="仿宋" w:cs="仿宋"/>
              <w:b/>
              <w:sz w:val="28"/>
              <w:szCs w:val="28"/>
            </w:rPr>
            <w:t xml:space="preserve">第四章 合同文本</w:t>
          </w:r>
          <w:r>
            <w:rPr>
              <w:rFonts w:hint="eastAsia" w:ascii="仿宋" w:hAnsi="仿宋" w:eastAsia="仿宋" w:cs="仿宋"/>
              <w:b/>
              <w:sz w:val="28"/>
              <w:szCs w:val="28"/>
            </w:rPr>
            <w:tab/>
          </w:r>
          <w:r>
            <w:rPr>
              <w:rFonts w:hint="eastAsia" w:ascii="仿宋" w:hAnsi="仿宋" w:eastAsia="仿宋" w:cs="仿宋"/>
              <w:b/>
              <w:sz w:val="28"/>
              <w:szCs w:val="28"/>
            </w:rPr>
            <w:fldChar w:fldCharType="begin"/>
          </w:r>
          <w:r>
            <w:rPr>
              <w:rFonts w:hint="eastAsia" w:ascii="仿宋" w:hAnsi="仿宋" w:eastAsia="仿宋" w:cs="仿宋"/>
              <w:b/>
              <w:sz w:val="28"/>
              <w:szCs w:val="28"/>
            </w:rPr>
            <w:instrText xml:space="preserve"> PAGEREF _Toc19771 \h </w:instrText>
          </w:r>
          <w:r>
            <w:rPr>
              <w:rFonts w:hint="eastAsia" w:ascii="仿宋" w:hAnsi="仿宋" w:eastAsia="仿宋" w:cs="仿宋"/>
              <w:b/>
              <w:sz w:val="28"/>
              <w:szCs w:val="28"/>
            </w:rPr>
            <w:fldChar w:fldCharType="separate"/>
          </w:r>
          <w:r>
            <w:rPr>
              <w:rFonts w:hint="eastAsia" w:ascii="仿宋" w:hAnsi="仿宋" w:eastAsia="仿宋" w:cs="仿宋"/>
              <w:b/>
              <w:sz w:val="28"/>
              <w:szCs w:val="28"/>
            </w:rPr>
            <w:t xml:space="preserve">29</w:t>
          </w:r>
          <w:r>
            <w:rPr>
              <w:rFonts w:hint="eastAsia" w:ascii="仿宋" w:hAnsi="仿宋" w:eastAsia="仿宋" w:cs="仿宋"/>
              <w:b/>
              <w:sz w:val="28"/>
              <w:szCs w:val="28"/>
            </w:rPr>
            <w:fldChar w:fldCharType="end"/>
          </w:r>
          <w:r>
            <w:rPr>
              <w:rFonts w:hint="eastAsia" w:ascii="仿宋" w:hAnsi="仿宋" w:eastAsia="仿宋" w:cs="仿宋"/>
              <w:b/>
              <w:sz w:val="28"/>
              <w:szCs w:val="28"/>
            </w:rPr>
            <w:fldChar w:fldCharType="end"/>
          </w:r>
          <w:r/>
        </w:p>
        <w:p>
          <w:pPr>
            <w:pStyle w:val="723"/>
            <w:tabs>
              <w:tab w:val="right" w:pos="9354" w:leader="dot"/>
            </w:tabs>
            <w:rPr>
              <w:rFonts w:ascii="仿宋" w:hAnsi="仿宋" w:eastAsia="仿宋" w:cs="仿宋"/>
              <w:b/>
              <w:sz w:val="28"/>
              <w:szCs w:val="28"/>
            </w:rPr>
          </w:pPr>
          <w:r>
            <w:fldChar w:fldCharType="begin"/>
          </w:r>
          <w:r>
            <w:instrText xml:space="preserve"> HYPERLINK \l "_Toc735" </w:instrText>
          </w:r>
          <w:r>
            <w:fldChar w:fldCharType="separate"/>
          </w:r>
          <w:r>
            <w:rPr>
              <w:rFonts w:hint="eastAsia" w:ascii="仿宋" w:hAnsi="仿宋" w:eastAsia="仿宋" w:cs="仿宋"/>
              <w:b/>
              <w:sz w:val="28"/>
              <w:szCs w:val="28"/>
            </w:rPr>
            <w:t xml:space="preserve">第五章 评审标准和方法</w:t>
          </w:r>
          <w:r>
            <w:rPr>
              <w:rFonts w:hint="eastAsia" w:ascii="仿宋" w:hAnsi="仿宋" w:eastAsia="仿宋" w:cs="仿宋"/>
              <w:b/>
              <w:sz w:val="28"/>
              <w:szCs w:val="28"/>
            </w:rPr>
            <w:tab/>
          </w:r>
          <w:r>
            <w:rPr>
              <w:rFonts w:hint="eastAsia" w:ascii="仿宋" w:hAnsi="仿宋" w:eastAsia="仿宋" w:cs="仿宋"/>
              <w:b/>
              <w:sz w:val="28"/>
              <w:szCs w:val="28"/>
            </w:rPr>
            <w:fldChar w:fldCharType="begin"/>
          </w:r>
          <w:r>
            <w:rPr>
              <w:rFonts w:hint="eastAsia" w:ascii="仿宋" w:hAnsi="仿宋" w:eastAsia="仿宋" w:cs="仿宋"/>
              <w:b/>
              <w:sz w:val="28"/>
              <w:szCs w:val="28"/>
            </w:rPr>
            <w:instrText xml:space="preserve"> PAGEREF _Toc735 \h </w:instrText>
          </w:r>
          <w:r>
            <w:rPr>
              <w:rFonts w:hint="eastAsia" w:ascii="仿宋" w:hAnsi="仿宋" w:eastAsia="仿宋" w:cs="仿宋"/>
              <w:b/>
              <w:sz w:val="28"/>
              <w:szCs w:val="28"/>
            </w:rPr>
            <w:fldChar w:fldCharType="separate"/>
          </w:r>
          <w:r>
            <w:rPr>
              <w:rFonts w:hint="eastAsia" w:ascii="仿宋" w:hAnsi="仿宋" w:eastAsia="仿宋" w:cs="仿宋"/>
              <w:b/>
              <w:sz w:val="28"/>
              <w:szCs w:val="28"/>
            </w:rPr>
            <w:t xml:space="preserve">32</w:t>
          </w:r>
          <w:r>
            <w:rPr>
              <w:rFonts w:hint="eastAsia" w:ascii="仿宋" w:hAnsi="仿宋" w:eastAsia="仿宋" w:cs="仿宋"/>
              <w:b/>
              <w:sz w:val="28"/>
              <w:szCs w:val="28"/>
            </w:rPr>
            <w:fldChar w:fldCharType="end"/>
          </w:r>
          <w:r>
            <w:rPr>
              <w:rFonts w:hint="eastAsia" w:ascii="仿宋" w:hAnsi="仿宋" w:eastAsia="仿宋" w:cs="仿宋"/>
              <w:b/>
              <w:sz w:val="28"/>
              <w:szCs w:val="28"/>
            </w:rPr>
            <w:fldChar w:fldCharType="end"/>
          </w:r>
          <w:r/>
        </w:p>
        <w:p>
          <w:pPr>
            <w:pStyle w:val="723"/>
            <w:tabs>
              <w:tab w:val="right" w:pos="9354" w:leader="dot"/>
            </w:tabs>
            <w:rPr>
              <w:rFonts w:ascii="仿宋" w:hAnsi="仿宋" w:eastAsia="仿宋" w:cs="仿宋"/>
              <w:b/>
              <w:sz w:val="28"/>
              <w:szCs w:val="28"/>
            </w:rPr>
          </w:pPr>
          <w:r>
            <w:fldChar w:fldCharType="begin"/>
          </w:r>
          <w:r>
            <w:instrText xml:space="preserve"> HYPERLINK \l "_Toc29528" </w:instrText>
          </w:r>
          <w:r>
            <w:fldChar w:fldCharType="separate"/>
          </w:r>
          <w:r>
            <w:rPr>
              <w:rFonts w:hint="eastAsia" w:ascii="仿宋" w:hAnsi="仿宋" w:eastAsia="仿宋" w:cs="仿宋"/>
              <w:b/>
              <w:sz w:val="28"/>
              <w:szCs w:val="28"/>
            </w:rPr>
            <w:t xml:space="preserve">第六章 竞争性磋商响应文件组成</w:t>
          </w:r>
          <w:r>
            <w:rPr>
              <w:rFonts w:hint="eastAsia" w:ascii="仿宋" w:hAnsi="仿宋" w:eastAsia="仿宋" w:cs="仿宋"/>
              <w:b/>
              <w:sz w:val="28"/>
              <w:szCs w:val="28"/>
            </w:rPr>
            <w:tab/>
          </w:r>
          <w:r>
            <w:rPr>
              <w:rFonts w:hint="eastAsia" w:ascii="仿宋" w:hAnsi="仿宋" w:eastAsia="仿宋" w:cs="仿宋"/>
              <w:b/>
              <w:sz w:val="28"/>
              <w:szCs w:val="28"/>
            </w:rPr>
            <w:fldChar w:fldCharType="begin"/>
          </w:r>
          <w:r>
            <w:rPr>
              <w:rFonts w:hint="eastAsia" w:ascii="仿宋" w:hAnsi="仿宋" w:eastAsia="仿宋" w:cs="仿宋"/>
              <w:b/>
              <w:sz w:val="28"/>
              <w:szCs w:val="28"/>
            </w:rPr>
            <w:instrText xml:space="preserve"> PAGEREF _Toc29528 \h </w:instrText>
          </w:r>
          <w:r>
            <w:rPr>
              <w:rFonts w:hint="eastAsia" w:ascii="仿宋" w:hAnsi="仿宋" w:eastAsia="仿宋" w:cs="仿宋"/>
              <w:b/>
              <w:sz w:val="28"/>
              <w:szCs w:val="28"/>
            </w:rPr>
            <w:fldChar w:fldCharType="separate"/>
          </w:r>
          <w:r>
            <w:rPr>
              <w:rFonts w:hint="eastAsia" w:ascii="仿宋" w:hAnsi="仿宋" w:eastAsia="仿宋" w:cs="仿宋"/>
              <w:b/>
              <w:sz w:val="28"/>
              <w:szCs w:val="28"/>
            </w:rPr>
            <w:t xml:space="preserve">37</w:t>
          </w:r>
          <w:r>
            <w:rPr>
              <w:rFonts w:hint="eastAsia" w:ascii="仿宋" w:hAnsi="仿宋" w:eastAsia="仿宋" w:cs="仿宋"/>
              <w:b/>
              <w:sz w:val="28"/>
              <w:szCs w:val="28"/>
            </w:rPr>
            <w:fldChar w:fldCharType="end"/>
          </w:r>
          <w:r>
            <w:rPr>
              <w:rFonts w:hint="eastAsia" w:ascii="仿宋" w:hAnsi="仿宋" w:eastAsia="仿宋" w:cs="仿宋"/>
              <w:b/>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"_Toc28079" </w:instrText>
          </w:r>
          <w:r>
            <w:fldChar w:fldCharType="separate"/>
          </w:r>
          <w:r>
            <w:rPr>
              <w:rFonts w:hint="eastAsia" w:ascii="仿宋" w:hAnsi="仿宋" w:eastAsia="仿宋" w:cs="仿宋"/>
              <w:sz w:val="28"/>
              <w:szCs w:val="28"/>
            </w:rPr>
            <w:t xml:space="preserve">一、资格证明文件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_Toc28079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"_Toc12898" </w:instrText>
          </w:r>
          <w:r>
            <w:fldChar w:fldCharType="separate"/>
          </w:r>
          <w:r>
            <w:rPr>
              <w:rFonts w:hint="eastAsia" w:ascii="仿宋" w:hAnsi="仿宋" w:eastAsia="仿宋" w:cs="仿宋"/>
              <w:sz w:val="28"/>
              <w:szCs w:val="28"/>
            </w:rPr>
            <w:t xml:space="preserve">二、商务技术文件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_Toc12898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724"/>
            <w:ind w:left="420"/>
            <w:tabs>
              <w:tab w:val="right" w:pos="9354" w:leader="dot"/>
            </w:tabs>
            <w:rPr>
              <w:rFonts w:ascii="仿宋" w:hAnsi="仿宋" w:eastAsia="仿宋" w:cs="仿宋"/>
              <w:sz w:val="28"/>
              <w:szCs w:val="28"/>
            </w:rPr>
          </w:pPr>
          <w:r>
            <w:fldChar w:fldCharType="begin"/>
          </w:r>
          <w:r>
            <w:instrText xml:space="preserve"> HYPERLINK \l "_Toc8434" </w:instrText>
          </w:r>
          <w:r>
            <w:fldChar w:fldCharType="separate"/>
          </w:r>
          <w:r>
            <w:rPr>
              <w:rFonts w:hint="eastAsia" w:ascii="仿宋" w:hAnsi="仿宋" w:eastAsia="仿宋" w:cs="仿宋"/>
              <w:sz w:val="28"/>
              <w:szCs w:val="28"/>
            </w:rPr>
            <w:t xml:space="preserve">三、报价文件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_Toc8434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r>
            <w:rPr>
              <w:rFonts w:hint="eastAsia" w:ascii="仿宋" w:hAnsi="仿宋" w:eastAsia="仿宋" w:cs="仿宋"/>
              <w:b/>
              <w:sz w:val="28"/>
              <w:szCs w:val="28"/>
            </w:rPr>
            <w:fldChar w:fldCharType="end"/>
          </w:r>
          <w:r/>
        </w:p>
      </w:sdtContent>
    </w:sdt>
    <w:p>
      <w:pPr>
        <w:rPr>
          <w:rStyle w:val="722"/>
          <w:sz w:val="32"/>
          <w:szCs w:val="32"/>
        </w:rPr>
      </w:pPr>
      <w:r/>
      <w:bookmarkStart w:id="2" w:name="_Toc24625"/>
      <w:r>
        <w:rPr>
          <w:rStyle w:val="722"/>
          <w:rFonts w:hint="eastAsia"/>
          <w:sz w:val="32"/>
          <w:szCs w:val="32"/>
        </w:rPr>
        <w:br w:type="page" w:clear="all"/>
      </w:r>
      <w:r/>
    </w:p>
    <w:p>
      <w:pPr>
        <w:pStyle w:val="702"/>
        <w:ind w:firstLine="0"/>
        <w:jc w:val="center"/>
        <w:spacing w:line="240" w:lineRule="auto"/>
        <w:rPr>
          <w:rFonts w:ascii="方正小标宋简体" w:eastAsia="方正小标宋简体"/>
          <w:bCs/>
          <w:sz w:val="32"/>
          <w:szCs w:val="32"/>
        </w:rPr>
        <w:outlineLvl w:val="0"/>
      </w:pPr>
      <w:r>
        <w:rPr>
          <w:rStyle w:val="722"/>
          <w:rFonts w:hint="eastAsia"/>
          <w:sz w:val="32"/>
          <w:szCs w:val="32"/>
        </w:rPr>
        <w:t xml:space="preserve">第一章 竞争性磋商公告</w:t>
      </w:r>
      <w:bookmarkEnd w:id="2"/>
      <w:r/>
      <w:r/>
    </w:p>
    <w:p>
      <w:pPr>
        <w:pStyle w:val="657"/>
        <w:ind w:firstLine="560"/>
        <w:spacing w:before="0" w:after="0" w:line="500" w:lineRule="exact"/>
        <w:rPr>
          <w:rFonts w:ascii="黑体" w:hAnsi="黑体"/>
          <w:b w:val="0"/>
          <w:bCs w:val="0"/>
          <w:szCs w:val="28"/>
        </w:rPr>
      </w:pPr>
      <w:r/>
      <w:bookmarkStart w:id="3" w:name="_Toc28359089"/>
      <w:r/>
      <w:bookmarkStart w:id="4" w:name="_Toc30233"/>
      <w:r/>
      <w:bookmarkStart w:id="5" w:name="_Toc35393798"/>
      <w:r/>
      <w:bookmarkStart w:id="6" w:name="_Toc35393629"/>
      <w:r/>
      <w:bookmarkStart w:id="7" w:name="_Toc28359012"/>
      <w:r/>
      <w:bookmarkStart w:id="8" w:name="OLE_LINK2"/>
      <w:r>
        <w:rPr>
          <w:rFonts w:hint="eastAsia"/>
          <w:b w:val="0"/>
          <w:bCs w:val="0"/>
          <w:sz w:val="28"/>
          <w:szCs w:val="28"/>
        </w:rPr>
        <w:t xml:space="preserve">一、项目基本情况</w:t>
      </w:r>
      <w:bookmarkEnd w:id="3"/>
      <w:r/>
      <w:bookmarkEnd w:id="4"/>
      <w:r/>
      <w:bookmarkEnd w:id="5"/>
      <w:r/>
      <w:bookmarkEnd w:id="6"/>
      <w:r/>
      <w:bookmarkEnd w:id="7"/>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1.项目名称：数字X线摄影机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2.项目编号：</w:t>
      </w:r>
      <w:r>
        <w:rPr>
          <w:rFonts w:hint="default" w:ascii="仿宋" w:hAnsi="仿宋" w:eastAsia="仿宋"/>
          <w:sz w:val="28"/>
          <w:szCs w:val="28"/>
          <w:lang w:val="en-US" w:eastAsia="zh-CN"/>
        </w:rPr>
        <w:t xml:space="preserve">JSZC-320682-JSDZ-C2024-0004</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3.预算金额：人民币310.00万元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4.最高限价：人民币310.00万元</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5.采购需求：如皋市人民医院因业务需要，</w:t>
      </w:r>
      <w:r>
        <w:rPr>
          <w:rFonts w:hint="eastAsia" w:ascii="仿宋" w:hAnsi="仿宋" w:eastAsia="仿宋" w:cs="仿宋"/>
          <w:sz w:val="28"/>
          <w:szCs w:val="28"/>
        </w:rPr>
        <w:t xml:space="preserve">需采购数字X线摄影机（DR）2套。</w:t>
      </w:r>
      <w:r>
        <w:rPr>
          <w:rFonts w:hint="eastAsia" w:ascii="仿宋" w:hAnsi="仿宋" w:eastAsia="仿宋"/>
          <w:sz w:val="28"/>
          <w:szCs w:val="28"/>
        </w:rPr>
        <w:t xml:space="preserve">具体详见第三章项目需求。</w:t>
      </w:r>
      <w:r/>
    </w:p>
    <w:p>
      <w:pPr>
        <w:ind w:firstLine="560"/>
        <w:spacing w:line="500" w:lineRule="exact"/>
        <w:rPr>
          <w:rFonts w:ascii="仿宋" w:hAnsi="仿宋" w:eastAsia="仿宋" w:cs="仿宋"/>
          <w:sz w:val="28"/>
          <w:szCs w:val="28"/>
        </w:rPr>
      </w:pPr>
      <w:r>
        <w:rPr>
          <w:rFonts w:hint="eastAsia" w:ascii="仿宋" w:hAnsi="仿宋" w:eastAsia="仿宋"/>
          <w:sz w:val="28"/>
          <w:szCs w:val="28"/>
        </w:rPr>
        <w:t xml:space="preserve">6.合同履行期限：</w:t>
      </w:r>
      <w:r>
        <w:rPr>
          <w:rFonts w:hint="eastAsia" w:ascii="仿宋" w:hAnsi="仿宋" w:eastAsia="仿宋" w:cs="仿宋"/>
          <w:bCs/>
          <w:sz w:val="28"/>
          <w:szCs w:val="28"/>
        </w:rPr>
        <w:t xml:space="preserve">自合</w:t>
      </w:r>
      <w:r>
        <w:rPr>
          <w:rFonts w:hint="eastAsia" w:ascii="仿宋" w:hAnsi="仿宋" w:eastAsia="仿宋" w:cs="仿宋"/>
          <w:sz w:val="28"/>
          <w:szCs w:val="28"/>
        </w:rPr>
        <w:t xml:space="preserve">同签订之日起60日历</w:t>
      </w:r>
      <w:r>
        <w:rPr>
          <w:rFonts w:hint="eastAsia" w:ascii="仿宋" w:hAnsi="仿宋" w:eastAsia="仿宋"/>
          <w:sz w:val="28"/>
          <w:szCs w:val="28"/>
        </w:rPr>
        <w:t xml:space="preserve">天内完成供货及安装调试，</w:t>
      </w:r>
      <w:r>
        <w:rPr>
          <w:rFonts w:hint="eastAsia" w:ascii="仿宋" w:hAnsi="仿宋" w:eastAsia="仿宋" w:cs="仿宋"/>
          <w:sz w:val="28"/>
          <w:szCs w:val="28"/>
        </w:rPr>
        <w:t xml:space="preserve">具体以采购人通知为准。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7.本项目是否接受进口产品：否。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8.本项目是否接受联合体：</w:t>
      </w:r>
      <w:r>
        <w:rPr>
          <w:rFonts w:ascii="仿宋" w:hAnsi="仿宋" w:eastAsia="仿宋"/>
          <w:sz w:val="28"/>
          <w:szCs w:val="28"/>
        </w:rPr>
        <w:t xml:space="preserve">否</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9.本项目是否专门面向中小企业采购：否。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10.项目类型：货物。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11.项目所属行业：工</w:t>
      </w:r>
      <w:r>
        <w:rPr>
          <w:rFonts w:ascii="仿宋" w:hAnsi="仿宋" w:eastAsia="仿宋"/>
          <w:sz w:val="28"/>
          <w:szCs w:val="28"/>
        </w:rPr>
        <w:t xml:space="preserve">业。</w:t>
      </w:r>
      <w:r/>
    </w:p>
    <w:p>
      <w:pPr>
        <w:pStyle w:val="657"/>
        <w:ind w:firstLine="560"/>
        <w:spacing w:before="0" w:after="0" w:line="500" w:lineRule="exact"/>
        <w:rPr>
          <w:b w:val="0"/>
          <w:bCs w:val="0"/>
          <w:sz w:val="28"/>
          <w:szCs w:val="28"/>
        </w:rPr>
      </w:pPr>
      <w:r/>
      <w:bookmarkStart w:id="9" w:name="_Toc35393630"/>
      <w:r/>
      <w:bookmarkStart w:id="10" w:name="_Toc28359013"/>
      <w:r/>
      <w:bookmarkStart w:id="11" w:name="_Toc35393799"/>
      <w:r/>
      <w:bookmarkStart w:id="12" w:name="_Toc9011"/>
      <w:r/>
      <w:bookmarkStart w:id="13" w:name="_Toc28359090"/>
      <w:r>
        <w:rPr>
          <w:rFonts w:hint="eastAsia"/>
          <w:b w:val="0"/>
          <w:bCs w:val="0"/>
          <w:sz w:val="28"/>
          <w:szCs w:val="28"/>
        </w:rPr>
        <w:t xml:space="preserve">二、响应人的资格要求</w:t>
      </w:r>
      <w:bookmarkEnd w:id="9"/>
      <w:r/>
      <w:bookmarkEnd w:id="10"/>
      <w:r/>
      <w:bookmarkEnd w:id="11"/>
      <w:r/>
      <w:bookmarkEnd w:id="12"/>
      <w:r/>
      <w:bookmarkEnd w:id="1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ind w:firstLine="560"/>
        <w:spacing w:line="500" w:lineRule="exact"/>
        <w:rPr>
          <w:rFonts w:ascii="仿宋" w:hAnsi="仿宋" w:eastAsia="仿宋"/>
          <w:sz w:val="28"/>
          <w:szCs w:val="28"/>
        </w:rPr>
      </w:pPr>
      <w:r/>
      <w:bookmarkStart w:id="14" w:name="_Toc28359091"/>
      <w:r/>
      <w:bookmarkStart w:id="15" w:name="_Toc28359014"/>
      <w:r>
        <w:rPr>
          <w:rFonts w:hint="eastAsia" w:ascii="仿宋" w:hAnsi="仿宋" w:eastAsia="仿宋"/>
          <w:sz w:val="28"/>
          <w:szCs w:val="28"/>
        </w:rPr>
        <w:t xml:space="preserve">（1）具有独立承担民事责任的能力;</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（2）具有良好的商业信誉和健全的财务会计制度;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（3）具有履行合同所必需的设备和专业技术能力;</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（4）有依法缴纳税收和社会保障资金的良好记录;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（5）参加政府采购活动前三年内，在经营活动中没有重大违法记录;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ind w:firstLine="560"/>
        <w:spacing w:line="50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sz w:val="28"/>
          <w:szCs w:val="28"/>
        </w:rPr>
        <w:t xml:space="preserve">供应商</w:t>
      </w:r>
      <w:r>
        <w:rPr>
          <w:rFonts w:hint="eastAsia" w:ascii="仿宋" w:hAnsi="仿宋" w:eastAsia="仿宋"/>
          <w:sz w:val="28"/>
          <w:szCs w:val="28"/>
        </w:rPr>
        <w:t xml:space="preserve">属于</w:t>
      </w:r>
      <w:r>
        <w:rPr>
          <w:rFonts w:ascii="仿宋" w:hAnsi="仿宋" w:eastAsia="仿宋"/>
          <w:sz w:val="28"/>
          <w:szCs w:val="28"/>
        </w:rPr>
        <w:t xml:space="preserve">小微企业</w:t>
      </w:r>
      <w:r>
        <w:rPr>
          <w:rFonts w:hint="eastAsia" w:ascii="仿宋" w:hAnsi="仿宋" w:eastAsia="仿宋"/>
          <w:sz w:val="28"/>
          <w:szCs w:val="28"/>
        </w:rPr>
        <w:t xml:space="preserve">、</w:t>
      </w:r>
      <w:r>
        <w:rPr>
          <w:rFonts w:ascii="仿宋" w:hAnsi="仿宋" w:eastAsia="仿宋"/>
          <w:sz w:val="28"/>
          <w:szCs w:val="28"/>
        </w:rPr>
        <w:t xml:space="preserve">监狱企业</w:t>
      </w:r>
      <w:r>
        <w:rPr>
          <w:rFonts w:hint="eastAsia" w:ascii="仿宋" w:hAnsi="仿宋" w:eastAsia="仿宋"/>
          <w:sz w:val="28"/>
          <w:szCs w:val="28"/>
        </w:rPr>
        <w:t xml:space="preserve">或者</w:t>
      </w:r>
      <w:r>
        <w:rPr>
          <w:rFonts w:ascii="仿宋" w:hAnsi="仿宋" w:eastAsia="仿宋"/>
          <w:sz w:val="28"/>
          <w:szCs w:val="28"/>
        </w:rPr>
        <w:t xml:space="preserve">残疾人福利性单位的</w:t>
      </w:r>
      <w:r>
        <w:rPr>
          <w:rFonts w:hint="eastAsia" w:ascii="仿宋" w:hAnsi="仿宋" w:eastAsia="仿宋"/>
          <w:sz w:val="28"/>
          <w:szCs w:val="28"/>
        </w:rPr>
        <w:t xml:space="preserve">，享受价格扣除优惠。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（2）响应产品属于财政部、国家发改委公布的“节能产品品目清单”范围内的，须提供国家确定的认证机构出具的、处于有效期之内的节能产品认证证书复印件,以及全国认证认可信息公共服务平台查询截图。</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响应产品如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本项目的特定资格要求：</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若响应供应商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复印件加盖响应供应商公章。 </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（2）响应供应商须提供产品的《医疗器械注册证》，须提供相关证明材料复印件加盖响应供应商公章。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 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57"/>
        <w:ind w:firstLine="560"/>
        <w:spacing w:before="0" w:after="0" w:line="500" w:lineRule="exact"/>
        <w:rPr>
          <w:b w:val="0"/>
          <w:bCs w:val="0"/>
          <w:sz w:val="28"/>
          <w:szCs w:val="28"/>
        </w:rPr>
      </w:pPr>
      <w:r/>
      <w:bookmarkStart w:id="16" w:name="_Toc3998"/>
      <w:r/>
      <w:bookmarkStart w:id="17" w:name="_Toc35393800"/>
      <w:r/>
      <w:bookmarkStart w:id="18" w:name="_Toc35393631"/>
      <w:r>
        <w:rPr>
          <w:rFonts w:hint="eastAsia"/>
          <w:b w:val="0"/>
          <w:bCs w:val="0"/>
          <w:sz w:val="28"/>
          <w:szCs w:val="28"/>
        </w:rPr>
        <w:t xml:space="preserve">三、获取竞争性磋商文件</w:t>
      </w:r>
      <w:bookmarkEnd w:id="14"/>
      <w:r/>
      <w:bookmarkEnd w:id="15"/>
      <w:r/>
      <w:bookmarkEnd w:id="16"/>
      <w:r/>
      <w:bookmarkEnd w:id="17"/>
      <w:r/>
      <w:bookmarkEnd w:id="18"/>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时间：本公告发布之日起5个工作日内。</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 方式：</w:t>
      </w:r>
      <w:r>
        <w:rPr>
          <w:rFonts w:hint="eastAsia" w:ascii="仿宋" w:hAnsi="仿宋" w:eastAsia="仿宋"/>
          <w:sz w:val="28"/>
          <w:szCs w:val="28"/>
        </w:rPr>
        <w:t xml:space="preserve">潜</w:t>
      </w:r>
      <w:r>
        <w:rPr>
          <w:rFonts w:ascii="仿宋" w:hAnsi="仿宋" w:eastAsia="仿宋"/>
          <w:sz w:val="28"/>
          <w:szCs w:val="28"/>
        </w:rPr>
        <w:t xml:space="preserve">在供应商须登录</w:t>
      </w:r>
      <w:r>
        <w:rPr>
          <w:rFonts w:hint="eastAsia" w:ascii="仿宋" w:hAnsi="仿宋" w:eastAsia="仿宋"/>
          <w:sz w:val="28"/>
          <w:szCs w:val="28"/>
        </w:rPr>
        <w:t xml:space="preserve">江苏</w:t>
      </w:r>
      <w:r>
        <w:rPr>
          <w:rFonts w:ascii="仿宋" w:hAnsi="仿宋" w:eastAsia="仿宋"/>
          <w:sz w:val="28"/>
          <w:szCs w:val="28"/>
        </w:rPr>
        <w:t xml:space="preserve">省政府采购网，自行下载</w:t>
      </w:r>
      <w:r>
        <w:rPr>
          <w:rFonts w:hint="eastAsia" w:ascii="仿宋" w:hAnsi="仿宋" w:eastAsia="仿宋"/>
          <w:sz w:val="28"/>
          <w:szCs w:val="28"/>
        </w:rPr>
        <w:t xml:space="preserve">磋商</w:t>
      </w:r>
      <w:r>
        <w:rPr>
          <w:rFonts w:ascii="仿宋" w:hAnsi="仿宋" w:eastAsia="仿宋"/>
          <w:sz w:val="28"/>
          <w:szCs w:val="28"/>
        </w:rPr>
        <w:t xml:space="preserve">文件。</w:t>
      </w:r>
      <w:r/>
    </w:p>
    <w:p>
      <w:pPr>
        <w:pStyle w:val="657"/>
        <w:ind w:firstLine="560"/>
        <w:spacing w:before="0" w:after="0" w:line="500" w:lineRule="exact"/>
        <w:rPr>
          <w:b w:val="0"/>
          <w:bCs w:val="0"/>
          <w:sz w:val="28"/>
          <w:szCs w:val="28"/>
        </w:rPr>
      </w:pPr>
      <w:r/>
      <w:bookmarkStart w:id="19" w:name="_Toc28359015"/>
      <w:r/>
      <w:bookmarkStart w:id="20" w:name="_Toc35393801"/>
      <w:r/>
      <w:bookmarkStart w:id="21" w:name="_Toc28359092"/>
      <w:r/>
      <w:bookmarkStart w:id="22" w:name="_Toc35393632"/>
      <w:r/>
      <w:bookmarkStart w:id="23" w:name="_Toc28322"/>
      <w:r>
        <w:rPr>
          <w:rFonts w:hint="eastAsia"/>
          <w:b w:val="0"/>
          <w:bCs w:val="0"/>
          <w:sz w:val="28"/>
          <w:szCs w:val="28"/>
        </w:rPr>
        <w:t xml:space="preserve">四、</w:t>
      </w:r>
      <w:bookmarkEnd w:id="19"/>
      <w:r/>
      <w:bookmarkEnd w:id="20"/>
      <w:r/>
      <w:bookmarkEnd w:id="21"/>
      <w:r/>
      <w:bookmarkEnd w:id="22"/>
      <w:r>
        <w:rPr>
          <w:rFonts w:hint="eastAsia"/>
          <w:b w:val="0"/>
          <w:bCs w:val="0"/>
          <w:sz w:val="28"/>
          <w:szCs w:val="28"/>
        </w:rPr>
        <w:t xml:space="preserve">竞争性磋商响应文件提交截止时间和地点</w:t>
      </w:r>
      <w:bookmarkEnd w:id="23"/>
      <w:r/>
      <w:r/>
    </w:p>
    <w:p>
      <w:pPr>
        <w:ind w:firstLine="560"/>
        <w:spacing w:line="500" w:lineRule="exact"/>
        <w:rPr>
          <w:rFonts w:ascii="仿宋" w:hAnsi="仿宋" w:eastAsia="仿宋"/>
          <w:bCs/>
          <w:color w:val="auto"/>
          <w:sz w:val="28"/>
          <w:szCs w:val="28"/>
          <w:highlight w:val="yellow"/>
          <w:u w:val="single"/>
        </w:rPr>
      </w:pPr>
      <w:r>
        <w:rPr>
          <w:rFonts w:hint="eastAsia" w:ascii="仿宋" w:hAnsi="仿宋" w:eastAsia="仿宋"/>
          <w:sz w:val="28"/>
          <w:szCs w:val="28"/>
        </w:rPr>
        <w:t xml:space="preserve">截止时间：</w:t>
      </w:r>
      <w:r>
        <w:rPr>
          <w:rFonts w:hint="eastAsia" w:ascii="仿宋" w:hAnsi="仿宋" w:eastAsia="仿宋"/>
          <w:color w:val="auto"/>
          <w:sz w:val="28"/>
          <w:szCs w:val="28"/>
        </w:rPr>
        <w:t xml:space="preserve">202</w:t>
      </w:r>
      <w:r>
        <w:rPr>
          <w:rFonts w:hint="eastAsia" w:ascii="仿宋" w:hAnsi="仿宋" w:eastAsia="仿宋"/>
          <w:color w:val="auto"/>
          <w:sz w:val="28"/>
          <w:szCs w:val="28"/>
          <w:lang w:val="en-US" w:eastAsia="zh-CN"/>
        </w:rPr>
        <w:t xml:space="preserve">4</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01</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30</w:t>
      </w:r>
      <w:r>
        <w:rPr>
          <w:rFonts w:hint="eastAsia" w:ascii="仿宋" w:hAnsi="仿宋" w:eastAsia="仿宋"/>
          <w:bCs/>
          <w:color w:val="auto"/>
          <w:sz w:val="28"/>
          <w:szCs w:val="28"/>
        </w:rPr>
        <w:t xml:space="preserve">日</w:t>
      </w:r>
      <w:r>
        <w:rPr>
          <w:rFonts w:hint="eastAsia" w:ascii="仿宋" w:hAnsi="仿宋" w:eastAsia="仿宋"/>
          <w:bCs/>
          <w:color w:val="auto"/>
          <w:sz w:val="28"/>
          <w:szCs w:val="28"/>
          <w:lang w:val="en-US" w:eastAsia="zh-CN"/>
        </w:rPr>
        <w:t xml:space="preserve">14</w:t>
      </w:r>
      <w:r>
        <w:rPr>
          <w:rFonts w:hint="eastAsia" w:ascii="仿宋" w:hAnsi="仿宋" w:eastAsia="仿宋"/>
          <w:bCs/>
          <w:color w:val="auto"/>
          <w:sz w:val="28"/>
          <w:szCs w:val="28"/>
        </w:rPr>
        <w:t xml:space="preserve">点</w:t>
      </w:r>
      <w:r>
        <w:rPr>
          <w:rFonts w:hint="eastAsia" w:ascii="仿宋" w:hAnsi="仿宋" w:eastAsia="仿宋"/>
          <w:bCs/>
          <w:color w:val="auto"/>
          <w:sz w:val="28"/>
          <w:szCs w:val="28"/>
          <w:lang w:val="en-US" w:eastAsia="zh-CN"/>
        </w:rPr>
        <w:t xml:space="preserve">3</w:t>
      </w:r>
      <w:r>
        <w:rPr>
          <w:rFonts w:hint="eastAsia" w:ascii="仿宋" w:hAnsi="仿宋" w:eastAsia="仿宋"/>
          <w:bCs/>
          <w:color w:val="auto"/>
          <w:sz w:val="28"/>
          <w:szCs w:val="28"/>
        </w:rPr>
        <w:t xml:space="preserve">0分（北京时间）。</w:t>
      </w:r>
      <w:r/>
    </w:p>
    <w:p>
      <w:pPr>
        <w:ind w:firstLine="562"/>
        <w:spacing w:line="500" w:lineRule="exact"/>
        <w:rPr>
          <w:rFonts w:ascii="仿宋" w:hAnsi="仿宋" w:eastAsia="仿宋"/>
          <w:b/>
          <w:bCs/>
          <w:color w:val="auto"/>
          <w:sz w:val="28"/>
          <w:szCs w:val="28"/>
        </w:rPr>
      </w:pPr>
      <w:r/>
      <w:bookmarkStart w:id="24" w:name="_Toc28359017"/>
      <w:r/>
      <w:bookmarkStart w:id="25" w:name="_Toc35393803"/>
      <w:r/>
      <w:bookmarkStart w:id="26" w:name="_Toc9850"/>
      <w:r/>
      <w:bookmarkStart w:id="27" w:name="_Toc35393634"/>
      <w:r/>
      <w:bookmarkStart w:id="28" w:name="_Toc28359094"/>
      <w:r>
        <w:rPr>
          <w:rFonts w:hint="eastAsia" w:ascii="仿宋" w:hAnsi="仿宋" w:eastAsia="仿宋"/>
          <w:b/>
          <w:bCs/>
          <w:color w:val="auto"/>
          <w:sz w:val="28"/>
          <w:szCs w:val="28"/>
        </w:rPr>
        <w:t xml:space="preserve">地点：</w:t>
      </w:r>
      <w:r>
        <w:rPr>
          <w:rFonts w:hint="eastAsia" w:ascii="仿宋" w:hAnsi="仿宋" w:eastAsia="仿宋" w:cs="仿宋"/>
          <w:b/>
          <w:bCs/>
          <w:color w:val="auto"/>
          <w:sz w:val="28"/>
          <w:szCs w:val="28"/>
        </w:rPr>
        <w:t xml:space="preserve">如皋市公共资源交易中心（惠政路1799号，如皋市公安局</w:t>
      </w:r>
      <w:r>
        <w:rPr>
          <w:rFonts w:hint="eastAsia" w:ascii="仿宋" w:hAnsi="仿宋" w:eastAsia="仿宋" w:cs="仿宋"/>
          <w:b/>
          <w:bCs/>
          <w:color w:val="auto"/>
          <w:sz w:val="28"/>
          <w:szCs w:val="28"/>
          <w:lang w:val="en-US" w:eastAsia="zh-CN"/>
        </w:rPr>
        <w:t xml:space="preserve">南大门</w:t>
      </w:r>
      <w:r>
        <w:rPr>
          <w:rFonts w:hint="eastAsia" w:ascii="仿宋" w:hAnsi="仿宋" w:eastAsia="仿宋" w:cs="仿宋"/>
          <w:b/>
          <w:bCs/>
          <w:color w:val="auto"/>
          <w:sz w:val="28"/>
          <w:szCs w:val="28"/>
        </w:rPr>
        <w:t xml:space="preserve">对面，惠政路路南朝北，可导航至如皋市公安局南门）A201室。</w:t>
      </w:r>
      <w:r/>
    </w:p>
    <w:p>
      <w:pPr>
        <w:pStyle w:val="657"/>
        <w:ind w:firstLine="560"/>
        <w:spacing w:before="0" w:after="0" w:line="500" w:lineRule="exact"/>
        <w:rPr>
          <w:b w:val="0"/>
          <w:bCs w:val="0"/>
          <w:sz w:val="28"/>
          <w:szCs w:val="28"/>
        </w:rPr>
      </w:pPr>
      <w:r>
        <w:rPr>
          <w:rFonts w:hint="eastAsia"/>
          <w:b w:val="0"/>
          <w:bCs w:val="0"/>
          <w:sz w:val="28"/>
          <w:szCs w:val="28"/>
        </w:rPr>
        <w:t xml:space="preserve">五、公告期限</w:t>
      </w:r>
      <w:bookmarkEnd w:id="24"/>
      <w:r/>
      <w:bookmarkEnd w:id="25"/>
      <w:r/>
      <w:bookmarkEnd w:id="26"/>
      <w:r/>
      <w:bookmarkEnd w:id="27"/>
      <w:r/>
      <w:bookmarkEnd w:id="28"/>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57"/>
        <w:ind w:firstLine="560"/>
        <w:spacing w:before="0" w:after="0" w:line="500" w:lineRule="exact"/>
        <w:rPr>
          <w:b w:val="0"/>
          <w:bCs w:val="0"/>
          <w:sz w:val="28"/>
          <w:szCs w:val="28"/>
        </w:rPr>
      </w:pPr>
      <w:r/>
      <w:bookmarkStart w:id="29" w:name="_Toc35393804"/>
      <w:r/>
      <w:bookmarkStart w:id="30" w:name="_Toc35393635"/>
      <w:r/>
      <w:bookmarkStart w:id="31" w:name="_Toc31549"/>
      <w:r>
        <w:rPr>
          <w:rFonts w:hint="eastAsia"/>
          <w:b w:val="0"/>
          <w:bCs w:val="0"/>
          <w:sz w:val="28"/>
          <w:szCs w:val="28"/>
        </w:rPr>
        <w:t xml:space="preserve">六、其他补充事宜</w:t>
      </w:r>
      <w:bookmarkEnd w:id="29"/>
      <w:r/>
      <w:bookmarkEnd w:id="30"/>
      <w:r/>
      <w:bookmarkEnd w:id="31"/>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1. 本项目采用当面磋商形式，可能会根据磋商情况对磋商文件作出实质性变动，供应商根据磋商小组要求提交响应文件或者最后报价。</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657"/>
        <w:ind w:firstLine="560"/>
        <w:spacing w:before="0" w:after="0" w:line="500" w:lineRule="exact"/>
        <w:rPr>
          <w:b w:val="0"/>
          <w:bCs w:val="0"/>
          <w:sz w:val="28"/>
          <w:szCs w:val="28"/>
        </w:rPr>
      </w:pPr>
      <w:r/>
      <w:bookmarkStart w:id="32" w:name="_Toc35393636"/>
      <w:r/>
      <w:bookmarkStart w:id="33" w:name="_Toc22341"/>
      <w:r/>
      <w:bookmarkStart w:id="34" w:name="_Toc28359095"/>
      <w:r/>
      <w:bookmarkStart w:id="35" w:name="_Toc28359018"/>
      <w:r/>
      <w:bookmarkStart w:id="36" w:name="_Toc35393805"/>
      <w:r>
        <w:rPr>
          <w:rFonts w:hint="eastAsia"/>
          <w:b w:val="0"/>
          <w:bCs w:val="0"/>
          <w:sz w:val="28"/>
          <w:szCs w:val="28"/>
        </w:rPr>
        <w:t xml:space="preserve">七、凡对本次采购提出询问，请按以下方式联系</w:t>
      </w:r>
      <w:bookmarkEnd w:id="32"/>
      <w:r/>
      <w:bookmarkEnd w:id="33"/>
      <w:r/>
      <w:bookmarkEnd w:id="34"/>
      <w:r/>
      <w:bookmarkEnd w:id="35"/>
      <w:r/>
      <w:bookmarkEnd w:id="36"/>
      <w:r/>
      <w:r/>
    </w:p>
    <w:p>
      <w:pPr>
        <w:ind w:firstLine="540"/>
        <w:spacing w:line="500" w:lineRule="exact"/>
        <w:rPr>
          <w:rFonts w:ascii="仿宋" w:hAnsi="仿宋" w:eastAsia="仿宋" w:cs="宋体"/>
          <w:sz w:val="28"/>
          <w:szCs w:val="28"/>
        </w:rPr>
      </w:pPr>
      <w:r/>
      <w:bookmarkStart w:id="37" w:name="_Toc28359096"/>
      <w:r/>
      <w:bookmarkStart w:id="38" w:name="_Toc35393806"/>
      <w:r/>
      <w:bookmarkStart w:id="39" w:name="_Toc35393637"/>
      <w:r/>
      <w:bookmarkStart w:id="40" w:name="_Toc28359019"/>
      <w:r>
        <w:rPr>
          <w:rFonts w:hint="eastAsia" w:ascii="仿宋" w:hAnsi="仿宋" w:eastAsia="仿宋" w:cs="宋体"/>
          <w:sz w:val="28"/>
          <w:szCs w:val="28"/>
        </w:rPr>
        <w:t xml:space="preserve">1. 采购人信息</w:t>
      </w:r>
      <w:bookmarkEnd w:id="37"/>
      <w:r/>
      <w:bookmarkEnd w:id="38"/>
      <w:r/>
      <w:bookmarkEnd w:id="39"/>
      <w:r/>
      <w:bookmarkEnd w:id="40"/>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cs="仿宋"/>
          <w:sz w:val="28"/>
          <w:szCs w:val="28"/>
        </w:rPr>
        <w:t xml:space="preserve">如皋市人民医院</w:t>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cs="仿宋"/>
          <w:sz w:val="28"/>
          <w:szCs w:val="28"/>
        </w:rPr>
        <w:t xml:space="preserve">如皋市如城街道宁海路</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项目经办人姓名：邵建兵</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项目经办人联系方式：13862731661</w:t>
      </w:r>
      <w:r/>
    </w:p>
    <w:p>
      <w:pPr>
        <w:ind w:firstLine="540"/>
        <w:spacing w:line="500" w:lineRule="exact"/>
        <w:rPr>
          <w:rFonts w:ascii="仿宋" w:hAnsi="仿宋" w:eastAsia="仿宋" w:cs="宋体"/>
          <w:sz w:val="28"/>
          <w:szCs w:val="28"/>
        </w:rPr>
      </w:pPr>
      <w:r/>
      <w:bookmarkStart w:id="41" w:name="_Toc28359097"/>
      <w:r/>
      <w:bookmarkStart w:id="42" w:name="_Toc35393807"/>
      <w:r/>
      <w:bookmarkStart w:id="43" w:name="_Toc35393638"/>
      <w:r/>
      <w:bookmarkStart w:id="44" w:name="_Toc28359020"/>
      <w:r>
        <w:rPr>
          <w:rFonts w:hint="eastAsia" w:ascii="仿宋" w:hAnsi="仿宋" w:eastAsia="仿宋" w:cs="宋体"/>
          <w:sz w:val="28"/>
          <w:szCs w:val="28"/>
        </w:rPr>
        <w:t xml:space="preserve">2. 采购代理机构信息</w:t>
      </w:r>
      <w:bookmarkEnd w:id="41"/>
      <w:r/>
      <w:bookmarkEnd w:id="42"/>
      <w:r/>
      <w:bookmarkEnd w:id="43"/>
      <w:r/>
      <w:bookmarkEnd w:id="44"/>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cs="仿宋"/>
          <w:sz w:val="28"/>
          <w:szCs w:val="28"/>
        </w:rPr>
        <w:t xml:space="preserve">大洲设计咨询集团有限公司如皋分公司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cs="仿宋"/>
          <w:sz w:val="28"/>
          <w:szCs w:val="28"/>
        </w:rPr>
        <w:t xml:space="preserve">如皋市如城街道健康路1号紫竹园312幢（兴业银行）五层</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cs="仿宋"/>
          <w:sz w:val="28"/>
          <w:szCs w:val="28"/>
        </w:rPr>
        <w:t xml:space="preserve">张彩霞</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cs="仿宋"/>
          <w:sz w:val="28"/>
          <w:szCs w:val="28"/>
        </w:rPr>
        <w:t xml:space="preserve">0513-88555586、13773772877</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702"/>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702"/>
        <w:ind w:firstLine="0"/>
        <w:jc w:val="center"/>
        <w:spacing w:line="500" w:lineRule="exact"/>
        <w:rPr>
          <w:rFonts w:ascii="方正小标宋简体" w:eastAsia="方正小标宋简体"/>
          <w:bCs/>
          <w:sz w:val="32"/>
          <w:szCs w:val="32"/>
        </w:rPr>
        <w:outlineLvl w:val="0"/>
      </w:pPr>
      <w:r>
        <w:rPr>
          <w:rFonts w:ascii="仿宋" w:hAnsi="仿宋" w:eastAsia="仿宋"/>
          <w:b/>
          <w:sz w:val="28"/>
          <w:szCs w:val="28"/>
        </w:rPr>
        <w:br w:type="page" w:clear="all"/>
      </w:r>
      <w:bookmarkStart w:id="45" w:name="_Toc1703"/>
      <w:r>
        <w:rPr>
          <w:rStyle w:val="722"/>
          <w:rFonts w:hint="eastAsia"/>
          <w:sz w:val="32"/>
          <w:szCs w:val="32"/>
        </w:rPr>
        <w:t xml:space="preserve">第二章 磋商须知</w:t>
      </w:r>
      <w:bookmarkEnd w:id="45"/>
      <w:r/>
      <w:r/>
    </w:p>
    <w:p>
      <w:pPr>
        <w:pStyle w:val="657"/>
        <w:ind w:firstLine="560"/>
        <w:spacing w:before="0" w:after="0" w:line="500" w:lineRule="exact"/>
        <w:rPr>
          <w:b w:val="0"/>
          <w:bCs w:val="0"/>
          <w:sz w:val="28"/>
          <w:szCs w:val="28"/>
        </w:rPr>
      </w:pPr>
      <w:r/>
      <w:bookmarkStart w:id="46" w:name="_Toc30400"/>
      <w:r>
        <w:rPr>
          <w:rFonts w:hint="eastAsia"/>
          <w:b w:val="0"/>
          <w:bCs w:val="0"/>
          <w:sz w:val="28"/>
          <w:szCs w:val="28"/>
        </w:rPr>
        <w:t xml:space="preserve">1. 参加磋商费用</w:t>
      </w:r>
      <w:bookmarkEnd w:id="46"/>
      <w:r/>
      <w:r/>
    </w:p>
    <w:p>
      <w:pPr>
        <w:ind w:firstLine="560"/>
        <w:spacing w:after="156"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pStyle w:val="657"/>
        <w:ind w:firstLine="560"/>
        <w:spacing w:before="0" w:after="0" w:line="500" w:lineRule="exact"/>
        <w:rPr>
          <w:b w:val="0"/>
          <w:bCs w:val="0"/>
          <w:sz w:val="28"/>
          <w:szCs w:val="28"/>
        </w:rPr>
      </w:pPr>
      <w:r/>
      <w:bookmarkStart w:id="47" w:name="_Toc4516"/>
      <w:r>
        <w:rPr>
          <w:rFonts w:hint="eastAsia"/>
          <w:b w:val="0"/>
          <w:bCs w:val="0"/>
          <w:sz w:val="28"/>
          <w:szCs w:val="28"/>
        </w:rPr>
        <w:t xml:space="preserve">2. 磋商文件的约束力</w:t>
      </w:r>
      <w:bookmarkEnd w:id="47"/>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 提交首次响应文件截止之日前，采购人、采购代理机构或者磋商小组可以对已发出的磋商文件进行必要的澄清或者修改，澄清或者修改的内容作为磋商文件的组成部分。</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pStyle w:val="657"/>
        <w:ind w:firstLine="560"/>
        <w:spacing w:before="0" w:after="0" w:line="500" w:lineRule="exact"/>
        <w:rPr>
          <w:b w:val="0"/>
          <w:bCs w:val="0"/>
          <w:sz w:val="28"/>
          <w:szCs w:val="28"/>
        </w:rPr>
      </w:pPr>
      <w:r/>
      <w:bookmarkStart w:id="48" w:name="_Toc3486"/>
      <w:r>
        <w:rPr>
          <w:rFonts w:hint="eastAsia"/>
          <w:b w:val="0"/>
          <w:bCs w:val="0"/>
          <w:sz w:val="28"/>
          <w:szCs w:val="28"/>
        </w:rPr>
        <w:t xml:space="preserve">3. 响应文件编制</w:t>
      </w:r>
      <w:bookmarkEnd w:id="4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供应商应认真阅读竞争性磋商文件中所有的事项、格式、条款和规范等要求。按竞争性磋商文件要求和规定编制响应文件，并对其提交的响应文件的真实性、合法性承担法律责任。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3.4磋商文件应当可靠装订和密封，每份磋商文件须清楚地标明“正本”或“副本”字样，提供磋商文件正本一份、副本二份。</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3.5响应文件的密封和标记</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3.5.1所有包装封皮和信封上均应注明竞争性磋商公告或竞争性磋商邀请书中指明的项目名称、计划编号、供应商名称。</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3.5.2 在封口处加盖供应商公章，或由法定代表人（或其委托代理人）签字。公章是指刻有供应商法定名称的印章，不包括合同、财务、税务、发票等形式的业务专用章。</w:t>
      </w:r>
      <w:r/>
    </w:p>
    <w:p>
      <w:pPr>
        <w:pStyle w:val="657"/>
        <w:ind w:firstLine="560"/>
        <w:spacing w:before="0" w:after="0" w:line="500" w:lineRule="exact"/>
        <w:rPr>
          <w:b w:val="0"/>
          <w:bCs w:val="0"/>
          <w:sz w:val="28"/>
          <w:szCs w:val="28"/>
        </w:rPr>
      </w:pPr>
      <w:r/>
      <w:bookmarkStart w:id="49" w:name="_Toc18734"/>
      <w:r>
        <w:rPr>
          <w:rFonts w:hint="eastAsia"/>
          <w:b w:val="0"/>
          <w:bCs w:val="0"/>
          <w:sz w:val="28"/>
          <w:szCs w:val="28"/>
        </w:rPr>
        <w:t xml:space="preserve">4. 响应文件提交、撤回和修改</w:t>
      </w:r>
      <w:bookmarkEnd w:id="4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 供应商应当在磋商文件要求的截止时间前，将响应文件密封送达指定地点。在截止时间后送达的响应文件为无效文件，采购人、采购代理机构或者磋商小组应当拒收。</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4.3 响应文件的有效期：从提交响应文件截止日起90天。</w:t>
      </w:r>
      <w:r/>
    </w:p>
    <w:p>
      <w:pPr>
        <w:pStyle w:val="657"/>
        <w:ind w:firstLine="560"/>
        <w:spacing w:before="0" w:after="0" w:line="500" w:lineRule="exact"/>
        <w:rPr>
          <w:b w:val="0"/>
          <w:bCs w:val="0"/>
          <w:sz w:val="28"/>
          <w:szCs w:val="28"/>
        </w:rPr>
      </w:pPr>
      <w:r/>
      <w:bookmarkStart w:id="50" w:name="_Toc1978"/>
      <w:r>
        <w:rPr>
          <w:rFonts w:hint="eastAsia"/>
          <w:b w:val="0"/>
          <w:bCs w:val="0"/>
          <w:sz w:val="28"/>
          <w:szCs w:val="28"/>
        </w:rPr>
        <w:t xml:space="preserve">5. 磋商</w:t>
      </w:r>
      <w:bookmarkEnd w:id="50"/>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供应商法定代表人或者委托代理人（应当与响应文件中代理人保持一致）应携带有效证件准时参加，参加磋商的代表需签名以证明其出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5.2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5.3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5.4 磋商小组审查时，可以以书面形式，要求供应商对响应文件中含义不明确、同类问题表述不一致或者有明显文字和计算错误的内容等作出必要的澄清、说明或者更正。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w:t>
      </w:r>
      <w:r>
        <w:rPr>
          <w:rFonts w:hint="eastAsia" w:ascii="仿宋" w:hAnsi="仿宋" w:eastAsia="仿宋"/>
          <w:sz w:val="28"/>
          <w:szCs w:val="28"/>
        </w:rPr>
        <w:t xml:space="preserve">磋商小组要求供应商澄清、说明或者更正响应文件以书面形式作出。供应商的澄清、说明或者更正应当由法定代表人或其授权代表签字或者加盖公章。</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5.10 </w:t>
      </w:r>
      <w:r>
        <w:rPr>
          <w:rFonts w:hint="eastAsia" w:ascii="仿宋" w:hAnsi="仿宋" w:eastAsia="仿宋"/>
          <w:sz w:val="28"/>
          <w:szCs w:val="28"/>
        </w:rPr>
        <w:t xml:space="preserve">磋商文件不能详细列明采购标的的技术、服务要求或者工程量的，以及需经磋商由供应商提供最终设计方案或解决方案的，采用当面磋商形式。</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5.10.1 磋商小组所有成员集中与实质性响应磋商文件要求的供应商分别进行磋商。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rPr>
        <w:t xml:space="preserve">5.10.2 </w:t>
      </w:r>
      <w:r>
        <w:rPr>
          <w:rFonts w:ascii="仿宋" w:hAnsi="仿宋" w:eastAsia="仿宋"/>
          <w:sz w:val="28"/>
          <w:szCs w:val="28"/>
        </w:rPr>
      </w:r>
      <w:r>
        <w:rPr>
          <w:rFonts w:ascii="FangSong" w:hAnsi="FangSong" w:eastAsia="FangSong" w:cs="FangSong"/>
          <w:color w:val="000000"/>
          <w:sz w:val="28"/>
        </w:rPr>
        <w:t xml:space="preserve">在磋商过程中，磋商小组可以根据磋商文件和磋商情况实质性变动采购需求中</w:t>
      </w:r>
      <w:r/>
      <w:r>
        <w:rPr>
          <w:rFonts w:hint="eastAsia" w:ascii="仿宋" w:hAnsi="仿宋" w:eastAsia="仿宋"/>
          <w:sz w:val="28"/>
          <w:szCs w:val="28"/>
        </w:rPr>
        <w:t xml:space="preserve">的技术、服务要求以及合同草案条款。对磋商文件作出的实质性变动是磋商文件的有效组成部分，磋商小组及时以书面形式同时通知所有参加磋商的供应商。</w:t>
      </w:r>
      <w:r/>
      <w:r/>
      <w:r>
        <w:rPr>
          <w:sz w:val="22"/>
        </w:rP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5.10.3 需经磋商由供应商提供最终设计方案或解决方案的，磋商结束后，磋商小组按照少数服从多数的原则投票推荐3家以上供应商的设计方案或者解决方案，并要求其在规定时间内提交最后报价。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5.10.4 供应商应当按照磋商文件的变动情况和磋商小组的要求重新提交响应文件，并由其法定代表人或授权代表签字或者加盖公章。</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5.11 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pStyle w:val="657"/>
        <w:ind w:firstLine="560"/>
        <w:spacing w:before="0" w:after="0" w:line="500" w:lineRule="exact"/>
        <w:rPr>
          <w:b w:val="0"/>
          <w:bCs w:val="0"/>
          <w:sz w:val="28"/>
          <w:szCs w:val="28"/>
        </w:rPr>
      </w:pPr>
      <w:r/>
      <w:bookmarkStart w:id="51" w:name="_Toc14675"/>
      <w:r>
        <w:rPr>
          <w:rFonts w:hint="eastAsia"/>
          <w:b w:val="0"/>
          <w:bCs w:val="0"/>
          <w:sz w:val="28"/>
          <w:szCs w:val="28"/>
        </w:rPr>
        <w:t xml:space="preserve">6. 成交和合同</w:t>
      </w:r>
      <w:bookmarkEnd w:id="5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pStyle w:val="657"/>
        <w:numPr>
          <w:ilvl w:val="0"/>
          <w:numId w:val="1"/>
        </w:numPr>
        <w:ind w:firstLine="560"/>
        <w:spacing w:before="0" w:after="0" w:line="500" w:lineRule="exact"/>
        <w:rPr>
          <w:b w:val="0"/>
          <w:bCs w:val="0"/>
          <w:sz w:val="28"/>
          <w:szCs w:val="28"/>
        </w:rPr>
      </w:pPr>
      <w:r/>
      <w:bookmarkStart w:id="52" w:name="_Toc23039"/>
      <w:r>
        <w:rPr>
          <w:rFonts w:hint="eastAsia"/>
          <w:b w:val="0"/>
          <w:bCs w:val="0"/>
          <w:sz w:val="28"/>
          <w:szCs w:val="28"/>
        </w:rPr>
        <w:t xml:space="preserve">政府采购政策功能落实</w:t>
      </w:r>
      <w:bookmarkEnd w:id="52"/>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5%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6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rPr>
          <w:rFonts w:hint="eastAsia"/>
        </w:rPr>
        <w:fldChar w:fldCharType="begin"/>
      </w:r>
      <w:r>
        <w:instrText xml:space="preserve"> HYPERLINK "http://gks.mof.gov.cn/zhengfucaigouguanli/201903/P020190329702478575295.pdf" </w:instrText>
      </w:r>
      <w:r>
        <w:rPr>
          <w:rFonts w:hint="eastAsia"/>
        </w:rP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pStyle w:val="657"/>
        <w:ind w:firstLine="560"/>
        <w:spacing w:before="0" w:after="0" w:line="500" w:lineRule="exact"/>
        <w:rPr>
          <w:b w:val="0"/>
          <w:bCs w:val="0"/>
          <w:sz w:val="28"/>
          <w:szCs w:val="28"/>
        </w:rPr>
      </w:pPr>
      <w:r/>
      <w:bookmarkStart w:id="53" w:name="_Toc8195"/>
      <w:r>
        <w:rPr>
          <w:rFonts w:hint="eastAsia"/>
          <w:b w:val="0"/>
          <w:bCs w:val="0"/>
          <w:sz w:val="28"/>
          <w:szCs w:val="28"/>
        </w:rPr>
        <w:t xml:space="preserve">8. 无效响应和磋商活动终止</w:t>
      </w:r>
      <w:bookmarkEnd w:id="5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响应文件未按照磋商文件要求签署、盖章的。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不同供应商的响应文件由同一单位或者个人编制。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不同供应商委托同一单位或者个人办理磋商活动事宜。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8.1.4不同供应商的响应文件载明的项目管理成员或者联系人员为同一人。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不同供应商的响应文件异常一致或者报价呈规律性差异。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不同供应商的响应文件相互混装。</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供应商被“信用中国”、“中国政府采购网”网站列入失信被执行人或重大税收违法案件当事人名单或政府采购严重失信行为记录名单。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8.1.14 法律、法规和竞争性磋商文件规定的其他无效响应情形。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pStyle w:val="657"/>
        <w:ind w:firstLine="560"/>
        <w:spacing w:before="0" w:after="0" w:line="500" w:lineRule="exact"/>
        <w:rPr>
          <w:b w:val="0"/>
          <w:bCs w:val="0"/>
          <w:sz w:val="28"/>
          <w:szCs w:val="28"/>
        </w:rPr>
      </w:pPr>
      <w:r/>
      <w:bookmarkStart w:id="54" w:name="_Toc15498"/>
      <w:r>
        <w:rPr>
          <w:rFonts w:hint="eastAsia"/>
          <w:b w:val="0"/>
          <w:bCs w:val="0"/>
          <w:sz w:val="28"/>
          <w:szCs w:val="28"/>
        </w:rPr>
        <w:t xml:space="preserve">9. 询问、质疑和投诉</w:t>
      </w:r>
      <w:bookmarkEnd w:id="54"/>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spacing w:line="500" w:lineRule="exact"/>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before="312" w:line="500" w:lineRule="exact"/>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50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500" w:lineRule="exact"/>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500" w:lineRule="exact"/>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50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500" w:lineRule="exact"/>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500" w:lineRule="exact"/>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500" w:lineRule="exact"/>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50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50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500" w:lineRule="exact"/>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50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500" w:lineRule="exact"/>
        <w:rPr>
          <w:rFonts w:ascii="仿宋" w:hAnsi="仿宋" w:eastAsia="仿宋" w:cs="仿宋"/>
          <w:sz w:val="28"/>
          <w:szCs w:val="28"/>
        </w:rPr>
      </w:pPr>
      <w:r>
        <w:rPr>
          <w:rFonts w:ascii="仿宋" w:hAnsi="仿宋" w:eastAsia="仿宋" w:cs="仿宋"/>
          <w:sz w:val="28"/>
          <w:szCs w:val="28"/>
        </w:rPr>
      </w:r>
      <w:r/>
    </w:p>
    <w:p>
      <w:pPr>
        <w:spacing w:line="50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500" w:lineRule="exact"/>
        <w:rPr>
          <w:rFonts w:ascii="仿宋" w:hAnsi="仿宋" w:eastAsia="仿宋" w:cs="仿宋"/>
          <w:sz w:val="28"/>
          <w:szCs w:val="28"/>
          <w:u w:val="single"/>
        </w:rPr>
      </w:pPr>
      <w:r>
        <w:rPr>
          <w:rFonts w:ascii="仿宋" w:hAnsi="仿宋" w:eastAsia="仿宋" w:cs="仿宋"/>
          <w:sz w:val="28"/>
          <w:szCs w:val="28"/>
          <w:u w:val="single"/>
        </w:rPr>
      </w:r>
      <w:r/>
    </w:p>
    <w:p>
      <w:pPr>
        <w:spacing w:line="50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500" w:lineRule="exact"/>
        <w:rPr>
          <w:rFonts w:ascii="仿宋" w:hAnsi="仿宋" w:eastAsia="仿宋" w:cs="仿宋"/>
          <w:sz w:val="28"/>
          <w:szCs w:val="28"/>
        </w:rPr>
      </w:pPr>
      <w:r>
        <w:rPr>
          <w:rFonts w:hint="eastAsia" w:ascii="仿宋" w:hAnsi="仿宋" w:eastAsia="仿宋" w:cs="仿宋"/>
          <w:sz w:val="28"/>
          <w:szCs w:val="28"/>
        </w:rPr>
        <w:t xml:space="preserve">……</w:t>
      </w:r>
      <w:r/>
    </w:p>
    <w:p>
      <w:pPr>
        <w:spacing w:line="500" w:lineRule="exact"/>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500" w:lineRule="exact"/>
        <w:rPr>
          <w:rFonts w:ascii="仿宋" w:hAnsi="仿宋" w:eastAsia="仿宋" w:cs="仿宋"/>
          <w:sz w:val="28"/>
          <w:szCs w:val="28"/>
          <w:u w:val="single"/>
        </w:rPr>
      </w:pPr>
      <w:r>
        <w:rPr>
          <w:rFonts w:hint="eastAsia" w:ascii="仿宋" w:hAnsi="仿宋" w:eastAsia="仿宋" w:cs="仿宋"/>
          <w:sz w:val="28"/>
          <w:szCs w:val="28"/>
        </w:rPr>
        <w:t xml:space="preserve">请求：</w:t>
      </w:r>
      <w:r/>
    </w:p>
    <w:p>
      <w:pPr>
        <w:spacing w:line="500" w:lineRule="exact"/>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A座814室，联系电话0513-87623860）。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spacing w:line="500" w:lineRule="exact"/>
        <w:rPr>
          <w:rFonts w:ascii="宋体" w:hAnsi="宋体"/>
          <w:b/>
          <w:sz w:val="32"/>
          <w:szCs w:val="32"/>
        </w:rPr>
      </w:pPr>
      <w:r>
        <w:rPr>
          <w:rFonts w:hint="eastAsia" w:ascii="宋体" w:hAnsi="宋体"/>
          <w:b/>
          <w:sz w:val="32"/>
          <w:szCs w:val="32"/>
        </w:rPr>
        <w:t xml:space="preserve">投诉书</w:t>
      </w:r>
      <w:r/>
    </w:p>
    <w:p>
      <w:pPr>
        <w:spacing w:line="50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0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0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0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0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0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0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0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0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00" w:lineRule="exact"/>
        <w:rPr>
          <w:rFonts w:ascii="仿宋_GB2312" w:eastAsia="仿宋_GB2312"/>
          <w:sz w:val="28"/>
          <w:szCs w:val="28"/>
        </w:rPr>
      </w:pPr>
      <w:r>
        <w:rPr>
          <w:rFonts w:hint="eastAsia" w:ascii="仿宋_GB2312" w:eastAsia="仿宋_GB2312"/>
          <w:sz w:val="28"/>
          <w:szCs w:val="28"/>
        </w:rPr>
        <w:t xml:space="preserve">被投诉人2</w:t>
      </w:r>
      <w:r/>
    </w:p>
    <w:p>
      <w:pPr>
        <w:spacing w:line="500" w:lineRule="exact"/>
        <w:rPr>
          <w:rFonts w:ascii="仿宋_GB2312" w:eastAsia="仿宋_GB2312"/>
          <w:sz w:val="28"/>
          <w:szCs w:val="28"/>
          <w:u w:val="single"/>
        </w:rPr>
      </w:pPr>
      <w:r>
        <w:rPr>
          <w:rFonts w:hint="eastAsia" w:ascii="仿宋_GB2312" w:eastAsia="仿宋_GB2312"/>
          <w:sz w:val="28"/>
          <w:szCs w:val="28"/>
        </w:rPr>
        <w:t xml:space="preserve">……</w:t>
      </w:r>
      <w:r/>
    </w:p>
    <w:p>
      <w:pPr>
        <w:spacing w:line="50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0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0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0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0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0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00" w:lineRule="exact"/>
        <w:rPr>
          <w:rFonts w:ascii="仿宋_GB2312" w:eastAsia="仿宋_GB2312"/>
          <w:sz w:val="28"/>
          <w:szCs w:val="28"/>
        </w:rPr>
      </w:pPr>
      <w:r>
        <w:rPr>
          <w:rFonts w:hint="eastAsia" w:ascii="仿宋_GB2312" w:eastAsia="仿宋_GB2312"/>
          <w:sz w:val="28"/>
          <w:szCs w:val="28"/>
        </w:rPr>
        <w:t xml:space="preserve">采购人名称：</w:t>
      </w:r>
      <w:r/>
    </w:p>
    <w:p>
      <w:pPr>
        <w:spacing w:line="50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0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0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0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0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00" w:lineRule="exact"/>
        <w:rPr>
          <w:rFonts w:ascii="仿宋_GB2312" w:eastAsia="仿宋_GB2312"/>
          <w:sz w:val="28"/>
          <w:szCs w:val="28"/>
          <w:u w:val="single"/>
        </w:rPr>
      </w:pPr>
      <w:r>
        <w:rPr>
          <w:rFonts w:ascii="仿宋_GB2312" w:eastAsia="仿宋_GB2312"/>
          <w:sz w:val="28"/>
          <w:szCs w:val="28"/>
          <w:u w:val="single"/>
        </w:rPr>
      </w:r>
      <w:r/>
    </w:p>
    <w:p>
      <w:pPr>
        <w:ind w:firstLine="420"/>
        <w:spacing w:line="50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0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0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00" w:lineRule="exact"/>
        <w:rPr>
          <w:rFonts w:ascii="仿宋_GB2312" w:eastAsia="仿宋_GB2312"/>
          <w:sz w:val="28"/>
          <w:szCs w:val="28"/>
        </w:rPr>
      </w:pPr>
      <w:r>
        <w:rPr>
          <w:rFonts w:hint="eastAsia" w:ascii="仿宋_GB2312" w:eastAsia="仿宋_GB2312"/>
          <w:sz w:val="28"/>
          <w:szCs w:val="28"/>
        </w:rPr>
        <w:t xml:space="preserve">事实依据：</w:t>
      </w:r>
      <w:r/>
    </w:p>
    <w:p>
      <w:pPr>
        <w:spacing w:line="500" w:lineRule="exact"/>
        <w:rPr>
          <w:rFonts w:ascii="仿宋_GB2312" w:eastAsia="仿宋_GB2312"/>
          <w:sz w:val="28"/>
          <w:szCs w:val="28"/>
          <w:u w:val="single"/>
        </w:rPr>
      </w:pPr>
      <w:r>
        <w:rPr>
          <w:rFonts w:ascii="仿宋_GB2312" w:eastAsia="仿宋_GB2312"/>
          <w:sz w:val="28"/>
          <w:szCs w:val="28"/>
          <w:u w:val="single"/>
        </w:rPr>
      </w:r>
      <w:r/>
    </w:p>
    <w:p>
      <w:pPr>
        <w:spacing w:line="50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00" w:lineRule="exact"/>
        <w:rPr>
          <w:rFonts w:ascii="仿宋_GB2312" w:eastAsia="仿宋_GB2312"/>
          <w:sz w:val="28"/>
          <w:szCs w:val="28"/>
          <w:u w:val="single"/>
        </w:rPr>
      </w:pPr>
      <w:r>
        <w:rPr>
          <w:rFonts w:ascii="仿宋_GB2312" w:eastAsia="仿宋_GB2312"/>
          <w:sz w:val="28"/>
          <w:szCs w:val="28"/>
          <w:u w:val="single"/>
        </w:rPr>
      </w:r>
      <w:r/>
    </w:p>
    <w:p>
      <w:pPr>
        <w:spacing w:line="500" w:lineRule="exact"/>
        <w:rPr>
          <w:rFonts w:ascii="仿宋_GB2312" w:eastAsia="仿宋_GB2312"/>
          <w:sz w:val="28"/>
          <w:szCs w:val="28"/>
        </w:rPr>
      </w:pPr>
      <w:r>
        <w:rPr>
          <w:rFonts w:hint="eastAsia" w:ascii="仿宋_GB2312" w:eastAsia="仿宋_GB2312"/>
          <w:sz w:val="28"/>
          <w:szCs w:val="28"/>
        </w:rPr>
        <w:t xml:space="preserve">投诉事项2</w:t>
      </w:r>
      <w:r/>
    </w:p>
    <w:p>
      <w:pPr>
        <w:spacing w:line="500" w:lineRule="exact"/>
        <w:rPr>
          <w:rFonts w:ascii="仿宋_GB2312" w:eastAsia="仿宋_GB2312"/>
          <w:sz w:val="28"/>
          <w:szCs w:val="28"/>
          <w:u w:val="single"/>
        </w:rPr>
      </w:pPr>
      <w:r>
        <w:rPr>
          <w:rFonts w:hint="eastAsia" w:ascii="仿宋_GB2312" w:eastAsia="仿宋_GB2312"/>
          <w:sz w:val="28"/>
          <w:szCs w:val="28"/>
        </w:rPr>
        <w:t xml:space="preserve">……</w:t>
      </w:r>
      <w:r/>
    </w:p>
    <w:p>
      <w:pPr>
        <w:spacing w:line="50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00" w:lineRule="exact"/>
        <w:rPr>
          <w:rFonts w:ascii="仿宋_GB2312" w:eastAsia="仿宋_GB2312"/>
          <w:sz w:val="28"/>
          <w:szCs w:val="28"/>
        </w:rPr>
      </w:pPr>
      <w:r>
        <w:rPr>
          <w:rFonts w:hint="eastAsia" w:ascii="仿宋_GB2312" w:eastAsia="仿宋_GB2312"/>
          <w:sz w:val="28"/>
          <w:szCs w:val="28"/>
        </w:rPr>
        <w:t xml:space="preserve">请求：</w:t>
      </w:r>
      <w:r/>
    </w:p>
    <w:p>
      <w:pPr>
        <w:spacing w:line="500" w:lineRule="exact"/>
        <w:rPr>
          <w:rFonts w:ascii="仿宋_GB2312" w:eastAsia="仿宋_GB2312"/>
          <w:sz w:val="28"/>
          <w:szCs w:val="28"/>
          <w:u w:val="single"/>
        </w:rPr>
      </w:pPr>
      <w:r>
        <w:rPr>
          <w:rFonts w:ascii="仿宋_GB2312" w:eastAsia="仿宋_GB2312"/>
          <w:sz w:val="28"/>
          <w:szCs w:val="28"/>
          <w:u w:val="single"/>
        </w:rPr>
      </w:r>
      <w:r/>
    </w:p>
    <w:p>
      <w:pPr>
        <w:spacing w:line="50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pStyle w:val="657"/>
        <w:ind w:firstLine="560"/>
        <w:spacing w:before="0" w:after="0" w:line="500" w:lineRule="exact"/>
        <w:rPr>
          <w:b w:val="0"/>
          <w:bCs w:val="0"/>
          <w:sz w:val="28"/>
          <w:szCs w:val="28"/>
        </w:rPr>
      </w:pPr>
      <w:r/>
      <w:bookmarkStart w:id="55" w:name="_Toc10030"/>
      <w:r>
        <w:rPr>
          <w:rFonts w:hint="eastAsia"/>
          <w:b w:val="0"/>
          <w:bCs w:val="0"/>
          <w:sz w:val="28"/>
          <w:szCs w:val="28"/>
        </w:rPr>
        <w:t xml:space="preserve">10. 政府采购合同信用融资扶持政策</w:t>
      </w:r>
      <w:bookmarkEnd w:id="55"/>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pStyle w:val="657"/>
        <w:ind w:firstLine="560"/>
        <w:spacing w:before="0" w:after="0" w:line="500" w:lineRule="exact"/>
        <w:rPr>
          <w:b w:val="0"/>
          <w:bCs w:val="0"/>
          <w:sz w:val="28"/>
          <w:szCs w:val="28"/>
        </w:rPr>
      </w:pPr>
      <w:r/>
      <w:bookmarkStart w:id="56" w:name="_Toc17095"/>
      <w:r>
        <w:rPr>
          <w:rFonts w:hint="eastAsia"/>
          <w:b w:val="0"/>
          <w:bCs w:val="0"/>
          <w:sz w:val="28"/>
          <w:szCs w:val="28"/>
        </w:rPr>
        <w:t xml:space="preserve">11. 采购代理服务费</w:t>
      </w:r>
      <w:bookmarkEnd w:id="56"/>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11.1 </w:t>
      </w:r>
      <w:r>
        <w:rPr>
          <w:rFonts w:hint="eastAsia" w:ascii="仿宋" w:hAnsi="仿宋" w:eastAsia="仿宋" w:cs="仿宋"/>
          <w:sz w:val="28"/>
          <w:szCs w:val="28"/>
        </w:rPr>
        <w:t xml:space="preserve">磋商文件制作费用</w:t>
      </w:r>
      <w:r>
        <w:rPr>
          <w:rFonts w:hint="eastAsia" w:ascii="仿宋" w:hAnsi="仿宋" w:eastAsia="仿宋" w:cs="仿宋"/>
          <w:sz w:val="28"/>
          <w:szCs w:val="28"/>
          <w:u w:val="single"/>
        </w:rPr>
        <w:t xml:space="preserve">300</w:t>
      </w:r>
      <w:r>
        <w:rPr>
          <w:rFonts w:hint="eastAsia" w:ascii="仿宋" w:hAnsi="仿宋" w:eastAsia="仿宋" w:cs="仿宋"/>
          <w:sz w:val="28"/>
          <w:szCs w:val="28"/>
        </w:rPr>
        <w:t xml:space="preserve">元，供应商投标时收取。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w:t>
      </w:r>
      <w:r>
        <w:rPr>
          <w:rFonts w:hint="eastAsia" w:ascii="仿宋" w:hAnsi="仿宋" w:eastAsia="仿宋" w:cs="仿宋"/>
          <w:sz w:val="28"/>
          <w:szCs w:val="28"/>
        </w:rPr>
        <w:t xml:space="preserve">采购代理服务费收取标准：采购代理服务费以成交金额为基数，采用差额定率累进法（100万元以下部分，费率为1.5%；100万元（含）～500万元部分，费率为1.1%；500万元（含）～1000万元部分,费率为0.8%；1000万元（含）～5000万元部分,费率为0.5%；）分段计算后汇总，不足叁仟按叁仟元计取，由成交供应商承担。本项目预算中包含此费用，响应供应商在报价中需考虑此费用的代付，采购人不再另行支付。</w:t>
      </w:r>
      <w:r>
        <w:rPr>
          <w:rFonts w:hint="eastAsia" w:ascii="仿宋" w:hAnsi="仿宋" w:eastAsia="仿宋"/>
          <w:sz w:val="28"/>
          <w:szCs w:val="28"/>
        </w:rPr>
        <w:t xml:space="preserve">成交供应商自成交结果公告发布之日起五个工作日内，向采购代理机构支付服务费。</w:t>
      </w:r>
      <w:r/>
    </w:p>
    <w:p>
      <w:pPr>
        <w:ind w:firstLine="560"/>
        <w:spacing w:line="500" w:lineRule="exact"/>
        <w:rPr>
          <w:rFonts w:ascii="仿宋" w:hAnsi="仿宋" w:eastAsia="仿宋" w:cs="仿宋"/>
          <w:sz w:val="28"/>
          <w:szCs w:val="28"/>
        </w:rPr>
      </w:pPr>
      <w:r>
        <w:rPr>
          <w:rFonts w:hint="eastAsia" w:ascii="仿宋" w:hAnsi="仿宋" w:eastAsia="仿宋"/>
          <w:sz w:val="28"/>
          <w:szCs w:val="28"/>
        </w:rPr>
        <w:t xml:space="preserve">11.3 采购代理机构账户信息：</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1.收款单位名称：大洲设计咨询集团有限公司如皋分公司；</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2.账户号码：408890100100068270；</w:t>
      </w:r>
      <w:r/>
    </w:p>
    <w:p>
      <w:pPr>
        <w:ind w:firstLine="560"/>
        <w:jc w:val="left"/>
        <w:spacing w:line="500" w:lineRule="exact"/>
        <w:rPr>
          <w:rFonts w:ascii="仿宋" w:hAnsi="仿宋" w:eastAsia="仿宋" w:cs="仿宋"/>
          <w:sz w:val="28"/>
          <w:szCs w:val="28"/>
        </w:rPr>
      </w:pPr>
      <w:r>
        <w:rPr>
          <w:rFonts w:hint="eastAsia" w:ascii="仿宋" w:hAnsi="仿宋" w:eastAsia="仿宋" w:cs="仿宋"/>
          <w:sz w:val="28"/>
          <w:szCs w:val="28"/>
        </w:rPr>
        <w:t xml:space="preserve">3.开户行：兴业银行如皋支行。</w:t>
      </w:r>
      <w:r/>
    </w:p>
    <w:p>
      <w:pPr>
        <w:pStyle w:val="657"/>
        <w:ind w:firstLine="560"/>
        <w:spacing w:before="0" w:after="0" w:line="500" w:lineRule="exact"/>
        <w:rPr>
          <w:b w:val="0"/>
          <w:bCs w:val="0"/>
          <w:sz w:val="28"/>
          <w:szCs w:val="28"/>
        </w:rPr>
      </w:pPr>
      <w:r/>
      <w:bookmarkStart w:id="57" w:name="_Toc1882"/>
      <w:r/>
      <w:bookmarkStart w:id="58" w:name="_Toc18654"/>
      <w:r>
        <w:rPr>
          <w:rFonts w:hint="eastAsia"/>
          <w:b w:val="0"/>
          <w:bCs w:val="0"/>
          <w:sz w:val="28"/>
          <w:szCs w:val="28"/>
        </w:rPr>
        <w:t xml:space="preserve">12. 其他事项</w:t>
      </w:r>
      <w:bookmarkEnd w:id="57"/>
      <w:r/>
      <w:bookmarkEnd w:id="5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（一）产品要求：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（二）产品品牌与型号：</w:t>
      </w:r>
      <w:r/>
    </w:p>
    <w:p>
      <w:pPr>
        <w:ind w:firstLine="560"/>
        <w:jc w:val="left"/>
        <w:spacing w:line="500" w:lineRule="exact"/>
        <w:rPr>
          <w:rFonts w:ascii="仿宋" w:hAnsi="仿宋" w:eastAsia="仿宋" w:cs="仿宋"/>
          <w:sz w:val="28"/>
          <w:szCs w:val="28"/>
        </w:rPr>
      </w:pPr>
      <w:r>
        <w:rPr>
          <w:rFonts w:ascii="仿宋" w:hAnsi="仿宋" w:eastAsia="仿宋"/>
          <w:sz w:val="28"/>
          <w:szCs w:val="28"/>
        </w:rPr>
        <w:t xml:space="preserve">供应商响应文件中必须明确主要产品的品牌、规格型号、性能指标等内容，可附产品介绍图文资料。供应商响应文件未明确主要产品的品牌、规格型号、性能指标等内容的，视为无效响应文件。</w:t>
      </w:r>
      <w:bookmarkEnd w:id="8"/>
      <w:r/>
    </w:p>
    <w:p>
      <w:pPr>
        <w:pStyle w:val="702"/>
        <w:ind w:firstLine="0"/>
        <w:jc w:val="center"/>
        <w:spacing w:line="500" w:lineRule="exact"/>
        <w:rPr>
          <w:rStyle w:val="722"/>
          <w:sz w:val="32"/>
          <w:szCs w:val="32"/>
        </w:rPr>
        <w:outlineLvl w:val="0"/>
      </w:pPr>
      <w:r>
        <w:rPr>
          <w:rFonts w:ascii="方正小标宋简体" w:eastAsia="方正小标宋简体"/>
          <w:bCs/>
          <w:sz w:val="32"/>
          <w:szCs w:val="32"/>
        </w:rPr>
        <w:br w:type="page" w:clear="all"/>
      </w:r>
      <w:bookmarkStart w:id="59" w:name="_Toc10655"/>
      <w:r>
        <w:rPr>
          <w:rStyle w:val="722"/>
          <w:rFonts w:hint="eastAsia"/>
          <w:sz w:val="32"/>
          <w:szCs w:val="32"/>
        </w:rPr>
        <w:t xml:space="preserve">第三章 采购需求</w:t>
      </w:r>
      <w:bookmarkEnd w:id="59"/>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bCs/>
          <w:sz w:val="28"/>
          <w:szCs w:val="28"/>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pStyle w:val="657"/>
        <w:ind w:firstLine="560"/>
        <w:spacing w:before="0" w:after="0" w:line="500" w:lineRule="exact"/>
        <w:rPr>
          <w:b w:val="0"/>
          <w:bCs w:val="0"/>
          <w:sz w:val="28"/>
          <w:szCs w:val="28"/>
        </w:rPr>
      </w:pPr>
      <w:r/>
      <w:bookmarkStart w:id="60" w:name="_Toc30013"/>
      <w:r>
        <w:rPr>
          <w:rFonts w:hint="eastAsia"/>
          <w:b w:val="0"/>
          <w:bCs w:val="0"/>
          <w:sz w:val="28"/>
          <w:szCs w:val="28"/>
        </w:rPr>
        <w:t xml:space="preserve">一、项目简介</w:t>
      </w:r>
      <w:bookmarkEnd w:id="60"/>
      <w:r/>
      <w:r/>
    </w:p>
    <w:p>
      <w:pPr>
        <w:pStyle w:val="657"/>
        <w:ind w:firstLine="560"/>
        <w:spacing w:before="0" w:after="0" w:line="500" w:lineRule="exact"/>
        <w:rPr>
          <w:rFonts w:ascii="仿宋" w:hAnsi="仿宋" w:eastAsia="仿宋"/>
          <w:b w:val="0"/>
          <w:bCs w:val="0"/>
          <w:sz w:val="28"/>
          <w:szCs w:val="28"/>
        </w:rPr>
      </w:pPr>
      <w:r/>
      <w:bookmarkStart w:id="61" w:name="_Toc13296"/>
      <w:r>
        <w:rPr>
          <w:rFonts w:hint="eastAsia" w:ascii="仿宋" w:hAnsi="仿宋" w:eastAsia="仿宋"/>
          <w:b w:val="0"/>
          <w:bCs w:val="0"/>
          <w:sz w:val="28"/>
          <w:szCs w:val="28"/>
        </w:rPr>
        <w:t xml:space="preserve">因医院放射科发展需要，拟采购数字X线摄影机（DR）2套，用于病人救治工作。</w:t>
      </w:r>
      <w:r/>
    </w:p>
    <w:p>
      <w:pPr>
        <w:pStyle w:val="657"/>
        <w:ind w:firstLine="560"/>
        <w:spacing w:before="0" w:after="0" w:line="500" w:lineRule="exact"/>
        <w:rPr>
          <w:b w:val="0"/>
          <w:bCs w:val="0"/>
          <w:sz w:val="28"/>
          <w:szCs w:val="28"/>
        </w:rPr>
      </w:pPr>
      <w:r>
        <w:rPr>
          <w:rFonts w:hint="eastAsia"/>
          <w:b w:val="0"/>
          <w:bCs w:val="0"/>
          <w:sz w:val="28"/>
          <w:szCs w:val="28"/>
        </w:rPr>
        <w:t xml:space="preserve">二、采购内容</w:t>
      </w:r>
      <w:bookmarkEnd w:id="61"/>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如皋市人民医院需采购2套数字X线摄影机（DR），含球管支架、胸片架及防护装置、可升降摄影平床、X线发生器、X线管球、束光器、无线式平板探测器、数字影像处理、工作流程控制、长骨拼接功能等。</w:t>
      </w:r>
      <w:r/>
    </w:p>
    <w:p>
      <w:pPr>
        <w:pStyle w:val="657"/>
        <w:ind w:firstLine="560"/>
        <w:spacing w:before="0" w:after="0" w:line="500" w:lineRule="exact"/>
        <w:rPr>
          <w:b w:val="0"/>
          <w:bCs w:val="0"/>
          <w:sz w:val="28"/>
          <w:szCs w:val="28"/>
        </w:rPr>
      </w:pPr>
      <w:r/>
      <w:bookmarkStart w:id="62" w:name="_Toc4512"/>
      <w:r>
        <w:rPr>
          <w:rFonts w:hint="eastAsia"/>
          <w:b w:val="0"/>
          <w:bCs w:val="0"/>
          <w:sz w:val="28"/>
          <w:szCs w:val="28"/>
        </w:rPr>
        <w:t xml:space="preserve">三、技术要求</w:t>
      </w:r>
      <w:bookmarkEnd w:id="62"/>
      <w:r/>
      <w:r/>
    </w:p>
    <w:p>
      <w:pPr>
        <w:ind w:firstLine="562"/>
        <w:spacing w:line="500" w:lineRule="exact"/>
        <w:rPr>
          <w:rFonts w:hint="eastAsia" w:ascii="仿宋" w:hAnsi="仿宋" w:eastAsia="仿宋"/>
          <w:b/>
          <w:color w:val="auto"/>
          <w:sz w:val="28"/>
          <w:szCs w:val="28"/>
        </w:rPr>
      </w:pPr>
      <w:r>
        <w:rPr>
          <w:rFonts w:hint="eastAsia" w:ascii="仿宋" w:hAnsi="仿宋" w:eastAsia="仿宋"/>
          <w:b/>
          <w:color w:val="auto"/>
          <w:sz w:val="28"/>
          <w:szCs w:val="28"/>
        </w:rPr>
        <w:t xml:space="preserve">以下参数为产品的基本技术要求，不允许负偏离，响应供应商应当按照要求提供相应证明材料。未按照要求提供证明材料或者存在负偏离的，按照无效响应处理。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（一）X线发生器</w:t>
      </w:r>
      <w:r/>
    </w:p>
    <w:p>
      <w:pPr>
        <w:ind w:firstLine="560"/>
        <w:spacing w:line="50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 频率：≥</w:t>
      </w:r>
      <w:r>
        <w:rPr>
          <w:rFonts w:ascii="仿宋" w:hAnsi="仿宋" w:eastAsia="仿宋" w:cs="仿宋"/>
          <w:sz w:val="28"/>
          <w:szCs w:val="28"/>
        </w:rPr>
        <w:t xml:space="preserve">50</w:t>
      </w:r>
      <w:r>
        <w:rPr>
          <w:rFonts w:hint="eastAsia" w:ascii="仿宋" w:hAnsi="仿宋" w:eastAsia="仿宋" w:cs="仿宋"/>
          <w:sz w:val="28"/>
          <w:szCs w:val="28"/>
        </w:rPr>
        <w:t xml:space="preserve">kHz</w:t>
      </w:r>
      <w:r>
        <w:rPr>
          <w:rFonts w:hint="eastAsia" w:ascii="仿宋" w:hAnsi="仿宋" w:eastAsia="仿宋" w:cs="仿宋"/>
          <w:sz w:val="28"/>
          <w:szCs w:val="28"/>
          <w:lang w:val="en-US" w:eastAsia="zh-CN"/>
        </w:rPr>
        <w:t xml:space="preserve">；</w:t>
      </w:r>
      <w:r/>
    </w:p>
    <w:p>
      <w:pPr>
        <w:ind w:firstLine="560"/>
        <w:spacing w:line="50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2. 最大功率：≥65kW</w:t>
      </w:r>
      <w:r>
        <w:rPr>
          <w:rFonts w:hint="eastAsia" w:ascii="仿宋" w:hAnsi="仿宋" w:eastAsia="仿宋" w:cs="仿宋"/>
          <w:sz w:val="28"/>
          <w:szCs w:val="28"/>
          <w:lang w:val="en-US" w:eastAsia="zh-CN"/>
        </w:rPr>
        <w:t xml:space="preserve">；</w:t>
      </w:r>
      <w:r/>
    </w:p>
    <w:p>
      <w:pPr>
        <w:ind w:firstLine="560"/>
        <w:spacing w:line="50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3. 控制模式：高频逆变</w:t>
      </w:r>
      <w:r>
        <w:rPr>
          <w:rFonts w:hint="eastAsia" w:ascii="仿宋" w:hAnsi="仿宋" w:eastAsia="仿宋" w:cs="仿宋"/>
          <w:sz w:val="28"/>
          <w:szCs w:val="28"/>
          <w:lang w:val="en-US" w:eastAsia="zh-CN"/>
        </w:rPr>
        <w:t xml:space="preserve">；</w:t>
      </w:r>
      <w:r/>
    </w:p>
    <w:p>
      <w:pPr>
        <w:ind w:firstLine="560"/>
        <w:spacing w:line="500" w:lineRule="exact"/>
        <w:rPr>
          <w:rFonts w:hint="eastAsia" w:ascii="仿宋" w:hAnsi="仿宋" w:eastAsia="仿宋" w:cs="仿宋"/>
          <w:sz w:val="28"/>
          <w:szCs w:val="28"/>
          <w:lang w:val="en-US" w:eastAsia="zh-CN"/>
        </w:rPr>
      </w:pPr>
      <w:r>
        <w:rPr>
          <w:rFonts w:ascii="仿宋" w:hAnsi="仿宋" w:eastAsia="仿宋" w:cs="仿宋"/>
          <w:sz w:val="28"/>
          <w:szCs w:val="28"/>
        </w:rPr>
        <w:t xml:space="preserve">4</w:t>
      </w:r>
      <w:r>
        <w:rPr>
          <w:rFonts w:hint="eastAsia" w:ascii="仿宋" w:hAnsi="仿宋" w:eastAsia="仿宋" w:cs="仿宋"/>
          <w:sz w:val="28"/>
          <w:szCs w:val="28"/>
        </w:rPr>
        <w:t xml:space="preserve">. APR功能：可记忆解剖程序，根据Ris登记自动匹配部位，根据器官、年龄自动选择曝光条件方式</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（二）X线球管</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1. 热容量：≥300kHU</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2. 转速：≥</w:t>
      </w:r>
      <w:r>
        <w:rPr>
          <w:rFonts w:ascii="仿宋" w:hAnsi="仿宋" w:eastAsia="仿宋" w:cs="仿宋"/>
          <w:sz w:val="28"/>
          <w:szCs w:val="28"/>
        </w:rPr>
        <w:t xml:space="preserve">8</w:t>
      </w:r>
      <w:r>
        <w:rPr>
          <w:rFonts w:hint="eastAsia" w:ascii="仿宋" w:hAnsi="仿宋" w:eastAsia="仿宋" w:cs="仿宋"/>
          <w:sz w:val="28"/>
          <w:szCs w:val="28"/>
        </w:rPr>
        <w:t xml:space="preserve">000转/分钟</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3. 焦点：0.6/1.2mm</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（三）平板探测器（无线或有线）</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1. 平板探测器：两块</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 探测器类型：非晶硅+Csl</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3. 探测器面积：17"×17"</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4. 最大空间分辨率：≥3.6线对/毫米</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ascii="仿宋" w:hAnsi="仿宋" w:eastAsia="仿宋" w:cs="仿宋"/>
          <w:sz w:val="28"/>
          <w:szCs w:val="28"/>
        </w:rPr>
        <w:t xml:space="preserve">5</w:t>
      </w:r>
      <w:r>
        <w:rPr>
          <w:rFonts w:hint="eastAsia" w:ascii="仿宋" w:hAnsi="仿宋" w:eastAsia="仿宋" w:cs="仿宋"/>
          <w:sz w:val="28"/>
          <w:szCs w:val="28"/>
        </w:rPr>
        <w:t xml:space="preserve">. 像素大小：≤</w:t>
      </w:r>
      <w:r>
        <w:rPr>
          <w:rFonts w:ascii="仿宋" w:hAnsi="仿宋" w:eastAsia="仿宋" w:cs="仿宋"/>
          <w:sz w:val="28"/>
          <w:szCs w:val="28"/>
        </w:rPr>
        <w:t xml:space="preserve">148</w:t>
      </w:r>
      <w:r>
        <w:rPr>
          <w:rFonts w:hint="eastAsia" w:ascii="仿宋" w:hAnsi="仿宋" w:eastAsia="仿宋" w:cs="仿宋"/>
          <w:sz w:val="28"/>
          <w:szCs w:val="28"/>
        </w:rPr>
        <w:t xml:space="preserve">μm</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eastAsia="zh-CN"/>
        </w:rPr>
      </w:pPr>
      <w:r>
        <w:rPr>
          <w:rFonts w:ascii="仿宋" w:hAnsi="仿宋" w:eastAsia="仿宋" w:cs="仿宋"/>
          <w:sz w:val="28"/>
          <w:szCs w:val="28"/>
        </w:rPr>
        <w:t xml:space="preserve">6</w:t>
      </w:r>
      <w:r>
        <w:rPr>
          <w:rFonts w:hint="eastAsia" w:ascii="仿宋" w:hAnsi="仿宋" w:eastAsia="仿宋" w:cs="仿宋"/>
          <w:sz w:val="28"/>
          <w:szCs w:val="28"/>
        </w:rPr>
        <w:t xml:space="preserve">. 采集像素A/D转换位数：≥1</w:t>
      </w:r>
      <w:r>
        <w:rPr>
          <w:rFonts w:ascii="仿宋" w:hAnsi="仿宋" w:eastAsia="仿宋" w:cs="仿宋"/>
          <w:sz w:val="28"/>
          <w:szCs w:val="28"/>
        </w:rPr>
        <w:t xml:space="preserve">4</w:t>
      </w:r>
      <w:r>
        <w:rPr>
          <w:rFonts w:hint="eastAsia" w:ascii="仿宋" w:hAnsi="仿宋" w:eastAsia="仿宋" w:cs="仿宋"/>
          <w:sz w:val="28"/>
          <w:szCs w:val="28"/>
        </w:rPr>
        <w:t xml:space="preserve">bit</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（四）数字影像处理</w:t>
      </w:r>
      <w:r/>
    </w:p>
    <w:p>
      <w:pPr>
        <w:ind w:firstLine="560"/>
        <w:spacing w:line="500" w:lineRule="exact"/>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 网络连接、DICOM：符合DICOM 3.0</w:t>
      </w:r>
      <w:r>
        <w:rPr>
          <w:rFonts w:hint="eastAsia" w:ascii="仿宋" w:hAnsi="仿宋" w:eastAsia="仿宋" w:cs="仿宋"/>
          <w:sz w:val="28"/>
          <w:szCs w:val="28"/>
          <w:lang w:eastAsia="zh-CN"/>
        </w:rPr>
        <w:t xml:space="preserve">。</w:t>
      </w:r>
      <w:r>
        <w:rPr>
          <w:rFonts w:ascii="仿宋" w:hAnsi="仿宋" w:eastAsia="仿宋" w:cs="仿宋"/>
          <w:sz w:val="28"/>
          <w:szCs w:val="28"/>
        </w:rPr>
        <w:t xml:space="preserve">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（五）长骨拼接功能</w:t>
      </w:r>
      <w:r/>
    </w:p>
    <w:p>
      <w:pPr>
        <w:ind w:firstLine="560"/>
        <w:spacing w:line="500" w:lineRule="exact"/>
        <w:rPr>
          <w:rFonts w:hint="eastAsia" w:ascii="仿宋" w:hAnsi="仿宋" w:eastAsia="仿宋" w:cs="仿宋"/>
          <w:sz w:val="28"/>
          <w:szCs w:val="28"/>
          <w:lang w:eastAsia="zh-CN"/>
        </w:rPr>
      </w:pPr>
      <w:r>
        <w:rPr>
          <w:rFonts w:ascii="仿宋" w:hAnsi="仿宋" w:eastAsia="仿宋" w:cs="仿宋"/>
          <w:sz w:val="28"/>
          <w:szCs w:val="28"/>
        </w:rPr>
        <w:t xml:space="preserve">1</w:t>
      </w:r>
      <w:r>
        <w:rPr>
          <w:rFonts w:hint="eastAsia" w:ascii="仿宋" w:hAnsi="仿宋" w:eastAsia="仿宋" w:cs="仿宋"/>
          <w:sz w:val="28"/>
          <w:szCs w:val="28"/>
        </w:rPr>
        <w:t xml:space="preserve">. 原厂立位拼接功能：软硬件均需具备</w:t>
      </w:r>
      <w:r>
        <w:rPr>
          <w:rFonts w:hint="eastAsia" w:ascii="仿宋" w:hAnsi="仿宋" w:eastAsia="仿宋" w:cs="仿宋"/>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（六）其他</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1. 无线远程遥控器：具备</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highlight w:val="yellow"/>
          <w:lang w:eastAsia="zh-CN"/>
        </w:rPr>
      </w:pPr>
      <w:r>
        <w:rPr>
          <w:rFonts w:ascii="仿宋" w:hAnsi="仿宋" w:eastAsia="仿宋" w:cs="仿宋"/>
          <w:sz w:val="28"/>
          <w:szCs w:val="28"/>
        </w:rPr>
        <w:t xml:space="preserve">2</w:t>
      </w:r>
      <w:r>
        <w:rPr>
          <w:rFonts w:hint="eastAsia" w:ascii="仿宋" w:hAnsi="仿宋" w:eastAsia="仿宋" w:cs="仿宋"/>
          <w:sz w:val="28"/>
          <w:szCs w:val="28"/>
        </w:rPr>
        <w:t xml:space="preserve">. UPS：3000VA</w:t>
      </w:r>
      <w:r>
        <w:rPr>
          <w:rFonts w:hint="eastAsia" w:ascii="仿宋" w:hAnsi="仿宋" w:eastAsia="仿宋" w:cs="仿宋"/>
          <w:sz w:val="28"/>
          <w:szCs w:val="28"/>
          <w:lang w:eastAsia="zh-CN"/>
        </w:rPr>
        <w:t xml:space="preserve">；</w:t>
      </w:r>
      <w:r/>
    </w:p>
    <w:p>
      <w:pPr>
        <w:ind w:firstLine="560"/>
        <w:spacing w:line="50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3.胸片架摄影时球管具备自动跟踪胸片架位置的功能。</w:t>
      </w:r>
      <w:r/>
    </w:p>
    <w:p>
      <w:pPr>
        <w:pStyle w:val="657"/>
        <w:ind w:firstLine="560"/>
        <w:spacing w:before="0" w:after="0" w:line="500" w:lineRule="exact"/>
        <w:rPr>
          <w:b w:val="0"/>
          <w:bCs w:val="0"/>
          <w:sz w:val="28"/>
          <w:szCs w:val="28"/>
        </w:rPr>
      </w:pPr>
      <w:r/>
      <w:bookmarkStart w:id="63" w:name="_Toc28644"/>
      <w:r>
        <w:rPr>
          <w:rFonts w:hint="eastAsia"/>
          <w:b w:val="0"/>
          <w:bCs w:val="0"/>
          <w:sz w:val="28"/>
          <w:szCs w:val="28"/>
        </w:rPr>
        <w:t xml:space="preserve">四、质量标准</w:t>
      </w:r>
      <w:bookmarkEnd w:id="63"/>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1.供应商须明确所投货物的生产厂家、品牌、型号、规格、外形和尺寸等。</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供应商应保证货物是全新、未使用过的原装合格正品，并完全符合采购文件及本合同规定的质量、规格和性能的要求。验收过程中发现产品不符合上述要求的，将视作不合格产品，采购人有权终止合同，造成的一切损失由成交供应商承担。</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3.产品的包装，国家或行业主管部门有规定的，按规定执行。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4.供应商应保证提供的产品不得侵犯第三方专利权、商标权和工业设计权、版权等。否则，中标人应负全部责任，并承担由此引起的一切后果。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5.供应商应保证其货物在正确安装、正常使用和保养条件下，在其使用寿命期内应具有满意的性能。</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6.供应商应采取必要的安全措施保证货物的运输及安装的安全，并承担货物的运输及安装过程中产生的风险。</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7.供应商必须保证所提供的产品符合国家相应质量要求，供货时必须随产品提供出厂材料，包括但不限于检验报告（复印件）、产品合格证（原件）以及设备的测试、运行、保养手册。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8.供应商所供货物最终验收后，成交供应商应对由于设计、工艺或材料的缺陷而发生的任何不足或故障负责，并承担由此引起的一切后果。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9.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ascii="仿宋" w:hAnsi="仿宋" w:eastAsia="仿宋"/>
          <w:bCs/>
          <w:sz w:val="28"/>
          <w:szCs w:val="28"/>
        </w:rPr>
      </w:pPr>
      <w:r>
        <w:rPr>
          <w:rFonts w:hint="eastAsia" w:ascii="仿宋" w:hAnsi="仿宋" w:eastAsia="仿宋" w:cs="仿宋"/>
          <w:sz w:val="28"/>
          <w:szCs w:val="28"/>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pStyle w:val="657"/>
        <w:ind w:firstLine="560"/>
        <w:spacing w:before="0" w:after="0" w:line="500" w:lineRule="exact"/>
        <w:rPr>
          <w:b w:val="0"/>
          <w:bCs w:val="0"/>
          <w:sz w:val="28"/>
          <w:szCs w:val="28"/>
        </w:rPr>
      </w:pPr>
      <w:r/>
      <w:bookmarkStart w:id="64" w:name="_Toc24845"/>
      <w:r>
        <w:rPr>
          <w:rFonts w:hint="eastAsia"/>
          <w:b w:val="0"/>
          <w:bCs w:val="0"/>
          <w:sz w:val="28"/>
          <w:szCs w:val="28"/>
        </w:rPr>
        <w:t xml:space="preserve">五、交货期限和地点</w:t>
      </w:r>
      <w:bookmarkEnd w:id="64"/>
      <w:r/>
      <w:r/>
    </w:p>
    <w:p>
      <w:pPr>
        <w:ind w:firstLine="560"/>
        <w:spacing w:line="500" w:lineRule="exact"/>
        <w:rPr>
          <w:rFonts w:ascii="仿宋" w:hAnsi="仿宋" w:eastAsia="仿宋" w:cs="仿宋"/>
          <w:sz w:val="28"/>
          <w:szCs w:val="28"/>
        </w:rPr>
        <w:outlineLvl w:val="0"/>
      </w:pPr>
      <w:r/>
      <w:bookmarkStart w:id="65" w:name="_Toc21476"/>
      <w:r>
        <w:rPr>
          <w:rFonts w:hint="eastAsia" w:ascii="仿宋" w:hAnsi="仿宋" w:eastAsia="仿宋"/>
          <w:sz w:val="28"/>
          <w:szCs w:val="28"/>
        </w:rPr>
        <w:t xml:space="preserve">交货期限：</w:t>
      </w:r>
      <w:r>
        <w:rPr>
          <w:rFonts w:hint="eastAsia" w:ascii="仿宋" w:hAnsi="仿宋" w:eastAsia="仿宋" w:cs="仿宋"/>
          <w:sz w:val="28"/>
          <w:szCs w:val="28"/>
        </w:rPr>
        <w:t xml:space="preserve">自合同签订之日起60日历天内</w:t>
      </w:r>
      <w:r>
        <w:rPr>
          <w:rFonts w:hint="eastAsia" w:ascii="仿宋" w:hAnsi="仿宋" w:eastAsia="仿宋"/>
          <w:sz w:val="28"/>
          <w:szCs w:val="28"/>
        </w:rPr>
        <w:t xml:space="preserve">完成供货及安装调试，</w:t>
      </w:r>
      <w:r>
        <w:rPr>
          <w:rFonts w:hint="eastAsia" w:ascii="仿宋" w:hAnsi="仿宋" w:eastAsia="仿宋" w:cs="仿宋"/>
          <w:sz w:val="28"/>
          <w:szCs w:val="28"/>
        </w:rPr>
        <w:t xml:space="preserve">具体时间以采购人通知为准。</w:t>
      </w:r>
      <w:bookmarkEnd w:id="65"/>
      <w:r/>
      <w:r/>
    </w:p>
    <w:p>
      <w:pPr>
        <w:ind w:firstLine="560"/>
        <w:spacing w:line="500" w:lineRule="exact"/>
        <w:rPr>
          <w:rFonts w:ascii="仿宋" w:hAnsi="仿宋" w:eastAsia="仿宋"/>
          <w:sz w:val="28"/>
          <w:szCs w:val="28"/>
        </w:rPr>
        <w:outlineLvl w:val="0"/>
      </w:pPr>
      <w:r/>
      <w:bookmarkStart w:id="66" w:name="_Toc10714"/>
      <w:r>
        <w:rPr>
          <w:rFonts w:hint="eastAsia" w:ascii="仿宋" w:hAnsi="仿宋" w:eastAsia="仿宋"/>
          <w:sz w:val="28"/>
          <w:szCs w:val="28"/>
        </w:rPr>
        <w:t xml:space="preserve">地点：采购人指定地点。</w:t>
      </w:r>
      <w:bookmarkEnd w:id="66"/>
      <w:r/>
      <w:r/>
    </w:p>
    <w:p>
      <w:pPr>
        <w:pStyle w:val="657"/>
        <w:ind w:firstLine="560"/>
        <w:spacing w:before="0" w:after="0" w:line="500" w:lineRule="exact"/>
        <w:rPr>
          <w:b w:val="0"/>
          <w:bCs w:val="0"/>
          <w:sz w:val="28"/>
          <w:szCs w:val="28"/>
        </w:rPr>
      </w:pPr>
      <w:r/>
      <w:bookmarkStart w:id="67" w:name="_Toc22583"/>
      <w:r>
        <w:rPr>
          <w:rFonts w:hint="eastAsia"/>
          <w:b w:val="0"/>
          <w:bCs w:val="0"/>
          <w:sz w:val="28"/>
          <w:szCs w:val="28"/>
        </w:rPr>
        <w:t xml:space="preserve">六、验收方案</w:t>
      </w:r>
      <w:bookmarkEnd w:id="67"/>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以采购单位现场验收为准。</w:t>
      </w:r>
      <w:r/>
    </w:p>
    <w:p>
      <w:pPr>
        <w:numPr>
          <w:ilvl w:val="0"/>
          <w:numId w:val="2"/>
        </w:numPr>
        <w:ind w:firstLine="560"/>
        <w:spacing w:line="500" w:lineRule="exact"/>
        <w:rPr>
          <w:rFonts w:ascii="仿宋" w:hAnsi="仿宋" w:eastAsia="仿宋"/>
          <w:bCs/>
          <w:sz w:val="28"/>
          <w:szCs w:val="28"/>
        </w:rPr>
      </w:pPr>
      <w:r>
        <w:rPr>
          <w:rFonts w:hint="eastAsia" w:ascii="仿宋" w:hAnsi="仿宋" w:eastAsia="仿宋"/>
          <w:bCs/>
          <w:sz w:val="28"/>
          <w:szCs w:val="28"/>
        </w:rPr>
        <w:t xml:space="preserve">验收标准：成交人应保证货物必须为生产厂家整机原包装，进场时应有装箱单、安装及使用说明、产品合格证书、保修单、相关附件、备件等应齐全，并完全符合招标文件规定的质量、规格和参数的要求。验收过程中发现产品不符合上述要求的，将视作不合格产品，采购人有权终止合同，造成的一切损失由成交人承担。</w:t>
      </w:r>
      <w:r/>
    </w:p>
    <w:p>
      <w:pPr>
        <w:numPr>
          <w:ilvl w:val="0"/>
          <w:numId w:val="2"/>
        </w:numPr>
        <w:ind w:firstLine="560"/>
        <w:spacing w:line="500" w:lineRule="exact"/>
        <w:rPr>
          <w:rFonts w:ascii="仿宋" w:hAnsi="仿宋" w:eastAsia="仿宋"/>
          <w:bCs/>
          <w:sz w:val="28"/>
          <w:szCs w:val="28"/>
        </w:rPr>
      </w:pPr>
      <w:r>
        <w:rPr>
          <w:rFonts w:hint="eastAsia" w:ascii="仿宋" w:hAnsi="仿宋" w:eastAsia="仿宋"/>
          <w:bCs/>
          <w:sz w:val="28"/>
          <w:szCs w:val="28"/>
        </w:rPr>
        <w:t xml:space="preserve">全部安装到位后，在接到成交供应商以书面形式提出验收申请后，采购人应在 5 个工作日内及时组织相关专业技术人员，必要时邀请采购办等相关部门共同参与验收，并出具验收报告，作为支付货款的依据。</w:t>
      </w:r>
      <w:r/>
    </w:p>
    <w:p>
      <w:pPr>
        <w:pStyle w:val="657"/>
        <w:ind w:firstLine="560"/>
        <w:spacing w:before="0" w:after="0" w:line="500" w:lineRule="exact"/>
        <w:rPr>
          <w:b w:val="0"/>
          <w:bCs w:val="0"/>
          <w:sz w:val="28"/>
          <w:szCs w:val="28"/>
        </w:rPr>
      </w:pPr>
      <w:r/>
      <w:bookmarkStart w:id="68" w:name="_Toc18771"/>
      <w:r>
        <w:rPr>
          <w:rFonts w:hint="eastAsia"/>
          <w:b w:val="0"/>
          <w:bCs w:val="0"/>
          <w:sz w:val="28"/>
          <w:szCs w:val="28"/>
        </w:rPr>
        <w:t xml:space="preserve">七、质量保证期限</w:t>
      </w:r>
      <w:bookmarkEnd w:id="68"/>
      <w:r/>
      <w:r/>
    </w:p>
    <w:p>
      <w:pPr>
        <w:ind w:firstLine="560"/>
        <w:spacing w:line="500" w:lineRule="exact"/>
        <w:rPr>
          <w:rFonts w:ascii="仿宋" w:hAnsi="仿宋" w:eastAsia="仿宋"/>
          <w:sz w:val="28"/>
          <w:szCs w:val="28"/>
        </w:rPr>
        <w:outlineLvl w:val="0"/>
      </w:pPr>
      <w:r/>
      <w:bookmarkStart w:id="69" w:name="_Toc6802"/>
      <w:r>
        <w:rPr>
          <w:rFonts w:hint="eastAsia" w:ascii="仿宋" w:hAnsi="仿宋" w:eastAsia="仿宋"/>
          <w:sz w:val="28"/>
          <w:szCs w:val="28"/>
        </w:rPr>
        <w:t xml:space="preserve">自交货并验收合格之日起计</w:t>
      </w:r>
      <w:r>
        <w:rPr>
          <w:rFonts w:hint="eastAsia" w:ascii="仿宋" w:hAnsi="仿宋" w:eastAsia="仿宋"/>
          <w:sz w:val="28"/>
          <w:szCs w:val="28"/>
          <w:u w:val="single"/>
        </w:rPr>
        <w:t xml:space="preserve">五</w:t>
      </w:r>
      <w:r>
        <w:rPr>
          <w:rFonts w:hint="eastAsia" w:ascii="仿宋" w:hAnsi="仿宋" w:eastAsia="仿宋"/>
          <w:sz w:val="28"/>
          <w:szCs w:val="28"/>
        </w:rPr>
        <w:t xml:space="preserve">年（整机）。</w:t>
      </w:r>
      <w:bookmarkEnd w:id="69"/>
      <w:r/>
      <w:r/>
    </w:p>
    <w:p>
      <w:pPr>
        <w:pStyle w:val="657"/>
        <w:ind w:firstLine="560"/>
        <w:spacing w:before="0" w:after="0" w:line="500" w:lineRule="exact"/>
        <w:rPr>
          <w:b w:val="0"/>
          <w:bCs w:val="0"/>
          <w:sz w:val="28"/>
          <w:szCs w:val="28"/>
        </w:rPr>
      </w:pPr>
      <w:r/>
      <w:bookmarkStart w:id="70" w:name="_Toc11663"/>
      <w:r>
        <w:rPr>
          <w:rFonts w:hint="eastAsia"/>
          <w:b w:val="0"/>
          <w:bCs w:val="0"/>
          <w:sz w:val="28"/>
          <w:szCs w:val="28"/>
        </w:rPr>
        <w:t xml:space="preserve">八、售后服务</w:t>
      </w:r>
      <w:bookmarkEnd w:id="70"/>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设备维护措施：自验收合格之日起，进入保修期，免费保修五年；保修期后，终身维护，保证零配件的供应十年，维修只收取配件费(按市场报价的80%优惠提供)，不收人工费；维修承诺必须有生产单位签注；提供软件终身免费升级。</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2.故障响应时间：供应商售后服务部需提供每周7天，每天24小时的热线电话服务，由专门的技术人员受理用户电话咨询和故障申告，保证用户在使用设备的过程中，及时得到技术上的支持和服务。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3.维修与备品备件服务：提供国内免费客户服务热线号码和国内维修站电话和地址。供应商保证8小时内维修服务响应，必要时能提供备用机。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4.技术服务信息：要求提供售后服务机构名称、地址，以及专业技术人员名单和联系电话。</w:t>
      </w:r>
      <w:r/>
    </w:p>
    <w:p>
      <w:pPr>
        <w:ind w:firstLine="560"/>
        <w:spacing w:line="500" w:lineRule="exact"/>
        <w:rPr>
          <w:rFonts w:ascii="黑体" w:hAnsi="黑体" w:eastAsia="黑体"/>
          <w:sz w:val="28"/>
          <w:szCs w:val="28"/>
        </w:rPr>
        <w:outlineLvl w:val="1"/>
      </w:pPr>
      <w:r/>
      <w:bookmarkStart w:id="71" w:name="_Toc17181"/>
      <w:r>
        <w:rPr>
          <w:rFonts w:hint="eastAsia" w:ascii="黑体" w:hAnsi="黑体" w:eastAsia="黑体"/>
          <w:sz w:val="28"/>
          <w:szCs w:val="28"/>
        </w:rPr>
        <w:t xml:space="preserve">九、付款方式</w:t>
      </w:r>
      <w:bookmarkEnd w:id="71"/>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1.签订合同后60个工作日内支付预付款，预付款为合同金额的30%；</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2.安装验收合格后使用6个月后，若仪器性能良好支付实际成交价的60%；</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3.自验收合格之日起满1年，若仪器性能良好结清尾款10%。</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每次支付前，成交人均应出具相应金额的正式发票。</w:t>
      </w:r>
      <w:r/>
    </w:p>
    <w:p>
      <w:pPr>
        <w:pStyle w:val="657"/>
        <w:ind w:firstLine="560"/>
        <w:spacing w:before="0" w:after="0" w:line="500" w:lineRule="exact"/>
        <w:rPr>
          <w:b w:val="0"/>
          <w:bCs w:val="0"/>
          <w:sz w:val="28"/>
          <w:szCs w:val="28"/>
        </w:rPr>
      </w:pPr>
      <w:r/>
      <w:bookmarkStart w:id="72" w:name="_Toc11987"/>
      <w:r>
        <w:rPr>
          <w:rFonts w:hint="eastAsia"/>
          <w:b w:val="0"/>
          <w:bCs w:val="0"/>
          <w:sz w:val="28"/>
          <w:szCs w:val="28"/>
        </w:rPr>
        <w:t xml:space="preserve">十、报价要求</w:t>
      </w:r>
      <w:bookmarkEnd w:id="72"/>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响应供应商报价应包含货物的成本、包装、运输、保险、安装与</w:t>
      </w:r>
      <w:r>
        <w:rPr>
          <w:rFonts w:hint="eastAsia" w:ascii="仿宋" w:hAnsi="仿宋" w:eastAsia="仿宋" w:cs="仿宋"/>
          <w:sz w:val="28"/>
          <w:szCs w:val="28"/>
          <w:lang w:val="zh-CN"/>
        </w:rPr>
        <w:t xml:space="preserve">调试、</w:t>
      </w:r>
      <w:r>
        <w:rPr>
          <w:rFonts w:hint="eastAsia" w:ascii="仿宋" w:hAnsi="仿宋" w:eastAsia="仿宋" w:cs="仿宋"/>
          <w:sz w:val="28"/>
          <w:szCs w:val="28"/>
        </w:rPr>
        <w:t xml:space="preserve">验收、</w:t>
      </w:r>
      <w:r>
        <w:rPr>
          <w:rFonts w:hint="eastAsia" w:ascii="仿宋" w:hAnsi="仿宋" w:eastAsia="仿宋" w:cs="仿宋"/>
          <w:sz w:val="28"/>
          <w:szCs w:val="28"/>
          <w:lang w:val="zh-CN"/>
        </w:rPr>
        <w:t xml:space="preserve">技术支持与</w:t>
      </w:r>
      <w:r>
        <w:rPr>
          <w:rFonts w:hint="eastAsia" w:ascii="仿宋" w:hAnsi="仿宋" w:eastAsia="仿宋" w:cs="仿宋"/>
          <w:sz w:val="28"/>
          <w:szCs w:val="28"/>
        </w:rPr>
        <w:t xml:space="preserve">人员</w:t>
      </w:r>
      <w:r>
        <w:rPr>
          <w:rFonts w:hint="eastAsia" w:ascii="仿宋" w:hAnsi="仿宋" w:eastAsia="仿宋" w:cs="仿宋"/>
          <w:sz w:val="28"/>
          <w:szCs w:val="28"/>
          <w:lang w:val="zh-CN"/>
        </w:rPr>
        <w:t xml:space="preserve">培训、</w:t>
      </w:r>
      <w:r>
        <w:rPr>
          <w:rFonts w:hint="eastAsia" w:ascii="仿宋" w:hAnsi="仿宋" w:eastAsia="仿宋" w:cs="仿宋"/>
          <w:sz w:val="28"/>
          <w:szCs w:val="28"/>
        </w:rPr>
        <w:t xml:space="preserve">售后服务、</w:t>
      </w:r>
      <w:r>
        <w:rPr>
          <w:rFonts w:hint="eastAsia" w:ascii="仿宋" w:hAnsi="仿宋" w:eastAsia="仿宋"/>
          <w:bCs/>
          <w:sz w:val="28"/>
          <w:szCs w:val="28"/>
        </w:rPr>
        <w:t xml:space="preserve">检验、税金等一切与之相关费用，响应供应商须自行踏勘现场并进行合理测算，</w:t>
      </w:r>
      <w:r>
        <w:rPr>
          <w:rFonts w:hint="eastAsia" w:ascii="仿宋" w:hAnsi="仿宋" w:eastAsia="仿宋"/>
          <w:sz w:val="28"/>
          <w:szCs w:val="28"/>
        </w:rPr>
        <w:t xml:space="preserve">采购人不再支付报价以外的任何费用。</w:t>
      </w:r>
      <w:r/>
    </w:p>
    <w:p>
      <w:pPr>
        <w:pStyle w:val="657"/>
        <w:ind w:firstLine="560"/>
        <w:spacing w:before="0" w:after="0" w:line="500" w:lineRule="exact"/>
        <w:rPr>
          <w:b w:val="0"/>
          <w:bCs w:val="0"/>
          <w:sz w:val="28"/>
          <w:szCs w:val="28"/>
        </w:rPr>
      </w:pPr>
      <w:r/>
      <w:bookmarkStart w:id="73" w:name="_Toc14285"/>
      <w:r/>
      <w:bookmarkStart w:id="74" w:name="_Toc24256"/>
      <w:r>
        <w:rPr>
          <w:rFonts w:hint="eastAsia"/>
          <w:b w:val="0"/>
          <w:bCs w:val="0"/>
          <w:sz w:val="28"/>
          <w:szCs w:val="28"/>
        </w:rPr>
        <w:t xml:space="preserve">十一、</w:t>
      </w:r>
      <w:bookmarkEnd w:id="73"/>
      <w:r>
        <w:rPr>
          <w:rFonts w:hint="eastAsia"/>
          <w:b w:val="0"/>
          <w:bCs w:val="0"/>
          <w:sz w:val="28"/>
          <w:szCs w:val="28"/>
        </w:rPr>
        <w:t xml:space="preserve">其他要求</w:t>
      </w:r>
      <w:bookmarkEnd w:id="74"/>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1.技术要求(规格)只是对产品的一些原则性要求，并不是详尽的要求，响应供应商有责任依据相关设计技术规范和有关行业国家标准执行。成交供应商应对响应内容所涉及的专利承担一切后果，由此引起的纠纷与采购单位无关。</w:t>
      </w:r>
      <w:r/>
    </w:p>
    <w:p>
      <w:pPr>
        <w:ind w:firstLine="560"/>
        <w:spacing w:line="500" w:lineRule="exact"/>
        <w:rPr>
          <w:rFonts w:ascii="仿宋" w:hAnsi="仿宋" w:eastAsia="仿宋" w:cs="仿宋"/>
          <w:sz w:val="28"/>
          <w:szCs w:val="28"/>
          <w:u w:val="single"/>
        </w:rPr>
      </w:pPr>
      <w:r>
        <w:rPr>
          <w:rFonts w:hint="eastAsia" w:ascii="仿宋" w:hAnsi="仿宋" w:eastAsia="仿宋"/>
          <w:bCs/>
          <w:sz w:val="28"/>
          <w:szCs w:val="28"/>
        </w:rPr>
        <w:t xml:space="preserve">2.所报配置为主要配置，其他按标准配置配备；不得在原厂标准配置的基础上减少或降低技术配置。报价含交付使用前一切费用（包括各种配件，辅材及系统集成实施）。不接受选择性报价。</w:t>
      </w:r>
      <w:r/>
    </w:p>
    <w:p>
      <w:pPr>
        <w:ind w:firstLine="560"/>
        <w:spacing w:line="500" w:lineRule="exact"/>
        <w:rPr>
          <w:rFonts w:ascii="仿宋" w:hAnsi="仿宋" w:eastAsia="仿宋" w:cs="仿宋"/>
          <w:sz w:val="28"/>
          <w:szCs w:val="28"/>
        </w:rPr>
      </w:pPr>
      <w:r>
        <w:rPr>
          <w:rFonts w:ascii="仿宋" w:hAnsi="仿宋" w:eastAsia="仿宋" w:cs="仿宋"/>
          <w:sz w:val="28"/>
          <w:szCs w:val="28"/>
        </w:rPr>
      </w:r>
      <w:r/>
    </w:p>
    <w:p>
      <w:pPr>
        <w:ind w:firstLine="560"/>
        <w:spacing w:line="500" w:lineRule="exact"/>
        <w:rPr>
          <w:rFonts w:ascii="仿宋" w:hAnsi="仿宋" w:eastAsia="仿宋"/>
          <w:bCs/>
          <w:sz w:val="28"/>
          <w:szCs w:val="28"/>
        </w:rPr>
      </w:pPr>
      <w:r>
        <w:rPr>
          <w:rFonts w:ascii="仿宋" w:hAnsi="仿宋" w:eastAsia="仿宋"/>
          <w:bCs/>
          <w:sz w:val="28"/>
          <w:szCs w:val="28"/>
        </w:rPr>
      </w:r>
      <w:r/>
    </w:p>
    <w:p>
      <w:pPr>
        <w:pStyle w:val="702"/>
        <w:ind w:firstLine="0"/>
        <w:jc w:val="center"/>
        <w:spacing w:line="240" w:lineRule="auto"/>
        <w:rPr>
          <w:rFonts w:ascii="仿宋" w:hAnsi="仿宋" w:eastAsia="仿宋"/>
          <w:bCs/>
          <w:sz w:val="28"/>
          <w:szCs w:val="28"/>
        </w:rPr>
        <w:outlineLvl w:val="0"/>
      </w:pPr>
      <w:r>
        <w:rPr>
          <w:rFonts w:ascii="方正小标宋简体" w:eastAsia="方正小标宋简体"/>
          <w:bCs/>
          <w:sz w:val="32"/>
          <w:szCs w:val="32"/>
        </w:rPr>
        <w:br w:type="page" w:clear="all"/>
      </w:r>
      <w:bookmarkStart w:id="75" w:name="_Toc19771"/>
      <w:r>
        <w:rPr>
          <w:rStyle w:val="722"/>
          <w:rFonts w:hint="eastAsia"/>
          <w:sz w:val="32"/>
          <w:szCs w:val="32"/>
        </w:rPr>
        <w:t xml:space="preserve">第四章 合同文本</w:t>
      </w:r>
      <w:bookmarkEnd w:id="75"/>
      <w:r/>
      <w:r/>
    </w:p>
    <w:p>
      <w:pPr>
        <w:pStyle w:val="702"/>
        <w:ind w:firstLine="560"/>
        <w:spacing w:line="240" w:lineRule="auto"/>
        <w:rPr>
          <w:rFonts w:ascii="黑体" w:hAnsi="黑体" w:eastAsia="黑体"/>
          <w:sz w:val="28"/>
          <w:szCs w:val="28"/>
        </w:rPr>
      </w:pPr>
      <w:r>
        <w:rPr>
          <w:rFonts w:hint="eastAsia" w:ascii="黑体" w:hAnsi="黑体" w:eastAsia="黑体"/>
          <w:sz w:val="28"/>
          <w:szCs w:val="28"/>
        </w:rPr>
        <w:t xml:space="preserve">货物</w:t>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spacing w:before="19"/>
        <w:widowControl/>
        <w:rPr>
          <w:rFonts w:ascii="仿宋" w:hAnsi="仿宋" w:eastAsia="仿宋"/>
          <w:sz w:val="24"/>
        </w:rPr>
      </w:pPr>
      <w:r>
        <w:rPr>
          <w:rFonts w:hint="eastAsia" w:ascii="仿宋" w:hAnsi="仿宋" w:eastAsia="仿宋"/>
          <w:sz w:val="24"/>
        </w:rPr>
        <w:t xml:space="preserve">甲方 :如皋市人民医院</w:t>
      </w:r>
      <w:r/>
    </w:p>
    <w:p>
      <w:pPr>
        <w:spacing w:before="19"/>
        <w:widowControl/>
        <w:rPr>
          <w:rFonts w:ascii="仿宋" w:hAnsi="仿宋" w:eastAsia="仿宋"/>
          <w:sz w:val="24"/>
        </w:rPr>
      </w:pPr>
      <w:r>
        <w:rPr>
          <w:rFonts w:hint="eastAsia" w:ascii="仿宋" w:hAnsi="仿宋" w:eastAsia="仿宋"/>
          <w:sz w:val="24"/>
        </w:rPr>
        <w:t xml:space="preserve">乙方 : </w:t>
      </w:r>
      <w:r/>
    </w:p>
    <w:p>
      <w:pPr>
        <w:spacing w:before="19"/>
        <w:widowControl/>
        <w:rPr>
          <w:rFonts w:ascii="仿宋" w:hAnsi="仿宋" w:eastAsia="仿宋"/>
          <w:sz w:val="24"/>
        </w:rPr>
      </w:pPr>
      <w:r>
        <w:rPr>
          <w:rFonts w:hint="eastAsia" w:ascii="仿宋" w:hAnsi="仿宋" w:eastAsia="仿宋"/>
          <w:sz w:val="24"/>
        </w:rPr>
        <w:t xml:space="preserve">    （甲方）（数字X线摄影机）委托（大洲设计咨询集团有限公司如皋分公司）进行了政府采购。按照评委会评审推荐、甲方确定乙方为成交单位。现甲乙双方协商同意签订本合同。</w:t>
      </w:r>
      <w:r/>
    </w:p>
    <w:p>
      <w:pPr>
        <w:numPr>
          <w:ilvl w:val="0"/>
          <w:numId w:val="3"/>
        </w:numPr>
        <w:spacing w:before="19"/>
        <w:widowControl/>
        <w:rPr>
          <w:rFonts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6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货物名称</w:t>
            </w:r>
            <w:r/>
          </w:p>
        </w:tc>
        <w:tc>
          <w:tcPr>
            <w:tcW w:w="325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规格型号</w:t>
            </w:r>
            <w:r/>
          </w:p>
        </w:tc>
        <w:tc>
          <w:tcPr>
            <w:tcW w:w="7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单位</w:t>
            </w:r>
            <w:r/>
          </w:p>
        </w:tc>
        <w:tc>
          <w:tcPr>
            <w:tcW w:w="7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tcW w:w="120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w:t>
            </w:r>
            <w:r/>
          </w:p>
        </w:tc>
        <w:tc>
          <w:tcPr>
            <w:tcW w:w="142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w:t>
            </w:r>
            <w:r/>
          </w:p>
        </w:tc>
      </w:tr>
      <w:tr>
        <w:trPr>
          <w:cantSplit/>
          <w:jc w:val="center"/>
          <w:trHeight w:val="510"/>
        </w:trPr>
        <w:tc>
          <w:tcPr>
            <w:tcW w:w="1580" w:type="dxa"/>
            <w:textDirection w:val="lrTb"/>
            <w:noWrap w:val="false"/>
          </w:tcPr>
          <w:p>
            <w:pPr>
              <w:rPr>
                <w:rFonts w:ascii="仿宋" w:hAnsi="仿宋" w:eastAsia="仿宋"/>
                <w:sz w:val="24"/>
              </w:rPr>
            </w:pPr>
            <w:r>
              <w:rPr>
                <w:rFonts w:ascii="仿宋" w:hAnsi="仿宋" w:eastAsia="仿宋"/>
                <w:sz w:val="24"/>
              </w:rPr>
            </w:r>
            <w:r/>
          </w:p>
        </w:tc>
        <w:tc>
          <w:tcPr>
            <w:tcW w:w="3256" w:type="dxa"/>
            <w:textDirection w:val="lrTb"/>
            <w:noWrap w:val="false"/>
          </w:tcPr>
          <w:p>
            <w:pPr>
              <w:rPr>
                <w:rFonts w:ascii="仿宋" w:hAnsi="仿宋" w:eastAsia="仿宋"/>
                <w:sz w:val="24"/>
              </w:rPr>
            </w:pPr>
            <w:r>
              <w:rPr>
                <w:rFonts w:ascii="仿宋" w:hAnsi="仿宋" w:eastAsia="仿宋"/>
                <w:sz w:val="24"/>
              </w:rPr>
            </w:r>
            <w:r/>
          </w:p>
        </w:tc>
        <w:tc>
          <w:tcPr>
            <w:tcW w:w="769" w:type="dxa"/>
            <w:textDirection w:val="lrTb"/>
            <w:noWrap w:val="false"/>
          </w:tcPr>
          <w:p>
            <w:pPr>
              <w:rPr>
                <w:rFonts w:ascii="仿宋" w:hAnsi="仿宋" w:eastAsia="仿宋"/>
                <w:sz w:val="24"/>
              </w:rPr>
            </w:pPr>
            <w:r>
              <w:rPr>
                <w:rFonts w:ascii="仿宋" w:hAnsi="仿宋" w:eastAsia="仿宋"/>
                <w:sz w:val="24"/>
              </w:rPr>
            </w:r>
            <w:r/>
          </w:p>
        </w:tc>
        <w:tc>
          <w:tcPr>
            <w:tcW w:w="769" w:type="dxa"/>
            <w:textDirection w:val="lrTb"/>
            <w:noWrap w:val="false"/>
          </w:tcPr>
          <w:p>
            <w:pPr>
              <w:rPr>
                <w:rFonts w:ascii="仿宋" w:hAnsi="仿宋" w:eastAsia="仿宋"/>
                <w:sz w:val="24"/>
              </w:rPr>
            </w:pPr>
            <w:r>
              <w:rPr>
                <w:rFonts w:ascii="仿宋" w:hAnsi="仿宋" w:eastAsia="仿宋"/>
                <w:sz w:val="24"/>
              </w:rPr>
            </w:r>
            <w:r/>
          </w:p>
        </w:tc>
        <w:tc>
          <w:tcPr>
            <w:tcW w:w="1203" w:type="dxa"/>
            <w:textDirection w:val="lrTb"/>
            <w:noWrap w:val="false"/>
          </w:tcPr>
          <w:p>
            <w:pPr>
              <w:rPr>
                <w:rFonts w:ascii="仿宋" w:hAnsi="仿宋" w:eastAsia="仿宋"/>
                <w:sz w:val="24"/>
              </w:rPr>
            </w:pPr>
            <w:r>
              <w:rPr>
                <w:rFonts w:ascii="仿宋" w:hAnsi="仿宋" w:eastAsia="仿宋"/>
                <w:sz w:val="24"/>
              </w:rPr>
            </w:r>
            <w:r/>
          </w:p>
        </w:tc>
        <w:tc>
          <w:tcPr>
            <w:tcW w:w="1425" w:type="dxa"/>
            <w:textDirection w:val="lrTb"/>
            <w:noWrap w:val="false"/>
          </w:tcPr>
          <w:p>
            <w:pPr>
              <w:rPr>
                <w:rFonts w:ascii="仿宋" w:hAnsi="仿宋" w:eastAsia="仿宋"/>
                <w:sz w:val="24"/>
              </w:rPr>
            </w:pPr>
            <w:r>
              <w:rPr>
                <w:rFonts w:ascii="仿宋" w:hAnsi="仿宋" w:eastAsia="仿宋"/>
                <w:sz w:val="24"/>
              </w:rPr>
            </w:r>
            <w:r/>
          </w:p>
        </w:tc>
      </w:tr>
      <w:tr>
        <w:trPr>
          <w:cantSplit/>
          <w:jc w:val="center"/>
          <w:trHeight w:val="510"/>
        </w:trPr>
        <w:tc>
          <w:tcPr>
            <w:tcW w:w="1580" w:type="dxa"/>
            <w:textDirection w:val="lrTb"/>
            <w:noWrap w:val="false"/>
          </w:tcPr>
          <w:p>
            <w:pPr>
              <w:rPr>
                <w:rFonts w:ascii="仿宋" w:hAnsi="仿宋" w:eastAsia="仿宋"/>
                <w:sz w:val="24"/>
              </w:rPr>
            </w:pPr>
            <w:r>
              <w:rPr>
                <w:rFonts w:ascii="仿宋" w:hAnsi="仿宋" w:eastAsia="仿宋"/>
                <w:sz w:val="24"/>
              </w:rPr>
            </w:r>
            <w:r/>
          </w:p>
        </w:tc>
        <w:tc>
          <w:tcPr>
            <w:tcW w:w="3256" w:type="dxa"/>
            <w:textDirection w:val="lrTb"/>
            <w:noWrap w:val="false"/>
          </w:tcPr>
          <w:p>
            <w:pPr>
              <w:rPr>
                <w:rFonts w:ascii="仿宋" w:hAnsi="仿宋" w:eastAsia="仿宋"/>
                <w:sz w:val="24"/>
              </w:rPr>
            </w:pPr>
            <w:r>
              <w:rPr>
                <w:rFonts w:ascii="仿宋" w:hAnsi="仿宋" w:eastAsia="仿宋"/>
                <w:sz w:val="24"/>
              </w:rPr>
            </w:r>
            <w:r/>
          </w:p>
        </w:tc>
        <w:tc>
          <w:tcPr>
            <w:tcW w:w="769" w:type="dxa"/>
            <w:textDirection w:val="lrTb"/>
            <w:noWrap w:val="false"/>
          </w:tcPr>
          <w:p>
            <w:pPr>
              <w:rPr>
                <w:rFonts w:ascii="仿宋" w:hAnsi="仿宋" w:eastAsia="仿宋"/>
                <w:sz w:val="24"/>
              </w:rPr>
            </w:pPr>
            <w:r>
              <w:rPr>
                <w:rFonts w:ascii="仿宋" w:hAnsi="仿宋" w:eastAsia="仿宋"/>
                <w:sz w:val="24"/>
              </w:rPr>
            </w:r>
            <w:r/>
          </w:p>
        </w:tc>
        <w:tc>
          <w:tcPr>
            <w:tcW w:w="769" w:type="dxa"/>
            <w:textDirection w:val="lrTb"/>
            <w:noWrap w:val="false"/>
          </w:tcPr>
          <w:p>
            <w:pPr>
              <w:rPr>
                <w:rFonts w:ascii="仿宋" w:hAnsi="仿宋" w:eastAsia="仿宋"/>
                <w:sz w:val="24"/>
              </w:rPr>
            </w:pPr>
            <w:r>
              <w:rPr>
                <w:rFonts w:ascii="仿宋" w:hAnsi="仿宋" w:eastAsia="仿宋"/>
                <w:sz w:val="24"/>
              </w:rPr>
            </w:r>
            <w:r/>
          </w:p>
        </w:tc>
        <w:tc>
          <w:tcPr>
            <w:tcW w:w="1203" w:type="dxa"/>
            <w:textDirection w:val="lrTb"/>
            <w:noWrap w:val="false"/>
          </w:tcPr>
          <w:p>
            <w:pPr>
              <w:rPr>
                <w:rFonts w:ascii="仿宋" w:hAnsi="仿宋" w:eastAsia="仿宋"/>
                <w:sz w:val="24"/>
              </w:rPr>
            </w:pPr>
            <w:r>
              <w:rPr>
                <w:rFonts w:ascii="仿宋" w:hAnsi="仿宋" w:eastAsia="仿宋"/>
                <w:sz w:val="24"/>
              </w:rPr>
            </w:r>
            <w:r/>
          </w:p>
        </w:tc>
        <w:tc>
          <w:tcPr>
            <w:tcW w:w="1425" w:type="dxa"/>
            <w:textDirection w:val="lrTb"/>
            <w:noWrap w:val="false"/>
          </w:tcPr>
          <w:p>
            <w:pPr>
              <w:rPr>
                <w:rFonts w:ascii="仿宋" w:hAnsi="仿宋" w:eastAsia="仿宋"/>
                <w:sz w:val="24"/>
              </w:rPr>
            </w:pPr>
            <w:r>
              <w:rPr>
                <w:rFonts w:ascii="仿宋" w:hAnsi="仿宋" w:eastAsia="仿宋"/>
                <w:sz w:val="24"/>
              </w:rPr>
            </w:r>
            <w:r/>
          </w:p>
        </w:tc>
      </w:tr>
      <w:tr>
        <w:trPr>
          <w:cantSplit/>
          <w:jc w:val="center"/>
          <w:trHeight w:val="510"/>
        </w:trPr>
        <w:tc>
          <w:tcPr>
            <w:tcW w:w="1580" w:type="dxa"/>
            <w:vAlign w:val="center"/>
            <w:textDirection w:val="lrTb"/>
            <w:noWrap w:val="false"/>
          </w:tcPr>
          <w:p>
            <w:pPr>
              <w:rPr>
                <w:rFonts w:ascii="仿宋" w:hAnsi="仿宋" w:eastAsia="仿宋"/>
                <w:sz w:val="24"/>
              </w:rPr>
            </w:pPr>
            <w:r>
              <w:rPr>
                <w:rFonts w:hint="eastAsia" w:ascii="仿宋" w:hAnsi="仿宋" w:eastAsia="仿宋"/>
                <w:sz w:val="24"/>
              </w:rPr>
              <w:t xml:space="preserve">总      计</w:t>
            </w:r>
            <w:r/>
          </w:p>
        </w:tc>
        <w:tc>
          <w:tcPr>
            <w:gridSpan w:val="3"/>
            <w:tcW w:w="4794" w:type="dxa"/>
            <w:vAlign w:val="center"/>
            <w:textDirection w:val="lrTb"/>
            <w:noWrap w:val="false"/>
          </w:tcPr>
          <w:p>
            <w:pPr>
              <w:rPr>
                <w:rFonts w:ascii="仿宋" w:hAnsi="仿宋" w:eastAsia="仿宋"/>
                <w:sz w:val="24"/>
              </w:rPr>
            </w:pPr>
            <w:r>
              <w:rPr>
                <w:rFonts w:hint="eastAsia" w:ascii="仿宋" w:hAnsi="仿宋" w:eastAsia="仿宋"/>
                <w:sz w:val="24"/>
              </w:rPr>
              <w:t xml:space="preserve">（大写）</w:t>
            </w:r>
            <w:r/>
          </w:p>
        </w:tc>
        <w:tc>
          <w:tcPr>
            <w:gridSpan w:val="2"/>
            <w:tcW w:w="2628" w:type="dxa"/>
            <w:vAlign w:val="center"/>
            <w:textDirection w:val="lrTb"/>
            <w:noWrap w:val="false"/>
          </w:tcPr>
          <w:p>
            <w:pPr>
              <w:rPr>
                <w:rFonts w:ascii="仿宋" w:hAnsi="仿宋" w:eastAsia="仿宋"/>
                <w:sz w:val="24"/>
              </w:rPr>
            </w:pPr>
            <w:r>
              <w:rPr>
                <w:rFonts w:hint="eastAsia" w:ascii="仿宋" w:hAnsi="仿宋" w:eastAsia="仿宋"/>
                <w:b/>
                <w:bCs/>
                <w:color w:val="333333"/>
                <w:sz w:val="24"/>
              </w:rPr>
              <w:t xml:space="preserve">￥</w:t>
            </w:r>
            <w:r/>
          </w:p>
        </w:tc>
      </w:tr>
    </w:tbl>
    <w:p>
      <w:pPr>
        <w:numPr>
          <w:ilvl w:val="0"/>
          <w:numId w:val="3"/>
        </w:numPr>
        <w:spacing w:before="19"/>
        <w:widowControl/>
        <w:rPr>
          <w:rFonts w:ascii="仿宋" w:hAnsi="仿宋" w:eastAsia="仿宋"/>
          <w:sz w:val="24"/>
        </w:rPr>
      </w:pPr>
      <w:r>
        <w:rPr>
          <w:rFonts w:hint="eastAsia" w:ascii="仿宋" w:hAnsi="仿宋" w:eastAsia="仿宋"/>
          <w:b/>
          <w:bCs/>
          <w:sz w:val="24"/>
        </w:rPr>
        <w:t xml:space="preserve">质保期</w:t>
      </w:r>
      <w:r>
        <w:rPr>
          <w:rFonts w:hint="eastAsia" w:ascii="仿宋" w:hAnsi="仿宋" w:eastAsia="仿宋"/>
          <w:sz w:val="24"/>
        </w:rPr>
        <w:t xml:space="preserve">：</w:t>
      </w:r>
      <w:r/>
    </w:p>
    <w:p>
      <w:pPr>
        <w:numPr>
          <w:ilvl w:val="0"/>
          <w:numId w:val="3"/>
        </w:numPr>
        <w:spacing w:before="19"/>
        <w:widowControl/>
        <w:rPr>
          <w:rFonts w:ascii="仿宋" w:hAnsi="仿宋" w:eastAsia="仿宋"/>
          <w:sz w:val="24"/>
        </w:rPr>
      </w:pPr>
      <w:r>
        <w:rPr>
          <w:rFonts w:hint="eastAsia" w:ascii="仿宋" w:hAnsi="仿宋" w:eastAsia="仿宋"/>
          <w:b/>
          <w:bCs/>
          <w:sz w:val="24"/>
        </w:rPr>
        <w:t xml:space="preserve">交货时间</w:t>
      </w:r>
      <w:r>
        <w:rPr>
          <w:rFonts w:hint="eastAsia" w:ascii="仿宋" w:hAnsi="仿宋" w:eastAsia="仿宋"/>
          <w:sz w:val="24"/>
        </w:rPr>
        <w:t xml:space="preserve">：</w:t>
      </w:r>
      <w:r/>
    </w:p>
    <w:p>
      <w:pPr>
        <w:numPr>
          <w:ilvl w:val="0"/>
          <w:numId w:val="3"/>
        </w:numPr>
        <w:spacing w:before="19"/>
        <w:widowControl/>
        <w:rPr>
          <w:rFonts w:ascii="仿宋" w:hAnsi="仿宋" w:eastAsia="仿宋"/>
          <w:sz w:val="24"/>
        </w:rPr>
      </w:pPr>
      <w:r>
        <w:rPr>
          <w:rFonts w:hint="eastAsia" w:ascii="仿宋" w:hAnsi="仿宋" w:eastAsia="仿宋"/>
          <w:b/>
          <w:bCs/>
          <w:sz w:val="24"/>
        </w:rPr>
        <w:t xml:space="preserve">交货地点</w:t>
      </w:r>
      <w:r>
        <w:rPr>
          <w:rFonts w:hint="eastAsia" w:ascii="仿宋" w:hAnsi="仿宋" w:eastAsia="仿宋"/>
          <w:sz w:val="24"/>
        </w:rPr>
        <w:t xml:space="preserve">：</w:t>
      </w:r>
      <w:r/>
    </w:p>
    <w:p>
      <w:pPr>
        <w:numPr>
          <w:ilvl w:val="0"/>
          <w:numId w:val="3"/>
        </w:numPr>
        <w:spacing w:before="19"/>
        <w:widowControl/>
        <w:rPr>
          <w:rFonts w:ascii="仿宋" w:hAnsi="仿宋" w:eastAsia="仿宋"/>
          <w:sz w:val="24"/>
        </w:rPr>
      </w:pPr>
      <w:r>
        <w:rPr>
          <w:rFonts w:hint="eastAsia" w:ascii="仿宋" w:hAnsi="仿宋" w:eastAsia="仿宋"/>
          <w:b/>
          <w:bCs/>
          <w:sz w:val="24"/>
        </w:rPr>
        <w:t xml:space="preserve">付款</w:t>
      </w:r>
      <w:r>
        <w:rPr>
          <w:rFonts w:hint="eastAsia" w:ascii="仿宋" w:hAnsi="仿宋" w:eastAsia="仿宋"/>
          <w:sz w:val="24"/>
        </w:rPr>
        <w:t xml:space="preserve">：1.签订合同后60个工作日内支付预付款，预付款为合同金额的30%；</w:t>
      </w:r>
      <w:r/>
    </w:p>
    <w:p>
      <w:pPr>
        <w:ind w:left="426"/>
        <w:spacing w:before="19"/>
        <w:widowControl/>
        <w:rPr>
          <w:rFonts w:ascii="仿宋" w:hAnsi="仿宋" w:eastAsia="仿宋"/>
          <w:sz w:val="24"/>
        </w:rPr>
      </w:pPr>
      <w:r>
        <w:rPr>
          <w:rFonts w:hint="eastAsia" w:ascii="仿宋" w:hAnsi="仿宋" w:eastAsia="仿宋"/>
          <w:sz w:val="24"/>
        </w:rPr>
        <w:t xml:space="preserve">            2.安装验收合格后使用6个月后，若仪器性能良好支付实际成交价的60%；</w:t>
      </w:r>
      <w:r/>
    </w:p>
    <w:p>
      <w:pPr>
        <w:ind w:left="426"/>
        <w:spacing w:before="19"/>
        <w:widowControl/>
        <w:rPr>
          <w:rFonts w:ascii="仿宋" w:hAnsi="仿宋" w:eastAsia="仿宋"/>
          <w:sz w:val="24"/>
        </w:rPr>
      </w:pPr>
      <w:r>
        <w:rPr>
          <w:rFonts w:hint="eastAsia" w:ascii="仿宋" w:hAnsi="仿宋" w:eastAsia="仿宋"/>
          <w:sz w:val="24"/>
        </w:rPr>
        <w:t xml:space="preserve">            3.自验收合格之日起满1年，若仪器性能良好结清尾款10%。</w:t>
      </w:r>
      <w:r/>
    </w:p>
    <w:p>
      <w:pPr>
        <w:ind w:left="426"/>
        <w:spacing w:before="19"/>
        <w:widowControl/>
        <w:rPr>
          <w:rFonts w:ascii="仿宋" w:hAnsi="仿宋" w:eastAsia="仿宋"/>
          <w:sz w:val="24"/>
        </w:rPr>
      </w:pPr>
      <w:r>
        <w:rPr>
          <w:rFonts w:hint="eastAsia" w:ascii="仿宋" w:hAnsi="仿宋" w:eastAsia="仿宋"/>
          <w:sz w:val="24"/>
        </w:rPr>
        <w:t xml:space="preserve">            每次支付前，成交人均应出具相应金额的正式发票。</w:t>
      </w:r>
      <w:r/>
    </w:p>
    <w:p>
      <w:pPr>
        <w:numPr>
          <w:ilvl w:val="0"/>
          <w:numId w:val="3"/>
        </w:numPr>
        <w:spacing w:before="19"/>
        <w:widowControl/>
        <w:rPr>
          <w:rFonts w:ascii="仿宋" w:hAnsi="仿宋" w:eastAsia="仿宋"/>
          <w:b/>
          <w:bCs/>
          <w:sz w:val="24"/>
        </w:rPr>
      </w:pPr>
      <w:r>
        <w:rPr>
          <w:rFonts w:hint="eastAsia" w:ascii="仿宋" w:hAnsi="仿宋" w:eastAsia="仿宋"/>
          <w:b/>
          <w:bCs/>
          <w:sz w:val="24"/>
        </w:rPr>
        <w:t xml:space="preserve">合同纠纷处理：</w:t>
      </w:r>
      <w:r>
        <w:rPr>
          <w:rFonts w:hint="eastAsia" w:ascii="仿宋" w:hAnsi="仿宋" w:eastAsia="仿宋"/>
          <w:sz w:val="24"/>
        </w:rPr>
        <w:t xml:space="preserve">本合同执行过程中发生纠纷，由甲方和乙方协商处理。</w:t>
      </w:r>
      <w:r/>
    </w:p>
    <w:p>
      <w:pPr>
        <w:numPr>
          <w:ilvl w:val="0"/>
          <w:numId w:val="3"/>
        </w:numPr>
        <w:spacing w:before="19"/>
        <w:widowControl/>
        <w:rPr>
          <w:rFonts w:ascii="仿宋" w:hAnsi="仿宋" w:eastAsia="仿宋"/>
          <w:b/>
          <w:bCs/>
          <w:sz w:val="24"/>
        </w:rPr>
      </w:pPr>
      <w:r>
        <w:rPr>
          <w:rFonts w:hint="eastAsia" w:ascii="仿宋" w:hAnsi="仿宋" w:eastAsia="仿宋"/>
          <w:b/>
          <w:bCs/>
          <w:sz w:val="24"/>
        </w:rPr>
        <w:t xml:space="preserve">合同生效：</w:t>
      </w:r>
      <w:r>
        <w:rPr>
          <w:rFonts w:hint="eastAsia" w:ascii="仿宋" w:hAnsi="仿宋" w:eastAsia="仿宋"/>
          <w:sz w:val="24"/>
        </w:rPr>
        <w:t xml:space="preserve">本合同由甲乙双方签字盖章后生效。</w:t>
      </w:r>
      <w:r/>
    </w:p>
    <w:p>
      <w:pPr>
        <w:numPr>
          <w:ilvl w:val="0"/>
          <w:numId w:val="3"/>
        </w:numPr>
        <w:spacing w:before="19"/>
        <w:widowControl/>
        <w:rPr>
          <w:rFonts w:ascii="仿宋" w:hAnsi="仿宋" w:eastAsia="仿宋"/>
          <w:b/>
          <w:bCs/>
          <w:sz w:val="24"/>
        </w:rPr>
      </w:pPr>
      <w:r>
        <w:rPr>
          <w:rFonts w:hint="eastAsia" w:ascii="仿宋" w:hAnsi="仿宋" w:eastAsia="仿宋"/>
          <w:b/>
          <w:bCs/>
          <w:sz w:val="24"/>
        </w:rPr>
        <w:t xml:space="preserve">组成本合同的文件包括：</w:t>
      </w:r>
      <w:r/>
    </w:p>
    <w:p>
      <w:pPr>
        <w:ind w:firstLine="480"/>
        <w:spacing w:before="19"/>
        <w:widowControl/>
        <w:rPr>
          <w:rFonts w:ascii="仿宋" w:hAnsi="仿宋" w:eastAsia="仿宋"/>
          <w:bCs/>
          <w:sz w:val="24"/>
        </w:rPr>
      </w:pPr>
      <w:r>
        <w:rPr>
          <w:rFonts w:hint="eastAsia" w:ascii="仿宋" w:hAnsi="仿宋" w:eastAsia="仿宋"/>
          <w:bCs/>
          <w:sz w:val="24"/>
        </w:rPr>
        <w:t xml:space="preserve">1、本合同专用条款；</w:t>
      </w:r>
      <w:r/>
    </w:p>
    <w:p>
      <w:pPr>
        <w:ind w:firstLine="480"/>
        <w:spacing w:before="19"/>
        <w:widowControl/>
        <w:rPr>
          <w:rFonts w:ascii="仿宋" w:hAnsi="仿宋" w:eastAsia="仿宋"/>
          <w:bCs/>
          <w:sz w:val="24"/>
        </w:rPr>
      </w:pPr>
      <w:r>
        <w:rPr>
          <w:rFonts w:hint="eastAsia" w:ascii="仿宋" w:hAnsi="仿宋" w:eastAsia="仿宋"/>
          <w:bCs/>
          <w:sz w:val="24"/>
        </w:rPr>
        <w:t xml:space="preserve">2、甲乙双方商定的其他必要文件。</w:t>
      </w:r>
      <w:r/>
    </w:p>
    <w:p>
      <w:pPr>
        <w:spacing w:before="19"/>
        <w:widowControl/>
        <w:rPr>
          <w:rFonts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widowControl/>
        <w:rPr>
          <w:rFonts w:ascii="仿宋" w:hAnsi="仿宋" w:eastAsia="仿宋"/>
          <w:bCs/>
          <w:sz w:val="24"/>
        </w:rPr>
      </w:pPr>
      <w:r>
        <w:rPr>
          <w:rFonts w:hint="eastAsia" w:ascii="仿宋" w:hAnsi="仿宋" w:eastAsia="仿宋"/>
          <w:bCs/>
          <w:sz w:val="24"/>
        </w:rPr>
        <w:t xml:space="preserve">本合同一式两份，甲方持一份，乙方持一份。</w:t>
      </w:r>
      <w:r/>
    </w:p>
    <w:tbl>
      <w:tblPr>
        <w:tblStyle w:val="66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sz w:val="24"/>
                <w:u w:val="single"/>
              </w:rPr>
            </w:pPr>
            <w:r>
              <w:rPr>
                <w:rFonts w:hint="eastAsia" w:ascii="仿宋" w:hAnsi="仿宋" w:eastAsia="仿宋"/>
                <w:b/>
                <w:sz w:val="24"/>
              </w:rPr>
              <w:t xml:space="preserve">甲方（公章）：</w:t>
            </w:r>
            <w:r/>
          </w:p>
          <w:p>
            <w:pPr>
              <w:spacing w:before="19"/>
              <w:widowControl/>
              <w:rPr>
                <w:rFonts w:ascii="仿宋" w:hAnsi="仿宋" w:eastAsia="仿宋"/>
                <w:b/>
                <w:sz w:val="24"/>
                <w:u w:val="single"/>
              </w:rPr>
            </w:pPr>
            <w:r>
              <w:rPr>
                <w:rFonts w:hint="eastAsia" w:ascii="仿宋" w:hAnsi="仿宋" w:eastAsia="仿宋"/>
                <w:sz w:val="24"/>
              </w:rPr>
              <w:t xml:space="preserve">地址：</w:t>
            </w:r>
            <w:r/>
          </w:p>
          <w:p>
            <w:pPr>
              <w:spacing w:before="19"/>
              <w:widowControl/>
              <w:rPr>
                <w:rFonts w:ascii="仿宋" w:hAnsi="仿宋" w:eastAsia="仿宋"/>
                <w:sz w:val="24"/>
                <w:u w:val="single"/>
              </w:rPr>
            </w:pPr>
            <w:r>
              <w:rPr>
                <w:rFonts w:hint="eastAsia" w:ascii="仿宋" w:hAnsi="仿宋" w:eastAsia="仿宋"/>
                <w:sz w:val="24"/>
              </w:rPr>
              <w:t xml:space="preserve">法定代表人（授权人）：</w:t>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bCs/>
                <w:sz w:val="24"/>
              </w:rPr>
            </w:pPr>
            <w:r>
              <w:rPr>
                <w:rFonts w:hint="eastAsia" w:ascii="仿宋" w:hAnsi="仿宋" w:eastAsia="仿宋"/>
                <w:sz w:val="24"/>
              </w:rPr>
              <w:t xml:space="preserve">年月日</w:t>
            </w:r>
            <w:r/>
          </w:p>
        </w:tc>
        <w:tc>
          <w:tcPr>
            <w:tcW w:w="4261" w:type="dxa"/>
            <w:textDirection w:val="lrTb"/>
            <w:noWrap w:val="false"/>
          </w:tcPr>
          <w:p>
            <w:pPr>
              <w:spacing w:before="19"/>
              <w:widowControl/>
              <w:rPr>
                <w:rFonts w:ascii="仿宋" w:hAnsi="仿宋" w:eastAsia="仿宋"/>
                <w:b/>
                <w:sz w:val="24"/>
                <w:u w:val="single"/>
              </w:rPr>
            </w:pPr>
            <w:r>
              <w:rPr>
                <w:rFonts w:hint="eastAsia" w:ascii="仿宋" w:hAnsi="仿宋" w:eastAsia="仿宋"/>
                <w:b/>
                <w:sz w:val="24"/>
              </w:rPr>
              <w:t xml:space="preserve">乙方（公章）：</w:t>
            </w:r>
            <w:r/>
          </w:p>
          <w:p>
            <w:pPr>
              <w:spacing w:before="19"/>
              <w:widowControl/>
              <w:rPr>
                <w:rFonts w:ascii="仿宋" w:hAnsi="仿宋" w:eastAsia="仿宋"/>
                <w:sz w:val="24"/>
                <w:u w:val="single"/>
              </w:rPr>
            </w:pPr>
            <w:r>
              <w:rPr>
                <w:rFonts w:hint="eastAsia" w:ascii="仿宋" w:hAnsi="仿宋" w:eastAsia="仿宋"/>
                <w:sz w:val="24"/>
              </w:rPr>
              <w:t xml:space="preserve">地址：</w:t>
            </w:r>
            <w:r/>
          </w:p>
          <w:p>
            <w:pPr>
              <w:spacing w:before="19"/>
              <w:widowControl/>
              <w:rPr>
                <w:rFonts w:ascii="仿宋" w:hAnsi="仿宋" w:eastAsia="仿宋"/>
                <w:sz w:val="24"/>
                <w:u w:val="single"/>
              </w:rPr>
            </w:pPr>
            <w:r>
              <w:rPr>
                <w:rFonts w:hint="eastAsia" w:ascii="仿宋" w:hAnsi="仿宋" w:eastAsia="仿宋"/>
                <w:sz w:val="24"/>
              </w:rPr>
              <w:t xml:space="preserve">法定代表人（授权人）：</w:t>
            </w:r>
            <w:r/>
          </w:p>
          <w:p>
            <w:pPr>
              <w:spacing w:before="19"/>
              <w:widowControl/>
              <w:rPr>
                <w:rFonts w:ascii="仿宋" w:hAnsi="仿宋" w:eastAsia="仿宋"/>
                <w:sz w:val="24"/>
                <w:u w:val="single"/>
              </w:rPr>
            </w:pPr>
            <w:r>
              <w:rPr>
                <w:rFonts w:hint="eastAsia" w:ascii="仿宋" w:hAnsi="仿宋" w:eastAsia="仿宋"/>
                <w:sz w:val="24"/>
              </w:rPr>
              <w:t xml:space="preserve">户名：</w:t>
            </w:r>
            <w:r/>
          </w:p>
          <w:p>
            <w:pPr>
              <w:spacing w:before="19"/>
              <w:widowControl/>
              <w:rPr>
                <w:rFonts w:ascii="仿宋" w:hAnsi="仿宋" w:eastAsia="仿宋"/>
                <w:sz w:val="24"/>
                <w:u w:val="single"/>
              </w:rPr>
            </w:pPr>
            <w:r>
              <w:rPr>
                <w:rFonts w:hint="eastAsia" w:ascii="仿宋" w:hAnsi="仿宋" w:eastAsia="仿宋"/>
                <w:sz w:val="24"/>
              </w:rPr>
              <w:t xml:space="preserve">开户银行：</w:t>
            </w:r>
            <w:r/>
          </w:p>
          <w:p>
            <w:pPr>
              <w:spacing w:before="19"/>
              <w:widowControl/>
              <w:rPr>
                <w:rFonts w:ascii="仿宋" w:hAnsi="仿宋" w:eastAsia="仿宋"/>
                <w:sz w:val="24"/>
                <w:u w:val="single"/>
              </w:rPr>
            </w:pPr>
            <w:r>
              <w:rPr>
                <w:rFonts w:hint="eastAsia" w:ascii="仿宋" w:hAnsi="仿宋" w:eastAsia="仿宋"/>
                <w:sz w:val="24"/>
              </w:rPr>
              <w:t xml:space="preserve">账号：</w:t>
            </w:r>
            <w:r/>
          </w:p>
          <w:p>
            <w:pPr>
              <w:jc w:val="right"/>
              <w:spacing w:before="19"/>
              <w:widowControl/>
              <w:rPr>
                <w:rFonts w:ascii="仿宋" w:hAnsi="仿宋" w:eastAsia="仿宋"/>
                <w:bCs/>
                <w:sz w:val="24"/>
              </w:rPr>
            </w:pPr>
            <w:r>
              <w:rPr>
                <w:rFonts w:hint="eastAsia" w:ascii="仿宋" w:hAnsi="仿宋" w:eastAsia="仿宋"/>
                <w:sz w:val="24"/>
              </w:rPr>
              <w:t xml:space="preserve">年月日</w:t>
            </w:r>
            <w:r/>
          </w:p>
        </w:tc>
      </w:tr>
    </w:tbl>
    <w:p>
      <w:pPr>
        <w:jc w:val="right"/>
        <w:spacing w:before="19"/>
        <w:widowControl/>
        <w:rPr>
          <w:rFonts w:ascii="仿宋" w:hAnsi="仿宋" w:eastAsia="仿宋"/>
          <w:bCs/>
          <w:sz w:val="24"/>
        </w:rPr>
      </w:pPr>
      <w:r>
        <w:rPr>
          <w:rFonts w:ascii="仿宋" w:hAnsi="仿宋" w:eastAsia="仿宋"/>
          <w:bCs/>
          <w:sz w:val="24"/>
        </w:rPr>
      </w:r>
      <w:r/>
    </w:p>
    <w:p>
      <w:pPr>
        <w:jc w:val="right"/>
        <w:spacing w:before="19"/>
        <w:widowControl/>
        <w:rPr>
          <w:rFonts w:ascii="仿宋" w:hAnsi="仿宋" w:eastAsia="仿宋"/>
          <w:sz w:val="24"/>
          <w:u w:val="single"/>
        </w:rPr>
      </w:pPr>
      <w:r>
        <w:rPr>
          <w:rFonts w:ascii="仿宋" w:hAnsi="仿宋" w:eastAsia="仿宋"/>
          <w:sz w:val="24"/>
          <w:u w:val="single"/>
        </w:rPr>
      </w:r>
      <w:r/>
    </w:p>
    <w:p>
      <w:pPr>
        <w:jc w:val="center"/>
        <w:spacing w:before="19"/>
        <w:widowControl/>
        <w:rPr>
          <w:rFonts w:ascii="仿宋" w:hAnsi="仿宋" w:eastAsia="仿宋"/>
          <w:sz w:val="24"/>
        </w:rPr>
      </w:pPr>
      <w:r>
        <w:rPr>
          <w:rFonts w:hint="eastAsia" w:ascii="仿宋" w:hAnsi="仿宋" w:eastAsia="仿宋"/>
          <w:b/>
          <w:bCs/>
          <w:sz w:val="24"/>
          <w:u w:val="single"/>
        </w:rPr>
        <w:t xml:space="preserve">合同专用条款</w:t>
      </w:r>
      <w:r/>
    </w:p>
    <w:p>
      <w:pPr>
        <w:ind w:firstLine="482"/>
        <w:rPr>
          <w:rFonts w:ascii="仿宋" w:hAnsi="仿宋" w:eastAsia="仿宋"/>
          <w:b/>
          <w:sz w:val="24"/>
        </w:rPr>
        <w:outlineLvl w:val="1"/>
      </w:pPr>
      <w:r/>
      <w:bookmarkStart w:id="76" w:name="_Toc16564"/>
      <w:r>
        <w:rPr>
          <w:rFonts w:hint="eastAsia" w:ascii="仿宋" w:hAnsi="仿宋" w:eastAsia="仿宋"/>
          <w:b/>
          <w:sz w:val="24"/>
        </w:rPr>
        <w:t xml:space="preserve">第一条 供货及知识产权</w:t>
      </w:r>
      <w:bookmarkEnd w:id="76"/>
      <w:r/>
      <w:r/>
    </w:p>
    <w:p>
      <w:pPr>
        <w:ind w:firstLine="480"/>
        <w:rPr>
          <w:rFonts w:ascii="仿宋" w:hAnsi="仿宋" w:eastAsia="仿宋"/>
          <w:sz w:val="24"/>
        </w:rPr>
      </w:pPr>
      <w:r>
        <w:rPr>
          <w:rFonts w:ascii="仿宋" w:hAnsi="仿宋" w:eastAsia="仿宋"/>
          <w:sz w:val="24"/>
        </w:rPr>
        <w:t xml:space="preserve">乙方应按磋商文件规定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sz w:val="24"/>
        </w:rPr>
        <w:outlineLvl w:val="1"/>
      </w:pPr>
      <w:r/>
      <w:bookmarkStart w:id="77" w:name="_Toc15488"/>
      <w:r>
        <w:rPr>
          <w:rFonts w:hint="eastAsia" w:ascii="仿宋" w:hAnsi="仿宋" w:eastAsia="仿宋"/>
          <w:b/>
          <w:sz w:val="24"/>
        </w:rPr>
        <w:t xml:space="preserve">第二条 合同总价款</w:t>
      </w:r>
      <w:bookmarkEnd w:id="77"/>
      <w:r/>
      <w:r/>
    </w:p>
    <w:p>
      <w:pPr>
        <w:ind w:firstLine="480"/>
        <w:rPr>
          <w:rFonts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sz w:val="24"/>
        </w:rPr>
        <w:outlineLvl w:val="1"/>
      </w:pPr>
      <w:r/>
      <w:bookmarkStart w:id="78" w:name="_Toc19875"/>
      <w:r>
        <w:rPr>
          <w:rFonts w:hint="eastAsia" w:ascii="仿宋" w:hAnsi="仿宋" w:eastAsia="仿宋"/>
          <w:b/>
          <w:sz w:val="24"/>
        </w:rPr>
        <w:t xml:space="preserve">第三条 质量保证期内的技术支持与售后服务</w:t>
      </w:r>
      <w:bookmarkEnd w:id="78"/>
      <w:r/>
      <w:r/>
    </w:p>
    <w:p>
      <w:pPr>
        <w:ind w:firstLine="480"/>
        <w:rPr>
          <w:rFonts w:ascii="仿宋" w:hAnsi="仿宋" w:eastAsia="仿宋"/>
          <w:sz w:val="24"/>
        </w:rPr>
      </w:pPr>
      <w:r>
        <w:rPr>
          <w:rFonts w:hint="eastAsia" w:ascii="仿宋" w:hAnsi="仿宋" w:eastAsia="仿宋"/>
          <w:sz w:val="24"/>
        </w:rPr>
        <w:t xml:space="preserve">1.所提供产品应包含不少于年的整机（含全部部件）免费上门保修服务，质量保证期从设备安装验收合格开始计算。</w:t>
      </w:r>
      <w:r/>
    </w:p>
    <w:p>
      <w:pPr>
        <w:ind w:firstLine="480"/>
        <w:rPr>
          <w:rFonts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rPr>
          <w:rFonts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p>
    <w:p>
      <w:pPr>
        <w:ind w:firstLine="480"/>
        <w:rPr>
          <w:rFonts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成交供应商后，经过相应的技术服务使设备或系统继续正常提供系统服务，才视为“修复”。</w:t>
      </w:r>
      <w:r/>
    </w:p>
    <w:p>
      <w:pPr>
        <w:ind w:firstLine="480"/>
        <w:rPr>
          <w:rFonts w:ascii="仿宋" w:hAnsi="仿宋" w:eastAsia="仿宋"/>
          <w:sz w:val="24"/>
        </w:rPr>
      </w:pPr>
      <w:r>
        <w:rPr>
          <w:rFonts w:hint="eastAsia" w:ascii="仿宋" w:hAnsi="仿宋" w:eastAsia="仿宋"/>
          <w:sz w:val="24"/>
        </w:rPr>
        <w:t xml:space="preserve">5.在质量保证期内，未能在规定时间内修复情况下主动提供免费备机服务。</w:t>
      </w:r>
      <w:r/>
    </w:p>
    <w:p>
      <w:pPr>
        <w:ind w:firstLine="480"/>
        <w:rPr>
          <w:rFonts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p>
    <w:p>
      <w:pPr>
        <w:ind w:firstLine="480"/>
        <w:rPr>
          <w:rFonts w:ascii="仿宋" w:hAnsi="仿宋" w:eastAsia="仿宋"/>
          <w:sz w:val="24"/>
        </w:rPr>
      </w:pPr>
      <w:r>
        <w:rPr>
          <w:rFonts w:hint="eastAsia" w:ascii="仿宋" w:hAnsi="仿宋" w:eastAsia="仿宋"/>
          <w:sz w:val="24"/>
        </w:rPr>
        <w:t xml:space="preserve">7. 提供的产品若有设计缺陷，应主动召回。</w:t>
      </w:r>
      <w:r/>
    </w:p>
    <w:p>
      <w:pPr>
        <w:ind w:firstLine="480"/>
        <w:rPr>
          <w:rFonts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p>
    <w:p>
      <w:pPr>
        <w:ind w:firstLine="480"/>
        <w:rPr>
          <w:rFonts w:ascii="仿宋" w:hAnsi="仿宋" w:eastAsia="仿宋"/>
          <w:sz w:val="24"/>
        </w:rPr>
      </w:pPr>
      <w:r>
        <w:rPr>
          <w:rFonts w:hint="eastAsia" w:ascii="仿宋" w:hAnsi="仿宋" w:eastAsia="仿宋"/>
          <w:sz w:val="24"/>
        </w:rPr>
        <w:t xml:space="preserve">10.损坏的信息存储介质不得收回，应免费由用户保留。</w:t>
      </w:r>
      <w:r/>
    </w:p>
    <w:p>
      <w:pPr>
        <w:ind w:firstLine="482"/>
        <w:rPr>
          <w:rFonts w:ascii="仿宋" w:hAnsi="仿宋" w:eastAsia="仿宋"/>
          <w:b/>
          <w:sz w:val="24"/>
        </w:rPr>
        <w:outlineLvl w:val="1"/>
      </w:pPr>
      <w:r/>
      <w:bookmarkStart w:id="79" w:name="_Toc14099"/>
      <w:r>
        <w:rPr>
          <w:rFonts w:hint="eastAsia" w:ascii="仿宋" w:hAnsi="仿宋" w:eastAsia="仿宋"/>
          <w:b/>
          <w:sz w:val="24"/>
        </w:rPr>
        <w:t xml:space="preserve">第四条 质量保证期外的技术支持与服务</w:t>
      </w:r>
      <w:bookmarkEnd w:id="79"/>
      <w:r/>
      <w:r/>
    </w:p>
    <w:p>
      <w:pPr>
        <w:ind w:firstLine="480"/>
        <w:rPr>
          <w:rFonts w:ascii="仿宋" w:hAnsi="仿宋" w:eastAsia="仿宋"/>
          <w:sz w:val="24"/>
        </w:rPr>
      </w:pPr>
      <w:r>
        <w:rPr>
          <w:rFonts w:hint="eastAsia" w:ascii="仿宋" w:hAnsi="仿宋" w:eastAsia="仿宋"/>
          <w:sz w:val="24"/>
        </w:rPr>
        <w:t xml:space="preserve">按乙方磋商响应文件执行。</w:t>
      </w:r>
      <w:r/>
    </w:p>
    <w:p>
      <w:pPr>
        <w:ind w:firstLine="482"/>
        <w:rPr>
          <w:rFonts w:ascii="仿宋" w:hAnsi="仿宋" w:eastAsia="仿宋"/>
          <w:b/>
          <w:sz w:val="24"/>
        </w:rPr>
        <w:outlineLvl w:val="1"/>
      </w:pPr>
      <w:r/>
      <w:bookmarkStart w:id="80" w:name="_Toc25833"/>
      <w:r>
        <w:rPr>
          <w:rFonts w:hint="eastAsia" w:ascii="仿宋" w:hAnsi="仿宋" w:eastAsia="仿宋"/>
          <w:b/>
          <w:sz w:val="24"/>
        </w:rPr>
        <w:t xml:space="preserve">第五条 交货和验收</w:t>
      </w:r>
      <w:bookmarkEnd w:id="80"/>
      <w:r/>
      <w:r/>
    </w:p>
    <w:p>
      <w:pPr>
        <w:ind w:firstLine="480"/>
        <w:rPr>
          <w:rFonts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rPr>
          <w:rFonts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sz w:val="24"/>
        </w:rPr>
        <w:outlineLvl w:val="1"/>
      </w:pPr>
      <w:r/>
      <w:bookmarkStart w:id="81" w:name="_Toc6885"/>
      <w:r>
        <w:rPr>
          <w:rFonts w:hint="eastAsia" w:ascii="仿宋" w:hAnsi="仿宋" w:eastAsia="仿宋"/>
          <w:b/>
          <w:sz w:val="24"/>
        </w:rPr>
        <w:t xml:space="preserve">第六条 货款支付</w:t>
      </w:r>
      <w:bookmarkEnd w:id="81"/>
      <w:r/>
      <w:r/>
    </w:p>
    <w:p>
      <w:pPr>
        <w:ind w:firstLine="480"/>
        <w:rPr>
          <w:rFonts w:ascii="仿宋" w:hAnsi="仿宋" w:eastAsia="仿宋"/>
          <w:sz w:val="24"/>
        </w:rPr>
      </w:pPr>
      <w:r>
        <w:rPr>
          <w:rFonts w:hint="eastAsia" w:ascii="仿宋" w:hAnsi="仿宋" w:eastAsia="仿宋"/>
          <w:sz w:val="24"/>
        </w:rPr>
        <w:t xml:space="preserve">本合同项下所有款项均在乙方货物交付验收合格后，并提交所需单据后</w:t>
      </w:r>
      <w:r>
        <w:rPr>
          <w:rFonts w:hint="eastAsia" w:ascii="仿宋" w:hAnsi="仿宋" w:eastAsia="仿宋"/>
          <w:sz w:val="24"/>
          <w:u w:val="single"/>
        </w:rPr>
        <w:t xml:space="preserve">　　　</w:t>
      </w:r>
      <w:r>
        <w:rPr>
          <w:rFonts w:hint="eastAsia" w:ascii="仿宋" w:hAnsi="仿宋" w:eastAsia="仿宋"/>
          <w:sz w:val="24"/>
        </w:rPr>
        <w:t xml:space="preserve">个工作日内按合同约定的付款方支付货款。</w:t>
      </w:r>
      <w:r/>
    </w:p>
    <w:p>
      <w:pPr>
        <w:ind w:firstLine="482"/>
        <w:rPr>
          <w:rFonts w:ascii="仿宋" w:hAnsi="仿宋" w:eastAsia="仿宋"/>
          <w:b/>
          <w:sz w:val="24"/>
        </w:rPr>
        <w:outlineLvl w:val="1"/>
      </w:pPr>
      <w:r/>
      <w:bookmarkStart w:id="82" w:name="_Toc173"/>
      <w:r>
        <w:rPr>
          <w:rFonts w:hint="eastAsia" w:ascii="仿宋" w:hAnsi="仿宋" w:eastAsia="仿宋"/>
          <w:b/>
          <w:sz w:val="24"/>
        </w:rPr>
        <w:t xml:space="preserve">第七条 违约责任</w:t>
      </w:r>
      <w:bookmarkEnd w:id="82"/>
      <w:r/>
      <w:r/>
    </w:p>
    <w:p>
      <w:pPr>
        <w:ind w:firstLine="480"/>
        <w:rPr>
          <w:rFonts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rPr>
          <w:rFonts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sz w:val="24"/>
        </w:rPr>
      </w:pPr>
      <w:r>
        <w:rPr>
          <w:rFonts w:hint="eastAsia" w:ascii="仿宋" w:hAnsi="仿宋" w:eastAsia="仿宋"/>
          <w:sz w:val="24"/>
        </w:rPr>
        <w:t xml:space="preserve">3、如乙方不能交付货物，乙方应向甲方支付合同总价５％的违约金。</w:t>
      </w:r>
      <w:r/>
    </w:p>
    <w:p>
      <w:pPr>
        <w:ind w:firstLine="480"/>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rPr>
          <w:rFonts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rPr>
          <w:rFonts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rPr>
          <w:rFonts w:ascii="仿宋" w:hAnsi="仿宋" w:eastAsia="仿宋"/>
          <w:b/>
          <w:sz w:val="24"/>
        </w:rPr>
        <w:outlineLvl w:val="1"/>
      </w:pPr>
      <w:r/>
      <w:bookmarkStart w:id="83" w:name="_Toc9615"/>
      <w:r>
        <w:rPr>
          <w:rFonts w:hint="eastAsia" w:ascii="仿宋" w:hAnsi="仿宋" w:eastAsia="仿宋"/>
          <w:b/>
          <w:sz w:val="24"/>
        </w:rPr>
        <w:t xml:space="preserve">第八条 合同的变更和终止</w:t>
      </w:r>
      <w:bookmarkEnd w:id="83"/>
      <w:r/>
      <w:r/>
    </w:p>
    <w:p>
      <w:pPr>
        <w:pStyle w:val="671"/>
        <w:ind w:firstLine="480"/>
        <w:tabs>
          <w:tab w:val="clear" w:pos="4153" w:leader="none"/>
          <w:tab w:val="clear" w:pos="8306" w:leader="none"/>
        </w:tabs>
        <w:rPr>
          <w:rFonts w:ascii="仿宋" w:hAnsi="仿宋" w:eastAsia="仿宋"/>
          <w:sz w:val="24"/>
          <w:szCs w:val="24"/>
        </w:rPr>
      </w:pPr>
      <w:r>
        <w:rPr>
          <w:rFonts w:hint="eastAsia" w:ascii="仿宋" w:hAnsi="仿宋" w:eastAsia="仿宋"/>
          <w:sz w:val="24"/>
          <w:szCs w:val="24"/>
        </w:rPr>
        <w:t xml:space="preserve">除《政府采购法》第49条、第50条第二款规定的情形外，本合同一经签订，甲乙双方不得擅自变更、中止或终止合同。</w:t>
      </w:r>
      <w:r/>
    </w:p>
    <w:p>
      <w:pPr>
        <w:ind w:firstLine="482"/>
        <w:rPr>
          <w:rFonts w:ascii="仿宋" w:hAnsi="仿宋" w:eastAsia="仿宋"/>
          <w:b/>
          <w:sz w:val="24"/>
        </w:rPr>
        <w:outlineLvl w:val="1"/>
      </w:pPr>
      <w:r/>
      <w:bookmarkStart w:id="84" w:name="_Toc11242"/>
      <w:r>
        <w:rPr>
          <w:rFonts w:hint="eastAsia" w:ascii="仿宋" w:hAnsi="仿宋" w:eastAsia="仿宋"/>
          <w:b/>
          <w:sz w:val="24"/>
        </w:rPr>
        <w:t xml:space="preserve">第十三条 合同的转让</w:t>
      </w:r>
      <w:bookmarkEnd w:id="84"/>
      <w:r/>
      <w:r/>
    </w:p>
    <w:p>
      <w:pPr>
        <w:ind w:firstLine="480"/>
        <w:rPr>
          <w:rFonts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ascii="仿宋" w:hAnsi="仿宋" w:eastAsia="仿宋"/>
          <w:b/>
          <w:sz w:val="24"/>
        </w:rPr>
        <w:outlineLvl w:val="1"/>
      </w:pPr>
      <w:r/>
      <w:bookmarkStart w:id="85" w:name="_Toc4803"/>
      <w:r>
        <w:rPr>
          <w:rFonts w:hint="eastAsia" w:ascii="仿宋" w:hAnsi="仿宋" w:eastAsia="仿宋"/>
          <w:b/>
          <w:sz w:val="24"/>
        </w:rPr>
        <w:t xml:space="preserve">第十四条 争议的解决</w:t>
      </w:r>
      <w:bookmarkEnd w:id="85"/>
      <w:r/>
      <w:r/>
    </w:p>
    <w:p>
      <w:pPr>
        <w:ind w:firstLine="480"/>
        <w:rPr>
          <w:rFonts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b/>
          <w:sz w:val="24"/>
        </w:rPr>
        <w:outlineLvl w:val="1"/>
      </w:pPr>
      <w:r/>
      <w:bookmarkStart w:id="86" w:name="_Toc9638"/>
      <w:r>
        <w:rPr>
          <w:rFonts w:hint="eastAsia" w:ascii="仿宋" w:hAnsi="仿宋" w:eastAsia="仿宋"/>
          <w:b/>
          <w:sz w:val="24"/>
        </w:rPr>
        <w:t xml:space="preserve">第十五条 合同生效及其他</w:t>
      </w:r>
      <w:bookmarkEnd w:id="86"/>
      <w:r/>
      <w:r/>
    </w:p>
    <w:p>
      <w:pPr>
        <w:ind w:firstLine="480"/>
        <w:rPr>
          <w:rFonts w:ascii="仿宋" w:hAnsi="仿宋" w:eastAsia="仿宋"/>
          <w:sz w:val="24"/>
        </w:rPr>
        <w:outlineLvl w:val="0"/>
      </w:pPr>
      <w:r/>
      <w:bookmarkStart w:id="87" w:name="_Toc14118"/>
      <w:r>
        <w:rPr>
          <w:rFonts w:hint="eastAsia" w:ascii="仿宋" w:hAnsi="仿宋" w:eastAsia="仿宋"/>
          <w:sz w:val="24"/>
        </w:rPr>
        <w:t xml:space="preserve">1、本合同自签订之日起生效。</w:t>
      </w:r>
      <w:bookmarkEnd w:id="87"/>
      <w:r/>
      <w:r/>
    </w:p>
    <w:p>
      <w:pPr>
        <w:pStyle w:val="702"/>
        <w:ind w:firstLine="560"/>
        <w:spacing w:line="240" w:lineRule="auto"/>
        <w:rPr>
          <w:rFonts w:ascii="黑体" w:hAnsi="黑体" w:eastAsia="黑体"/>
          <w:sz w:val="28"/>
          <w:szCs w:val="28"/>
        </w:rPr>
      </w:pPr>
      <w:r>
        <w:rPr>
          <w:rFonts w:ascii="黑体" w:hAnsi="黑体" w:eastAsia="黑体"/>
          <w:sz w:val="28"/>
          <w:szCs w:val="28"/>
        </w:rPr>
        <w:br w:type="page" w:clear="all"/>
      </w:r>
      <w:r/>
    </w:p>
    <w:p>
      <w:pPr>
        <w:pStyle w:val="656"/>
        <w:jc w:val="center"/>
        <w:rPr>
          <w:sz w:val="32"/>
          <w:szCs w:val="32"/>
        </w:rPr>
      </w:pPr>
      <w:r/>
      <w:bookmarkStart w:id="88" w:name="_Toc735"/>
      <w:r>
        <w:rPr>
          <w:rFonts w:hint="eastAsia"/>
          <w:sz w:val="32"/>
          <w:szCs w:val="32"/>
        </w:rPr>
        <w:t xml:space="preserve">第五章 评审标准和方法</w:t>
      </w:r>
      <w:bookmarkEnd w:id="8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spacing w:line="500" w:lineRule="exact"/>
        <w:rPr>
          <w:rFonts w:ascii="仿宋" w:hAnsi="仿宋" w:eastAsia="仿宋"/>
          <w:sz w:val="28"/>
          <w:szCs w:val="28"/>
        </w:rPr>
        <w:outlineLvl w:val="1"/>
      </w:pPr>
      <w:r/>
      <w:bookmarkStart w:id="89" w:name="_Toc17148"/>
      <w:r>
        <w:rPr>
          <w:rFonts w:hint="eastAsia" w:ascii="仿宋" w:hAnsi="仿宋" w:eastAsia="仿宋"/>
          <w:sz w:val="28"/>
          <w:szCs w:val="28"/>
        </w:rPr>
        <w:t xml:space="preserve">4. 评分标准</w:t>
      </w:r>
      <w:bookmarkEnd w:id="89"/>
      <w:r/>
      <w:r/>
    </w:p>
    <w:p>
      <w:pPr>
        <w:ind w:firstLine="562"/>
        <w:jc w:val="center"/>
        <w:spacing w:line="500" w:lineRule="exact"/>
        <w:rPr>
          <w:rFonts w:ascii="仿宋" w:hAnsi="仿宋" w:eastAsia="仿宋" w:cs="仿宋"/>
          <w:b/>
          <w:bCs/>
          <w:sz w:val="28"/>
          <w:szCs w:val="28"/>
        </w:rPr>
        <w:outlineLvl w:val="0"/>
      </w:pPr>
      <w:r/>
      <w:bookmarkStart w:id="90" w:name="_Toc27902"/>
      <w:r>
        <w:rPr>
          <w:rFonts w:hint="eastAsia" w:ascii="仿宋" w:hAnsi="仿宋" w:eastAsia="仿宋" w:cs="仿宋"/>
          <w:b/>
          <w:bCs/>
          <w:sz w:val="28"/>
          <w:szCs w:val="28"/>
        </w:rPr>
        <w:t xml:space="preserve">评分标准表</w:t>
      </w:r>
      <w:bookmarkEnd w:id="90"/>
      <w:r/>
      <w:r/>
    </w:p>
    <w:tbl>
      <w:tblPr>
        <w:tblStyle w:val="661"/>
        <w:tblW w:w="9188" w:type="dxa"/>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055"/>
        <w:gridCol w:w="1570"/>
        <w:gridCol w:w="4900"/>
      </w:tblGrid>
      <w:tr>
        <w:trPr>
          <w:trHeight w:val="507"/>
        </w:trPr>
        <w:tc>
          <w:tcPr>
            <w:tcW w:w="663" w:type="dxa"/>
            <w:vAlign w:val="center"/>
            <w:textDirection w:val="lrTb"/>
            <w:noWrap/>
          </w:tcPr>
          <w:p>
            <w:pPr>
              <w:jc w:val="center"/>
              <w:spacing w:line="360" w:lineRule="exact"/>
              <w:rPr>
                <w:rFonts w:ascii="仿宋" w:hAnsi="仿宋" w:eastAsia="仿宋" w:cs="仿宋"/>
                <w:b/>
                <w:sz w:val="24"/>
              </w:rPr>
            </w:pPr>
            <w:r>
              <w:rPr>
                <w:rFonts w:hint="eastAsia" w:ascii="仿宋" w:hAnsi="仿宋" w:eastAsia="仿宋" w:cs="仿宋"/>
                <w:b/>
                <w:sz w:val="24"/>
              </w:rPr>
              <w:t xml:space="preserve">序号</w:t>
            </w:r>
            <w:r/>
          </w:p>
        </w:tc>
        <w:tc>
          <w:tcPr>
            <w:tcW w:w="2055" w:type="dxa"/>
            <w:vAlign w:val="center"/>
            <w:textDirection w:val="lrTb"/>
            <w:noWrap/>
          </w:tcPr>
          <w:p>
            <w:pPr>
              <w:jc w:val="center"/>
              <w:spacing w:line="360" w:lineRule="exact"/>
              <w:rPr>
                <w:rFonts w:ascii="仿宋" w:hAnsi="仿宋" w:eastAsia="仿宋" w:cs="仿宋"/>
                <w:b/>
                <w:sz w:val="24"/>
              </w:rPr>
            </w:pPr>
            <w:r>
              <w:rPr>
                <w:rFonts w:hint="eastAsia" w:ascii="仿宋" w:hAnsi="仿宋" w:eastAsia="仿宋" w:cs="仿宋"/>
                <w:b/>
                <w:sz w:val="24"/>
              </w:rPr>
              <w:t xml:space="preserve">评审因素</w:t>
            </w:r>
            <w:r/>
          </w:p>
        </w:tc>
        <w:tc>
          <w:tcPr>
            <w:tcW w:w="1570" w:type="dxa"/>
            <w:vAlign w:val="center"/>
            <w:textDirection w:val="lrTb"/>
            <w:noWrap/>
          </w:tcPr>
          <w:p>
            <w:pPr>
              <w:jc w:val="center"/>
              <w:spacing w:line="360" w:lineRule="exact"/>
              <w:rPr>
                <w:rFonts w:ascii="仿宋" w:hAnsi="仿宋" w:eastAsia="仿宋" w:cs="仿宋"/>
                <w:b/>
                <w:sz w:val="24"/>
              </w:rPr>
            </w:pPr>
            <w:r>
              <w:rPr>
                <w:rFonts w:hint="eastAsia" w:ascii="仿宋" w:hAnsi="仿宋" w:eastAsia="仿宋" w:cs="仿宋"/>
                <w:b/>
                <w:sz w:val="24"/>
              </w:rPr>
              <w:t xml:space="preserve">评审分值</w:t>
            </w:r>
            <w:r/>
          </w:p>
        </w:tc>
        <w:tc>
          <w:tcPr>
            <w:tcW w:w="4900" w:type="dxa"/>
            <w:vAlign w:val="center"/>
            <w:textDirection w:val="lrTb"/>
            <w:noWrap/>
          </w:tcPr>
          <w:p>
            <w:pPr>
              <w:jc w:val="center"/>
              <w:spacing w:line="360" w:lineRule="exact"/>
              <w:rPr>
                <w:rFonts w:ascii="仿宋" w:hAnsi="仿宋" w:eastAsia="仿宋" w:cs="仿宋"/>
                <w:b/>
                <w:sz w:val="24"/>
              </w:rPr>
            </w:pPr>
            <w:r>
              <w:rPr>
                <w:rFonts w:hint="eastAsia" w:ascii="仿宋" w:hAnsi="仿宋" w:eastAsia="仿宋" w:cs="仿宋"/>
                <w:b/>
                <w:sz w:val="24"/>
              </w:rPr>
              <w:t xml:space="preserve">评审要求或标准</w:t>
            </w:r>
            <w:r/>
          </w:p>
        </w:tc>
      </w:tr>
      <w:tr>
        <w:trPr>
          <w:trHeight w:val="470"/>
        </w:trPr>
        <w:tc>
          <w:tcPr>
            <w:gridSpan w:val="4"/>
            <w:tcW w:w="9188" w:type="dxa"/>
            <w:vAlign w:val="center"/>
            <w:textDirection w:val="lrTb"/>
            <w:noWrap/>
          </w:tcPr>
          <w:p>
            <w:pPr>
              <w:jc w:val="center"/>
              <w:spacing w:line="360" w:lineRule="exact"/>
              <w:rPr>
                <w:rFonts w:ascii="仿宋" w:hAnsi="仿宋" w:eastAsia="仿宋" w:cs="仿宋"/>
                <w:b/>
                <w:sz w:val="24"/>
              </w:rPr>
            </w:pPr>
            <w:r>
              <w:rPr>
                <w:rFonts w:hint="eastAsia" w:ascii="仿宋" w:hAnsi="仿宋" w:eastAsia="仿宋" w:cs="仿宋"/>
                <w:b/>
                <w:sz w:val="24"/>
              </w:rPr>
              <w:t xml:space="preserve">一、商务技术部分70分</w:t>
            </w:r>
            <w:r/>
          </w:p>
        </w:tc>
      </w:tr>
      <w:tr>
        <w:trPr/>
        <w:tc>
          <w:tcPr>
            <w:tcW w:w="663" w:type="dxa"/>
            <w:vAlign w:val="center"/>
            <w:textDirection w:val="lrTb"/>
            <w:noWrap/>
          </w:tcPr>
          <w:p>
            <w:pPr>
              <w:jc w:val="center"/>
              <w:spacing w:line="360" w:lineRule="exact"/>
              <w:rPr>
                <w:rFonts w:ascii="仿宋" w:hAnsi="仿宋" w:eastAsia="仿宋" w:cs="仿宋"/>
                <w:bCs/>
                <w:sz w:val="24"/>
              </w:rPr>
            </w:pPr>
            <w:r>
              <w:rPr>
                <w:rFonts w:hint="eastAsia" w:ascii="仿宋" w:hAnsi="仿宋" w:eastAsia="仿宋" w:cs="仿宋"/>
                <w:bCs/>
                <w:sz w:val="24"/>
              </w:rPr>
              <w:t xml:space="preserve">1</w:t>
            </w:r>
            <w:r/>
          </w:p>
        </w:tc>
        <w:tc>
          <w:tcPr>
            <w:tcW w:w="2055" w:type="dxa"/>
            <w:vAlign w:val="center"/>
            <w:textDirection w:val="lrTb"/>
            <w:noWrap/>
          </w:tcPr>
          <w:p>
            <w:pPr>
              <w:jc w:val="center"/>
              <w:spacing w:line="360" w:lineRule="exact"/>
              <w:rPr>
                <w:rFonts w:ascii="仿宋" w:hAnsi="仿宋" w:eastAsia="仿宋" w:cs="仿宋"/>
                <w:bCs/>
                <w:sz w:val="24"/>
              </w:rPr>
            </w:pPr>
            <w:r>
              <w:rPr>
                <w:rFonts w:hint="eastAsia" w:ascii="仿宋" w:hAnsi="仿宋" w:eastAsia="仿宋" w:cs="仿宋"/>
                <w:bCs/>
                <w:sz w:val="24"/>
              </w:rPr>
              <w:t xml:space="preserve">性能参数</w:t>
            </w:r>
            <w:r/>
          </w:p>
        </w:tc>
        <w:tc>
          <w:tcPr>
            <w:tcW w:w="1570" w:type="dxa"/>
            <w:vAlign w:val="center"/>
            <w:textDirection w:val="lrTb"/>
            <w:noWrap/>
          </w:tcPr>
          <w:p>
            <w:pPr>
              <w:jc w:val="center"/>
              <w:spacing w:line="360" w:lineRule="exact"/>
              <w:widowControl/>
              <w:rPr>
                <w:rFonts w:ascii="仿宋" w:hAnsi="仿宋" w:eastAsia="仿宋" w:cs="仿宋"/>
                <w:bCs/>
                <w:sz w:val="24"/>
              </w:rPr>
            </w:pPr>
            <w:r>
              <w:rPr>
                <w:rFonts w:hint="eastAsia" w:ascii="仿宋" w:hAnsi="仿宋" w:eastAsia="仿宋" w:cs="仿宋"/>
                <w:bCs/>
                <w:sz w:val="24"/>
              </w:rPr>
              <w:t xml:space="preserve">49分</w:t>
            </w:r>
            <w:r/>
          </w:p>
        </w:tc>
        <w:tc>
          <w:tcPr>
            <w:tcW w:w="4900" w:type="dxa"/>
            <w:vAlign w:val="center"/>
            <w:textDirection w:val="lrTb"/>
            <w:noWrap/>
          </w:tcPr>
          <w:p>
            <w:pPr>
              <w:jc w:val="left"/>
              <w:rPr>
                <w:rFonts w:ascii="仿宋" w:hAnsi="仿宋" w:eastAsia="仿宋" w:cs="仿宋"/>
                <w:sz w:val="24"/>
              </w:rPr>
            </w:pPr>
            <w:r>
              <w:rPr>
                <w:rFonts w:hint="eastAsia" w:ascii="仿宋" w:hAnsi="仿宋" w:eastAsia="仿宋" w:cs="仿宋"/>
                <w:sz w:val="24"/>
              </w:rPr>
              <w:t xml:space="preserve">根据制造商公开发布的印刷资料、加盖原件持有单位公章的技术白皮书、技术规格书、产品使用说明书、产品检验报告、注册证、注册证附件产品技术要求或功能截图等证明材料对产品下列技术性能参数进行评审。</w:t>
            </w:r>
            <w:r/>
          </w:p>
          <w:p>
            <w:pPr>
              <w:jc w:val="left"/>
              <w:rPr>
                <w:rFonts w:hint="eastAsia"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1</w:t>
            </w:r>
            <w:r>
              <w:rPr>
                <w:rFonts w:hint="eastAsia" w:ascii="仿宋" w:hAnsi="仿宋" w:eastAsia="仿宋" w:cs="仿宋"/>
                <w:sz w:val="24"/>
              </w:rPr>
              <w:t xml:space="preserve">）束光器控制方式：自动和手动，得1分；</w:t>
            </w:r>
            <w:r/>
          </w:p>
          <w:p>
            <w:pPr>
              <w:jc w:val="left"/>
              <w:rPr>
                <w:rFonts w:hint="eastAsia"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w:t>
            </w:r>
            <w:r>
              <w:rPr>
                <w:rFonts w:hint="eastAsia" w:ascii="仿宋" w:hAnsi="仿宋" w:eastAsia="仿宋" w:cs="仿宋"/>
                <w:sz w:val="24"/>
              </w:rPr>
              <w:t xml:space="preserve">）束光器视野选择：自动和手动，得1分；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3</w:t>
            </w:r>
            <w:r>
              <w:rPr>
                <w:rFonts w:hint="eastAsia" w:ascii="仿宋" w:hAnsi="仿宋" w:eastAsia="仿宋" w:cs="仿宋"/>
                <w:sz w:val="24"/>
              </w:rPr>
              <w:t xml:space="preserve">）可升降摄影平床床面达到535mm～850mm的得</w:t>
            </w:r>
            <w:r>
              <w:rPr>
                <w:rFonts w:ascii="仿宋" w:hAnsi="仿宋" w:eastAsia="仿宋" w:cs="仿宋"/>
                <w:sz w:val="24"/>
              </w:rPr>
              <w:t xml:space="preserve">1</w:t>
            </w:r>
            <w:r>
              <w:rPr>
                <w:rFonts w:hint="eastAsia" w:ascii="仿宋" w:hAnsi="仿宋" w:eastAsia="仿宋" w:cs="仿宋"/>
                <w:sz w:val="24"/>
              </w:rPr>
              <w:t xml:space="preserve">分；</w:t>
            </w:r>
            <w:r/>
          </w:p>
          <w:p>
            <w:pPr>
              <w:jc w:val="left"/>
              <w:rPr>
                <w:rFonts w:hint="eastAsia" w:ascii="仿宋" w:hAnsi="仿宋" w:eastAsia="仿宋" w:cs="仿宋"/>
                <w:sz w:val="24"/>
                <w:highlight w:val="none"/>
                <w:lang w:eastAsia="zh-CN"/>
              </w:rPr>
            </w:pPr>
            <w:r>
              <w:rPr>
                <w:rFonts w:hint="eastAsia" w:ascii="仿宋" w:hAnsi="仿宋" w:eastAsia="仿宋" w:cs="仿宋"/>
                <w:sz w:val="24"/>
              </w:rPr>
              <w:t xml:space="preserve">（</w:t>
            </w:r>
            <w:r>
              <w:rPr>
                <w:rFonts w:ascii="仿宋" w:hAnsi="仿宋" w:eastAsia="仿宋" w:cs="仿宋"/>
                <w:sz w:val="24"/>
              </w:rPr>
              <w:t xml:space="preserve">4</w:t>
            </w:r>
            <w:r>
              <w:rPr>
                <w:rFonts w:hint="eastAsia" w:ascii="仿宋" w:hAnsi="仿宋" w:eastAsia="仿宋" w:cs="仿宋"/>
                <w:sz w:val="24"/>
              </w:rPr>
              <w:t xml:space="preserve">）X线发生器频率≥100kHz可得4分，≥200kHz可得5分</w:t>
            </w:r>
            <w:r>
              <w:rPr>
                <w:rFonts w:hint="eastAsia" w:ascii="仿宋" w:hAnsi="仿宋" w:eastAsia="仿宋" w:cs="仿宋"/>
                <w:sz w:val="24"/>
                <w:highlight w:val="none"/>
              </w:rPr>
              <w:t xml:space="preserve">，＜100KHz不得分；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5</w:t>
            </w:r>
            <w:r>
              <w:rPr>
                <w:rFonts w:hint="eastAsia" w:ascii="仿宋" w:hAnsi="仿宋" w:eastAsia="仿宋" w:cs="仿宋"/>
                <w:sz w:val="24"/>
              </w:rPr>
              <w:t xml:space="preserve">）X线发生器最大功率≥65kW的得</w:t>
            </w:r>
            <w:r>
              <w:rPr>
                <w:rFonts w:ascii="仿宋" w:hAnsi="仿宋" w:eastAsia="仿宋" w:cs="仿宋"/>
                <w:sz w:val="24"/>
              </w:rPr>
              <w:t xml:space="preserve">1</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6</w:t>
            </w:r>
            <w:r>
              <w:rPr>
                <w:rFonts w:hint="eastAsia" w:ascii="仿宋" w:hAnsi="仿宋" w:eastAsia="仿宋" w:cs="仿宋"/>
                <w:sz w:val="24"/>
              </w:rPr>
              <w:t xml:space="preserve">）X线发生器mA范围为10-1000mA的得</w:t>
            </w:r>
            <w:r>
              <w:rPr>
                <w:rFonts w:ascii="仿宋" w:hAnsi="仿宋" w:eastAsia="仿宋" w:cs="仿宋"/>
                <w:sz w:val="24"/>
              </w:rPr>
              <w:t xml:space="preserve">1</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7</w:t>
            </w:r>
            <w:r>
              <w:rPr>
                <w:rFonts w:hint="eastAsia" w:ascii="仿宋" w:hAnsi="仿宋" w:eastAsia="仿宋" w:cs="仿宋"/>
                <w:sz w:val="24"/>
              </w:rPr>
              <w:t xml:space="preserve">）X线管球热容量≥300kHU可得3分，≥400kHU可得4分，＜300KHU不得分；</w:t>
            </w:r>
            <w:r/>
          </w:p>
          <w:p>
            <w:pPr>
              <w:jc w:val="left"/>
              <w:rPr>
                <w:rFonts w:hint="eastAsia" w:ascii="仿宋" w:hAnsi="仿宋" w:eastAsia="仿宋" w:cs="仿宋"/>
                <w:sz w:val="24"/>
                <w:lang w:eastAsia="zh-CN"/>
              </w:rPr>
            </w:pPr>
            <w:r>
              <w:rPr>
                <w:rFonts w:hint="eastAsia" w:ascii="仿宋" w:hAnsi="仿宋" w:eastAsia="仿宋" w:cs="仿宋"/>
                <w:sz w:val="24"/>
              </w:rPr>
              <w:t xml:space="preserve">（</w:t>
            </w:r>
            <w:r>
              <w:rPr>
                <w:rFonts w:ascii="仿宋" w:hAnsi="仿宋" w:eastAsia="仿宋" w:cs="仿宋"/>
                <w:sz w:val="24"/>
              </w:rPr>
              <w:t xml:space="preserve">8</w:t>
            </w:r>
            <w:r>
              <w:rPr>
                <w:rFonts w:hint="eastAsia" w:ascii="仿宋" w:hAnsi="仿宋" w:eastAsia="仿宋" w:cs="仿宋"/>
                <w:sz w:val="24"/>
              </w:rPr>
              <w:t xml:space="preserve">）X线管球转速≥9000转/分钟的得2分，转速≥</w:t>
            </w:r>
            <w:r>
              <w:rPr>
                <w:rFonts w:ascii="仿宋" w:hAnsi="仿宋" w:eastAsia="仿宋" w:cs="仿宋"/>
                <w:sz w:val="24"/>
              </w:rPr>
              <w:t xml:space="preserve">8</w:t>
            </w:r>
            <w:r>
              <w:rPr>
                <w:rFonts w:hint="eastAsia" w:ascii="仿宋" w:hAnsi="仿宋" w:eastAsia="仿宋" w:cs="仿宋"/>
                <w:sz w:val="24"/>
              </w:rPr>
              <w:t xml:space="preserve">000转/分钟的得</w:t>
            </w:r>
            <w:r>
              <w:rPr>
                <w:rFonts w:ascii="仿宋" w:hAnsi="仿宋" w:eastAsia="仿宋" w:cs="仿宋"/>
                <w:sz w:val="24"/>
              </w:rPr>
              <w:t xml:space="preserve">1</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9</w:t>
            </w:r>
            <w:r>
              <w:rPr>
                <w:rFonts w:hint="eastAsia" w:ascii="仿宋" w:hAnsi="仿宋" w:eastAsia="仿宋" w:cs="仿宋"/>
                <w:sz w:val="24"/>
              </w:rPr>
              <w:t xml:space="preserve">）X线管球焦点为0.6/1.2mm的得2分；</w:t>
            </w:r>
            <w:r/>
          </w:p>
          <w:p>
            <w:pPr>
              <w:jc w:val="left"/>
              <w:rPr>
                <w:rFonts w:hint="eastAsia"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10</w:t>
            </w:r>
            <w:r>
              <w:rPr>
                <w:rFonts w:hint="eastAsia" w:ascii="仿宋" w:hAnsi="仿宋" w:eastAsia="仿宋" w:cs="仿宋"/>
                <w:sz w:val="24"/>
              </w:rPr>
              <w:t xml:space="preserve">）球管侧参数显示（角度）：液晶显示屏方式，得1分；</w:t>
            </w:r>
            <w:r/>
          </w:p>
          <w:p>
            <w:pPr>
              <w:jc w:val="left"/>
              <w:rPr>
                <w:rFonts w:hint="eastAsia"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11</w:t>
            </w:r>
            <w:r>
              <w:rPr>
                <w:rFonts w:hint="eastAsia" w:ascii="仿宋" w:hAnsi="仿宋" w:eastAsia="仿宋" w:cs="仿宋"/>
                <w:sz w:val="24"/>
              </w:rPr>
              <w:t xml:space="preserve">）具备屏幕重力方向自适应调整方向（显示病人信息），得1分；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12</w:t>
            </w:r>
            <w:r>
              <w:rPr>
                <w:rFonts w:hint="eastAsia" w:ascii="仿宋" w:hAnsi="仿宋" w:eastAsia="仿宋" w:cs="仿宋"/>
                <w:sz w:val="24"/>
              </w:rPr>
              <w:t xml:space="preserve">）无线式平板探测器面积达17"×17"的得5分，有线式平板探测器面积达17"×17"的得</w:t>
            </w:r>
            <w:r>
              <w:rPr>
                <w:rFonts w:ascii="仿宋" w:hAnsi="仿宋" w:eastAsia="仿宋" w:cs="仿宋"/>
                <w:sz w:val="24"/>
              </w:rPr>
              <w:t xml:space="preserve">2</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13</w:t>
            </w:r>
            <w:r>
              <w:rPr>
                <w:rFonts w:hint="eastAsia" w:ascii="仿宋" w:hAnsi="仿宋" w:eastAsia="仿宋" w:cs="仿宋"/>
                <w:sz w:val="24"/>
              </w:rPr>
              <w:t xml:space="preserve">）平板探测器最大空间分辨率≥3.6线对/毫米的得2分；</w:t>
            </w:r>
            <w:r/>
          </w:p>
          <w:p>
            <w:pPr>
              <w:jc w:val="left"/>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4</w:t>
            </w:r>
            <w:r>
              <w:rPr>
                <w:rFonts w:hint="eastAsia" w:ascii="仿宋" w:hAnsi="仿宋" w:eastAsia="仿宋" w:cs="仿宋"/>
                <w:sz w:val="24"/>
              </w:rPr>
              <w:t xml:space="preserve">）平板探测器采集矩阵≥2,800×2800可得</w:t>
            </w:r>
            <w:r>
              <w:rPr>
                <w:rFonts w:ascii="仿宋" w:hAnsi="仿宋" w:eastAsia="仿宋" w:cs="仿宋"/>
                <w:sz w:val="24"/>
              </w:rPr>
              <w:t xml:space="preserve">1</w:t>
            </w:r>
            <w:r>
              <w:rPr>
                <w:rFonts w:hint="eastAsia" w:ascii="仿宋" w:hAnsi="仿宋" w:eastAsia="仿宋" w:cs="仿宋"/>
                <w:sz w:val="24"/>
              </w:rPr>
              <w:t xml:space="preserve">分，≥3,000×3000可得</w:t>
            </w:r>
            <w:r>
              <w:rPr>
                <w:rFonts w:ascii="仿宋" w:hAnsi="仿宋" w:eastAsia="仿宋" w:cs="仿宋"/>
                <w:sz w:val="24"/>
              </w:rPr>
              <w:t xml:space="preserve">2</w:t>
            </w:r>
            <w:r>
              <w:rPr>
                <w:rFonts w:hint="eastAsia" w:ascii="仿宋" w:hAnsi="仿宋" w:eastAsia="仿宋" w:cs="仿宋"/>
                <w:sz w:val="24"/>
              </w:rPr>
              <w:t xml:space="preserve">分，＜2,800×2800不得分；</w:t>
            </w:r>
            <w:r/>
          </w:p>
          <w:p>
            <w:pPr>
              <w:jc w:val="left"/>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5</w:t>
            </w:r>
            <w:r>
              <w:rPr>
                <w:rFonts w:hint="eastAsia" w:ascii="仿宋" w:hAnsi="仿宋" w:eastAsia="仿宋" w:cs="仿宋"/>
                <w:sz w:val="24"/>
              </w:rPr>
              <w:t xml:space="preserve">）平板探测器采集像素A/D转换位数≥16bit的得2分；</w:t>
            </w:r>
            <w:r/>
          </w:p>
          <w:p>
            <w:pPr>
              <w:jc w:val="left"/>
              <w:rPr>
                <w:rFonts w:hint="eastAsia"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16</w:t>
            </w:r>
            <w:r>
              <w:rPr>
                <w:rFonts w:hint="eastAsia" w:ascii="仿宋" w:hAnsi="仿宋" w:eastAsia="仿宋" w:cs="仿宋"/>
                <w:sz w:val="24"/>
              </w:rPr>
              <w:t xml:space="preserve">）平板探测器充电方式：接触式，无需拆卸电池，得1分；</w:t>
            </w:r>
            <w:r/>
          </w:p>
          <w:p>
            <w:pPr>
              <w:jc w:val="left"/>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7</w:t>
            </w:r>
            <w:r>
              <w:rPr>
                <w:rFonts w:hint="eastAsia" w:ascii="仿宋" w:hAnsi="仿宋" w:eastAsia="仿宋" w:cs="仿宋"/>
                <w:sz w:val="24"/>
              </w:rPr>
              <w:t xml:space="preserve">）数字影像处理主机及工作站满足或超过CPU：内存容量32G，硬盘容量≥1T</w:t>
            </w:r>
            <w:r>
              <w:rPr>
                <w:rFonts w:ascii="仿宋" w:hAnsi="仿宋" w:eastAsia="仿宋" w:cs="仿宋"/>
                <w:sz w:val="24"/>
              </w:rPr>
              <w:t xml:space="preserve">,</w:t>
            </w:r>
            <w:r>
              <w:rPr>
                <w:rFonts w:hint="eastAsia" w:ascii="仿宋" w:hAnsi="仿宋" w:eastAsia="仿宋" w:cs="仿宋"/>
                <w:sz w:val="24"/>
              </w:rPr>
              <w:t xml:space="preserve">得2分；</w:t>
            </w:r>
            <w:r/>
          </w:p>
          <w:p>
            <w:pPr>
              <w:jc w:val="left"/>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8</w:t>
            </w:r>
            <w:r>
              <w:rPr>
                <w:rFonts w:hint="eastAsia" w:ascii="仿宋" w:hAnsi="仿宋" w:eastAsia="仿宋" w:cs="仿宋"/>
                <w:sz w:val="24"/>
              </w:rPr>
              <w:t xml:space="preserve">）数字影像处理网络连接、DICOM符合DICOM 3.0，打印管理（SCU）及储存（SCU），DICOM Query/Retrieve DICOM worklist/MPPS，刻录、导入的得2分；</w:t>
            </w:r>
            <w:r/>
          </w:p>
          <w:p>
            <w:pPr>
              <w:jc w:val="left"/>
              <w:rPr>
                <w:rFonts w:hint="eastAsia"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19</w:t>
            </w:r>
            <w:r>
              <w:rPr>
                <w:rFonts w:hint="eastAsia" w:ascii="仿宋" w:hAnsi="仿宋" w:eastAsia="仿宋" w:cs="仿宋"/>
                <w:sz w:val="24"/>
              </w:rPr>
              <w:t xml:space="preserve">）工作站具有根据APR解剖部位自动调整显示参数进行图像优化处理功能，得1分；</w:t>
            </w:r>
            <w:r/>
          </w:p>
          <w:p>
            <w:pPr>
              <w:jc w:val="left"/>
              <w:rPr>
                <w:rFonts w:hint="eastAsia"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20</w:t>
            </w:r>
            <w:r>
              <w:rPr>
                <w:rFonts w:hint="eastAsia" w:ascii="仿宋" w:hAnsi="仿宋" w:eastAsia="仿宋" w:cs="仿宋"/>
                <w:sz w:val="24"/>
              </w:rPr>
              <w:t xml:space="preserve">）工作站具有根据摄影视野大小自动剪裁图像，以最佳尺寸在屏幕上显示功能，得1分；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21</w:t>
            </w:r>
            <w:r>
              <w:rPr>
                <w:rFonts w:hint="eastAsia" w:ascii="仿宋" w:hAnsi="仿宋" w:eastAsia="仿宋" w:cs="仿宋"/>
                <w:sz w:val="24"/>
              </w:rPr>
              <w:t xml:space="preserve">）立卧位拼接功能，非手动拼接的得2分；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22</w:t>
            </w:r>
            <w:r>
              <w:rPr>
                <w:rFonts w:hint="eastAsia" w:ascii="仿宋" w:hAnsi="仿宋" w:eastAsia="仿宋" w:cs="仿宋"/>
                <w:sz w:val="24"/>
              </w:rPr>
              <w:t xml:space="preserve">）具备可遥控限束器光野控制功能的得</w:t>
            </w:r>
            <w:r>
              <w:rPr>
                <w:rFonts w:ascii="仿宋" w:hAnsi="仿宋" w:eastAsia="仿宋" w:cs="仿宋"/>
                <w:sz w:val="24"/>
              </w:rPr>
              <w:t xml:space="preserve">1</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23</w:t>
            </w:r>
            <w:r>
              <w:rPr>
                <w:rFonts w:hint="eastAsia" w:ascii="仿宋" w:hAnsi="仿宋" w:eastAsia="仿宋" w:cs="仿宋"/>
                <w:sz w:val="24"/>
              </w:rPr>
              <w:t xml:space="preserve">）具备遥控胸片架电动升降功能的得</w:t>
            </w:r>
            <w:r>
              <w:rPr>
                <w:rFonts w:ascii="仿宋" w:hAnsi="仿宋" w:eastAsia="仿宋" w:cs="仿宋"/>
                <w:sz w:val="24"/>
              </w:rPr>
              <w:t xml:space="preserve">2</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24</w:t>
            </w:r>
            <w:r>
              <w:rPr>
                <w:rFonts w:hint="eastAsia" w:ascii="仿宋" w:hAnsi="仿宋" w:eastAsia="仿宋" w:cs="仿宋"/>
                <w:sz w:val="24"/>
              </w:rPr>
              <w:t xml:space="preserve">）具备球管侧近台操控功能的得</w:t>
            </w:r>
            <w:r>
              <w:rPr>
                <w:rFonts w:ascii="仿宋" w:hAnsi="仿宋" w:eastAsia="仿宋" w:cs="仿宋"/>
                <w:sz w:val="24"/>
              </w:rPr>
              <w:t xml:space="preserve">1</w:t>
            </w:r>
            <w:r>
              <w:rPr>
                <w:rFonts w:hint="eastAsia" w:ascii="仿宋" w:hAnsi="仿宋" w:eastAsia="仿宋" w:cs="仿宋"/>
                <w:sz w:val="24"/>
              </w:rPr>
              <w:t xml:space="preserve">分；</w:t>
            </w:r>
            <w:r/>
          </w:p>
          <w:p>
            <w:pPr>
              <w:jc w:val="left"/>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25</w:t>
            </w:r>
            <w:r>
              <w:rPr>
                <w:rFonts w:hint="eastAsia" w:ascii="仿宋" w:hAnsi="仿宋" w:eastAsia="仿宋" w:cs="仿宋"/>
                <w:sz w:val="24"/>
              </w:rPr>
              <w:t xml:space="preserve">）具备球管根据摄影床自适应调整高度功能的得</w:t>
            </w:r>
            <w:r>
              <w:rPr>
                <w:rFonts w:ascii="仿宋" w:hAnsi="仿宋" w:eastAsia="仿宋" w:cs="仿宋"/>
                <w:sz w:val="24"/>
              </w:rPr>
              <w:t xml:space="preserve">2</w:t>
            </w:r>
            <w:r>
              <w:rPr>
                <w:rFonts w:hint="eastAsia" w:ascii="仿宋" w:hAnsi="仿宋" w:eastAsia="仿宋" w:cs="仿宋"/>
                <w:sz w:val="24"/>
              </w:rPr>
              <w:t xml:space="preserve">分；</w:t>
            </w:r>
            <w:r/>
          </w:p>
          <w:p>
            <w:pPr>
              <w:jc w:val="left"/>
              <w:rPr>
                <w:rFonts w:hint="eastAsia"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26</w:t>
            </w:r>
            <w:r>
              <w:rPr>
                <w:rFonts w:hint="eastAsia" w:ascii="仿宋" w:hAnsi="仿宋" w:eastAsia="仿宋" w:cs="仿宋"/>
                <w:sz w:val="24"/>
              </w:rPr>
              <w:t xml:space="preserve">）具有立位胸腹部摄影自动跟踪防护屏，得2分；</w:t>
            </w:r>
            <w:r/>
          </w:p>
          <w:p>
            <w:pPr>
              <w:jc w:val="left"/>
              <w:rPr>
                <w:rFonts w:hint="eastAsia"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27</w:t>
            </w:r>
            <w:r>
              <w:rPr>
                <w:rFonts w:hint="eastAsia" w:ascii="仿宋" w:hAnsi="仿宋" w:eastAsia="仿宋" w:cs="仿宋"/>
                <w:sz w:val="24"/>
              </w:rPr>
              <w:t xml:space="preserve">）具备原厂语音对讲及语音提示、录播功能，得1分。</w:t>
            </w:r>
            <w:r/>
          </w:p>
        </w:tc>
      </w:tr>
      <w:tr>
        <w:trPr/>
        <w:tc>
          <w:tcPr>
            <w:tcW w:w="663" w:type="dxa"/>
            <w:vAlign w:val="center"/>
            <w:textDirection w:val="lrTb"/>
            <w:noWrap/>
          </w:tcPr>
          <w:p>
            <w:pPr>
              <w:jc w:val="center"/>
              <w:spacing w:line="360" w:lineRule="exact"/>
              <w:rPr>
                <w:rFonts w:ascii="仿宋" w:hAnsi="仿宋" w:eastAsia="仿宋" w:cs="仿宋"/>
                <w:bCs/>
                <w:sz w:val="24"/>
              </w:rPr>
            </w:pPr>
            <w:r>
              <w:rPr>
                <w:rFonts w:hint="eastAsia" w:ascii="仿宋" w:hAnsi="仿宋" w:eastAsia="仿宋" w:cs="仿宋"/>
                <w:bCs/>
                <w:sz w:val="24"/>
              </w:rPr>
              <w:t xml:space="preserve">2</w:t>
            </w:r>
            <w:r/>
          </w:p>
        </w:tc>
        <w:tc>
          <w:tcPr>
            <w:tcW w:w="2055" w:type="dxa"/>
            <w:vAlign w:val="center"/>
            <w:textDirection w:val="lrTb"/>
            <w:noWrap/>
          </w:tcPr>
          <w:p>
            <w:pPr>
              <w:jc w:val="center"/>
              <w:rPr>
                <w:rFonts w:ascii="仿宋" w:hAnsi="仿宋" w:eastAsia="仿宋"/>
                <w:sz w:val="24"/>
              </w:rPr>
            </w:pPr>
            <w:r>
              <w:rPr>
                <w:rFonts w:hint="eastAsia" w:ascii="仿宋" w:hAnsi="仿宋" w:eastAsia="仿宋" w:cs="仿宋"/>
                <w:sz w:val="24"/>
              </w:rPr>
              <w:t xml:space="preserve">质保期</w:t>
            </w:r>
            <w:r/>
          </w:p>
        </w:tc>
        <w:tc>
          <w:tcPr>
            <w:tcW w:w="1570" w:type="dxa"/>
            <w:vAlign w:val="center"/>
            <w:textDirection w:val="lrTb"/>
            <w:noWrap/>
          </w:tcPr>
          <w:p>
            <w:pPr>
              <w:jc w:val="center"/>
              <w:rPr>
                <w:rFonts w:ascii="仿宋" w:hAnsi="仿宋" w:eastAsia="仿宋"/>
                <w:sz w:val="24"/>
              </w:rPr>
            </w:pPr>
            <w:r>
              <w:rPr>
                <w:rFonts w:hint="eastAsia" w:ascii="仿宋" w:hAnsi="仿宋" w:eastAsia="仿宋"/>
                <w:sz w:val="24"/>
              </w:rPr>
              <w:t xml:space="preserve">4分</w:t>
            </w:r>
            <w:r/>
          </w:p>
        </w:tc>
        <w:tc>
          <w:tcPr>
            <w:tcW w:w="4900" w:type="dxa"/>
            <w:vAlign w:val="center"/>
            <w:textDirection w:val="lrTb"/>
            <w:noWrap/>
          </w:tcPr>
          <w:p>
            <w:pPr>
              <w:jc w:val="left"/>
              <w:rPr>
                <w:rFonts w:ascii="仿宋" w:hAnsi="仿宋" w:eastAsia="仿宋"/>
                <w:sz w:val="24"/>
              </w:rPr>
            </w:pPr>
            <w:r>
              <w:rPr>
                <w:rFonts w:hint="eastAsia" w:ascii="仿宋" w:hAnsi="仿宋" w:eastAsia="仿宋" w:cs="仿宋"/>
                <w:sz w:val="24"/>
              </w:rPr>
              <w:t xml:space="preserve">在满足采购文件质保期要求前提下；每延长一年质保得2分，最多得4分。</w:t>
            </w:r>
            <w:r>
              <w:rPr>
                <w:rFonts w:hint="eastAsia" w:ascii="仿宋" w:hAnsi="仿宋" w:eastAsia="仿宋" w:cs="仿宋"/>
                <w:b/>
                <w:bCs/>
                <w:sz w:val="24"/>
              </w:rPr>
              <w:t xml:space="preserve">须在提供的质保方案或承诺函中有相关内容体现，不提供不得分。</w:t>
            </w:r>
            <w:r/>
          </w:p>
        </w:tc>
      </w:tr>
      <w:tr>
        <w:trPr/>
        <w:tc>
          <w:tcPr>
            <w:tcW w:w="663" w:type="dxa"/>
            <w:vAlign w:val="center"/>
            <w:textDirection w:val="lrTb"/>
            <w:noWrap/>
          </w:tcPr>
          <w:p>
            <w:pPr>
              <w:jc w:val="center"/>
              <w:spacing w:line="360" w:lineRule="exact"/>
              <w:rPr>
                <w:rFonts w:ascii="仿宋" w:hAnsi="仿宋" w:eastAsia="仿宋" w:cs="仿宋"/>
                <w:bCs/>
                <w:sz w:val="24"/>
              </w:rPr>
            </w:pPr>
            <w:r>
              <w:rPr>
                <w:rFonts w:hint="eastAsia" w:ascii="仿宋" w:hAnsi="仿宋" w:eastAsia="仿宋" w:cs="仿宋"/>
                <w:bCs/>
                <w:sz w:val="24"/>
              </w:rPr>
              <w:t xml:space="preserve">3</w:t>
            </w:r>
            <w:r/>
          </w:p>
        </w:tc>
        <w:tc>
          <w:tcPr>
            <w:tcW w:w="2055" w:type="dxa"/>
            <w:vAlign w:val="center"/>
            <w:textDirection w:val="lrTb"/>
            <w:noWrap/>
          </w:tcPr>
          <w:p>
            <w:pPr>
              <w:jc w:val="center"/>
              <w:rPr>
                <w:rFonts w:ascii="仿宋" w:hAnsi="仿宋" w:eastAsia="仿宋"/>
                <w:sz w:val="24"/>
              </w:rPr>
            </w:pPr>
            <w:r>
              <w:rPr>
                <w:rFonts w:hint="eastAsia" w:ascii="仿宋" w:hAnsi="仿宋" w:eastAsia="仿宋" w:cs="仿宋"/>
                <w:sz w:val="24"/>
              </w:rPr>
              <w:t xml:space="preserve">维保服务方案</w:t>
            </w:r>
            <w:r/>
          </w:p>
        </w:tc>
        <w:tc>
          <w:tcPr>
            <w:tcW w:w="1570" w:type="dxa"/>
            <w:vAlign w:val="center"/>
            <w:textDirection w:val="lrTb"/>
            <w:noWrap/>
          </w:tcPr>
          <w:p>
            <w:pPr>
              <w:jc w:val="center"/>
              <w:rPr>
                <w:rFonts w:ascii="仿宋" w:hAnsi="仿宋" w:eastAsia="仿宋"/>
                <w:color w:val="000000"/>
                <w:sz w:val="24"/>
              </w:rPr>
            </w:pPr>
            <w:r>
              <w:rPr>
                <w:rFonts w:hint="eastAsia" w:ascii="仿宋" w:hAnsi="仿宋" w:eastAsia="仿宋"/>
                <w:color w:val="000000"/>
                <w:sz w:val="24"/>
              </w:rPr>
              <w:t xml:space="preserve">5分</w:t>
            </w:r>
            <w:r/>
          </w:p>
        </w:tc>
        <w:tc>
          <w:tcPr>
            <w:tcW w:w="4900"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(1)根据零配件和维修备品备件的价格及供应保障，提供维保期满后维保收费及维保方案，得1分；</w:t>
            </w:r>
            <w:r/>
          </w:p>
          <w:p>
            <w:pPr>
              <w:jc w:val="left"/>
              <w:widowControl/>
              <w:rPr>
                <w:rFonts w:ascii="仿宋" w:hAnsi="仿宋" w:eastAsia="仿宋" w:cs="仿宋"/>
                <w:sz w:val="24"/>
              </w:rPr>
            </w:pPr>
            <w:r>
              <w:rPr>
                <w:rFonts w:hint="eastAsia" w:ascii="仿宋" w:hAnsi="仿宋" w:eastAsia="仿宋" w:cs="仿宋"/>
                <w:sz w:val="24"/>
              </w:rPr>
              <w:t xml:space="preserve">(2)在市场价基础上提供高于80%优惠收取维保费的得1分，</w:t>
            </w:r>
            <w:r>
              <w:rPr>
                <w:rFonts w:hint="eastAsia" w:ascii="仿宋" w:hAnsi="仿宋" w:eastAsia="仿宋" w:cs="仿宋"/>
                <w:b/>
                <w:bCs/>
                <w:sz w:val="24"/>
              </w:rPr>
              <w:t xml:space="preserve">须提供承诺函，不提供不得分;</w:t>
            </w:r>
            <w:r/>
          </w:p>
          <w:p>
            <w:pPr>
              <w:jc w:val="left"/>
              <w:widowControl/>
              <w:rPr>
                <w:rFonts w:ascii="仿宋" w:hAnsi="仿宋" w:eastAsia="仿宋" w:cs="仿宋"/>
                <w:sz w:val="24"/>
              </w:rPr>
            </w:pPr>
            <w:r>
              <w:rPr>
                <w:rFonts w:hint="eastAsia" w:ascii="仿宋" w:hAnsi="仿宋" w:eastAsia="仿宋" w:cs="仿宋"/>
                <w:sz w:val="24"/>
              </w:rPr>
              <w:t xml:space="preserve">(3)提供原厂维保服务的得3分,</w:t>
            </w:r>
            <w:r>
              <w:rPr>
                <w:rFonts w:hint="eastAsia" w:ascii="仿宋" w:hAnsi="仿宋" w:eastAsia="仿宋" w:cs="仿宋"/>
                <w:b/>
                <w:bCs/>
                <w:sz w:val="24"/>
              </w:rPr>
              <w:t xml:space="preserve">须提供承诺函，不提供不得分。</w:t>
            </w:r>
            <w:r/>
          </w:p>
        </w:tc>
      </w:tr>
      <w:tr>
        <w:trPr/>
        <w:tc>
          <w:tcPr>
            <w:tcW w:w="663" w:type="dxa"/>
            <w:vAlign w:val="center"/>
            <w:textDirection w:val="lrTb"/>
            <w:noWrap/>
          </w:tcPr>
          <w:p>
            <w:pPr>
              <w:jc w:val="center"/>
              <w:spacing w:line="360" w:lineRule="exact"/>
              <w:rPr>
                <w:rFonts w:ascii="仿宋" w:hAnsi="仿宋" w:eastAsia="仿宋" w:cs="仿宋"/>
                <w:bCs/>
                <w:sz w:val="24"/>
              </w:rPr>
            </w:pPr>
            <w:r>
              <w:rPr>
                <w:rFonts w:hint="eastAsia" w:ascii="仿宋" w:hAnsi="仿宋" w:eastAsia="仿宋" w:cs="仿宋"/>
                <w:bCs/>
                <w:sz w:val="24"/>
              </w:rPr>
              <w:t xml:space="preserve">4</w:t>
            </w:r>
            <w:r/>
          </w:p>
        </w:tc>
        <w:tc>
          <w:tcPr>
            <w:tcW w:w="2055" w:type="dxa"/>
            <w:vAlign w:val="center"/>
            <w:textDirection w:val="lrTb"/>
            <w:noWrap/>
          </w:tcPr>
          <w:p>
            <w:pPr>
              <w:jc w:val="center"/>
              <w:rPr>
                <w:rFonts w:ascii="仿宋" w:hAnsi="仿宋" w:eastAsia="仿宋"/>
                <w:sz w:val="24"/>
              </w:rPr>
            </w:pPr>
            <w:r>
              <w:rPr>
                <w:rFonts w:hint="eastAsia" w:ascii="仿宋" w:hAnsi="仿宋" w:eastAsia="仿宋" w:cs="仿宋"/>
                <w:sz w:val="24"/>
              </w:rPr>
              <w:t xml:space="preserve">类似业绩情况</w:t>
            </w:r>
            <w:r/>
          </w:p>
        </w:tc>
        <w:tc>
          <w:tcPr>
            <w:tcW w:w="1570" w:type="dxa"/>
            <w:vAlign w:val="center"/>
            <w:textDirection w:val="lrTb"/>
            <w:noWrap/>
          </w:tcPr>
          <w:p>
            <w:pPr>
              <w:jc w:val="center"/>
              <w:rPr>
                <w:rFonts w:ascii="仿宋" w:hAnsi="仿宋" w:eastAsia="仿宋"/>
                <w:color w:val="000000"/>
                <w:sz w:val="24"/>
              </w:rPr>
            </w:pPr>
            <w:r>
              <w:rPr>
                <w:rFonts w:hint="eastAsia" w:ascii="仿宋" w:hAnsi="仿宋" w:eastAsia="仿宋"/>
                <w:color w:val="000000"/>
                <w:sz w:val="24"/>
              </w:rPr>
              <w:t xml:space="preserve">12分</w:t>
            </w:r>
            <w:r/>
          </w:p>
        </w:tc>
        <w:tc>
          <w:tcPr>
            <w:tcW w:w="4900"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提供所投（同品牌及规格型号）产品在2020年1月1日至参加磋商截止日之间的销售业绩，时间以合同签订日期为准，每提供1份业绩得3分，最高得12分。</w:t>
            </w:r>
            <w:r/>
          </w:p>
          <w:p>
            <w:pPr>
              <w:jc w:val="left"/>
              <w:rPr>
                <w:rFonts w:ascii="仿宋" w:hAnsi="仿宋" w:eastAsia="仿宋"/>
                <w:color w:val="000000"/>
                <w:sz w:val="24"/>
              </w:rPr>
            </w:pPr>
            <w:r>
              <w:rPr>
                <w:rFonts w:hint="eastAsia" w:ascii="仿宋" w:hAnsi="仿宋" w:eastAsia="仿宋" w:cs="仿宋"/>
                <w:b/>
                <w:bCs/>
                <w:sz w:val="24"/>
              </w:rPr>
              <w:t xml:space="preserve">须提供完整的合同及结算发票复印件加盖供应商公章，不提供或提供不全不得分。</w:t>
            </w:r>
            <w:r/>
          </w:p>
        </w:tc>
      </w:tr>
      <w:tr>
        <w:trPr/>
        <w:tc>
          <w:tcPr>
            <w:gridSpan w:val="4"/>
            <w:tcW w:w="9188" w:type="dxa"/>
            <w:vAlign w:val="center"/>
            <w:textDirection w:val="lrTb"/>
            <w:noWrap/>
          </w:tcPr>
          <w:p>
            <w:pPr>
              <w:jc w:val="center"/>
              <w:spacing w:line="360" w:lineRule="exact"/>
              <w:rPr>
                <w:rFonts w:ascii="仿宋" w:hAnsi="仿宋" w:eastAsia="仿宋" w:cs="仿宋"/>
                <w:sz w:val="24"/>
              </w:rPr>
            </w:pPr>
            <w:r>
              <w:rPr>
                <w:rFonts w:hint="eastAsia" w:ascii="仿宋" w:hAnsi="仿宋" w:eastAsia="仿宋" w:cs="仿宋"/>
                <w:b/>
                <w:sz w:val="24"/>
              </w:rPr>
              <w:t xml:space="preserve">二、价格部分30分</w:t>
            </w:r>
            <w:r/>
          </w:p>
        </w:tc>
      </w:tr>
      <w:tr>
        <w:trPr/>
        <w:tc>
          <w:tcPr>
            <w:tcW w:w="663" w:type="dxa"/>
            <w:vAlign w:val="center"/>
            <w:textDirection w:val="lrTb"/>
            <w:noWrap/>
          </w:tcPr>
          <w:p>
            <w:pPr>
              <w:jc w:val="center"/>
              <w:spacing w:line="360" w:lineRule="exact"/>
              <w:rPr>
                <w:rFonts w:ascii="仿宋" w:hAnsi="仿宋" w:eastAsia="仿宋" w:cs="仿宋"/>
                <w:bCs/>
                <w:sz w:val="24"/>
              </w:rPr>
            </w:pPr>
            <w:r>
              <w:rPr>
                <w:rFonts w:hint="eastAsia" w:ascii="仿宋" w:hAnsi="仿宋" w:eastAsia="仿宋" w:cs="仿宋"/>
                <w:bCs/>
                <w:sz w:val="24"/>
              </w:rPr>
              <w:t xml:space="preserve">1</w:t>
            </w:r>
            <w:r/>
          </w:p>
        </w:tc>
        <w:tc>
          <w:tcPr>
            <w:tcW w:w="2055" w:type="dxa"/>
            <w:vAlign w:val="center"/>
            <w:textDirection w:val="lrTb"/>
            <w:noWrap/>
          </w:tcPr>
          <w:p>
            <w:pPr>
              <w:jc w:val="center"/>
              <w:spacing w:line="360" w:lineRule="exact"/>
              <w:rPr>
                <w:rFonts w:ascii="仿宋" w:hAnsi="仿宋" w:eastAsia="仿宋" w:cs="仿宋"/>
                <w:bCs/>
                <w:sz w:val="24"/>
              </w:rPr>
            </w:pPr>
            <w:r>
              <w:rPr>
                <w:rFonts w:hint="eastAsia" w:ascii="仿宋" w:hAnsi="仿宋" w:eastAsia="仿宋" w:cs="仿宋"/>
                <w:bCs/>
                <w:sz w:val="24"/>
              </w:rPr>
              <w:t xml:space="preserve">价格</w:t>
            </w:r>
            <w:r/>
          </w:p>
        </w:tc>
        <w:tc>
          <w:tcPr>
            <w:tcW w:w="1570" w:type="dxa"/>
            <w:vAlign w:val="center"/>
            <w:textDirection w:val="lrTb"/>
            <w:noWrap/>
          </w:tcPr>
          <w:p>
            <w:pPr>
              <w:jc w:val="center"/>
              <w:spacing w:line="360" w:lineRule="exact"/>
              <w:rPr>
                <w:rFonts w:ascii="仿宋" w:hAnsi="仿宋" w:eastAsia="仿宋" w:cs="仿宋"/>
                <w:bCs/>
                <w:sz w:val="24"/>
              </w:rPr>
            </w:pPr>
            <w:r>
              <w:rPr>
                <w:rFonts w:hint="eastAsia" w:ascii="仿宋" w:hAnsi="仿宋" w:eastAsia="仿宋" w:cs="仿宋"/>
                <w:bCs/>
                <w:sz w:val="24"/>
              </w:rPr>
              <w:t xml:space="preserve">30分</w:t>
            </w:r>
            <w:r/>
          </w:p>
        </w:tc>
        <w:tc>
          <w:tcPr>
            <w:tcW w:w="4900" w:type="dxa"/>
            <w:vAlign w:val="center"/>
            <w:textDirection w:val="lrTb"/>
            <w:noWrap/>
          </w:tcPr>
          <w:p>
            <w:pPr>
              <w:jc w:val="left"/>
              <w:spacing w:line="360" w:lineRule="exact"/>
              <w:rPr>
                <w:rFonts w:ascii="仿宋" w:hAnsi="仿宋" w:eastAsia="仿宋" w:cs="仿宋"/>
                <w:bCs/>
                <w:sz w:val="24"/>
              </w:rPr>
            </w:pPr>
            <w:r>
              <w:rPr>
                <w:rFonts w:hint="eastAsia" w:ascii="仿宋" w:hAnsi="仿宋" w:eastAsia="仿宋" w:cs="仿宋"/>
                <w:bCs/>
                <w:sz w:val="24"/>
              </w:rPr>
              <w:t xml:space="preserve">价格分应当采用低价优先法计算，即满足磋商文件要求且投标价格最低的投标报价为评标基准价，其价格分为满分。其他响应供应商的价格分统一按照下列公式计算：</w:t>
            </w:r>
            <w:r/>
          </w:p>
          <w:p>
            <w:pPr>
              <w:jc w:val="left"/>
              <w:spacing w:line="360" w:lineRule="exact"/>
              <w:rPr>
                <w:rFonts w:ascii="仿宋" w:hAnsi="仿宋" w:eastAsia="仿宋" w:cs="仿宋"/>
                <w:bCs/>
                <w:sz w:val="24"/>
              </w:rPr>
            </w:pPr>
            <w:r>
              <w:rPr>
                <w:rFonts w:hint="eastAsia" w:ascii="仿宋" w:hAnsi="仿宋" w:eastAsia="仿宋" w:cs="仿宋"/>
                <w:bCs/>
                <w:sz w:val="24"/>
              </w:rPr>
              <w:t xml:space="preserve">投标报价得分=</w:t>
            </w:r>
            <w:r>
              <w:rPr>
                <w:rFonts w:hint="eastAsia" w:ascii="仿宋" w:hAnsi="仿宋" w:eastAsia="仿宋" w:cs="仿宋"/>
                <w:sz w:val="24"/>
              </w:rPr>
              <w:t xml:space="preserve">(评标基准价／投标报价)×价格分分值</w:t>
            </w:r>
            <w:r/>
          </w:p>
        </w:tc>
      </w:tr>
    </w:tbl>
    <w:p>
      <w:pPr>
        <w:pStyle w:val="665"/>
        <w:ind w:firstLine="562"/>
        <w:spacing w:line="500" w:lineRule="exact"/>
        <w:rPr>
          <w:rFonts w:ascii="仿宋" w:hAnsi="仿宋" w:eastAsia="仿宋"/>
          <w:b/>
          <w:bCs/>
          <w:szCs w:val="28"/>
        </w:rPr>
      </w:pPr>
      <w:r>
        <w:rPr>
          <w:rFonts w:hint="eastAsia" w:ascii="仿宋" w:hAnsi="仿宋" w:eastAsia="仿宋"/>
          <w:b/>
          <w:bCs/>
          <w:szCs w:val="28"/>
        </w:rPr>
        <w:t xml:space="preserve">注意：</w:t>
      </w:r>
      <w:r/>
    </w:p>
    <w:p>
      <w:pPr>
        <w:pStyle w:val="665"/>
        <w:ind w:firstLine="562"/>
        <w:spacing w:line="500" w:lineRule="exact"/>
        <w:rPr>
          <w:rFonts w:ascii="仿宋" w:hAnsi="仿宋" w:eastAsia="仿宋"/>
          <w:b/>
          <w:bCs/>
          <w:szCs w:val="28"/>
        </w:rPr>
      </w:pPr>
      <w:r>
        <w:rPr>
          <w:rFonts w:hint="eastAsia" w:ascii="仿宋" w:hAnsi="仿宋" w:eastAsia="仿宋"/>
          <w:b/>
          <w:bCs/>
          <w:szCs w:val="28"/>
        </w:rPr>
        <w:t xml:space="preserve">1.磋商响应供应商对“评分标准表”中的所有打分项逐一响应，提供相关资料并作出相应说明供评委评判，不提供相关资料的视为不具备该项得分的条件。</w:t>
      </w:r>
      <w:r/>
    </w:p>
    <w:p>
      <w:pPr>
        <w:pStyle w:val="665"/>
        <w:ind w:firstLine="562"/>
        <w:spacing w:line="500" w:lineRule="exact"/>
        <w:rPr>
          <w:rFonts w:ascii="仿宋" w:hAnsi="仿宋" w:eastAsia="仿宋"/>
          <w:b/>
          <w:bCs/>
          <w:szCs w:val="28"/>
        </w:rPr>
      </w:pPr>
      <w:r>
        <w:rPr>
          <w:rFonts w:hint="eastAsia" w:ascii="仿宋" w:hAnsi="仿宋" w:eastAsia="仿宋"/>
          <w:b/>
          <w:bCs/>
          <w:szCs w:val="28"/>
        </w:rPr>
        <w:t xml:space="preserve">2.评委依据磋商文件载明的方法评分，评分四舍五入精确到小数点后两位。</w:t>
      </w:r>
      <w:r/>
    </w:p>
    <w:p>
      <w:pPr>
        <w:ind w:firstLine="560"/>
        <w:spacing w:line="500" w:lineRule="exact"/>
        <w:rPr>
          <w:rFonts w:ascii="仿宋" w:hAnsi="仿宋" w:eastAsia="仿宋"/>
          <w:sz w:val="28"/>
          <w:szCs w:val="28"/>
        </w:rPr>
      </w:pPr>
      <w:r>
        <w:rPr>
          <w:rFonts w:ascii="仿宋" w:hAnsi="仿宋" w:eastAsia="仿宋"/>
          <w:sz w:val="28"/>
          <w:szCs w:val="28"/>
        </w:rPr>
      </w:r>
      <w:r/>
    </w:p>
    <w:p>
      <w:pPr>
        <w:pStyle w:val="702"/>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91" w:name="_Toc29528"/>
      <w:r>
        <w:rPr>
          <w:rStyle w:val="722"/>
          <w:rFonts w:hint="eastAsia"/>
          <w:sz w:val="32"/>
          <w:szCs w:val="32"/>
        </w:rPr>
        <w:t xml:space="preserve">第六章 竞争性磋商响应文件组成</w:t>
      </w:r>
      <w:bookmarkEnd w:id="91"/>
      <w:r/>
      <w:r/>
    </w:p>
    <w:p>
      <w:pPr>
        <w:pStyle w:val="702"/>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jc w:val="center"/>
        <w:rPr>
          <w:rFonts w:ascii="方正小标宋简体" w:hAnsi="仿宋" w:eastAsia="方正小标宋简体"/>
          <w:sz w:val="44"/>
          <w:szCs w:val="44"/>
        </w:rPr>
        <w:outlineLvl w:val="1"/>
      </w:pPr>
      <w:r/>
      <w:bookmarkStart w:id="92" w:name="_Toc18645"/>
      <w:r>
        <w:rPr>
          <w:rFonts w:hint="eastAsia" w:ascii="方正小标宋简体" w:hAnsi="仿宋" w:eastAsia="方正小标宋简体"/>
          <w:sz w:val="44"/>
          <w:szCs w:val="44"/>
        </w:rPr>
        <w:t xml:space="preserve">如皋市政府采购竞争性磋商响应文件</w:t>
      </w:r>
      <w:bookmarkEnd w:id="92"/>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u w:val="single"/>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68"/>
        <w:spacing w:line="240" w:lineRule="auto"/>
        <w:rPr>
          <w:rFonts w:ascii="文鼎CS楷体" w:eastAsia="文鼎CS楷体"/>
          <w:b/>
          <w:bCs/>
          <w:sz w:val="32"/>
          <w:szCs w:val="32"/>
        </w:rPr>
      </w:pPr>
      <w:r>
        <w:rPr>
          <w:rFonts w:ascii="文鼎CS楷体" w:eastAsia="文鼎CS楷体"/>
          <w:b/>
          <w:bCs/>
          <w:sz w:val="32"/>
          <w:szCs w:val="32"/>
        </w:rPr>
      </w:r>
      <w:r/>
    </w:p>
    <w:p>
      <w:pPr>
        <w:pStyle w:val="668"/>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宋体" w:hAnsi="宋体"/>
          <w:b/>
          <w:color w:val="000000"/>
          <w:sz w:val="24"/>
        </w:rPr>
      </w:pPr>
      <w:r>
        <w:rPr>
          <w:rFonts w:ascii="宋体" w:hAnsi="宋体"/>
          <w:b/>
          <w:color w:val="000000"/>
          <w:sz w:val="24"/>
        </w:rPr>
      </w:r>
      <w:r/>
    </w:p>
    <w:p>
      <w:pPr>
        <w:pStyle w:val="657"/>
        <w:ind w:firstLine="560"/>
        <w:spacing w:before="0" w:after="0" w:line="500" w:lineRule="exact"/>
        <w:rPr>
          <w:b w:val="0"/>
          <w:bCs w:val="0"/>
          <w:sz w:val="28"/>
          <w:szCs w:val="28"/>
        </w:rPr>
      </w:pPr>
      <w:r/>
      <w:bookmarkStart w:id="93" w:name="_Toc28079"/>
      <w:r>
        <w:rPr>
          <w:rFonts w:hint="eastAsia"/>
          <w:b w:val="0"/>
          <w:bCs w:val="0"/>
          <w:sz w:val="28"/>
          <w:szCs w:val="28"/>
        </w:rPr>
        <w:t xml:space="preserve">一、资格证明文件</w:t>
      </w:r>
      <w:bookmarkEnd w:id="93"/>
      <w:r/>
      <w:r/>
    </w:p>
    <w:p>
      <w:pPr>
        <w:ind w:firstLine="560"/>
        <w:spacing w:line="500" w:lineRule="exact"/>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after="156" w:line="500" w:lineRule="exact"/>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spacing w:line="500" w:lineRule="exact"/>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after="156" w:line="500" w:lineRule="exact"/>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spacing w:line="500" w:lineRule="exact"/>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主要设备有：________。</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2520"/>
        <w:spacing w:line="500" w:lineRule="exact"/>
        <w:rPr>
          <w:rFonts w:ascii="仿宋" w:hAnsi="仿宋" w:eastAsia="仿宋"/>
          <w:sz w:val="28"/>
          <w:szCs w:val="28"/>
        </w:rPr>
      </w:pPr>
      <w:r>
        <w:rPr>
          <w:rFonts w:hint="eastAsia" w:ascii="仿宋" w:hAnsi="仿宋" w:eastAsia="仿宋"/>
          <w:sz w:val="28"/>
          <w:szCs w:val="28"/>
        </w:rPr>
        <w:t xml:space="preserve">供应商名称（公章）：</w:t>
      </w:r>
      <w:r/>
    </w:p>
    <w:p>
      <w:pPr>
        <w:spacing w:line="500" w:lineRule="exact"/>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after="156" w:line="500" w:lineRule="exact"/>
        <w:rPr>
          <w:rFonts w:ascii="仿宋" w:hAnsi="仿宋" w:eastAsia="仿宋"/>
          <w:b/>
          <w:sz w:val="28"/>
          <w:szCs w:val="28"/>
        </w:rPr>
      </w:pPr>
      <w:r>
        <w:rPr>
          <w:rFonts w:hint="eastAsia" w:ascii="仿宋" w:hAnsi="仿宋" w:eastAsia="仿宋"/>
          <w:sz w:val="28"/>
          <w:szCs w:val="28"/>
        </w:rPr>
        <w:t xml:space="preserve">                           日期：______年 月日</w:t>
      </w:r>
      <w:r/>
    </w:p>
    <w:p>
      <w:pPr>
        <w:ind w:firstLine="560"/>
        <w:spacing w:line="500" w:lineRule="exact"/>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spacing w:line="500" w:lineRule="exact"/>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spacing w:line="500" w:lineRule="exact"/>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spacing w:line="500" w:lineRule="exact"/>
        <w:rPr>
          <w:rFonts w:ascii="仿宋" w:hAnsi="仿宋" w:eastAsia="仿宋"/>
          <w:sz w:val="28"/>
          <w:szCs w:val="28"/>
        </w:rPr>
      </w:pPr>
      <w:r>
        <w:rPr>
          <w:rFonts w:hint="eastAsia" w:ascii="仿宋" w:hAnsi="仿宋" w:eastAsia="仿宋"/>
          <w:sz w:val="28"/>
          <w:szCs w:val="28"/>
        </w:rPr>
        <w:t xml:space="preserve">                       供应商名称（公章）：</w:t>
      </w:r>
      <w:r/>
    </w:p>
    <w:p>
      <w:pPr>
        <w:spacing w:line="500" w:lineRule="exact"/>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spacing w:line="500" w:lineRule="exact"/>
        <w:rPr>
          <w:rFonts w:ascii="仿宋" w:hAnsi="仿宋" w:eastAsia="仿宋" w:cs="Arial"/>
          <w:sz w:val="28"/>
          <w:szCs w:val="28"/>
        </w:rPr>
      </w:pPr>
      <w:r>
        <w:rPr>
          <w:rFonts w:hint="eastAsia" w:ascii="仿宋" w:hAnsi="仿宋" w:eastAsia="仿宋"/>
          <w:sz w:val="28"/>
          <w:szCs w:val="28"/>
        </w:rPr>
        <w:t xml:space="preserve">                           日期：______年 月日</w:t>
      </w:r>
      <w:r/>
    </w:p>
    <w:p>
      <w:pPr>
        <w:spacing w:line="500" w:lineRule="exact"/>
        <w:rPr>
          <w:rFonts w:ascii="仿宋" w:hAnsi="仿宋" w:eastAsia="仿宋"/>
          <w:sz w:val="28"/>
          <w:szCs w:val="28"/>
        </w:rPr>
      </w:pPr>
      <w:r>
        <w:rPr>
          <w:rFonts w:hint="eastAsia" w:ascii="仿宋" w:hAnsi="仿宋" w:eastAsia="仿宋"/>
          <w:sz w:val="28"/>
          <w:szCs w:val="28"/>
        </w:rPr>
        <w:br w:type="page" w:clear="all"/>
      </w:r>
      <w:r/>
    </w:p>
    <w:p>
      <w:pPr>
        <w:numPr>
          <w:ilvl w:val="0"/>
          <w:numId w:val="4"/>
        </w:numPr>
        <w:ind w:firstLine="560"/>
        <w:jc w:val="left"/>
        <w:spacing w:before="50" w:after="156" w:line="500" w:lineRule="exact"/>
        <w:rPr>
          <w:rFonts w:ascii="仿宋" w:hAnsi="仿宋" w:eastAsia="仿宋"/>
          <w:sz w:val="28"/>
          <w:szCs w:val="28"/>
        </w:rPr>
      </w:pPr>
      <w:r>
        <w:rPr>
          <w:rFonts w:hint="eastAsia" w:ascii="仿宋" w:hAnsi="仿宋" w:eastAsia="仿宋"/>
          <w:sz w:val="28"/>
          <w:szCs w:val="28"/>
        </w:rPr>
        <w:t xml:space="preserve">项目实施所必须的许可资质证明材料</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若响应供应商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复印件加盖响应供应商公章。 </w:t>
      </w:r>
      <w:r/>
    </w:p>
    <w:p>
      <w:pPr>
        <w:ind w:firstLine="560"/>
        <w:jc w:val="left"/>
        <w:spacing w:before="50" w:after="156" w:line="500" w:lineRule="exact"/>
        <w:rPr>
          <w:rFonts w:ascii="仿宋" w:hAnsi="仿宋" w:eastAsia="仿宋"/>
          <w:sz w:val="28"/>
          <w:szCs w:val="28"/>
        </w:rPr>
      </w:pPr>
      <w:r>
        <w:rPr>
          <w:rFonts w:hint="eastAsia" w:ascii="仿宋" w:hAnsi="仿宋" w:eastAsia="仿宋" w:cs="仿宋"/>
          <w:sz w:val="28"/>
          <w:szCs w:val="28"/>
        </w:rPr>
        <w:t xml:space="preserve">2.响应供应商须提供产品的《医疗器械注册证》，须提供相关证明材料复印件加盖响应供应商公章。</w:t>
      </w:r>
      <w:r/>
    </w:p>
    <w:p>
      <w:pPr>
        <w:jc w:val="left"/>
        <w:spacing w:before="50" w:after="156" w:line="500" w:lineRule="exact"/>
        <w:rPr>
          <w:rFonts w:ascii="仿宋" w:hAnsi="仿宋" w:eastAsia="仿宋"/>
          <w:sz w:val="28"/>
          <w:szCs w:val="28"/>
        </w:rPr>
      </w:pPr>
      <w:r>
        <w:rPr>
          <w:rFonts w:ascii="仿宋" w:hAnsi="仿宋" w:eastAsia="仿宋"/>
          <w:sz w:val="28"/>
          <w:szCs w:val="28"/>
        </w:rPr>
      </w:r>
      <w:r/>
    </w:p>
    <w:p>
      <w:pPr>
        <w:ind w:firstLine="560"/>
        <w:jc w:val="left"/>
        <w:spacing w:before="50" w:after="156" w:line="500" w:lineRule="exact"/>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jc w:val="left"/>
        <w:spacing w:line="500" w:lineRule="exac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after="156" w:line="500" w:lineRule="exact"/>
        <w:rPr>
          <w:rFonts w:ascii="仿宋" w:hAnsi="仿宋" w:eastAsia="仿宋"/>
          <w:sz w:val="28"/>
          <w:szCs w:val="28"/>
        </w:rPr>
      </w:pPr>
      <w:r>
        <w:rPr>
          <w:rFonts w:hint="eastAsia" w:ascii="仿宋" w:hAnsi="仿宋" w:eastAsia="仿宋"/>
          <w:sz w:val="28"/>
          <w:szCs w:val="28"/>
        </w:rPr>
        <w:t xml:space="preserve">（八）法定代表人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p>
    <w:p>
      <w:pPr>
        <w:jc w:val="center"/>
        <w:spacing w:line="500" w:lineRule="exact"/>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7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__（供应商名称）授权________________（代理人的姓名）为我方就项目名称：____________项目编号:____________采购活动的合法代理人，以本公司名义全权处理一切与该项目采购有关的事务。</w:t>
      </w:r>
      <w:r/>
    </w:p>
    <w:p>
      <w:pPr>
        <w:pStyle w:val="7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70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704"/>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7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704"/>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70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7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7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70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70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704"/>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704"/>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704"/>
        <w:ind w:firstLine="480"/>
        <w:spacing w:line="500" w:lineRule="exact"/>
        <w:rPr>
          <w:rFonts w:ascii="仿宋" w:hAnsi="仿宋" w:eastAsia="仿宋"/>
          <w:color w:val="auto"/>
          <w:sz w:val="28"/>
          <w:szCs w:val="28"/>
        </w:rPr>
      </w:pPr>
      <w:r/>
      <w:bookmarkStart w:id="94" w:name="_Hlt26955070"/>
      <w:r/>
      <w:bookmarkEnd w:id="94"/>
      <w:r/>
      <w:bookmarkStart w:id="95" w:name="_格式3__银行出具的资信证明"/>
      <w:r/>
      <w:bookmarkEnd w:id="95"/>
      <w:r/>
      <w:bookmarkStart w:id="96" w:name="_Hlt26671380"/>
      <w:r/>
      <w:bookmarkEnd w:id="96"/>
      <w:r/>
      <w:r/>
    </w:p>
    <w:p>
      <w:pPr>
        <w:pStyle w:val="662"/>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662"/>
        <w:ind w:firstLine="1400"/>
        <w:spacing w:line="500" w:lineRule="exact"/>
        <w:rPr>
          <w:rFonts w:ascii="仿宋" w:hAnsi="仿宋" w:eastAsia="仿宋"/>
          <w:sz w:val="28"/>
          <w:szCs w:val="28"/>
        </w:rPr>
      </w:pPr>
      <w:r>
        <w:rPr>
          <w:rFonts w:ascii="仿宋" w:hAnsi="仿宋" w:eastAsia="仿宋"/>
          <w:sz w:val="28"/>
          <w:szCs w:val="28"/>
        </w:rPr>
      </w:r>
      <w:r/>
    </w:p>
    <w:p>
      <w:pPr>
        <w:pStyle w:val="662"/>
        <w:ind w:firstLine="560"/>
        <w:spacing w:line="500" w:lineRule="exact"/>
        <w:rPr>
          <w:rFonts w:ascii="仿宋" w:hAnsi="仿宋" w:eastAsia="仿宋"/>
          <w:sz w:val="28"/>
          <w:szCs w:val="28"/>
        </w:rPr>
      </w:pPr>
      <w:r>
        <w:rPr>
          <w:rFonts w:ascii="仿宋" w:hAnsi="仿宋" w:eastAsia="仿宋"/>
          <w:sz w:val="28"/>
          <w:szCs w:val="28"/>
        </w:rPr>
      </w:r>
      <w:r/>
    </w:p>
    <w:p>
      <w:pPr>
        <w:pStyle w:val="662"/>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662"/>
        <w:spacing w:line="500" w:lineRule="exact"/>
        <w:rPr>
          <w:rFonts w:ascii="宋体" w:hAnsi="宋体"/>
          <w:sz w:val="24"/>
        </w:rPr>
      </w:pPr>
      <w:r>
        <w:rPr>
          <w:rFonts w:ascii="宋体" w:hAnsi="宋体"/>
          <w:sz w:val="24"/>
        </w:rPr>
      </w:r>
      <w:r/>
    </w:p>
    <w:p>
      <w:pPr>
        <w:ind w:firstLine="480"/>
        <w:jc w:val="left"/>
        <w:spacing w:before="50" w:after="156" w:line="500" w:lineRule="exact"/>
        <w:rPr>
          <w:rFonts w:ascii="仿宋" w:hAnsi="仿宋" w:eastAsia="仿宋"/>
          <w:sz w:val="24"/>
        </w:rPr>
      </w:pPr>
      <w:r>
        <w:rPr>
          <w:rFonts w:ascii="仿宋" w:hAnsi="仿宋" w:eastAsia="仿宋"/>
          <w:sz w:val="24"/>
        </w:rPr>
      </w:r>
      <w:r/>
    </w:p>
    <w:p>
      <w:pPr>
        <w:ind w:firstLine="480"/>
        <w:jc w:val="left"/>
        <w:spacing w:before="50" w:after="156"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cs="Arial"/>
          <w:sz w:val="28"/>
          <w:szCs w:val="28"/>
        </w:rPr>
        <w:t xml:space="preserve">磋商响应函</w:t>
      </w:r>
      <w:r/>
    </w:p>
    <w:p>
      <w:pPr>
        <w:jc w:val="center"/>
        <w:spacing w:before="50" w:after="156" w:line="500" w:lineRule="exact"/>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704"/>
        <w:spacing w:line="500" w:lineRule="exact"/>
        <w:rPr>
          <w:rFonts w:ascii="仿宋" w:hAnsi="仿宋" w:eastAsia="仿宋"/>
          <w:color w:val="auto"/>
          <w:sz w:val="28"/>
          <w:szCs w:val="28"/>
        </w:rPr>
      </w:pPr>
      <w:r>
        <w:rPr>
          <w:rFonts w:hint="eastAsia" w:ascii="仿宋" w:hAnsi="仿宋" w:eastAsia="仿宋"/>
          <w:color w:val="auto"/>
          <w:sz w:val="28"/>
          <w:szCs w:val="28"/>
        </w:rPr>
        <w:t xml:space="preserve">致如皋市人民医院</w:t>
      </w:r>
      <w:r/>
    </w:p>
    <w:p>
      <w:pPr>
        <w:pStyle w:val="7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olor w:val="auto"/>
          <w:sz w:val="28"/>
          <w:szCs w:val="28"/>
          <w:u w:val="single"/>
        </w:rPr>
        <w:t xml:space="preserve">数字X线摄影机</w:t>
      </w:r>
      <w:r>
        <w:rPr>
          <w:rFonts w:hint="eastAsia" w:ascii="仿宋" w:hAnsi="仿宋" w:eastAsia="仿宋"/>
          <w:color w:val="auto"/>
          <w:sz w:val="28"/>
          <w:szCs w:val="28"/>
        </w:rPr>
        <w:t xml:space="preserve">（项目编号：</w:t>
      </w:r>
      <w:r>
        <w:rPr>
          <w:rFonts w:hint="default" w:ascii="仿宋" w:hAnsi="仿宋" w:eastAsia="仿宋"/>
          <w:color w:val="auto"/>
          <w:sz w:val="28"/>
          <w:szCs w:val="28"/>
          <w:lang w:val="en-US" w:eastAsia="zh-CN"/>
        </w:rPr>
        <w:t xml:space="preserve">JSZC-320682-JSDZ-C2024-0004</w:t>
      </w:r>
      <w:r>
        <w:rPr>
          <w:rFonts w:hint="eastAsia" w:ascii="仿宋" w:hAnsi="仿宋" w:eastAsia="仿宋"/>
          <w:color w:val="auto"/>
          <w:sz w:val="28"/>
          <w:szCs w:val="28"/>
        </w:rPr>
        <w:t xml:space="preserve">）竞争性磋商文件，正式授权下述签字人_________ (姓名和职务)代表我方______________（供应商的名称），全权处理本次项目磋商采购的有关事宜。</w:t>
      </w:r>
      <w:r/>
    </w:p>
    <w:p>
      <w:pPr>
        <w:pStyle w:val="7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7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7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7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7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7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7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7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70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704"/>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704"/>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704"/>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704"/>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704"/>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left="840"/>
        <w:jc w:val="left"/>
        <w:spacing w:before="50" w:after="156" w:line="500" w:lineRule="exact"/>
        <w:rPr>
          <w:rFonts w:ascii="仿宋" w:hAnsi="仿宋" w:eastAsia="仿宋"/>
          <w:color w:val="ff0000"/>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（十）</w:t>
      </w:r>
      <w:r>
        <w:rPr>
          <w:rFonts w:hint="eastAsia" w:ascii="仿宋" w:hAnsi="仿宋" w:eastAsia="仿宋"/>
          <w:sz w:val="28"/>
          <w:szCs w:val="28"/>
        </w:rPr>
        <w:t xml:space="preserve">其他资格证明材料</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2"/>
        <w:spacing w:line="500" w:lineRule="exact"/>
        <w:rPr>
          <w:rFonts w:ascii="仿宋" w:hAnsi="仿宋" w:eastAsia="仿宋"/>
          <w:b/>
          <w:sz w:val="28"/>
          <w:szCs w:val="28"/>
        </w:rPr>
      </w:pPr>
      <w:r>
        <w:rPr>
          <w:rFonts w:ascii="仿宋" w:hAnsi="仿宋" w:eastAsia="仿宋"/>
          <w:b/>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spacing w:line="500" w:lineRule="exact"/>
        <w:rPr>
          <w:rStyle w:val="708"/>
          <w:b w:val="0"/>
          <w:bCs w:val="0"/>
          <w:sz w:val="28"/>
          <w:szCs w:val="28"/>
        </w:rPr>
        <w:outlineLvl w:val="1"/>
      </w:pPr>
      <w:r>
        <w:rPr>
          <w:rFonts w:ascii="黑体" w:hAnsi="黑体" w:eastAsia="黑体"/>
          <w:sz w:val="28"/>
          <w:szCs w:val="28"/>
        </w:rPr>
        <w:br w:type="page" w:clear="all"/>
      </w:r>
      <w:bookmarkStart w:id="97" w:name="_Toc12898"/>
      <w:r>
        <w:rPr>
          <w:rStyle w:val="708"/>
          <w:rFonts w:hint="eastAsia"/>
          <w:b w:val="0"/>
          <w:bCs w:val="0"/>
          <w:sz w:val="28"/>
          <w:szCs w:val="28"/>
        </w:rPr>
        <w:t xml:space="preserve">二、商务技术文件</w:t>
      </w:r>
      <w:bookmarkEnd w:id="97"/>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tbl>
      <w:tblPr>
        <w:tblStyle w:val="66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ascii="仿宋" w:hAnsi="仿宋" w:eastAsia="仿宋" w:cs="仿宋"/>
                <w:bCs/>
                <w:sz w:val="24"/>
              </w:rPr>
            </w:pPr>
            <w:r>
              <w:rPr>
                <w:rFonts w:hint="eastAsia" w:ascii="仿宋" w:hAnsi="仿宋" w:eastAsia="仿宋" w:cs="仿宋"/>
                <w:bCs/>
                <w:sz w:val="24"/>
              </w:rPr>
              <w:t xml:space="preserve">1</w:t>
            </w:r>
            <w:r/>
          </w:p>
        </w:tc>
        <w:tc>
          <w:tcPr>
            <w:tcBorders>
              <w:top w:val="single" w:color="auto" w:sz="6" w:space="0"/>
              <w:left w:val="single" w:color="auto" w:sz="6" w:space="0"/>
              <w:right w:val="single" w:color="auto" w:sz="6" w:space="0"/>
            </w:tcBorders>
            <w:tcW w:w="1900" w:type="dxa"/>
            <w:vAlign w:val="center"/>
            <w:vMerge w:val="restart"/>
            <w:textDirection w:val="lrTb"/>
            <w:noWrap w:val="false"/>
          </w:tcPr>
          <w:p>
            <w:pPr>
              <w:jc w:val="center"/>
              <w:spacing w:line="360" w:lineRule="exact"/>
              <w:rPr>
                <w:rFonts w:ascii="仿宋" w:hAnsi="仿宋" w:eastAsia="仿宋" w:cs="仿宋"/>
                <w:bCs/>
                <w:sz w:val="24"/>
              </w:rPr>
            </w:pPr>
            <w:r>
              <w:rPr>
                <w:rFonts w:hint="eastAsia" w:ascii="仿宋" w:hAnsi="仿宋" w:eastAsia="仿宋" w:cs="仿宋"/>
                <w:bCs/>
                <w:sz w:val="24"/>
              </w:rPr>
              <w:t xml:space="preserve">性能参数</w:t>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束光器控制方式：自动和手动，得1分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束光器视野选择：自动和手动，得1分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3</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可升降摄影平床床面达到535mm～850mm的得</w:t>
            </w:r>
            <w:r>
              <w:rPr>
                <w:rFonts w:ascii="仿宋" w:hAnsi="仿宋" w:eastAsia="仿宋" w:cs="仿宋"/>
                <w:sz w:val="24"/>
              </w:rPr>
              <w:t xml:space="preserve">1</w:t>
            </w:r>
            <w:r>
              <w:rPr>
                <w:rFonts w:hint="eastAsia" w:ascii="仿宋" w:hAnsi="仿宋" w:eastAsia="仿宋" w:cs="仿宋"/>
                <w:sz w:val="24"/>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4</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5</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X线发生器频率≥100kHz可得4分，≥200kHz可得5分，</w:t>
            </w:r>
            <w:r>
              <w:rPr>
                <w:rFonts w:hint="eastAsia" w:ascii="仿宋" w:hAnsi="仿宋" w:eastAsia="仿宋" w:cs="仿宋"/>
                <w:sz w:val="24"/>
                <w:highlight w:val="none"/>
              </w:rPr>
              <w:t xml:space="preserve">＜100KHz不得分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5</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X线发生器最大功率≥65kW的得</w:t>
            </w:r>
            <w:r>
              <w:rPr>
                <w:rFonts w:ascii="仿宋" w:hAnsi="仿宋" w:eastAsia="仿宋" w:cs="仿宋"/>
                <w:sz w:val="24"/>
              </w:rPr>
              <w:t xml:space="preserve">1</w:t>
            </w:r>
            <w:r>
              <w:rPr>
                <w:rFonts w:hint="eastAsia" w:ascii="仿宋" w:hAnsi="仿宋" w:eastAsia="仿宋" w:cs="仿宋"/>
                <w:sz w:val="24"/>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6</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X线发生器mA范围为10-1000mA的得</w:t>
            </w:r>
            <w:r>
              <w:rPr>
                <w:rFonts w:ascii="仿宋" w:hAnsi="仿宋" w:eastAsia="仿宋" w:cs="仿宋"/>
                <w:sz w:val="24"/>
              </w:rPr>
              <w:t xml:space="preserve">1</w:t>
            </w:r>
            <w:r>
              <w:rPr>
                <w:rFonts w:hint="eastAsia" w:ascii="仿宋" w:hAnsi="仿宋" w:eastAsia="仿宋" w:cs="仿宋"/>
                <w:sz w:val="24"/>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7</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4</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X线管球热容量≥300kHU可得3分，≥400kHU可得4分，＜300KHU不得分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8</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X线管球转速≥9000转/分钟的得2分，转速≥</w:t>
            </w:r>
            <w:r>
              <w:rPr>
                <w:rFonts w:ascii="仿宋" w:hAnsi="仿宋" w:eastAsia="仿宋" w:cs="仿宋"/>
                <w:sz w:val="24"/>
              </w:rPr>
              <w:t xml:space="preserve">8</w:t>
            </w:r>
            <w:r>
              <w:rPr>
                <w:rFonts w:hint="eastAsia" w:ascii="仿宋" w:hAnsi="仿宋" w:eastAsia="仿宋" w:cs="仿宋"/>
                <w:sz w:val="24"/>
              </w:rPr>
              <w:t xml:space="preserve">000转/分钟的得</w:t>
            </w:r>
            <w:r>
              <w:rPr>
                <w:rFonts w:ascii="仿宋" w:hAnsi="仿宋" w:eastAsia="仿宋" w:cs="仿宋"/>
                <w:sz w:val="24"/>
              </w:rPr>
              <w:t xml:space="preserve">1</w:t>
            </w:r>
            <w:r>
              <w:rPr>
                <w:rFonts w:hint="eastAsia" w:ascii="仿宋" w:hAnsi="仿宋" w:eastAsia="仿宋" w:cs="仿宋"/>
                <w:sz w:val="24"/>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9</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X线管球焦点为0.6/1.2mm的得2分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10</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球管侧参数显示（角度）：液晶显示屏方式，得1分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11</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具备屏幕重力方向自适应调整方向（显示病人信息），得1分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12</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5</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无线式平板探测器面积达17"×17"的得5分，有线式平板探测器面积达17"×17"的得</w:t>
            </w:r>
            <w:r>
              <w:rPr>
                <w:rFonts w:ascii="仿宋" w:hAnsi="仿宋" w:eastAsia="仿宋" w:cs="仿宋"/>
                <w:sz w:val="24"/>
              </w:rPr>
              <w:t xml:space="preserve">2</w:t>
            </w:r>
            <w:r>
              <w:rPr>
                <w:rFonts w:hint="eastAsia" w:ascii="仿宋" w:hAnsi="仿宋" w:eastAsia="仿宋" w:cs="仿宋"/>
                <w:sz w:val="24"/>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13</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平板探测器最大空间分辨率≥3.6线对/毫米的得2分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14</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平板探测器采集矩阵≥2,800×2800可得</w:t>
            </w:r>
            <w:r>
              <w:rPr>
                <w:rFonts w:ascii="仿宋" w:hAnsi="仿宋" w:eastAsia="仿宋" w:cs="仿宋"/>
                <w:sz w:val="24"/>
              </w:rPr>
              <w:t xml:space="preserve">1</w:t>
            </w:r>
            <w:r>
              <w:rPr>
                <w:rFonts w:hint="eastAsia" w:ascii="仿宋" w:hAnsi="仿宋" w:eastAsia="仿宋" w:cs="仿宋"/>
                <w:sz w:val="24"/>
              </w:rPr>
              <w:t xml:space="preserve">分，≥3,000×3000可得</w:t>
            </w:r>
            <w:r>
              <w:rPr>
                <w:rFonts w:ascii="仿宋" w:hAnsi="仿宋" w:eastAsia="仿宋" w:cs="仿宋"/>
                <w:sz w:val="24"/>
              </w:rPr>
              <w:t xml:space="preserve">2</w:t>
            </w:r>
            <w:r>
              <w:rPr>
                <w:rFonts w:hint="eastAsia" w:ascii="仿宋" w:hAnsi="仿宋" w:eastAsia="仿宋" w:cs="仿宋"/>
                <w:sz w:val="24"/>
              </w:rPr>
              <w:t xml:space="preserve">分，＜2,800×2800不得分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15</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平板探测器采集像素A/D转换位数≥16bit的得2分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16</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平板探测器充电方式：接触式，无需拆卸电池，得1分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17</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数字影像处理主机及工作站满足或超过CPU：内存容量32G，硬盘容量≥1T</w:t>
            </w:r>
            <w:r>
              <w:rPr>
                <w:rFonts w:ascii="仿宋" w:hAnsi="仿宋" w:eastAsia="仿宋" w:cs="仿宋"/>
                <w:sz w:val="24"/>
              </w:rPr>
              <w:t xml:space="preserve">,</w:t>
            </w:r>
            <w:r>
              <w:rPr>
                <w:rFonts w:hint="eastAsia" w:ascii="仿宋" w:hAnsi="仿宋" w:eastAsia="仿宋" w:cs="仿宋"/>
                <w:sz w:val="24"/>
              </w:rPr>
              <w:t xml:space="preserve">得2分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18</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数字影像处理网络连接、DICOM符合DICOM 3.0，打印管理（SCU）及储存（SCU），DICOM Query/Retrieve DICOM worklist/MPPS，刻录、导入的得2分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19</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工作站具有根据APR解剖部位自动调整显示参数进行图像优化处理功能，得1分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20</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工作站具有根据摄影视野大小自动剪裁图像，以最佳尺寸在屏幕上显示功能，得1分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21</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立卧位拼接功能，非手动拼接的得2分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22</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具备可遥控限束器光野控制功能的得</w:t>
            </w:r>
            <w:r>
              <w:rPr>
                <w:rFonts w:ascii="仿宋" w:hAnsi="仿宋" w:eastAsia="仿宋" w:cs="仿宋"/>
                <w:sz w:val="24"/>
              </w:rPr>
              <w:t xml:space="preserve">1</w:t>
            </w:r>
            <w:r>
              <w:rPr>
                <w:rFonts w:hint="eastAsia" w:ascii="仿宋" w:hAnsi="仿宋" w:eastAsia="仿宋" w:cs="仿宋"/>
                <w:sz w:val="24"/>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23</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具备遥控胸片架电动升降功能的得</w:t>
            </w:r>
            <w:r>
              <w:rPr>
                <w:rFonts w:ascii="仿宋" w:hAnsi="仿宋" w:eastAsia="仿宋" w:cs="仿宋"/>
                <w:sz w:val="24"/>
              </w:rPr>
              <w:t xml:space="preserve">2</w:t>
            </w:r>
            <w:r>
              <w:rPr>
                <w:rFonts w:hint="eastAsia" w:ascii="仿宋" w:hAnsi="仿宋" w:eastAsia="仿宋" w:cs="仿宋"/>
                <w:sz w:val="24"/>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24</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具备球管侧近台操控功能的得</w:t>
            </w:r>
            <w:r>
              <w:rPr>
                <w:rFonts w:ascii="仿宋" w:hAnsi="仿宋" w:eastAsia="仿宋" w:cs="仿宋"/>
                <w:sz w:val="24"/>
              </w:rPr>
              <w:t xml:space="preserve">1</w:t>
            </w:r>
            <w:r>
              <w:rPr>
                <w:rFonts w:hint="eastAsia" w:ascii="仿宋" w:hAnsi="仿宋" w:eastAsia="仿宋" w:cs="仿宋"/>
                <w:sz w:val="24"/>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25</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具备球管根据摄影床自适应调整高度功能的得</w:t>
            </w:r>
            <w:r>
              <w:rPr>
                <w:rFonts w:ascii="仿宋" w:hAnsi="仿宋" w:eastAsia="仿宋" w:cs="仿宋"/>
                <w:sz w:val="24"/>
              </w:rPr>
              <w:t xml:space="preserve">2</w:t>
            </w:r>
            <w:r>
              <w:rPr>
                <w:rFonts w:hint="eastAsia" w:ascii="仿宋" w:hAnsi="仿宋" w:eastAsia="仿宋" w:cs="仿宋"/>
                <w:sz w:val="24"/>
              </w:rPr>
              <w:t xml:space="preserve">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26</w:t>
            </w:r>
            <w:r/>
          </w:p>
        </w:tc>
        <w:tc>
          <w:tcPr>
            <w:tcBorders>
              <w:left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具有立位胸腹部摄影自动跟踪防护屏，得2分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27</w:t>
            </w:r>
            <w:r/>
          </w:p>
        </w:tc>
        <w:tc>
          <w:tcPr>
            <w:tcBorders>
              <w:left w:val="single" w:color="auto" w:sz="6" w:space="0"/>
              <w:bottom w:val="single" w:color="auto" w:sz="6" w:space="0"/>
              <w:right w:val="single" w:color="auto" w:sz="6" w:space="0"/>
            </w:tcBorders>
            <w:tcW w:w="1900" w:type="dxa"/>
            <w:vAlign w:val="center"/>
            <w:vMerge w:val="continue"/>
            <w:textDirection w:val="lrTb"/>
            <w:noWrap w:val="false"/>
          </w:tcPr>
          <w:p>
            <w:pPr>
              <w:jc w:val="center"/>
              <w:spacing w:line="360" w:lineRule="exact"/>
              <w:rPr>
                <w:rFonts w:hint="eastAsia" w:ascii="仿宋" w:hAnsi="仿宋" w:eastAsia="仿宋" w:cs="仿宋"/>
                <w:bCs/>
                <w:sz w:val="24"/>
              </w:rPr>
            </w:pPr>
            <w:r>
              <w:rPr>
                <w:rFonts w:hint="eastAsia" w:ascii="仿宋" w:hAnsi="仿宋" w:eastAsia="仿宋" w:cs="仿宋"/>
                <w:bCs/>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spacing w:line="360" w:lineRule="exact"/>
              <w:widowControl/>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具备原厂语音对讲及语音提示、录播功能，得1分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28</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质保期</w:t>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sz w:val="24"/>
              </w:rPr>
            </w:pPr>
            <w:r>
              <w:rPr>
                <w:rFonts w:hint="eastAsia" w:ascii="仿宋" w:hAnsi="仿宋" w:eastAsia="仿宋" w:cs="仿宋"/>
                <w:sz w:val="24"/>
              </w:rPr>
              <w:t xml:space="preserve">在满足采购文件质保期要求前提下；每延长一年质保得2分，最多得4分。</w:t>
            </w:r>
            <w:r>
              <w:rPr>
                <w:rFonts w:hint="eastAsia" w:ascii="仿宋" w:hAnsi="仿宋" w:eastAsia="仿宋" w:cs="仿宋"/>
                <w:b/>
                <w:bCs/>
                <w:sz w:val="24"/>
              </w:rPr>
              <w:t xml:space="preserve">须在提供的质保方案或承诺函中有相关内容体现，不提供不得分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29</w:t>
            </w:r>
            <w:r/>
          </w:p>
        </w:tc>
        <w:tc>
          <w:tcPr>
            <w:tcBorders>
              <w:top w:val="single" w:color="auto" w:sz="6" w:space="0"/>
              <w:left w:val="single" w:color="auto" w:sz="6" w:space="0"/>
              <w:right w:val="single" w:color="auto" w:sz="6" w:space="0"/>
            </w:tcBorders>
            <w:tcW w:w="1900" w:type="dxa"/>
            <w:vAlign w:val="center"/>
            <w:vMerge w:val="restart"/>
            <w:textDirection w:val="lrTb"/>
            <w:noWrap w:val="false"/>
          </w:tcPr>
          <w:p>
            <w:pPr>
              <w:jc w:val="center"/>
              <w:rPr>
                <w:rFonts w:ascii="仿宋" w:hAnsi="仿宋" w:eastAsia="仿宋"/>
                <w:sz w:val="24"/>
              </w:rPr>
            </w:pPr>
            <w:r>
              <w:rPr>
                <w:rFonts w:hint="eastAsia" w:ascii="仿宋" w:hAnsi="仿宋" w:eastAsia="仿宋" w:cs="仿宋"/>
                <w:sz w:val="24"/>
              </w:rPr>
              <w:t xml:space="preserve">维保服务方案</w:t>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lang w:eastAsia="zh-CN"/>
              </w:rPr>
            </w:pPr>
            <w:r>
              <w:rPr>
                <w:rFonts w:hint="eastAsia" w:ascii="仿宋" w:hAnsi="仿宋" w:eastAsia="仿宋"/>
                <w:color w:val="000000"/>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color w:val="000000"/>
                <w:sz w:val="24"/>
              </w:rPr>
            </w:pPr>
            <w:r>
              <w:rPr>
                <w:rFonts w:hint="eastAsia" w:ascii="仿宋" w:hAnsi="仿宋" w:eastAsia="仿宋" w:cs="仿宋"/>
                <w:sz w:val="24"/>
              </w:rPr>
              <w:t xml:space="preserve">根据零配件和维修备品备件的价格及供应保障，提供维保期满后维保收费及维保方案，得1分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30</w:t>
            </w:r>
            <w:r/>
          </w:p>
        </w:tc>
        <w:tc>
          <w:tcPr>
            <w:tcBorders>
              <w:left w:val="single" w:color="auto" w:sz="6" w:space="0"/>
              <w:right w:val="single" w:color="auto" w:sz="6" w:space="0"/>
            </w:tcBorders>
            <w:tcW w:w="190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color w:val="000000"/>
                <w:sz w:val="24"/>
              </w:rPr>
            </w:pPr>
            <w:r>
              <w:rPr>
                <w:rFonts w:hint="eastAsia" w:ascii="仿宋" w:hAnsi="仿宋" w:eastAsia="仿宋" w:cs="仿宋"/>
                <w:sz w:val="24"/>
              </w:rPr>
              <w:t xml:space="preserve">在市场价基础上提供高于80%优惠收取维保费的得1分，</w:t>
            </w:r>
            <w:r>
              <w:rPr>
                <w:rFonts w:hint="eastAsia" w:ascii="仿宋" w:hAnsi="仿宋" w:eastAsia="仿宋" w:cs="仿宋"/>
                <w:b/>
                <w:bCs/>
                <w:sz w:val="24"/>
              </w:rPr>
              <w:t xml:space="preserve">须提供承诺函，不提供不得分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31</w:t>
            </w:r>
            <w:r/>
          </w:p>
        </w:tc>
        <w:tc>
          <w:tcPr>
            <w:tcBorders>
              <w:left w:val="single" w:color="auto" w:sz="6" w:space="0"/>
              <w:bottom w:val="single" w:color="auto" w:sz="6" w:space="0"/>
              <w:right w:val="single" w:color="auto" w:sz="6" w:space="0"/>
            </w:tcBorders>
            <w:tcW w:w="1900"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3</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rPr>
                <w:rFonts w:ascii="仿宋" w:hAnsi="仿宋" w:eastAsia="仿宋"/>
                <w:color w:val="000000"/>
                <w:sz w:val="24"/>
              </w:rPr>
            </w:pPr>
            <w:r>
              <w:rPr>
                <w:rFonts w:hint="eastAsia" w:ascii="仿宋" w:hAnsi="仿宋" w:eastAsia="仿宋" w:cs="仿宋"/>
                <w:sz w:val="24"/>
              </w:rPr>
              <w:t xml:space="preserve">提供原厂维保服务的得3分,</w:t>
            </w:r>
            <w:r>
              <w:rPr>
                <w:rFonts w:hint="eastAsia" w:ascii="仿宋" w:hAnsi="仿宋" w:eastAsia="仿宋" w:cs="仿宋"/>
                <w:b/>
                <w:bCs/>
                <w:sz w:val="24"/>
              </w:rPr>
              <w:t xml:space="preserve">须提供承诺函，不提供不得分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60" w:lineRule="exact"/>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32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类似业绩情况</w:t>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12</w:t>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提供所投（同品牌及规格型号）产品在2020年1月1日至参加磋商截止日之间的销售业绩，时间以合同签订日期为准，每提供1份业绩得3分，最高得12分。</w:t>
            </w:r>
            <w:r/>
          </w:p>
          <w:p>
            <w:pPr>
              <w:jc w:val="left"/>
              <w:rPr>
                <w:rFonts w:ascii="仿宋" w:hAnsi="仿宋" w:eastAsia="仿宋"/>
                <w:color w:val="000000"/>
                <w:sz w:val="24"/>
              </w:rPr>
            </w:pPr>
            <w:r>
              <w:rPr>
                <w:rFonts w:hint="eastAsia" w:ascii="仿宋" w:hAnsi="仿宋" w:eastAsia="仿宋" w:cs="仿宋"/>
                <w:b/>
                <w:bCs/>
                <w:sz w:val="24"/>
              </w:rPr>
              <w:t xml:space="preserve">须提供完整的合同及结算发票复印件加盖供应商公章，不提供或提供不全不得分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420"/>
        <w:rPr>
          <w:rFonts w:ascii="仿宋" w:hAnsi="仿宋" w:eastAsia="仿宋"/>
          <w:bCs/>
          <w:sz w:val="28"/>
          <w:szCs w:val="28"/>
        </w:rPr>
      </w:pPr>
      <w:r>
        <w:rPr>
          <w:rFonts w:hint="eastAsia" w:ascii="仿宋" w:hAnsi="仿宋" w:eastAsia="仿宋"/>
          <w:color w:val="000000"/>
          <w:szCs w:val="21"/>
        </w:rPr>
        <w:t xml:space="preserve">注：按照竞争性磋商文件要求详细填列，可增减行。</w:t>
      </w:r>
      <w:r/>
    </w:p>
    <w:p>
      <w:pPr>
        <w:ind w:firstLine="560"/>
        <w:rPr>
          <w:rFonts w:ascii="仿宋" w:hAnsi="仿宋" w:eastAsia="仿宋"/>
          <w:bCs/>
          <w:sz w:val="28"/>
          <w:szCs w:val="28"/>
        </w:rPr>
      </w:pPr>
      <w:r>
        <w:rPr>
          <w:rFonts w:ascii="仿宋" w:hAnsi="仿宋" w:eastAsia="仿宋"/>
          <w:bCs/>
          <w:sz w:val="28"/>
          <w:szCs w:val="28"/>
        </w:rPr>
        <w:br w:type="page" w:clear="all"/>
      </w:r>
      <w:r/>
    </w:p>
    <w:p>
      <w:pPr>
        <w:numPr>
          <w:ilvl w:val="0"/>
          <w:numId w:val="5"/>
        </w:numPr>
        <w:ind w:firstLine="560"/>
        <w:rPr>
          <w:rFonts w:hint="eastAsia" w:ascii="仿宋" w:hAnsi="仿宋" w:eastAsia="仿宋"/>
          <w:bCs/>
          <w:sz w:val="28"/>
          <w:szCs w:val="28"/>
        </w:rPr>
      </w:pPr>
      <w:r>
        <w:rPr>
          <w:rFonts w:hint="eastAsia" w:ascii="仿宋" w:hAnsi="仿宋" w:eastAsia="仿宋"/>
          <w:bCs/>
          <w:sz w:val="28"/>
          <w:szCs w:val="28"/>
        </w:rPr>
        <w:t xml:space="preserve">符合技术要求的相关证明材料</w:t>
      </w:r>
      <w:r/>
    </w:p>
    <w:p>
      <w:pPr>
        <w:numPr>
          <w:ilvl w:val="0"/>
          <w:numId w:val="0"/>
        </w:numPr>
        <w:ind w:firstLine="562"/>
        <w:rPr>
          <w:rFonts w:hint="eastAsia" w:ascii="仿宋" w:hAnsi="仿宋" w:eastAsia="仿宋"/>
          <w:bCs/>
          <w:color w:val="auto"/>
          <w:sz w:val="28"/>
          <w:szCs w:val="28"/>
        </w:rPr>
      </w:pPr>
      <w:r>
        <w:rPr>
          <w:rFonts w:hint="eastAsia" w:ascii="仿宋" w:hAnsi="仿宋" w:eastAsia="仿宋"/>
          <w:b/>
          <w:color w:val="auto"/>
          <w:sz w:val="28"/>
          <w:szCs w:val="28"/>
          <w:lang w:val="en-US" w:eastAsia="zh-CN"/>
        </w:rPr>
        <w:t xml:space="preserve">技术</w:t>
      </w:r>
      <w:r>
        <w:rPr>
          <w:rFonts w:hint="eastAsia" w:ascii="仿宋" w:hAnsi="仿宋" w:eastAsia="仿宋"/>
          <w:b/>
          <w:color w:val="auto"/>
          <w:sz w:val="28"/>
          <w:szCs w:val="28"/>
        </w:rPr>
        <w:t xml:space="preserve">参数为产品的基本技术要求，不允许负偏离，响应供应商应当按照要求提供相应证明材料。未按照要求提供证明材料或者存在负偏离的，按照无效响应处理。</w:t>
      </w:r>
      <w:r/>
    </w:p>
    <w:p>
      <w:pPr>
        <w:rPr>
          <w:rFonts w:hint="eastAsia" w:ascii="仿宋" w:hAnsi="仿宋" w:eastAsia="仿宋"/>
          <w:bCs/>
          <w:sz w:val="28"/>
          <w:szCs w:val="28"/>
        </w:rPr>
      </w:pPr>
      <w:r>
        <w:rPr>
          <w:rFonts w:hint="eastAsia" w:ascii="仿宋" w:hAnsi="仿宋" w:eastAsia="仿宋"/>
          <w:bCs/>
          <w:sz w:val="28"/>
          <w:szCs w:val="28"/>
        </w:rPr>
        <w:br w:type="page" w:clear="all"/>
      </w:r>
      <w:r/>
    </w:p>
    <w:p>
      <w:pPr>
        <w:numPr>
          <w:ilvl w:val="0"/>
          <w:numId w:val="0"/>
        </w:numPr>
        <w:ind w:firstLine="560"/>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三</w:t>
      </w:r>
      <w:r>
        <w:rPr>
          <w:rFonts w:hint="eastAsia" w:ascii="仿宋" w:hAnsi="仿宋" w:eastAsia="仿宋"/>
          <w:bCs/>
          <w:sz w:val="28"/>
          <w:szCs w:val="28"/>
        </w:rPr>
        <w:t xml:space="preserve">）技术部分正负偏离表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技术部分正负偏离表</w:t>
      </w:r>
      <w:r/>
    </w:p>
    <w:p>
      <w:pPr>
        <w:ind w:firstLine="641"/>
        <w:jc w:val="left"/>
        <w:rPr>
          <w:rFonts w:ascii="仿宋" w:hAnsi="仿宋" w:eastAsia="仿宋"/>
          <w:color w:val="000000"/>
          <w:sz w:val="28"/>
          <w:szCs w:val="28"/>
        </w:rPr>
      </w:pPr>
      <w:r>
        <w:rPr>
          <w:rFonts w:hint="eastAsia" w:ascii="仿宋" w:hAnsi="仿宋" w:eastAsia="仿宋"/>
          <w:color w:val="000000"/>
          <w:sz w:val="24"/>
        </w:rPr>
        <w:t xml:space="preserve">供应商名称（加盖公章）：</w:t>
      </w:r>
      <w:r/>
    </w:p>
    <w:tbl>
      <w:tblPr>
        <w:tblStyle w:val="6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812"/>
        <w:gridCol w:w="1226"/>
        <w:gridCol w:w="2797"/>
        <w:gridCol w:w="1906"/>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序号</w:t>
            </w:r>
            <w:r/>
          </w:p>
        </w:tc>
        <w:tc>
          <w:tcPr>
            <w:gridSpan w:val="2"/>
            <w:tcBorders>
              <w:top w:val="single" w:color="auto" w:sz="4" w:space="0"/>
              <w:left w:val="single" w:color="auto" w:sz="4" w:space="0"/>
              <w:bottom w:val="single" w:color="auto" w:sz="4" w:space="0"/>
              <w:right w:val="single" w:color="auto" w:sz="4" w:space="0"/>
            </w:tcBorders>
            <w:tcW w:w="2038"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竞争性磋商文件规定要求</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sz w:val="24"/>
              </w:rPr>
              <w:t xml:space="preserve">所投品牌型号</w:t>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1</w:t>
            </w:r>
            <w:r/>
          </w:p>
        </w:tc>
        <w:tc>
          <w:tcPr>
            <w:tcBorders>
              <w:top w:val="single" w:color="auto" w:sz="4" w:space="0"/>
              <w:left w:val="single" w:color="auto" w:sz="4" w:space="0"/>
              <w:right w:val="single" w:color="auto" w:sz="4" w:space="0"/>
            </w:tcBorders>
            <w:tcW w:w="812" w:type="dxa"/>
            <w:vAlign w:val="center"/>
            <w:vMerge w:val="restart"/>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X线发生器</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频率</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0kHz</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最大功率</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≥65kW</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 控制模式</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高频逆变</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bottom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bottom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APR功能：</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可记忆解剖程序，根据Ris登记自动匹配部位，根据器官、年龄自动选择曝光条件方式</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2</w:t>
            </w:r>
            <w:r/>
          </w:p>
        </w:tc>
        <w:tc>
          <w:tcPr>
            <w:tcBorders>
              <w:top w:val="single" w:color="auto" w:sz="4" w:space="0"/>
              <w:left w:val="single" w:color="auto" w:sz="4" w:space="0"/>
              <w:right w:val="single" w:color="auto" w:sz="4" w:space="0"/>
            </w:tcBorders>
            <w:tcW w:w="812" w:type="dxa"/>
            <w:vAlign w:val="center"/>
            <w:vMerge w:val="restart"/>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X线管球</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热容量</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≥300kHU</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转速</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000转/分钟</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焦点</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0.6/1.2mm</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3</w:t>
            </w:r>
            <w:r/>
          </w:p>
        </w:tc>
        <w:tc>
          <w:tcPr>
            <w:tcBorders>
              <w:top w:val="single" w:color="auto" w:sz="4" w:space="0"/>
              <w:left w:val="single" w:color="auto" w:sz="4" w:space="0"/>
              <w:right w:val="single" w:color="auto" w:sz="4" w:space="0"/>
            </w:tcBorders>
            <w:tcW w:w="812" w:type="dxa"/>
            <w:vAlign w:val="center"/>
            <w:vMerge w:val="restart"/>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平板探测器（无线或有线）</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平板探测器</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两块</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探测器类型</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非晶硅+Csl</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探测器面积</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17"×17"</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最大空间分辨率</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≥3.6线对/毫米</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像素大小</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hint="eastAsia" w:ascii="仿宋" w:hAnsi="仿宋" w:eastAsia="仿宋" w:cs="仿宋"/>
                <w:color w:val="000000"/>
                <w:sz w:val="24"/>
              </w:rPr>
            </w:pPr>
            <w:r>
              <w:rPr>
                <w:rFonts w:hint="eastAsia" w:ascii="仿宋" w:hAnsi="仿宋" w:eastAsia="仿宋" w:cs="仿宋"/>
                <w:color w:val="000000"/>
                <w:sz w:val="24"/>
              </w:rPr>
              <w:t xml:space="preserve">≤148μm</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采集像素A/D转换位数</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bit</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top w:val="single" w:color="auto" w:sz="4" w:space="0"/>
              <w:left w:val="single" w:color="auto" w:sz="4" w:space="0"/>
              <w:right w:val="single" w:color="auto" w:sz="4" w:space="0"/>
            </w:tcBorders>
            <w:tcW w:w="813" w:type="dxa"/>
            <w:vAlign w:val="center"/>
            <w:textDirection w:val="lrTb"/>
            <w:noWrap w:val="false"/>
          </w:tcPr>
          <w:p>
            <w:pPr>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4</w:t>
            </w:r>
            <w:r/>
          </w:p>
        </w:tc>
        <w:tc>
          <w:tcPr>
            <w:tcBorders>
              <w:top w:val="single" w:color="auto" w:sz="4" w:space="0"/>
              <w:left w:val="single" w:color="auto" w:sz="4" w:space="0"/>
              <w:right w:val="single" w:color="auto" w:sz="4" w:space="0"/>
            </w:tcBorders>
            <w:tcW w:w="812"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数字影像处理</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网络连接、DICOM</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hint="eastAsia" w:ascii="仿宋" w:hAnsi="仿宋" w:eastAsia="仿宋" w:cs="仿宋"/>
                <w:color w:val="000000"/>
                <w:sz w:val="24"/>
              </w:rPr>
            </w:pPr>
            <w:r>
              <w:rPr>
                <w:rFonts w:hint="eastAsia" w:ascii="仿宋" w:hAnsi="仿宋" w:eastAsia="仿宋" w:cs="仿宋"/>
                <w:color w:val="000000"/>
                <w:sz w:val="24"/>
              </w:rPr>
              <w:t xml:space="preserve">符合DICOM 3.0</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top w:val="single" w:color="auto" w:sz="4" w:space="0"/>
              <w:left w:val="single" w:color="auto" w:sz="4" w:space="0"/>
              <w:right w:val="single" w:color="auto" w:sz="4" w:space="0"/>
            </w:tcBorders>
            <w:tcW w:w="813" w:type="dxa"/>
            <w:vAlign w:val="center"/>
            <w:textDirection w:val="lrTb"/>
            <w:noWrap w:val="false"/>
          </w:tcPr>
          <w:p>
            <w:pPr>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5</w:t>
            </w:r>
            <w:r/>
          </w:p>
        </w:tc>
        <w:tc>
          <w:tcPr>
            <w:tcBorders>
              <w:top w:val="single" w:color="auto" w:sz="4" w:space="0"/>
              <w:left w:val="single" w:color="auto" w:sz="4" w:space="0"/>
              <w:right w:val="single" w:color="auto" w:sz="4" w:space="0"/>
            </w:tcBorders>
            <w:tcW w:w="812"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长骨拼接功能</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原厂立位拼接功能</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软硬件均需具备</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6</w:t>
            </w:r>
            <w:r/>
          </w:p>
        </w:tc>
        <w:tc>
          <w:tcPr>
            <w:tcBorders>
              <w:top w:val="single" w:color="auto" w:sz="4" w:space="0"/>
              <w:left w:val="single" w:color="auto" w:sz="4" w:space="0"/>
              <w:right w:val="single" w:color="auto" w:sz="4" w:space="0"/>
            </w:tcBorders>
            <w:tcW w:w="812" w:type="dxa"/>
            <w:vAlign w:val="center"/>
            <w:vMerge w:val="restart"/>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其他</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无线远程遥控器</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具备</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UPS</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hint="eastAsia" w:ascii="仿宋" w:hAnsi="仿宋" w:eastAsia="仿宋" w:cs="仿宋"/>
                <w:color w:val="000000"/>
                <w:sz w:val="24"/>
              </w:rPr>
            </w:pPr>
            <w:r>
              <w:rPr>
                <w:rFonts w:hint="eastAsia" w:ascii="仿宋" w:hAnsi="仿宋" w:eastAsia="仿宋" w:cs="仿宋"/>
                <w:color w:val="000000"/>
                <w:sz w:val="24"/>
              </w:rPr>
              <w:t xml:space="preserve">3000VA</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cantSplit/>
        </w:trPr>
        <w:tc>
          <w:tcPr>
            <w:tcBorders>
              <w:left w:val="single" w:color="auto" w:sz="4" w:space="0"/>
              <w:right w:val="single" w:color="auto" w:sz="4" w:space="0"/>
            </w:tcBorders>
            <w:tcW w:w="813"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left w:val="single" w:color="auto" w:sz="4" w:space="0"/>
              <w:right w:val="single" w:color="auto" w:sz="4" w:space="0"/>
            </w:tcBorders>
            <w:tcW w:w="812"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rPr>
                <w:rFonts w:hint="default" w:ascii="仿宋" w:hAnsi="仿宋" w:eastAsia="仿宋" w:cs="仿宋"/>
                <w:color w:val="000000"/>
                <w:sz w:val="24"/>
                <w:lang w:val="en-US"/>
              </w:rPr>
            </w:pPr>
            <w:r>
              <w:rPr>
                <w:rFonts w:hint="eastAsia" w:ascii="仿宋" w:hAnsi="仿宋" w:eastAsia="仿宋" w:cs="仿宋"/>
                <w:color w:val="000000"/>
                <w:sz w:val="24"/>
                <w:lang w:val="en-US" w:eastAsia="zh-CN"/>
              </w:rPr>
              <w:t xml:space="preserve">胸片架摄影时球管具备功能</w:t>
            </w:r>
            <w:r/>
          </w:p>
        </w:tc>
        <w:tc>
          <w:tcPr>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lef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具备自动跟踪胸片架位置的功能</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bl>
    <w:p>
      <w:pPr>
        <w:jc w:val="left"/>
        <w:spacing w:line="520" w:lineRule="exact"/>
        <w:rPr>
          <w:rFonts w:ascii="仿宋" w:hAnsi="仿宋" w:eastAsia="仿宋"/>
          <w:bCs/>
          <w:sz w:val="28"/>
          <w:szCs w:val="28"/>
        </w:rPr>
      </w:pPr>
      <w:r>
        <w:rPr>
          <w:rFonts w:hint="eastAsia" w:ascii="仿宋" w:hAnsi="仿宋" w:eastAsia="仿宋"/>
          <w:b/>
          <w:color w:val="000000"/>
          <w:sz w:val="28"/>
          <w:szCs w:val="28"/>
        </w:rPr>
        <w:t xml:space="preserve">注：供应商应当明确响应产品的品牌、型号和具体技术指标数值，否则作为无效响应处理。</w:t>
      </w:r>
      <w:r>
        <w:rPr>
          <w:rFonts w:hint="eastAsia" w:ascii="仿宋" w:hAnsi="仿宋" w:eastAsia="仿宋" w:cs="仿宋"/>
          <w:bCs/>
          <w:sz w:val="24"/>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四</w:t>
      </w:r>
      <w:r>
        <w:rPr>
          <w:rFonts w:hint="eastAsia" w:ascii="仿宋" w:hAnsi="仿宋" w:eastAsia="仿宋"/>
          <w:bCs/>
          <w:sz w:val="28"/>
          <w:szCs w:val="28"/>
        </w:rPr>
        <w:t xml:space="preserve">）商务部分正负偏离表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61"/>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before="156"/>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质量保证期限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jc w:val="left"/>
              <w:spacing w:before="156"/>
              <w:rPr>
                <w:rFonts w:ascii="仿宋" w:hAnsi="仿宋" w:eastAsia="仿宋"/>
                <w:sz w:val="24"/>
              </w:rPr>
            </w:pPr>
            <w:r>
              <w:rPr>
                <w:rFonts w:hint="eastAsia" w:ascii="仿宋" w:hAnsi="仿宋" w:eastAsia="仿宋"/>
                <w:sz w:val="24"/>
              </w:rPr>
              <w:t xml:space="preserve">自交货并验收合格之日起计五年（整机）。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设备维护措施</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jc w:val="left"/>
              <w:spacing w:before="156"/>
              <w:rPr>
                <w:rFonts w:ascii="仿宋" w:hAnsi="仿宋" w:eastAsia="仿宋"/>
                <w:sz w:val="24"/>
              </w:rPr>
            </w:pPr>
            <w:r>
              <w:rPr>
                <w:rFonts w:hint="eastAsia" w:ascii="仿宋" w:hAnsi="仿宋" w:eastAsia="仿宋"/>
                <w:sz w:val="24"/>
              </w:rPr>
              <w:t xml:space="preserve">自验收合格之日起，进入保修期，免费保修五年；保修期后，终身维护，保证零配件的供应十年，维修只收取配件费(按市场报价的80%优惠提供)，不收人工费；维修承诺必须有生产单位签注；提供软件终身免费升级。</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故障响应时间</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jc w:val="left"/>
              <w:spacing w:before="156"/>
              <w:rPr>
                <w:rFonts w:ascii="仿宋" w:hAnsi="仿宋" w:eastAsia="仿宋"/>
                <w:sz w:val="24"/>
              </w:rPr>
            </w:pPr>
            <w:r>
              <w:rPr>
                <w:rFonts w:hint="eastAsia" w:ascii="仿宋" w:hAnsi="仿宋" w:eastAsia="仿宋"/>
                <w:sz w:val="24"/>
              </w:rPr>
              <w:t xml:space="preserve">供应商售后服务部需提供每周7天，每天24小时的热线电话服务，由专门的技术人员受理用户电话咨询和故障申告，保证用户在使用设备的过程中，及时得到技术上的支持和服务</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维修与备品备件服务</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jc w:val="left"/>
              <w:spacing w:before="156"/>
              <w:rPr>
                <w:rFonts w:ascii="仿宋" w:hAnsi="仿宋" w:eastAsia="仿宋"/>
                <w:sz w:val="24"/>
              </w:rPr>
            </w:pPr>
            <w:r>
              <w:rPr>
                <w:rFonts w:hint="eastAsia" w:ascii="仿宋" w:hAnsi="仿宋" w:eastAsia="仿宋"/>
                <w:sz w:val="24"/>
              </w:rPr>
              <w:t xml:space="preserve">提供国内免费客户服务热线号码和国内维修站电话和地址。供应商保证8小时内维修服务响应，必要时能提供备用机。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技术服务信息</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jc w:val="left"/>
              <w:spacing w:before="156"/>
              <w:rPr>
                <w:rFonts w:ascii="仿宋" w:hAnsi="仿宋" w:eastAsia="仿宋"/>
                <w:sz w:val="24"/>
              </w:rPr>
            </w:pPr>
            <w:r>
              <w:rPr>
                <w:rFonts w:hint="eastAsia" w:ascii="仿宋" w:hAnsi="仿宋" w:eastAsia="仿宋"/>
                <w:sz w:val="24"/>
              </w:rPr>
              <w:t xml:space="preserve">要求提供售后服务机构名称、地址，以及专业技术人员名单和联系电话。</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交货时间</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自合同签订之日起60日历天内完成供货及安装调试，具体时间以采购人通知为准。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交货地点</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ind w:left="43"/>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43"/>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43"/>
              <w:jc w:val="center"/>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8</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jc w:val="left"/>
              <w:rPr>
                <w:rFonts w:ascii="仿宋" w:hAnsi="仿宋" w:eastAsia="仿宋"/>
                <w:sz w:val="24"/>
              </w:rPr>
            </w:pPr>
            <w:r>
              <w:rPr>
                <w:rFonts w:hint="eastAsia" w:ascii="仿宋" w:hAnsi="仿宋" w:eastAsia="仿宋"/>
                <w:sz w:val="24"/>
              </w:rPr>
              <w:t xml:space="preserve">1.签订合同后60个工作日内支付预付款，预付款为合同金额的30%；</w:t>
            </w:r>
            <w:r/>
          </w:p>
          <w:p>
            <w:pPr>
              <w:jc w:val="left"/>
              <w:rPr>
                <w:rFonts w:ascii="仿宋" w:hAnsi="仿宋" w:eastAsia="仿宋"/>
                <w:sz w:val="24"/>
              </w:rPr>
            </w:pPr>
            <w:r>
              <w:rPr>
                <w:rFonts w:hint="eastAsia" w:ascii="仿宋" w:hAnsi="仿宋" w:eastAsia="仿宋"/>
                <w:sz w:val="24"/>
              </w:rPr>
              <w:t xml:space="preserve">2.安装验收合格后使用6个月后，若仪器性能良好支付实际成交价的60%；</w:t>
            </w:r>
            <w:r/>
          </w:p>
          <w:p>
            <w:pPr>
              <w:jc w:val="left"/>
              <w:rPr>
                <w:rFonts w:ascii="仿宋" w:hAnsi="仿宋" w:eastAsia="仿宋"/>
                <w:sz w:val="24"/>
              </w:rPr>
            </w:pPr>
            <w:r>
              <w:rPr>
                <w:rFonts w:hint="eastAsia" w:ascii="仿宋" w:hAnsi="仿宋" w:eastAsia="仿宋"/>
                <w:sz w:val="24"/>
              </w:rPr>
              <w:t xml:space="preserve">3.自验收合格之日起满1年，若仪器性能良好结清尾款10%。</w:t>
            </w:r>
            <w:r/>
          </w:p>
          <w:p>
            <w:pPr>
              <w:jc w:val="left"/>
              <w:rPr>
                <w:rFonts w:ascii="仿宋" w:hAnsi="仿宋" w:eastAsia="仿宋"/>
                <w:sz w:val="24"/>
              </w:rPr>
            </w:pPr>
            <w:r>
              <w:rPr>
                <w:rFonts w:hint="eastAsia" w:ascii="仿宋" w:hAnsi="仿宋" w:eastAsia="仿宋"/>
                <w:sz w:val="24"/>
              </w:rPr>
              <w:t xml:space="preserve">每次支付前，成交供应商均应出具相应金额的正式发票。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spacing w:before="156"/>
              <w:rPr>
                <w:rFonts w:ascii="仿宋" w:hAnsi="仿宋" w:eastAsia="仿宋"/>
                <w:color w:val="000000"/>
                <w:sz w:val="24"/>
              </w:rPr>
            </w:pPr>
            <w:r>
              <w:rPr>
                <w:rFonts w:hint="eastAsia" w:ascii="仿宋" w:hAnsi="仿宋" w:eastAsia="仿宋"/>
                <w:color w:val="000000"/>
                <w:sz w:val="24"/>
              </w:rPr>
              <w:t xml:space="preserve">9</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jc w:val="left"/>
              <w:rPr>
                <w:rFonts w:ascii="仿宋" w:hAnsi="仿宋" w:eastAsia="仿宋"/>
                <w:sz w:val="24"/>
              </w:rPr>
            </w:pPr>
            <w:r>
              <w:rPr>
                <w:rFonts w:hint="eastAsia" w:ascii="仿宋" w:hAnsi="仿宋" w:eastAsia="仿宋"/>
                <w:sz w:val="24"/>
              </w:rPr>
              <w:t xml:space="preserve">响应供应商报价应包含货物的成本、包装、运输、保险、安装与</w:t>
            </w:r>
            <w:r>
              <w:rPr>
                <w:rFonts w:hint="eastAsia" w:ascii="仿宋" w:hAnsi="仿宋" w:eastAsia="仿宋"/>
                <w:sz w:val="24"/>
                <w:lang w:val="zh-CN"/>
              </w:rPr>
              <w:t xml:space="preserve">调试、</w:t>
            </w:r>
            <w:r>
              <w:rPr>
                <w:rFonts w:hint="eastAsia" w:ascii="仿宋" w:hAnsi="仿宋" w:eastAsia="仿宋"/>
                <w:sz w:val="24"/>
              </w:rPr>
              <w:t xml:space="preserve">验收、</w:t>
            </w:r>
            <w:r>
              <w:rPr>
                <w:rFonts w:hint="eastAsia" w:ascii="仿宋" w:hAnsi="仿宋" w:eastAsia="仿宋"/>
                <w:sz w:val="24"/>
                <w:lang w:val="zh-CN"/>
              </w:rPr>
              <w:t xml:space="preserve">技术支持与</w:t>
            </w:r>
            <w:r>
              <w:rPr>
                <w:rFonts w:hint="eastAsia" w:ascii="仿宋" w:hAnsi="仿宋" w:eastAsia="仿宋"/>
                <w:sz w:val="24"/>
              </w:rPr>
              <w:t xml:space="preserve">人员</w:t>
            </w:r>
            <w:r>
              <w:rPr>
                <w:rFonts w:hint="eastAsia" w:ascii="仿宋" w:hAnsi="仿宋" w:eastAsia="仿宋"/>
                <w:sz w:val="24"/>
                <w:lang w:val="zh-CN"/>
              </w:rPr>
              <w:t xml:space="preserve">培训、</w:t>
            </w:r>
            <w:r>
              <w:rPr>
                <w:rFonts w:hint="eastAsia" w:ascii="仿宋" w:hAnsi="仿宋" w:eastAsia="仿宋"/>
                <w:sz w:val="24"/>
              </w:rPr>
              <w:t xml:space="preserve">售后服务、检验、税金等一切与之相关费用，响应供应商须自行踏勘现场并进行合理测算，采购人不再支付报价以外的任何费用。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spacing w:before="156"/>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ind w:firstLine="560"/>
        <w:rPr>
          <w:rFonts w:ascii="仿宋" w:hAnsi="仿宋" w:eastAsia="仿宋"/>
          <w:bCs/>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五</w:t>
      </w:r>
      <w:r>
        <w:rPr>
          <w:rFonts w:hint="eastAsia" w:ascii="仿宋" w:hAnsi="仿宋" w:eastAsia="仿宋"/>
          <w:sz w:val="28"/>
          <w:szCs w:val="28"/>
        </w:rPr>
        <w:t xml:space="preserve">）竞争性磋商文件规定提交的其他材料</w:t>
      </w:r>
      <w:r/>
    </w:p>
    <w:p>
      <w:pPr>
        <w:ind w:firstLine="560"/>
        <w:spacing w:line="500" w:lineRule="exact"/>
        <w:rPr>
          <w:rFonts w:ascii="仿宋" w:hAnsi="仿宋" w:eastAsia="仿宋" w:cs="仿宋"/>
          <w:sz w:val="28"/>
          <w:szCs w:val="28"/>
        </w:rPr>
      </w:pPr>
      <w:r>
        <w:rPr>
          <w:rFonts w:hint="eastAsia" w:ascii="仿宋" w:hAnsi="仿宋" w:eastAsia="仿宋"/>
          <w:sz w:val="28"/>
          <w:szCs w:val="28"/>
        </w:rPr>
        <w:t xml:space="preserve">按照评分标准要求详细列出。</w:t>
      </w:r>
      <w:r/>
    </w:p>
    <w:p>
      <w:pPr>
        <w:jc w:val="left"/>
        <w:widowControl/>
        <w:rPr>
          <w:rFonts w:ascii="黑体" w:hAnsi="黑体" w:eastAsia="黑体"/>
          <w:sz w:val="28"/>
          <w:szCs w:val="28"/>
        </w:rPr>
      </w:pPr>
      <w:r>
        <w:rPr>
          <w:rFonts w:ascii="黑体" w:hAnsi="黑体" w:eastAsia="黑体"/>
          <w:sz w:val="28"/>
          <w:szCs w:val="28"/>
        </w:rPr>
      </w:r>
      <w:r/>
    </w:p>
    <w:p>
      <w:pPr>
        <w:jc w:val="left"/>
        <w:widowControl/>
        <w:rPr>
          <w:rFonts w:ascii="黑体" w:hAnsi="黑体" w:eastAsia="黑体"/>
          <w:sz w:val="28"/>
          <w:szCs w:val="28"/>
        </w:rPr>
      </w:pPr>
      <w:r>
        <w:rPr>
          <w:rFonts w:hint="eastAsia" w:ascii="仿宋" w:hAnsi="仿宋" w:eastAsia="仿宋"/>
          <w:b/>
          <w:bCs/>
          <w:sz w:val="28"/>
          <w:szCs w:val="28"/>
        </w:rPr>
        <w:t xml:space="preserve">注意：以上商务技术响应文件所有涉及证明文件复印件必须加盖公章。</w:t>
      </w:r>
      <w:r>
        <w:rPr>
          <w:rFonts w:ascii="黑体" w:hAnsi="黑体" w:eastAsia="黑体"/>
          <w:sz w:val="28"/>
          <w:szCs w:val="28"/>
        </w:rPr>
        <w:br w:type="page" w:clear="all"/>
      </w:r>
      <w:r/>
    </w:p>
    <w:p>
      <w:pPr>
        <w:ind w:firstLine="560"/>
        <w:rPr>
          <w:rStyle w:val="708"/>
          <w:b w:val="0"/>
          <w:bCs w:val="0"/>
          <w:sz w:val="28"/>
          <w:szCs w:val="28"/>
        </w:rPr>
        <w:outlineLvl w:val="1"/>
      </w:pPr>
      <w:r/>
      <w:bookmarkStart w:id="98" w:name="_Toc8434"/>
      <w:r>
        <w:rPr>
          <w:rStyle w:val="708"/>
          <w:rFonts w:hint="eastAsia"/>
          <w:b w:val="0"/>
          <w:bCs w:val="0"/>
          <w:sz w:val="28"/>
          <w:szCs w:val="28"/>
        </w:rPr>
        <w:t xml:space="preserve">三、报价文件</w:t>
      </w:r>
      <w:bookmarkEnd w:id="98"/>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661"/>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3"/>
            <w:tcBorders>
              <w:top w:val="none" w:color="000000" w:sz="4" w:space="0"/>
              <w:left w:val="none" w:color="000000" w:sz="4" w:space="0"/>
              <w:bottom w:val="single" w:color="auto"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single" w:color="auto"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419"/>
        </w:trPr>
        <w:tc>
          <w:tcPr>
            <w:tcBorders>
              <w:top w:val="single" w:color="auto"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rPr>
            </w:pPr>
            <w:r>
              <w:rPr>
                <w:rFonts w:hint="eastAsia" w:ascii="仿宋" w:hAnsi="仿宋" w:eastAsia="仿宋" w:cs="宋体"/>
                <w:b/>
                <w:bCs/>
                <w:sz w:val="24"/>
              </w:rPr>
              <w:t xml:space="preserve">落实政府采购政策评审价格</w:t>
            </w:r>
            <w:r/>
          </w:p>
        </w:tc>
        <w:tc>
          <w:tcPr>
            <w:tcBorders>
              <w:top w:val="single" w:color="auto"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小微企业、残疾人福利单位或者监狱和戒毒企业制造的产品或者承接的服务，报价折扣</w:t>
            </w:r>
            <w:r>
              <w:rPr>
                <w:rFonts w:hint="eastAsia" w:ascii="仿宋" w:hAnsi="仿宋" w:eastAsia="仿宋" w:cs="宋体"/>
                <w:sz w:val="24"/>
                <w:u w:val="single"/>
              </w:rPr>
              <w:t xml:space="preserve">10%</w:t>
            </w:r>
            <w:r>
              <w:rPr>
                <w:rFonts w:hint="eastAsia" w:ascii="仿宋" w:hAnsi="仿宋" w:eastAsia="仿宋" w:cs="宋体"/>
                <w:sz w:val="24"/>
              </w:rPr>
              <w:t xml:space="preserve">后的评审报价</w:t>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1506"/>
        </w:trPr>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436"/>
        </w:trPr>
        <w:tc>
          <w:tcPr>
            <w:gridSpan w:val="4"/>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（二）竞争性磋商响应报价明细表</w:t>
      </w:r>
      <w:r/>
    </w:p>
    <w:p>
      <w:pPr>
        <w:ind w:firstLine="3040"/>
        <w:rPr>
          <w:rFonts w:ascii="宋体" w:hAnsi="宋体"/>
          <w:sz w:val="24"/>
        </w:rPr>
      </w:pPr>
      <w:r>
        <w:rPr>
          <w:rFonts w:hint="eastAsia" w:ascii="方正小标宋简体" w:hAnsi="宋体" w:eastAsia="方正小标宋简体"/>
          <w:sz w:val="32"/>
          <w:szCs w:val="32"/>
        </w:rPr>
        <w:t xml:space="preserve">竞争性磋商响应报价明细表</w:t>
      </w:r>
      <w:r/>
    </w:p>
    <w:p>
      <w:pPr>
        <w:rPr>
          <w:rFonts w:ascii="宋体" w:hAnsi="宋体"/>
        </w:rPr>
      </w:pPr>
      <w:r>
        <w:rPr>
          <w:rFonts w:ascii="宋体" w:hAnsi="宋体"/>
        </w:rPr>
      </w:r>
      <w:r/>
    </w:p>
    <w:p>
      <w:pPr>
        <w:pStyle w:val="669"/>
        <w:rPr>
          <w:rFonts w:ascii="仿宋" w:hAnsi="仿宋" w:eastAsia="仿宋"/>
          <w:szCs w:val="24"/>
        </w:rPr>
      </w:pPr>
      <w:r>
        <w:rPr>
          <w:rFonts w:hint="eastAsia" w:ascii="仿宋" w:hAnsi="仿宋" w:eastAsia="仿宋"/>
          <w:szCs w:val="24"/>
        </w:rPr>
        <w:t xml:space="preserve">项目名称： </w:t>
      </w:r>
      <w:r/>
    </w:p>
    <w:p>
      <w:pPr>
        <w:rPr>
          <w:rFonts w:ascii="仿宋" w:hAnsi="仿宋" w:eastAsia="仿宋"/>
          <w:sz w:val="24"/>
        </w:rPr>
      </w:pPr>
      <w:r>
        <w:rPr>
          <w:rFonts w:hint="eastAsia" w:ascii="仿宋" w:hAnsi="仿宋" w:eastAsia="仿宋"/>
          <w:sz w:val="24"/>
        </w:rPr>
        <w:t xml:space="preserve">项目编号：                                      分包号：                   </w:t>
      </w:r>
      <w:r/>
    </w:p>
    <w:tbl>
      <w:tblPr>
        <w:tblStyle w:val="6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34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设备名称</w:t>
            </w:r>
            <w:r/>
          </w:p>
        </w:tc>
        <w:tc>
          <w:tcPr>
            <w:tcW w:w="15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品牌和型号</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制造商名称</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w:t>
            </w:r>
            <w:r/>
          </w:p>
          <w:p>
            <w:pPr>
              <w:jc w:val="center"/>
              <w:rPr>
                <w:rFonts w:ascii="仿宋" w:hAnsi="仿宋" w:eastAsia="仿宋"/>
                <w:sz w:val="24"/>
              </w:rPr>
            </w:pPr>
            <w:r>
              <w:rPr>
                <w:rFonts w:hint="eastAsia" w:ascii="仿宋" w:hAnsi="仿宋" w:eastAsia="仿宋"/>
                <w:sz w:val="24"/>
              </w:rPr>
              <w:t xml:space="preserve">（元）</w:t>
            </w:r>
            <w:r/>
          </w:p>
        </w:tc>
        <w:tc>
          <w:tcPr>
            <w:tcW w:w="132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单项</w:t>
            </w:r>
            <w:r/>
          </w:p>
          <w:p>
            <w:pPr>
              <w:jc w:val="center"/>
              <w:rPr>
                <w:rFonts w:ascii="仿宋" w:hAnsi="仿宋" w:eastAsia="仿宋"/>
                <w:sz w:val="24"/>
              </w:rPr>
            </w:pPr>
            <w:r>
              <w:rPr>
                <w:rFonts w:hint="eastAsia" w:ascii="仿宋" w:hAnsi="仿宋" w:eastAsia="仿宋"/>
                <w:sz w:val="24"/>
              </w:rPr>
              <w:t xml:space="preserve">合计价</w:t>
            </w:r>
            <w:r/>
          </w:p>
          <w:p>
            <w:pPr>
              <w:jc w:val="center"/>
              <w:rPr>
                <w:rFonts w:ascii="仿宋" w:hAnsi="仿宋" w:eastAsia="仿宋"/>
                <w:sz w:val="24"/>
              </w:rPr>
            </w:pPr>
            <w:r>
              <w:rPr>
                <w:rFonts w:hint="eastAsia" w:ascii="仿宋" w:hAnsi="仿宋" w:eastAsia="仿宋"/>
                <w:sz w:val="24"/>
              </w:rPr>
              <w:t xml:space="preserve">（</w:t>
            </w:r>
            <w:bookmarkStart w:id="100" w:name="_GoBack"/>
            <w:r/>
            <w:bookmarkEnd w:id="100"/>
            <w:r>
              <w:rPr>
                <w:rFonts w:hint="eastAsia" w:ascii="仿宋" w:hAnsi="仿宋" w:eastAsia="仿宋"/>
                <w:sz w:val="24"/>
              </w:rPr>
              <w:t xml:space="preserve">元）</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备注</w:t>
            </w:r>
            <w:r/>
          </w:p>
        </w:tc>
      </w:tr>
      <w:tr>
        <w:trPr>
          <w:cantSplit/>
        </w:trPr>
        <w:tc>
          <w:tcPr>
            <w:tcW w:w="79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4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6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2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trPr>
        <w:tc>
          <w:tcPr>
            <w:tcW w:w="79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4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6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2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trPr>
        <w:tc>
          <w:tcPr>
            <w:tcW w:w="79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4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6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2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trPr>
        <w:tc>
          <w:tcPr>
            <w:gridSpan w:val="6"/>
            <w:tcW w:w="711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 计</w:t>
            </w:r>
            <w:r/>
          </w:p>
        </w:tc>
        <w:tc>
          <w:tcPr>
            <w:gridSpan w:val="2"/>
            <w:tcW w:w="2459"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小写：</w:t>
            </w:r>
            <w:r/>
          </w:p>
          <w:p>
            <w:pPr>
              <w:jc w:val="left"/>
              <w:rPr>
                <w:rFonts w:ascii="仿宋" w:hAnsi="仿宋" w:eastAsia="仿宋"/>
                <w:sz w:val="24"/>
              </w:rPr>
            </w:pPr>
            <w:r>
              <w:rPr>
                <w:rFonts w:ascii="仿宋" w:hAnsi="仿宋" w:eastAsia="仿宋"/>
                <w:sz w:val="24"/>
              </w:rPr>
            </w:r>
            <w:r/>
          </w:p>
          <w:p>
            <w:pPr>
              <w:jc w:val="both"/>
              <w:rPr>
                <w:rFonts w:ascii="仿宋" w:hAnsi="仿宋" w:eastAsia="仿宋"/>
                <w:sz w:val="24"/>
              </w:rPr>
            </w:pPr>
            <w:r>
              <w:rPr>
                <w:rFonts w:hint="eastAsia" w:ascii="仿宋" w:hAnsi="仿宋" w:eastAsia="仿宋"/>
                <w:sz w:val="24"/>
              </w:rPr>
              <w:t xml:space="preserve">大写：</w:t>
            </w:r>
            <w:r/>
          </w:p>
        </w:tc>
      </w:tr>
    </w:tbl>
    <w:p>
      <w:pPr>
        <w:rPr>
          <w:rFonts w:ascii="仿宋" w:hAnsi="仿宋" w:eastAsia="仿宋"/>
          <w:sz w:val="24"/>
        </w:rPr>
      </w:pPr>
      <w:r>
        <w:rPr>
          <w:rFonts w:ascii="仿宋" w:hAnsi="仿宋" w:eastAsia="仿宋"/>
          <w:sz w:val="24"/>
        </w:rPr>
      </w:r>
      <w:r/>
    </w:p>
    <w:p>
      <w:pPr>
        <w:rPr>
          <w:rFonts w:ascii="仿宋" w:hAnsi="仿宋" w:eastAsia="仿宋"/>
          <w:b/>
          <w:szCs w:val="21"/>
        </w:rPr>
      </w:pPr>
      <w:r>
        <w:rPr>
          <w:rFonts w:hint="eastAsia" w:ascii="仿宋" w:hAnsi="仿宋" w:eastAsia="仿宋"/>
          <w:szCs w:val="21"/>
        </w:rPr>
        <w:t xml:space="preserve">注：</w:t>
      </w:r>
      <w:r/>
    </w:p>
    <w:p>
      <w:pPr>
        <w:rPr>
          <w:rFonts w:ascii="仿宋" w:hAnsi="仿宋" w:eastAsia="仿宋"/>
          <w:szCs w:val="21"/>
        </w:rPr>
      </w:pPr>
      <w:r>
        <w:rPr>
          <w:rFonts w:hint="eastAsia" w:ascii="仿宋" w:hAnsi="仿宋" w:eastAsia="仿宋"/>
          <w:szCs w:val="21"/>
        </w:rPr>
        <w:t xml:space="preserve">1、此表可以根据需要自行增减行数。</w:t>
      </w:r>
      <w:r/>
    </w:p>
    <w:p>
      <w:pPr>
        <w:rPr>
          <w:rFonts w:ascii="仿宋" w:hAnsi="仿宋" w:eastAsia="仿宋"/>
          <w:szCs w:val="21"/>
        </w:rPr>
      </w:pPr>
      <w:r>
        <w:rPr>
          <w:rFonts w:hint="eastAsia" w:ascii="仿宋" w:hAnsi="仿宋" w:eastAsia="仿宋"/>
          <w:szCs w:val="21"/>
        </w:rPr>
        <w:t xml:space="preserve">2、项目如有分包，请各磋商供应商按投报的分包分别列表。</w:t>
      </w:r>
      <w:r/>
    </w:p>
    <w:p>
      <w:pPr>
        <w:spacing w:line="500" w:lineRule="exact"/>
        <w:rPr>
          <w:rFonts w:ascii="仿宋" w:hAnsi="仿宋" w:eastAsia="仿宋"/>
          <w:bCs/>
          <w:sz w:val="28"/>
          <w:szCs w:val="28"/>
        </w:rPr>
      </w:pPr>
      <w:r>
        <w:rPr>
          <w:rFonts w:ascii="仿宋" w:hAnsi="仿宋" w:eastAsia="仿宋"/>
          <w:bCs/>
          <w:sz w:val="28"/>
          <w:szCs w:val="28"/>
        </w:rPr>
      </w:r>
      <w:r/>
    </w:p>
    <w:p>
      <w:pPr>
        <w:rPr>
          <w:rFonts w:ascii="仿宋" w:hAnsi="仿宋" w:eastAsia="仿宋"/>
          <w:bCs/>
          <w:sz w:val="28"/>
          <w:szCs w:val="28"/>
        </w:rPr>
      </w:pPr>
      <w:r>
        <w:rPr>
          <w:rFonts w:hint="eastAsia"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（三）中小企业声明函</w:t>
      </w:r>
      <w:r/>
    </w:p>
    <w:p>
      <w:pPr>
        <w:jc w:val="center"/>
        <w:rPr>
          <w:rFonts w:ascii="方正小标宋简体" w:hAnsi="Calibri" w:eastAsia="方正小标宋简体"/>
          <w:sz w:val="44"/>
          <w:szCs w:val="44"/>
        </w:rPr>
      </w:pPr>
      <w:r>
        <w:rPr>
          <w:rFonts w:hint="eastAsia" w:ascii="方正小标宋简体" w:hAnsi="Calibri" w:eastAsia="方正小标宋简体"/>
          <w:sz w:val="44"/>
          <w:szCs w:val="44"/>
        </w:rPr>
        <w:t xml:space="preserve">中小企业声明函（货物）</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如皋市人民医院</w:t>
      </w:r>
      <w:r>
        <w:rPr>
          <w:rFonts w:hint="eastAsia" w:ascii="仿宋" w:hAnsi="仿宋" w:eastAsia="仿宋"/>
          <w:sz w:val="32"/>
          <w:szCs w:val="32"/>
        </w:rPr>
        <w:t xml:space="preserve"> 的</w:t>
      </w:r>
      <w:r>
        <w:rPr>
          <w:rFonts w:hint="eastAsia" w:ascii="仿宋" w:hAnsi="仿宋" w:eastAsia="仿宋"/>
          <w:i/>
          <w:sz w:val="32"/>
          <w:szCs w:val="32"/>
          <w:u w:val="single"/>
        </w:rPr>
        <w:t xml:space="preserve">数字X线摄影机</w:t>
      </w:r>
      <w:r>
        <w:rPr>
          <w:rFonts w:hint="eastAsia" w:ascii="仿宋" w:hAnsi="仿宋" w:eastAsia="仿宋"/>
          <w:sz w:val="32"/>
          <w:szCs w:val="32"/>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i/>
          <w:sz w:val="32"/>
          <w:szCs w:val="32"/>
          <w:u w:val="single"/>
        </w:rPr>
        <w:t xml:space="preserve">数字X线摄影机</w:t>
      </w:r>
      <w:r>
        <w:rPr>
          <w:rFonts w:hint="eastAsia" w:ascii="仿宋" w:hAnsi="仿宋" w:eastAsia="仿宋"/>
          <w:sz w:val="32"/>
          <w:szCs w:val="32"/>
        </w:rPr>
        <w:t xml:space="preserve">，属于</w:t>
      </w:r>
      <w:r>
        <w:rPr>
          <w:rFonts w:hint="eastAsia" w:ascii="仿宋" w:hAnsi="仿宋" w:eastAsia="仿宋"/>
          <w:i/>
          <w:sz w:val="32"/>
          <w:szCs w:val="32"/>
          <w:u w:val="single"/>
        </w:rPr>
        <w:t xml:space="preserve">工业</w:t>
      </w:r>
      <w:r>
        <w:rPr>
          <w:rFonts w:hint="eastAsia" w:ascii="仿宋" w:hAnsi="仿宋" w:eastAsia="仿宋"/>
          <w:sz w:val="32"/>
          <w:szCs w:val="32"/>
        </w:rPr>
        <w:t xml:space="preserve"> ；制造商为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w:t>
      </w:r>
      <w:r>
        <w:rPr>
          <w:rFonts w:hint="eastAsia" w:ascii="仿宋" w:hAnsi="仿宋" w:eastAsia="仿宋"/>
          <w:sz w:val="32"/>
          <w:szCs w:val="32"/>
          <w:u w:val="single"/>
          <w:lang w:val="en-US" w:eastAsia="zh-CN"/>
        </w:rPr>
        <w:t xml:space="preserve">   </w:t>
      </w:r>
      <w:r>
        <w:rPr>
          <w:rFonts w:hint="eastAsia" w:ascii="仿宋" w:hAnsi="仿宋" w:eastAsia="仿宋"/>
          <w:sz w:val="32"/>
          <w:szCs w:val="32"/>
        </w:rPr>
        <w:t xml:space="preserve">人，营业收入为</w:t>
      </w:r>
      <w:r>
        <w:rPr>
          <w:rFonts w:hint="eastAsia" w:ascii="仿宋" w:hAnsi="仿宋" w:eastAsia="仿宋"/>
          <w:sz w:val="32"/>
          <w:szCs w:val="32"/>
          <w:u w:val="single"/>
          <w:lang w:val="en-US" w:eastAsia="zh-CN"/>
        </w:rPr>
        <w:t xml:space="preserve">   </w:t>
      </w:r>
      <w:r>
        <w:rPr>
          <w:rFonts w:hint="eastAsia" w:ascii="仿宋" w:hAnsi="仿宋" w:eastAsia="仿宋"/>
          <w:sz w:val="32"/>
          <w:szCs w:val="32"/>
        </w:rPr>
        <w:t xml:space="preserve">万元，资产总额为</w:t>
      </w:r>
      <w:r>
        <w:rPr>
          <w:rFonts w:hint="eastAsia" w:ascii="仿宋" w:hAnsi="仿宋" w:eastAsia="仿宋"/>
          <w:sz w:val="32"/>
          <w:szCs w:val="32"/>
          <w:u w:val="single"/>
          <w:lang w:val="en-US" w:eastAsia="zh-CN"/>
        </w:rPr>
        <w:t xml:space="preserve">   </w:t>
      </w:r>
      <w:r>
        <w:rPr>
          <w:rFonts w:hint="eastAsia" w:ascii="仿宋" w:hAnsi="仿宋" w:eastAsia="仿宋"/>
          <w:sz w:val="32"/>
          <w:szCs w:val="32"/>
        </w:rPr>
        <w:t xml:space="preserve">万元 ，属于</w:t>
      </w:r>
      <w:r>
        <w:rPr>
          <w:rFonts w:hint="eastAsia" w:ascii="仿宋" w:hAnsi="仿宋" w:eastAsia="仿宋"/>
          <w:i/>
          <w:sz w:val="32"/>
          <w:szCs w:val="32"/>
          <w:u w:val="single"/>
        </w:rPr>
        <w:t xml:space="preserve"> （中型企业、小型企业、微型企业）</w:t>
      </w:r>
      <w:r>
        <w:rPr>
          <w:rFonts w:hint="eastAsia" w:ascii="仿宋" w:hAnsi="仿宋" w:eastAsia="仿宋"/>
          <w:i/>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right="640" w:firstLine="3401"/>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right="640" w:firstLine="3401"/>
        <w:spacing w:line="500" w:lineRule="exact"/>
        <w:rPr>
          <w:rFonts w:ascii="仿宋" w:hAnsi="仿宋" w:eastAsia="仿宋"/>
          <w:sz w:val="32"/>
          <w:szCs w:val="32"/>
        </w:rPr>
      </w:pPr>
      <w:r>
        <w:rPr>
          <w:rFonts w:hint="eastAsia" w:ascii="仿宋" w:hAnsi="仿宋" w:eastAsia="仿宋"/>
          <w:sz w:val="32"/>
          <w:szCs w:val="32"/>
        </w:rPr>
        <w:t xml:space="preserve">日 期：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注1： 从业人员、营业收入、资产总额填报上一年度数据，无上一年度数据的新成立企业可不填报。</w:t>
      </w:r>
      <w:r/>
    </w:p>
    <w:p>
      <w:pPr>
        <w:rPr>
          <w:rFonts w:ascii="仿宋" w:hAnsi="仿宋" w:eastAsia="仿宋"/>
          <w:sz w:val="28"/>
          <w:szCs w:val="28"/>
        </w:rPr>
      </w:pPr>
      <w:r>
        <w:rPr>
          <w:rFonts w:hint="eastAsia" w:ascii="仿宋" w:hAnsi="仿宋" w:eastAsia="仿宋"/>
          <w:sz w:val="28"/>
          <w:szCs w:val="28"/>
        </w:rPr>
        <w:br w:type="page" w:clear="all"/>
      </w:r>
      <w:r/>
    </w:p>
    <w:p>
      <w:pPr>
        <w:ind w:firstLine="560"/>
        <w:spacing w:line="500" w:lineRule="exact"/>
        <w:rPr>
          <w:rFonts w:ascii="仿宋" w:hAnsi="仿宋" w:eastAsia="仿宋" w:cs="Arial"/>
          <w:sz w:val="28"/>
          <w:szCs w:val="28"/>
        </w:rPr>
      </w:pPr>
      <w:r>
        <w:rPr>
          <w:rFonts w:hint="eastAsia" w:ascii="仿宋" w:hAnsi="仿宋" w:eastAsia="仿宋" w:cs="Arial"/>
          <w:sz w:val="28"/>
          <w:szCs w:val="28"/>
        </w:rPr>
        <w:t xml:space="preserve">（四）残疾人福利性单位声明函</w:t>
      </w:r>
      <w:r/>
    </w:p>
    <w:p>
      <w:pPr>
        <w:pStyle w:val="688"/>
      </w:pPr>
      <w:r/>
      <w:r/>
    </w:p>
    <w:p>
      <w:pPr>
        <w:jc w:val="center"/>
        <w:rPr>
          <w:rFonts w:ascii="方正小标宋简体" w:eastAsia="方正小标宋简体"/>
          <w:i/>
          <w:sz w:val="36"/>
          <w:szCs w:val="36"/>
        </w:rPr>
        <w:outlineLvl w:val="0"/>
      </w:pPr>
      <w:r/>
      <w:bookmarkStart w:id="99" w:name="_Toc23546"/>
      <w:r>
        <w:rPr>
          <w:rFonts w:hint="eastAsia" w:ascii="方正小标宋简体" w:eastAsia="方正小标宋简体"/>
          <w:sz w:val="36"/>
          <w:szCs w:val="36"/>
        </w:rPr>
        <w:t xml:space="preserve">残疾人福利性单位声明函</w:t>
      </w:r>
      <w:bookmarkEnd w:id="99"/>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单位的项目编号为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szCs w:val="21"/>
        </w:rPr>
      </w:pPr>
      <w:r>
        <w:rPr>
          <w:rFonts w:hint="eastAsia" w:ascii="仿宋" w:hAnsi="仿宋" w:eastAsia="仿宋"/>
          <w:b/>
          <w:sz w:val="28"/>
          <w:szCs w:val="28"/>
        </w:rPr>
        <w:t xml:space="preserve">注意：成交供应商提供的《中小企业声明函》、《残疾人福利性单位声明函》将随成交结果同时公告，接受社会监督。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文鼎CS楷体">
    <w:panose1 w:val="020B0503020202020204"/>
  </w:font>
  <w:font w:name="Calibri">
    <w:panose1 w:val="020F0502020204030204"/>
  </w:font>
  <w:font w:name="方正小标宋简体">
    <w:panose1 w:val="020B0503020202020204"/>
  </w:font>
  <w:font w:name="Courier New">
    <w:panose1 w:val="02070309020205020404"/>
  </w:font>
  <w:font w:name="Consolas">
    <w:panose1 w:val="020B06090202040302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rPr>
        <w:rStyle w:val="681"/>
      </w:rPr>
      <w:framePr w:wrap="around" w:vAnchor="text" w:hAnchor="margin" w:xAlign="center" w:y="1"/>
    </w:pPr>
    <w:r>
      <w:fldChar w:fldCharType="begin"/>
    </w:r>
    <w:r>
      <w:rPr>
        <w:rStyle w:val="681"/>
      </w:rPr>
      <w:instrText xml:space="preserve">PAGE  </w:instrText>
    </w:r>
    <w:r>
      <w:fldChar w:fldCharType="separate"/>
    </w:r>
    <w:r>
      <w:rPr>
        <w:rStyle w:val="681"/>
      </w:rPr>
      <w:t xml:space="preserve">23</w:t>
    </w:r>
    <w:r>
      <w:fldChar w:fldCharType="end"/>
    </w:r>
    <w:r/>
  </w:p>
  <w:p>
    <w:pPr>
      <w:pStyle w:val="6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rPr>
        <w:rStyle w:val="681"/>
      </w:rPr>
      <w:framePr w:wrap="around" w:vAnchor="text" w:hAnchor="margin" w:xAlign="center" w:y="1"/>
    </w:pPr>
    <w:r>
      <w:fldChar w:fldCharType="begin"/>
    </w:r>
    <w:r>
      <w:rPr>
        <w:rStyle w:val="681"/>
      </w:rPr>
      <w:instrText xml:space="preserve">PAGE  </w:instrText>
    </w:r>
    <w:r>
      <w:fldChar w:fldCharType="end"/>
    </w:r>
    <w:r/>
  </w:p>
  <w:p>
    <w:pPr>
      <w:pStyle w:val="6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0"/>
    <w:link w:val="656"/>
    <w:uiPriority w:val="9"/>
    <w:rPr>
      <w:rFonts w:ascii="Arial" w:hAnsi="Arial" w:eastAsia="Arial" w:cs="Arial"/>
      <w:sz w:val="40"/>
      <w:szCs w:val="40"/>
    </w:rPr>
  </w:style>
  <w:style w:type="character" w:styleId="15">
    <w:name w:val="Heading 2 Char"/>
    <w:basedOn w:val="660"/>
    <w:link w:val="657"/>
    <w:uiPriority w:val="9"/>
    <w:rPr>
      <w:rFonts w:ascii="Arial" w:hAnsi="Arial" w:eastAsia="Arial" w:cs="Arial"/>
      <w:sz w:val="34"/>
    </w:rPr>
  </w:style>
  <w:style w:type="character" w:styleId="17">
    <w:name w:val="Heading 3 Char"/>
    <w:basedOn w:val="660"/>
    <w:link w:val="658"/>
    <w:uiPriority w:val="9"/>
    <w:rPr>
      <w:rFonts w:ascii="Arial" w:hAnsi="Arial" w:eastAsia="Arial" w:cs="Arial"/>
      <w:sz w:val="30"/>
      <w:szCs w:val="30"/>
    </w:rPr>
  </w:style>
  <w:style w:type="character" w:styleId="19">
    <w:name w:val="Heading 4 Char"/>
    <w:basedOn w:val="660"/>
    <w:link w:val="659"/>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0"/>
    <w:link w:val="28"/>
    <w:uiPriority w:val="9"/>
    <w:rPr>
      <w:rFonts w:ascii="Arial" w:hAnsi="Arial" w:eastAsia="Arial" w:cs="Arial"/>
      <w:i/>
      <w:iCs/>
      <w:sz w:val="21"/>
      <w:szCs w:val="21"/>
    </w:rPr>
  </w:style>
  <w:style w:type="paragraph" w:styleId="30">
    <w:name w:val="List Paragraph"/>
    <w:basedOn w:val="6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66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66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0"/>
    <w:link w:val="672"/>
    <w:uiPriority w:val="99"/>
  </w:style>
  <w:style w:type="character" w:styleId="44">
    <w:name w:val="Footer Char"/>
    <w:basedOn w:val="660"/>
    <w:link w:val="671"/>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671"/>
    <w:uiPriority w:val="99"/>
  </w:style>
  <w:style w:type="table" w:styleId="48">
    <w:name w:val="Table Grid Light"/>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73"/>
    <w:uiPriority w:val="99"/>
    <w:rPr>
      <w:sz w:val="18"/>
    </w:rPr>
  </w:style>
  <w:style w:type="character" w:styleId="176">
    <w:name w:val="footnote reference"/>
    <w:basedOn w:val="66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7"/>
    <w:uiPriority w:val="0"/>
    <w:qFormat/>
    <w:pPr>
      <w:jc w:val="both"/>
      <w:widowControl w:val="off"/>
    </w:pPr>
    <w:rPr>
      <w:rFonts w:ascii="Times New Roman" w:hAnsi="Times New Roman" w:eastAsia="宋体" w:cs="Times New Roman"/>
      <w:sz w:val="21"/>
      <w:szCs w:val="24"/>
      <w:lang w:val="en-US" w:eastAsia="zh-CN" w:bidi="ar-SA"/>
    </w:rPr>
  </w:style>
  <w:style w:type="paragraph" w:styleId="656">
    <w:name w:val="Heading 1"/>
    <w:basedOn w:val="655"/>
    <w:next w:val="655"/>
    <w:link w:val="722"/>
    <w:uiPriority w:val="0"/>
    <w:qFormat/>
    <w:pPr>
      <w:keepLines/>
      <w:keepNext/>
      <w:spacing w:before="340" w:after="330" w:line="578" w:lineRule="auto"/>
      <w:outlineLvl w:val="0"/>
    </w:pPr>
    <w:rPr>
      <w:b/>
      <w:bCs/>
      <w:sz w:val="44"/>
      <w:szCs w:val="44"/>
    </w:rPr>
  </w:style>
  <w:style w:type="paragraph" w:styleId="657">
    <w:name w:val="Heading 2"/>
    <w:basedOn w:val="655"/>
    <w:next w:val="655"/>
    <w:link w:val="708"/>
    <w:uiPriority w:val="0"/>
    <w:qFormat/>
    <w:pPr>
      <w:keepLines/>
      <w:keepNext/>
      <w:spacing w:before="260" w:after="260" w:line="416" w:lineRule="auto"/>
      <w:outlineLvl w:val="1"/>
    </w:pPr>
    <w:rPr>
      <w:rFonts w:ascii="Arial" w:hAnsi="Arial" w:eastAsia="黑体"/>
      <w:b/>
      <w:bCs/>
      <w:sz w:val="32"/>
      <w:szCs w:val="32"/>
    </w:rPr>
  </w:style>
  <w:style w:type="paragraph" w:styleId="658">
    <w:name w:val="Heading 3"/>
    <w:basedOn w:val="655"/>
    <w:next w:val="662"/>
    <w:link w:val="693"/>
    <w:uiPriority w:val="0"/>
    <w:qFormat/>
    <w:pPr>
      <w:keepLines/>
      <w:keepNext/>
      <w:spacing w:before="260" w:after="260" w:line="416" w:lineRule="auto"/>
      <w:outlineLvl w:val="2"/>
    </w:pPr>
    <w:rPr>
      <w:b/>
      <w:sz w:val="32"/>
      <w:szCs w:val="20"/>
    </w:rPr>
  </w:style>
  <w:style w:type="paragraph" w:styleId="659">
    <w:name w:val="Heading 4"/>
    <w:basedOn w:val="655"/>
    <w:next w:val="655"/>
    <w:link w:val="694"/>
    <w:uiPriority w:val="0"/>
    <w:qFormat/>
    <w:pPr>
      <w:keepLines/>
      <w:keepNext/>
      <w:spacing w:before="280" w:after="290" w:line="376" w:lineRule="auto"/>
      <w:outlineLvl w:val="3"/>
    </w:pPr>
    <w:rPr>
      <w:rFonts w:ascii="Arial" w:hAnsi="Arial" w:eastAsia="黑体"/>
      <w:b/>
      <w:bCs/>
      <w:sz w:val="28"/>
      <w:szCs w:val="28"/>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Normal Indent"/>
    <w:basedOn w:val="655"/>
    <w:link w:val="699"/>
    <w:uiPriority w:val="0"/>
    <w:qFormat/>
    <w:pPr>
      <w:ind w:firstLine="420"/>
    </w:pPr>
  </w:style>
  <w:style w:type="paragraph" w:styleId="663">
    <w:name w:val="index 5"/>
    <w:basedOn w:val="655"/>
    <w:next w:val="655"/>
    <w:uiPriority w:val="0"/>
    <w:qFormat/>
    <w:pPr>
      <w:ind w:left="800"/>
    </w:pPr>
  </w:style>
  <w:style w:type="paragraph" w:styleId="664">
    <w:name w:val="Document Map"/>
    <w:basedOn w:val="655"/>
    <w:uiPriority w:val="0"/>
    <w:semiHidden/>
    <w:qFormat/>
    <w:pPr>
      <w:shd w:val="clear" w:color="auto" w:fill="000080"/>
    </w:pPr>
  </w:style>
  <w:style w:type="paragraph" w:styleId="665">
    <w:name w:val="Body Text"/>
    <w:basedOn w:val="655"/>
    <w:next w:val="655"/>
    <w:uiPriority w:val="0"/>
    <w:qFormat/>
    <w:rPr>
      <w:rFonts w:ascii="楷体_GB2312" w:hAnsi="Arial" w:eastAsia="楷体_GB2312"/>
      <w:sz w:val="28"/>
    </w:rPr>
  </w:style>
  <w:style w:type="paragraph" w:styleId="666">
    <w:name w:val="Body Text Indent"/>
    <w:basedOn w:val="655"/>
    <w:next w:val="667"/>
    <w:uiPriority w:val="0"/>
    <w:qFormat/>
    <w:pPr>
      <w:ind w:left="420"/>
      <w:spacing w:after="120"/>
    </w:pPr>
  </w:style>
  <w:style w:type="paragraph" w:styleId="667">
    <w:name w:val="envelope return"/>
    <w:basedOn w:val="655"/>
    <w:uiPriority w:val="99"/>
    <w:unhideWhenUsed/>
    <w:qFormat/>
    <w:rPr>
      <w:rFonts w:ascii="Arial" w:hAnsi="Arial"/>
    </w:rPr>
  </w:style>
  <w:style w:type="paragraph" w:styleId="668">
    <w:name w:val="Plain Text"/>
    <w:basedOn w:val="655"/>
    <w:link w:val="698"/>
    <w:uiPriority w:val="0"/>
    <w:qFormat/>
    <w:pPr>
      <w:jc w:val="left"/>
      <w:spacing w:after="200" w:line="252" w:lineRule="auto"/>
      <w:widowControl/>
    </w:pPr>
    <w:rPr>
      <w:rFonts w:ascii="宋体" w:hAnsi="Courier New"/>
      <w:szCs w:val="20"/>
    </w:rPr>
  </w:style>
  <w:style w:type="paragraph" w:styleId="669">
    <w:name w:val="Date"/>
    <w:basedOn w:val="655"/>
    <w:next w:val="655"/>
    <w:link w:val="689"/>
    <w:uiPriority w:val="0"/>
    <w:qFormat/>
    <w:rPr>
      <w:sz w:val="24"/>
      <w:szCs w:val="20"/>
    </w:rPr>
  </w:style>
  <w:style w:type="paragraph" w:styleId="670">
    <w:name w:val="Balloon Text"/>
    <w:basedOn w:val="655"/>
    <w:link w:val="691"/>
    <w:uiPriority w:val="0"/>
    <w:qFormat/>
    <w:rPr>
      <w:sz w:val="18"/>
      <w:szCs w:val="18"/>
    </w:rPr>
  </w:style>
  <w:style w:type="paragraph" w:styleId="671">
    <w:name w:val="Footer"/>
    <w:basedOn w:val="655"/>
    <w:uiPriority w:val="0"/>
    <w:qFormat/>
    <w:pPr>
      <w:jc w:val="left"/>
      <w:tabs>
        <w:tab w:val="center" w:pos="4153" w:leader="none"/>
        <w:tab w:val="right" w:pos="8306" w:leader="none"/>
      </w:tabs>
    </w:pPr>
    <w:rPr>
      <w:sz w:val="18"/>
      <w:szCs w:val="18"/>
    </w:rPr>
  </w:style>
  <w:style w:type="paragraph" w:styleId="672">
    <w:name w:val="Header"/>
    <w:basedOn w:val="655"/>
    <w:link w:val="700"/>
    <w:uiPriority w:val="99"/>
    <w:qFormat/>
    <w:pPr>
      <w:jc w:val="center"/>
      <w:tabs>
        <w:tab w:val="center" w:pos="4153" w:leader="none"/>
        <w:tab w:val="right" w:pos="8306" w:leader="none"/>
      </w:tabs>
      <w:pBdr>
        <w:bottom w:val="single" w:color="auto" w:sz="6" w:space="1"/>
      </w:pBdr>
    </w:pPr>
    <w:rPr>
      <w:sz w:val="18"/>
      <w:szCs w:val="18"/>
    </w:rPr>
  </w:style>
  <w:style w:type="paragraph" w:styleId="673">
    <w:name w:val="footnote text"/>
    <w:basedOn w:val="655"/>
    <w:next w:val="663"/>
    <w:uiPriority w:val="0"/>
    <w:qFormat/>
    <w:pPr>
      <w:jc w:val="left"/>
      <w:spacing w:line="312" w:lineRule="atLeast"/>
    </w:pPr>
    <w:rPr>
      <w:sz w:val="18"/>
      <w:szCs w:val="22"/>
    </w:rPr>
  </w:style>
  <w:style w:type="paragraph" w:styleId="674">
    <w:name w:val="Body Text Indent 3"/>
    <w:basedOn w:val="655"/>
    <w:link w:val="690"/>
    <w:uiPriority w:val="0"/>
    <w:qFormat/>
    <w:pPr>
      <w:ind w:left="420"/>
      <w:spacing w:after="120"/>
    </w:pPr>
    <w:rPr>
      <w:sz w:val="16"/>
      <w:szCs w:val="16"/>
    </w:rPr>
  </w:style>
  <w:style w:type="paragraph" w:styleId="675">
    <w:name w:val="Normal (Web)"/>
    <w:basedOn w:val="655"/>
    <w:uiPriority w:val="99"/>
    <w:unhideWhenUsed/>
    <w:qFormat/>
    <w:pPr>
      <w:jc w:val="left"/>
      <w:spacing w:before="100" w:beforeAutospacing="1" w:after="100" w:afterAutospacing="1"/>
      <w:widowControl/>
    </w:pPr>
    <w:rPr>
      <w:rFonts w:ascii="宋体" w:hAnsi="宋体" w:cs="宋体"/>
      <w:sz w:val="24"/>
    </w:rPr>
  </w:style>
  <w:style w:type="paragraph" w:styleId="676">
    <w:name w:val="Body Text First Indent"/>
    <w:basedOn w:val="665"/>
    <w:uiPriority w:val="0"/>
    <w:qFormat/>
    <w:pPr>
      <w:ind w:firstLine="420"/>
    </w:pPr>
    <w:rPr>
      <w:rFonts w:ascii="Calibri"/>
    </w:rPr>
  </w:style>
  <w:style w:type="paragraph" w:styleId="677">
    <w:name w:val="Body Text First Indent 2"/>
    <w:basedOn w:val="666"/>
    <w:next w:val="678"/>
    <w:uiPriority w:val="99"/>
    <w:unhideWhenUsed/>
    <w:qFormat/>
    <w:pPr>
      <w:ind w:firstLine="420"/>
    </w:pPr>
  </w:style>
  <w:style w:type="paragraph" w:styleId="678" w:customStyle="1">
    <w:name w:val="xl53"/>
    <w:basedOn w:val="655"/>
    <w:next w:val="655"/>
    <w:uiPriority w:val="99"/>
    <w:qFormat/>
    <w:pPr>
      <w:jc w:val="center"/>
      <w:spacing w:before="100" w:beforeAutospacing="1" w:after="100" w:afterAutospacing="1" w:line="100" w:lineRule="exact"/>
      <w:widowControl/>
      <w:pBdr>
        <w:top w:val="single" w:color="auto" w:sz="4" w:space="0"/>
        <w:left w:val="single" w:color="auto" w:sz="8" w:space="0"/>
        <w:bottom w:val="single" w:color="auto" w:sz="8" w:space="0"/>
        <w:right w:val="single" w:color="auto" w:sz="4" w:space="0"/>
      </w:pBdr>
    </w:pPr>
    <w:rPr>
      <w:rFonts w:hAnsi="宋体"/>
      <w:b/>
      <w:bCs/>
      <w:sz w:val="20"/>
      <w:szCs w:val="20"/>
    </w:rPr>
  </w:style>
  <w:style w:type="table" w:styleId="679">
    <w:name w:val="Table Grid"/>
    <w:basedOn w:val="6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0">
    <w:name w:val="Strong"/>
    <w:basedOn w:val="660"/>
    <w:uiPriority w:val="0"/>
    <w:qFormat/>
    <w:rPr>
      <w:b/>
      <w:bCs/>
    </w:rPr>
  </w:style>
  <w:style w:type="character" w:styleId="681">
    <w:name w:val="page number"/>
    <w:basedOn w:val="660"/>
    <w:uiPriority w:val="0"/>
    <w:qFormat/>
  </w:style>
  <w:style w:type="character" w:styleId="682">
    <w:name w:val="FollowedHyperlink"/>
    <w:basedOn w:val="660"/>
    <w:uiPriority w:val="0"/>
    <w:qFormat/>
    <w:rPr>
      <w:color w:val="2fa4e7"/>
      <w:u w:val="none"/>
    </w:rPr>
  </w:style>
  <w:style w:type="character" w:styleId="683">
    <w:name w:val="Emphasis"/>
    <w:basedOn w:val="660"/>
    <w:uiPriority w:val="0"/>
    <w:qFormat/>
    <w:rPr>
      <w:i/>
      <w:iCs/>
    </w:rPr>
  </w:style>
  <w:style w:type="character" w:styleId="684">
    <w:name w:val="Hyperlink"/>
    <w:basedOn w:val="660"/>
    <w:uiPriority w:val="0"/>
    <w:qFormat/>
    <w:rPr>
      <w:color w:val="2fa4e7"/>
      <w:u w:val="none"/>
    </w:rPr>
  </w:style>
  <w:style w:type="character" w:styleId="685">
    <w:name w:val="HTML Code"/>
    <w:basedOn w:val="660"/>
    <w:uiPriority w:val="0"/>
    <w:qFormat/>
    <w:rPr>
      <w:rFonts w:ascii="Consolas" w:hAnsi="Consolas" w:eastAsia="Consolas" w:cs="Consolas"/>
      <w:color w:val="dd1144"/>
      <w:sz w:val="18"/>
      <w:szCs w:val="18"/>
      <w:shd w:val="clear" w:color="auto" w:fill="f7f7f9"/>
    </w:rPr>
  </w:style>
  <w:style w:type="character" w:styleId="686">
    <w:name w:val="HTML Cite"/>
    <w:basedOn w:val="660"/>
    <w:uiPriority w:val="0"/>
    <w:qFormat/>
  </w:style>
  <w:style w:type="paragraph" w:styleId="687" w:customStyle="1">
    <w:name w:val="_Style 3"/>
    <w:basedOn w:val="655"/>
    <w:uiPriority w:val="0"/>
    <w:qFormat/>
    <w:pPr>
      <w:ind w:firstLine="420"/>
    </w:pPr>
  </w:style>
  <w:style w:type="paragraph" w:styleId="688" w:customStyle="1">
    <w:name w:val="正文1"/>
    <w:basedOn w:val="655"/>
    <w:uiPriority w:val="0"/>
    <w:qFormat/>
    <w:pPr>
      <w:ind w:firstLine="361"/>
      <w:spacing w:line="360" w:lineRule="auto"/>
    </w:pPr>
    <w:rPr>
      <w:rFonts w:ascii="宋体" w:hAnsi="宋体" w:eastAsia="仿宋_GB2312"/>
    </w:rPr>
  </w:style>
  <w:style w:type="character" w:styleId="689" w:customStyle="1">
    <w:name w:val="日期 字符"/>
    <w:basedOn w:val="660"/>
    <w:link w:val="669"/>
    <w:uiPriority w:val="0"/>
    <w:qFormat/>
    <w:rPr>
      <w:sz w:val="24"/>
    </w:rPr>
  </w:style>
  <w:style w:type="character" w:styleId="690" w:customStyle="1">
    <w:name w:val="正文文本缩进 3 字符"/>
    <w:basedOn w:val="660"/>
    <w:link w:val="674"/>
    <w:uiPriority w:val="0"/>
    <w:qFormat/>
    <w:rPr>
      <w:sz w:val="16"/>
      <w:szCs w:val="16"/>
    </w:rPr>
  </w:style>
  <w:style w:type="character" w:styleId="691" w:customStyle="1">
    <w:name w:val="批注框文本 字符"/>
    <w:basedOn w:val="660"/>
    <w:link w:val="670"/>
    <w:uiPriority w:val="0"/>
    <w:qFormat/>
    <w:rPr>
      <w:sz w:val="18"/>
      <w:szCs w:val="18"/>
    </w:rPr>
  </w:style>
  <w:style w:type="character" w:styleId="692" w:customStyle="1">
    <w:name w:val="纯文本 Char"/>
    <w:uiPriority w:val="99"/>
    <w:qFormat/>
    <w:rPr>
      <w:rFonts w:ascii="宋体" w:hAnsi="Courier New"/>
      <w:sz w:val="21"/>
    </w:rPr>
  </w:style>
  <w:style w:type="character" w:styleId="693" w:customStyle="1">
    <w:name w:val="标题 3 字符"/>
    <w:basedOn w:val="660"/>
    <w:link w:val="658"/>
    <w:uiPriority w:val="0"/>
    <w:qFormat/>
    <w:rPr>
      <w:b/>
      <w:sz w:val="32"/>
    </w:rPr>
  </w:style>
  <w:style w:type="character" w:styleId="694" w:customStyle="1">
    <w:name w:val="标题 4 字符"/>
    <w:basedOn w:val="660"/>
    <w:link w:val="659"/>
    <w:uiPriority w:val="0"/>
    <w:qFormat/>
    <w:rPr>
      <w:rFonts w:ascii="Arial" w:hAnsi="Arial" w:eastAsia="黑体"/>
      <w:b/>
      <w:bCs/>
      <w:sz w:val="28"/>
      <w:szCs w:val="28"/>
    </w:rPr>
  </w:style>
  <w:style w:type="character" w:styleId="695" w:customStyle="1">
    <w:name w:val="正文缩进2格 Char"/>
    <w:link w:val="696"/>
    <w:uiPriority w:val="0"/>
    <w:qFormat/>
    <w:rPr>
      <w:rFonts w:ascii="仿宋_GB2312" w:hAnsi="宋体" w:eastAsia="仿宋_GB2312"/>
      <w:sz w:val="31"/>
      <w:szCs w:val="28"/>
      <w:lang w:bidi="ar-SA"/>
    </w:rPr>
  </w:style>
  <w:style w:type="paragraph" w:styleId="696" w:customStyle="1">
    <w:name w:val="正文缩进2格"/>
    <w:basedOn w:val="655"/>
    <w:link w:val="695"/>
    <w:uiPriority w:val="0"/>
    <w:qFormat/>
    <w:pPr>
      <w:ind w:firstLine="639"/>
      <w:spacing w:line="600" w:lineRule="exact"/>
    </w:pPr>
    <w:rPr>
      <w:rFonts w:ascii="仿宋_GB2312" w:hAnsi="宋体" w:eastAsia="仿宋_GB2312"/>
      <w:sz w:val="31"/>
      <w:szCs w:val="28"/>
    </w:rPr>
  </w:style>
  <w:style w:type="character" w:styleId="697" w:customStyle="1">
    <w:name w:val="纯文本 Char2"/>
    <w:basedOn w:val="660"/>
    <w:uiPriority w:val="0"/>
    <w:qFormat/>
    <w:rPr>
      <w:rFonts w:ascii="宋体" w:hAnsi="Courier New" w:eastAsia="宋体"/>
      <w:sz w:val="24"/>
      <w:lang w:val="en-US" w:eastAsia="zh-CN" w:bidi="ar-SA"/>
    </w:rPr>
  </w:style>
  <w:style w:type="character" w:styleId="698" w:customStyle="1">
    <w:name w:val="纯文本 字符"/>
    <w:basedOn w:val="660"/>
    <w:link w:val="668"/>
    <w:uiPriority w:val="0"/>
    <w:qFormat/>
    <w:rPr>
      <w:rFonts w:ascii="宋体" w:hAnsi="Courier New" w:cs="Courier New"/>
      <w:sz w:val="21"/>
      <w:szCs w:val="21"/>
    </w:rPr>
  </w:style>
  <w:style w:type="character" w:styleId="699" w:customStyle="1">
    <w:name w:val="正文缩进 字符"/>
    <w:link w:val="662"/>
    <w:uiPriority w:val="0"/>
    <w:qFormat/>
    <w:rPr>
      <w:rFonts w:eastAsia="宋体"/>
      <w:sz w:val="21"/>
      <w:szCs w:val="24"/>
      <w:lang w:val="en-US" w:eastAsia="zh-CN" w:bidi="ar-SA"/>
    </w:rPr>
  </w:style>
  <w:style w:type="character" w:styleId="700" w:customStyle="1">
    <w:name w:val="页眉 字符"/>
    <w:link w:val="672"/>
    <w:uiPriority w:val="99"/>
    <w:qFormat/>
    <w:rPr>
      <w:sz w:val="18"/>
      <w:szCs w:val="18"/>
    </w:rPr>
  </w:style>
  <w:style w:type="paragraph" w:styleId="701" w:customStyle="1">
    <w:name w:val="Char"/>
    <w:basedOn w:val="664"/>
    <w:uiPriority w:val="0"/>
    <w:qFormat/>
    <w:rPr>
      <w:rFonts w:ascii="Tahoma" w:hAnsi="Tahoma"/>
      <w:sz w:val="24"/>
    </w:rPr>
  </w:style>
  <w:style w:type="paragraph" w:styleId="702" w:customStyle="1">
    <w:name w:val="普通正文"/>
    <w:basedOn w:val="655"/>
    <w:uiPriority w:val="0"/>
    <w:qFormat/>
    <w:pPr>
      <w:ind w:firstLine="480"/>
      <w:jc w:val="left"/>
      <w:spacing w:before="120" w:after="120" w:line="360" w:lineRule="auto"/>
    </w:pPr>
    <w:rPr>
      <w:rFonts w:ascii="Arial" w:hAnsi="Arial"/>
      <w:sz w:val="24"/>
    </w:rPr>
  </w:style>
  <w:style w:type="paragraph" w:styleId="703" w:customStyle="1">
    <w:name w:val="msonormalcxspmiddle"/>
    <w:basedOn w:val="655"/>
    <w:uiPriority w:val="0"/>
    <w:qFormat/>
    <w:pPr>
      <w:jc w:val="left"/>
      <w:spacing w:before="100" w:beforeAutospacing="1" w:after="100" w:afterAutospacing="1"/>
      <w:widowControl/>
    </w:pPr>
    <w:rPr>
      <w:rFonts w:ascii="宋体" w:hAnsi="宋体" w:cs="宋体"/>
      <w:sz w:val="24"/>
    </w:rPr>
  </w:style>
  <w:style w:type="paragraph" w:styleId="704" w:customStyle="1">
    <w:name w:val="Char1"/>
    <w:basedOn w:val="655"/>
    <w:uiPriority w:val="0"/>
    <w:qFormat/>
    <w:pPr>
      <w:tabs>
        <w:tab w:val="left" w:pos="360" w:leader="none"/>
      </w:tabs>
    </w:pPr>
    <w:rPr>
      <w:color w:val="000000"/>
      <w:sz w:val="24"/>
    </w:rPr>
  </w:style>
  <w:style w:type="paragraph" w:styleId="705" w:customStyle="1">
    <w:name w:val="Char Char Char Char"/>
    <w:basedOn w:val="664"/>
    <w:uiPriority w:val="0"/>
    <w:qFormat/>
    <w:pPr>
      <w:spacing w:line="360" w:lineRule="auto"/>
    </w:pPr>
    <w:rPr>
      <w:szCs w:val="20"/>
    </w:rPr>
  </w:style>
  <w:style w:type="character" w:styleId="706" w:customStyle="1">
    <w:name w:val="p0 Char"/>
    <w:link w:val="707"/>
    <w:uiPriority w:val="0"/>
    <w:qFormat/>
    <w:rPr>
      <w:sz w:val="21"/>
      <w:szCs w:val="21"/>
    </w:rPr>
  </w:style>
  <w:style w:type="paragraph" w:styleId="707" w:customStyle="1">
    <w:name w:val="p0"/>
    <w:basedOn w:val="655"/>
    <w:link w:val="706"/>
    <w:uiPriority w:val="0"/>
    <w:qFormat/>
    <w:pPr>
      <w:widowControl/>
    </w:pPr>
    <w:rPr>
      <w:szCs w:val="21"/>
    </w:rPr>
  </w:style>
  <w:style w:type="character" w:styleId="708" w:customStyle="1">
    <w:name w:val="标题 2 字符"/>
    <w:link w:val="657"/>
    <w:uiPriority w:val="0"/>
    <w:qFormat/>
    <w:rPr>
      <w:rFonts w:ascii="Arial" w:hAnsi="Arial" w:eastAsia="黑体"/>
      <w:b/>
      <w:bCs/>
      <w:sz w:val="32"/>
      <w:szCs w:val="32"/>
    </w:rPr>
  </w:style>
  <w:style w:type="character" w:styleId="709" w:customStyle="1">
    <w:name w:val="button"/>
    <w:basedOn w:val="660"/>
    <w:uiPriority w:val="0"/>
    <w:qFormat/>
  </w:style>
  <w:style w:type="character" w:styleId="710" w:customStyle="1">
    <w:name w:val="gap"/>
    <w:basedOn w:val="660"/>
    <w:uiPriority w:val="0"/>
    <w:qFormat/>
    <w:rPr>
      <w:u w:val="none"/>
    </w:rPr>
  </w:style>
  <w:style w:type="character" w:styleId="711" w:customStyle="1">
    <w:name w:val="current"/>
    <w:basedOn w:val="660"/>
    <w:uiPriority w:val="0"/>
    <w:qFormat/>
    <w:rPr>
      <w:color w:val="ff0000"/>
      <w:u w:val="none"/>
    </w:rPr>
  </w:style>
  <w:style w:type="character" w:styleId="712" w:customStyle="1">
    <w:name w:val="tmpztreemove_arrow"/>
    <w:basedOn w:val="660"/>
    <w:uiPriority w:val="0"/>
    <w:qFormat/>
  </w:style>
  <w:style w:type="character" w:styleId="713" w:customStyle="1">
    <w:name w:val="hint"/>
    <w:basedOn w:val="660"/>
    <w:uiPriority w:val="0"/>
    <w:qFormat/>
    <w:rPr>
      <w:color w:val="e47c62"/>
    </w:rPr>
  </w:style>
  <w:style w:type="character" w:styleId="714" w:customStyle="1">
    <w:name w:val="success"/>
    <w:basedOn w:val="660"/>
    <w:uiPriority w:val="0"/>
    <w:qFormat/>
    <w:rPr>
      <w:color w:val="008000"/>
    </w:rPr>
  </w:style>
  <w:style w:type="character" w:styleId="715" w:customStyle="1">
    <w:name w:val="failed"/>
    <w:basedOn w:val="660"/>
    <w:uiPriority w:val="0"/>
    <w:qFormat/>
    <w:rPr>
      <w:color w:val="ff0000"/>
    </w:rPr>
  </w:style>
  <w:style w:type="paragraph" w:styleId="716" w:customStyle="1">
    <w:name w:val="列出段落1"/>
    <w:basedOn w:val="655"/>
    <w:uiPriority w:val="0"/>
    <w:qFormat/>
    <w:pPr>
      <w:ind w:firstLine="420"/>
    </w:pPr>
    <w:rPr>
      <w:rFonts w:ascii="Calibri" w:hAnsi="Calibri" w:cs="Calibri"/>
      <w:szCs w:val="21"/>
    </w:rPr>
  </w:style>
  <w:style w:type="character" w:styleId="717" w:customStyle="1">
    <w:name w:val="button2"/>
    <w:basedOn w:val="660"/>
    <w:uiPriority w:val="0"/>
    <w:qFormat/>
  </w:style>
  <w:style w:type="character" w:styleId="718" w:customStyle="1">
    <w:name w:val="font41"/>
    <w:basedOn w:val="660"/>
    <w:uiPriority w:val="0"/>
    <w:qFormat/>
    <w:rPr>
      <w:rFonts w:hint="eastAsia" w:ascii="宋体" w:hAnsi="宋体" w:eastAsia="宋体" w:cs="宋体"/>
      <w:color w:val="000000"/>
      <w:sz w:val="22"/>
      <w:szCs w:val="22"/>
      <w:u w:val="none"/>
    </w:rPr>
  </w:style>
  <w:style w:type="character" w:styleId="719" w:customStyle="1">
    <w:name w:val="font31"/>
    <w:basedOn w:val="660"/>
    <w:uiPriority w:val="0"/>
    <w:qFormat/>
    <w:rPr>
      <w:rFonts w:hint="eastAsia" w:ascii="仿宋" w:hAnsi="仿宋" w:eastAsia="仿宋" w:cs="仿宋"/>
      <w:color w:val="000000"/>
      <w:sz w:val="22"/>
      <w:szCs w:val="22"/>
      <w:u w:val="none"/>
    </w:rPr>
  </w:style>
  <w:style w:type="character" w:styleId="720" w:customStyle="1">
    <w:name w:val="font21"/>
    <w:basedOn w:val="660"/>
    <w:uiPriority w:val="0"/>
    <w:qFormat/>
    <w:rPr>
      <w:rFonts w:hint="eastAsia" w:ascii="仿宋" w:hAnsi="仿宋" w:eastAsia="仿宋" w:cs="仿宋"/>
      <w:color w:val="000000"/>
      <w:sz w:val="22"/>
      <w:szCs w:val="22"/>
      <w:u w:val="none"/>
    </w:rPr>
  </w:style>
  <w:style w:type="paragraph" w:styleId="721" w:customStyle="1">
    <w:name w:val="无间隔1"/>
    <w:basedOn w:val="655"/>
    <w:uiPriority w:val="0"/>
    <w:qFormat/>
    <w:rPr>
      <w:rFonts w:ascii="Calibri" w:hAnsi="Calibri"/>
    </w:rPr>
  </w:style>
  <w:style w:type="character" w:styleId="722" w:customStyle="1">
    <w:name w:val="标题 1 字符"/>
    <w:link w:val="656"/>
    <w:uiPriority w:val="0"/>
    <w:qFormat/>
    <w:rPr>
      <w:b/>
      <w:bCs/>
      <w:sz w:val="44"/>
      <w:szCs w:val="44"/>
    </w:rPr>
  </w:style>
  <w:style w:type="paragraph" w:styleId="723" w:customStyle="1">
    <w:name w:val="WPSOffice手动目录 1"/>
    <w:uiPriority w:val="0"/>
    <w:qFormat/>
    <w:rPr>
      <w:rFonts w:ascii="Times New Roman" w:hAnsi="Times New Roman" w:eastAsia="宋体" w:cs="Times New Roman"/>
      <w:lang w:val="en-US" w:eastAsia="zh-CN" w:bidi="ar-SA"/>
    </w:rPr>
  </w:style>
  <w:style w:type="paragraph" w:styleId="724" w:customStyle="1">
    <w:name w:val="WPSOffice手动目录 2"/>
    <w:uiPriority w:val="0"/>
    <w:qFormat/>
    <w:pPr>
      <w:ind w:left="200"/>
    </w:pPr>
    <w:rPr>
      <w:rFonts w:ascii="Times New Roman" w:hAnsi="Times New Roman" w:eastAsia="宋体" w:cs="Times New Roman"/>
      <w:lang w:val="en-US" w:eastAsia="zh-CN" w:bidi="ar-SA"/>
    </w:rPr>
  </w:style>
  <w:style w:type="character" w:styleId="725" w:customStyle="1">
    <w:name w:val="hint2"/>
    <w:basedOn w:val="660"/>
    <w:uiPriority w:val="0"/>
    <w:qFormat/>
    <w:rPr>
      <w:color w:val="e47c62"/>
    </w:rPr>
  </w:style>
  <w:style w:type="paragraph" w:styleId="726" w:customStyle="1">
    <w:name w:val="Table Paragraph"/>
    <w:basedOn w:val="655"/>
    <w:uiPriority w:val="1"/>
    <w:qFormat/>
    <w:pPr>
      <w:jc w:val="left"/>
    </w:pPr>
    <w:rPr>
      <w:rFonts w:ascii="Arial" w:hAnsi="Arial" w:eastAsia="Arial" w:cs="Arial"/>
      <w:sz w:val="22"/>
      <w:lang w:val="de-DE" w:eastAsia="de-DE" w:bidi="de-DE"/>
    </w:rPr>
  </w:style>
  <w:style w:type="numbering" w:styleId="115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3</cp:revision>
  <dcterms:created xsi:type="dcterms:W3CDTF">2024-01-08T02:19:00Z</dcterms:created>
  <dcterms:modified xsi:type="dcterms:W3CDTF">2024-01-18T00:52:54Z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F262834B3CED40C7BD71E048B7744612_13</vt:lpwstr>
  </property>
</Properties>
</file>