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ascii="宋体" w:hAnsi="宋体"/>
          <w:b/>
          <w:sz w:val="36"/>
          <w:szCs w:val="36"/>
        </w:rPr>
      </w:pPr>
      <w:bookmarkStart w:id="0" w:name="_Hlk191543579"/>
      <w:r>
        <w:rPr>
          <w:rFonts w:ascii="宋体" w:hAnsi="宋体"/>
          <w:b/>
          <w:sz w:val="36"/>
          <w:szCs w:val="36"/>
        </w:rPr>
        <w:t>投标邀请</w:t>
      </w:r>
    </w:p>
    <w:p>
      <w:pPr>
        <w:spacing w:line="360" w:lineRule="auto"/>
        <w:ind w:firstLine="640" w:firstLineChars="200"/>
        <w:rPr>
          <w:rFonts w:hint="eastAsia" w:ascii="宋体" w:hAnsi="宋体"/>
          <w:sz w:val="32"/>
          <w:szCs w:val="32"/>
        </w:rPr>
      </w:pPr>
    </w:p>
    <w:p>
      <w:pPr>
        <w:keepNext/>
        <w:keepLines/>
        <w:autoSpaceDE w:val="0"/>
        <w:autoSpaceDN w:val="0"/>
        <w:adjustRightInd w:val="0"/>
        <w:spacing w:line="360" w:lineRule="auto"/>
        <w:jc w:val="left"/>
        <w:outlineLvl w:val="1"/>
        <w:rPr>
          <w:rFonts w:hint="eastAsia" w:ascii="宋体" w:hAnsi="宋体"/>
          <w:b/>
          <w:kern w:val="0"/>
          <w:sz w:val="24"/>
        </w:rPr>
      </w:pPr>
      <w:bookmarkStart w:id="1" w:name="_Toc28359002"/>
      <w:bookmarkStart w:id="2" w:name="_Toc35393790"/>
      <w:bookmarkStart w:id="3" w:name="_Toc28359079"/>
      <w:bookmarkStart w:id="4" w:name="_Toc35393621"/>
      <w:bookmarkStart w:id="5" w:name="_Hlk24379207"/>
      <w:r>
        <w:rPr>
          <w:rFonts w:ascii="宋体" w:hAnsi="宋体"/>
          <w:b/>
          <w:kern w:val="0"/>
          <w:sz w:val="24"/>
        </w:rPr>
        <w:t>一、项目基本情况</w:t>
      </w:r>
      <w:bookmarkEnd w:id="1"/>
      <w:bookmarkEnd w:id="2"/>
      <w:bookmarkEnd w:id="3"/>
      <w:bookmarkEnd w:id="4"/>
    </w:p>
    <w:p>
      <w:pPr>
        <w:spacing w:line="360" w:lineRule="auto"/>
        <w:ind w:firstLine="480" w:firstLineChars="200"/>
        <w:rPr>
          <w:rFonts w:hint="eastAsia" w:ascii="宋体" w:hAnsi="宋体"/>
          <w:sz w:val="24"/>
        </w:rPr>
      </w:pPr>
      <w:r>
        <w:rPr>
          <w:rFonts w:ascii="宋体" w:hAnsi="宋体"/>
          <w:sz w:val="24"/>
        </w:rPr>
        <w:t>1.项目编号：</w:t>
      </w:r>
      <w:r>
        <w:rPr>
          <w:rFonts w:ascii="宋体" w:hAnsi="宋体"/>
          <w:sz w:val="24"/>
          <w:u w:val="single"/>
        </w:rPr>
        <w:t>11000025210200141797-XM001</w:t>
      </w:r>
    </w:p>
    <w:p>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北京动物园管理处动物饲料杂项采购项目</w:t>
      </w:r>
    </w:p>
    <w:bookmarkEnd w:id="5"/>
    <w:p>
      <w:pPr>
        <w:spacing w:line="360" w:lineRule="auto"/>
        <w:ind w:firstLine="480" w:firstLineChars="200"/>
        <w:rPr>
          <w:rFonts w:hint="eastAsia" w:ascii="宋体" w:hAnsi="宋体"/>
          <w:sz w:val="24"/>
        </w:rPr>
      </w:pPr>
      <w:r>
        <w:rPr>
          <w:rFonts w:ascii="宋体" w:hAnsi="宋体"/>
          <w:sz w:val="24"/>
        </w:rPr>
        <w:t>3.</w:t>
      </w:r>
      <w:bookmarkStart w:id="6" w:name="OLE_LINK2"/>
      <w:r>
        <w:rPr>
          <w:rFonts w:hint="eastAsia" w:ascii="宋体" w:hAnsi="宋体"/>
          <w:sz w:val="24"/>
        </w:rPr>
        <w:t>第一包：</w:t>
      </w:r>
    </w:p>
    <w:p>
      <w:pPr>
        <w:spacing w:line="360" w:lineRule="auto"/>
        <w:ind w:firstLine="720" w:firstLineChars="300"/>
        <w:rPr>
          <w:rFonts w:hint="eastAsia" w:ascii="宋体" w:hAnsi="宋体"/>
          <w:sz w:val="24"/>
        </w:rPr>
      </w:pPr>
      <w:r>
        <w:rPr>
          <w:rFonts w:ascii="宋体" w:hAnsi="宋体"/>
          <w:sz w:val="24"/>
        </w:rPr>
        <w:t>项目预算金额：</w:t>
      </w:r>
      <w:r>
        <w:rPr>
          <w:rFonts w:hint="eastAsia" w:ascii="宋体" w:hAnsi="宋体"/>
          <w:sz w:val="24"/>
        </w:rPr>
        <w:t>99.45478</w:t>
      </w:r>
      <w:r>
        <w:rPr>
          <w:rFonts w:ascii="宋体" w:hAnsi="宋体"/>
          <w:sz w:val="24"/>
        </w:rPr>
        <w:t>万元</w:t>
      </w:r>
      <w:bookmarkStart w:id="7" w:name="OLE_LINK10"/>
    </w:p>
    <w:p>
      <w:pPr>
        <w:spacing w:line="360" w:lineRule="auto"/>
        <w:ind w:firstLine="720" w:firstLineChars="300"/>
        <w:rPr>
          <w:rFonts w:hint="eastAsia" w:ascii="宋体" w:hAnsi="宋体"/>
          <w:sz w:val="24"/>
        </w:rPr>
      </w:pPr>
      <w:r>
        <w:rPr>
          <w:rFonts w:ascii="宋体" w:hAnsi="宋体"/>
          <w:sz w:val="24"/>
        </w:rPr>
        <w:t>项目最高限价：</w:t>
      </w:r>
      <w:r>
        <w:rPr>
          <w:rFonts w:hint="eastAsia" w:ascii="宋体" w:hAnsi="宋体"/>
          <w:sz w:val="24"/>
        </w:rPr>
        <w:t>99.45478</w:t>
      </w:r>
      <w:r>
        <w:rPr>
          <w:rFonts w:ascii="宋体" w:hAnsi="宋体"/>
          <w:sz w:val="24"/>
        </w:rPr>
        <w:t>万元</w:t>
      </w:r>
    </w:p>
    <w:bookmarkEnd w:id="7"/>
    <w:p>
      <w:pPr>
        <w:spacing w:line="360" w:lineRule="auto"/>
        <w:ind w:firstLine="720" w:firstLineChars="300"/>
        <w:rPr>
          <w:rFonts w:hint="eastAsia" w:ascii="宋体" w:hAnsi="宋体"/>
          <w:sz w:val="24"/>
        </w:rPr>
      </w:pPr>
      <w:r>
        <w:rPr>
          <w:rFonts w:hint="eastAsia" w:ascii="宋体" w:hAnsi="宋体"/>
          <w:sz w:val="24"/>
        </w:rPr>
        <w:t>第二包：</w:t>
      </w:r>
    </w:p>
    <w:p>
      <w:pPr>
        <w:spacing w:line="360" w:lineRule="auto"/>
        <w:ind w:firstLine="720" w:firstLineChars="300"/>
        <w:rPr>
          <w:rFonts w:hint="eastAsia" w:ascii="宋体" w:hAnsi="宋体"/>
          <w:sz w:val="24"/>
        </w:rPr>
      </w:pPr>
      <w:r>
        <w:rPr>
          <w:rFonts w:hint="eastAsia" w:ascii="宋体" w:hAnsi="宋体"/>
          <w:sz w:val="24"/>
        </w:rPr>
        <w:t>项目预算金额：19万元</w:t>
      </w:r>
    </w:p>
    <w:p>
      <w:pPr>
        <w:spacing w:line="360" w:lineRule="auto"/>
        <w:ind w:firstLine="720" w:firstLineChars="300"/>
        <w:rPr>
          <w:rFonts w:hint="eastAsia" w:ascii="宋体" w:hAnsi="宋体"/>
          <w:sz w:val="24"/>
        </w:rPr>
      </w:pPr>
      <w:r>
        <w:rPr>
          <w:rFonts w:hint="eastAsia" w:ascii="宋体" w:hAnsi="宋体"/>
          <w:sz w:val="24"/>
        </w:rPr>
        <w:t>项目最高限价：19万元</w:t>
      </w:r>
    </w:p>
    <w:p>
      <w:pPr>
        <w:spacing w:line="360" w:lineRule="auto"/>
        <w:ind w:firstLine="720" w:firstLineChars="300"/>
        <w:rPr>
          <w:rFonts w:hint="eastAsia" w:ascii="宋体" w:hAnsi="宋体"/>
          <w:sz w:val="24"/>
        </w:rPr>
      </w:pPr>
      <w:r>
        <w:rPr>
          <w:rFonts w:hint="eastAsia" w:ascii="宋体" w:hAnsi="宋体"/>
          <w:sz w:val="24"/>
        </w:rPr>
        <w:t>第三包：</w:t>
      </w:r>
    </w:p>
    <w:p>
      <w:pPr>
        <w:spacing w:line="360" w:lineRule="auto"/>
        <w:ind w:firstLine="720" w:firstLineChars="300"/>
        <w:rPr>
          <w:rFonts w:hint="eastAsia" w:ascii="宋体" w:hAnsi="宋体"/>
          <w:sz w:val="24"/>
        </w:rPr>
      </w:pPr>
      <w:r>
        <w:rPr>
          <w:rFonts w:hint="eastAsia" w:ascii="宋体" w:hAnsi="宋体"/>
          <w:sz w:val="24"/>
        </w:rPr>
        <w:t>项目预算金额：22.4620万元</w:t>
      </w:r>
    </w:p>
    <w:p>
      <w:pPr>
        <w:spacing w:line="360" w:lineRule="auto"/>
        <w:ind w:firstLine="720" w:firstLineChars="300"/>
        <w:rPr>
          <w:rFonts w:hint="eastAsia" w:ascii="宋体" w:hAnsi="宋体"/>
          <w:sz w:val="24"/>
        </w:rPr>
      </w:pPr>
      <w:r>
        <w:rPr>
          <w:rFonts w:hint="eastAsia" w:ascii="宋体" w:hAnsi="宋体"/>
          <w:sz w:val="24"/>
        </w:rPr>
        <w:t>项目最高限价：22.4620万元</w:t>
      </w:r>
    </w:p>
    <w:p>
      <w:pPr>
        <w:spacing w:line="360" w:lineRule="auto"/>
        <w:ind w:firstLine="720" w:firstLineChars="300"/>
        <w:rPr>
          <w:rFonts w:hint="eastAsia" w:ascii="宋体" w:hAnsi="宋体"/>
          <w:sz w:val="24"/>
        </w:rPr>
      </w:pPr>
      <w:r>
        <w:rPr>
          <w:rFonts w:hint="eastAsia" w:ascii="宋体" w:hAnsi="宋体"/>
          <w:sz w:val="24"/>
        </w:rPr>
        <w:t>第四包：</w:t>
      </w:r>
    </w:p>
    <w:p>
      <w:pPr>
        <w:spacing w:line="360" w:lineRule="auto"/>
        <w:ind w:firstLine="720" w:firstLineChars="300"/>
        <w:rPr>
          <w:rFonts w:hint="eastAsia" w:ascii="宋体" w:hAnsi="宋体"/>
          <w:sz w:val="24"/>
        </w:rPr>
      </w:pPr>
      <w:r>
        <w:rPr>
          <w:rFonts w:hint="eastAsia" w:ascii="宋体" w:hAnsi="宋体"/>
          <w:sz w:val="24"/>
        </w:rPr>
        <w:t>项目预算金额：12.89488万元</w:t>
      </w:r>
    </w:p>
    <w:p>
      <w:pPr>
        <w:spacing w:line="360" w:lineRule="auto"/>
        <w:ind w:firstLine="720" w:firstLineChars="300"/>
        <w:rPr>
          <w:rFonts w:hint="eastAsia" w:ascii="宋体" w:hAnsi="宋体"/>
          <w:sz w:val="24"/>
        </w:rPr>
      </w:pPr>
      <w:r>
        <w:rPr>
          <w:rFonts w:hint="eastAsia" w:ascii="宋体" w:hAnsi="宋体"/>
          <w:sz w:val="24"/>
        </w:rPr>
        <w:t>项目最高限价：12.89488万元</w:t>
      </w:r>
    </w:p>
    <w:p>
      <w:pPr>
        <w:spacing w:line="360" w:lineRule="auto"/>
        <w:ind w:firstLine="720" w:firstLineChars="300"/>
        <w:rPr>
          <w:rFonts w:hint="eastAsia" w:ascii="宋体" w:hAnsi="宋体"/>
          <w:sz w:val="24"/>
        </w:rPr>
      </w:pPr>
      <w:r>
        <w:rPr>
          <w:rFonts w:hint="eastAsia" w:ascii="宋体" w:hAnsi="宋体"/>
          <w:sz w:val="24"/>
        </w:rPr>
        <w:t>第五包：</w:t>
      </w:r>
    </w:p>
    <w:p>
      <w:pPr>
        <w:spacing w:line="360" w:lineRule="auto"/>
        <w:ind w:firstLine="720" w:firstLineChars="300"/>
        <w:rPr>
          <w:rFonts w:hint="eastAsia" w:ascii="宋体" w:hAnsi="宋体"/>
          <w:sz w:val="24"/>
        </w:rPr>
      </w:pPr>
      <w:r>
        <w:rPr>
          <w:rFonts w:hint="eastAsia" w:ascii="宋体" w:hAnsi="宋体"/>
          <w:sz w:val="24"/>
        </w:rPr>
        <w:t>项目预算金额：54.27634万元</w:t>
      </w:r>
    </w:p>
    <w:p>
      <w:pPr>
        <w:spacing w:line="360" w:lineRule="auto"/>
        <w:ind w:firstLine="720" w:firstLineChars="300"/>
        <w:rPr>
          <w:rFonts w:hint="eastAsia" w:ascii="宋体" w:hAnsi="宋体"/>
          <w:sz w:val="24"/>
        </w:rPr>
      </w:pPr>
      <w:r>
        <w:rPr>
          <w:rFonts w:hint="eastAsia" w:ascii="宋体" w:hAnsi="宋体"/>
          <w:sz w:val="24"/>
        </w:rPr>
        <w:t>项目最高限价：54.27634万元</w:t>
      </w:r>
    </w:p>
    <w:p>
      <w:pPr>
        <w:spacing w:line="360" w:lineRule="auto"/>
        <w:ind w:firstLine="720" w:firstLineChars="300"/>
        <w:rPr>
          <w:rFonts w:hint="eastAsia" w:ascii="宋体" w:hAnsi="宋体"/>
          <w:sz w:val="24"/>
        </w:rPr>
      </w:pPr>
      <w:r>
        <w:rPr>
          <w:rFonts w:hint="eastAsia" w:ascii="宋体" w:hAnsi="宋体"/>
          <w:sz w:val="24"/>
        </w:rPr>
        <w:t>第六包：</w:t>
      </w:r>
    </w:p>
    <w:p>
      <w:pPr>
        <w:spacing w:line="360" w:lineRule="auto"/>
        <w:ind w:firstLine="720" w:firstLineChars="300"/>
        <w:rPr>
          <w:rFonts w:hint="eastAsia" w:ascii="宋体" w:hAnsi="宋体"/>
          <w:sz w:val="24"/>
        </w:rPr>
      </w:pPr>
      <w:r>
        <w:rPr>
          <w:rFonts w:hint="eastAsia" w:ascii="宋体" w:hAnsi="宋体"/>
          <w:sz w:val="24"/>
        </w:rPr>
        <w:t>项目预算金额：61.912万元</w:t>
      </w:r>
    </w:p>
    <w:p>
      <w:pPr>
        <w:spacing w:line="360" w:lineRule="auto"/>
        <w:ind w:firstLine="720" w:firstLineChars="300"/>
        <w:rPr>
          <w:rFonts w:hint="eastAsia" w:ascii="宋体" w:hAnsi="宋体"/>
          <w:sz w:val="24"/>
        </w:rPr>
      </w:pPr>
      <w:r>
        <w:rPr>
          <w:rFonts w:hint="eastAsia" w:ascii="宋体" w:hAnsi="宋体"/>
          <w:sz w:val="24"/>
        </w:rPr>
        <w:t>项目最高限价：61.912万元</w:t>
      </w:r>
    </w:p>
    <w:p>
      <w:pPr>
        <w:spacing w:line="360" w:lineRule="auto"/>
        <w:ind w:firstLine="480" w:firstLineChars="200"/>
        <w:rPr>
          <w:rFonts w:hint="eastAsia" w:ascii="宋体" w:hAnsi="宋体"/>
          <w:sz w:val="24"/>
        </w:rPr>
      </w:pPr>
      <w:r>
        <w:rPr>
          <w:rFonts w:ascii="宋体" w:hAnsi="宋体"/>
          <w:sz w:val="24"/>
        </w:rPr>
        <w:t>4.采购需求：</w:t>
      </w:r>
    </w:p>
    <w:tbl>
      <w:tblPr>
        <w:tblStyle w:val="6"/>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076"/>
        <w:gridCol w:w="1085"/>
        <w:gridCol w:w="1324"/>
        <w:gridCol w:w="4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1" w:type="pct"/>
            <w:vAlign w:val="center"/>
          </w:tcPr>
          <w:p>
            <w:pPr>
              <w:jc w:val="center"/>
              <w:rPr>
                <w:rFonts w:hint="eastAsia" w:ascii="宋体" w:hAnsi="宋体"/>
                <w:bCs/>
                <w:szCs w:val="21"/>
              </w:rPr>
            </w:pPr>
            <w:r>
              <w:rPr>
                <w:rFonts w:ascii="宋体" w:hAnsi="宋体"/>
                <w:bCs/>
                <w:szCs w:val="21"/>
              </w:rPr>
              <w:t>包号</w:t>
            </w:r>
          </w:p>
        </w:tc>
        <w:tc>
          <w:tcPr>
            <w:tcW w:w="635" w:type="pct"/>
            <w:vAlign w:val="center"/>
          </w:tcPr>
          <w:p>
            <w:pPr>
              <w:jc w:val="center"/>
              <w:rPr>
                <w:rFonts w:hint="eastAsia" w:ascii="宋体" w:hAnsi="宋体"/>
                <w:bCs/>
                <w:szCs w:val="21"/>
              </w:rPr>
            </w:pPr>
            <w:r>
              <w:rPr>
                <w:rFonts w:ascii="宋体" w:hAnsi="宋体"/>
                <w:bCs/>
                <w:szCs w:val="21"/>
              </w:rPr>
              <w:t>标的名称</w:t>
            </w:r>
          </w:p>
        </w:tc>
        <w:tc>
          <w:tcPr>
            <w:tcW w:w="640" w:type="pct"/>
            <w:vAlign w:val="center"/>
          </w:tcPr>
          <w:p>
            <w:pPr>
              <w:jc w:val="center"/>
              <w:rPr>
                <w:rFonts w:hint="eastAsia" w:ascii="宋体" w:hAnsi="宋体"/>
                <w:bCs/>
                <w:szCs w:val="21"/>
              </w:rPr>
            </w:pPr>
            <w:r>
              <w:rPr>
                <w:rFonts w:ascii="宋体" w:hAnsi="宋体"/>
                <w:bCs/>
                <w:szCs w:val="21"/>
              </w:rPr>
              <w:t>采购包预算金额（万元）</w:t>
            </w:r>
          </w:p>
        </w:tc>
        <w:tc>
          <w:tcPr>
            <w:tcW w:w="781" w:type="pct"/>
            <w:vAlign w:val="center"/>
          </w:tcPr>
          <w:p>
            <w:pPr>
              <w:jc w:val="center"/>
              <w:rPr>
                <w:rFonts w:hint="eastAsia" w:ascii="宋体" w:hAnsi="宋体"/>
                <w:bCs/>
                <w:szCs w:val="21"/>
              </w:rPr>
            </w:pPr>
            <w:r>
              <w:rPr>
                <w:rFonts w:hint="eastAsia"/>
              </w:rPr>
              <w:t>预估采买数量</w:t>
            </w:r>
          </w:p>
        </w:tc>
        <w:tc>
          <w:tcPr>
            <w:tcW w:w="2643" w:type="pct"/>
            <w:vAlign w:val="center"/>
          </w:tcPr>
          <w:p>
            <w:pPr>
              <w:jc w:val="center"/>
              <w:rPr>
                <w:rFonts w:hint="eastAsia" w:ascii="宋体" w:hAnsi="宋体"/>
                <w:szCs w:val="21"/>
              </w:rPr>
            </w:pPr>
            <w:r>
              <w:rPr>
                <w:rFonts w:ascii="宋体" w:hAnsi="宋体"/>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1" w:type="pct"/>
            <w:vAlign w:val="center"/>
          </w:tcPr>
          <w:p>
            <w:pPr>
              <w:jc w:val="center"/>
              <w:rPr>
                <w:rFonts w:hint="eastAsia" w:ascii="宋体" w:hAnsi="宋体"/>
                <w:bCs/>
                <w:szCs w:val="21"/>
              </w:rPr>
            </w:pPr>
            <w:r>
              <w:rPr>
                <w:rFonts w:ascii="宋体" w:hAnsi="宋体"/>
                <w:bCs/>
                <w:szCs w:val="21"/>
              </w:rPr>
              <w:t>01</w:t>
            </w:r>
          </w:p>
        </w:tc>
        <w:tc>
          <w:tcPr>
            <w:tcW w:w="635" w:type="pct"/>
            <w:vAlign w:val="center"/>
          </w:tcPr>
          <w:p>
            <w:pPr>
              <w:jc w:val="center"/>
              <w:rPr>
                <w:rFonts w:hint="eastAsia" w:ascii="宋体" w:hAnsi="宋体"/>
                <w:bCs/>
                <w:szCs w:val="21"/>
              </w:rPr>
            </w:pPr>
            <w:r>
              <w:rPr>
                <w:rFonts w:hint="eastAsia" w:ascii="宋体" w:hAnsi="宋体"/>
                <w:bCs/>
                <w:szCs w:val="21"/>
              </w:rPr>
              <w:t>鱼虾及冻品</w:t>
            </w:r>
          </w:p>
        </w:tc>
        <w:tc>
          <w:tcPr>
            <w:tcW w:w="640" w:type="pct"/>
            <w:vAlign w:val="center"/>
          </w:tcPr>
          <w:p>
            <w:pPr>
              <w:jc w:val="center"/>
              <w:rPr>
                <w:rFonts w:hint="eastAsia" w:ascii="宋体" w:hAnsi="宋体"/>
                <w:bCs/>
                <w:szCs w:val="21"/>
              </w:rPr>
            </w:pPr>
            <w:r>
              <w:rPr>
                <w:rFonts w:hint="eastAsia" w:ascii="宋体" w:hAnsi="宋体"/>
                <w:bCs/>
                <w:szCs w:val="21"/>
              </w:rPr>
              <w:t>99.45478</w:t>
            </w:r>
          </w:p>
        </w:tc>
        <w:tc>
          <w:tcPr>
            <w:tcW w:w="781" w:type="pct"/>
            <w:vAlign w:val="center"/>
          </w:tcPr>
          <w:p>
            <w:pPr>
              <w:jc w:val="center"/>
              <w:rPr>
                <w:rFonts w:hint="eastAsia" w:ascii="宋体" w:hAnsi="宋体"/>
                <w:bCs/>
                <w:szCs w:val="21"/>
              </w:rPr>
            </w:pPr>
            <w:r>
              <w:rPr>
                <w:rFonts w:hint="eastAsia" w:ascii="宋体" w:hAnsi="宋体"/>
                <w:bCs/>
                <w:szCs w:val="21"/>
              </w:rPr>
              <w:t>详见招标文件第五章</w:t>
            </w:r>
          </w:p>
        </w:tc>
        <w:tc>
          <w:tcPr>
            <w:tcW w:w="2643" w:type="pct"/>
            <w:vAlign w:val="center"/>
          </w:tcPr>
          <w:p>
            <w:pPr>
              <w:jc w:val="left"/>
              <w:rPr>
                <w:rFonts w:hint="eastAsia" w:ascii="宋体" w:hAnsi="宋体"/>
                <w:kern w:val="0"/>
                <w:szCs w:val="21"/>
              </w:rPr>
            </w:pPr>
            <w:r>
              <w:rPr>
                <w:rFonts w:hint="eastAsia" w:ascii="宋体" w:hAnsi="宋体"/>
                <w:kern w:val="0"/>
                <w:szCs w:val="21"/>
              </w:rPr>
              <w:t>1、提供冻品、冻鱼虾、冻胴体羊肉、冷冻鸡胸架、鸡胸肉、活鱼虾等；</w:t>
            </w:r>
          </w:p>
          <w:p>
            <w:pPr>
              <w:jc w:val="left"/>
              <w:rPr>
                <w:rFonts w:hint="eastAsia" w:ascii="宋体" w:hAnsi="宋体"/>
                <w:kern w:val="0"/>
                <w:szCs w:val="21"/>
              </w:rPr>
            </w:pPr>
            <w:r>
              <w:rPr>
                <w:rFonts w:hint="eastAsia" w:ascii="宋体" w:hAnsi="宋体"/>
                <w:kern w:val="0"/>
                <w:szCs w:val="21"/>
              </w:rPr>
              <w:t>2、提供品类必须符合国家卫生检疫标准、动物检疫合格标准。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1" w:type="pct"/>
            <w:vAlign w:val="center"/>
          </w:tcPr>
          <w:p>
            <w:pPr>
              <w:jc w:val="center"/>
              <w:rPr>
                <w:rFonts w:hint="eastAsia" w:ascii="宋体" w:hAnsi="宋体"/>
                <w:bCs/>
                <w:szCs w:val="21"/>
              </w:rPr>
            </w:pPr>
            <w:r>
              <w:rPr>
                <w:rFonts w:ascii="宋体" w:hAnsi="宋体"/>
                <w:bCs/>
                <w:szCs w:val="21"/>
              </w:rPr>
              <w:t>0</w:t>
            </w:r>
            <w:r>
              <w:rPr>
                <w:rFonts w:hint="eastAsia" w:ascii="宋体" w:hAnsi="宋体"/>
                <w:bCs/>
                <w:szCs w:val="21"/>
              </w:rPr>
              <w:t>2</w:t>
            </w:r>
          </w:p>
        </w:tc>
        <w:tc>
          <w:tcPr>
            <w:tcW w:w="635" w:type="pct"/>
            <w:vAlign w:val="center"/>
          </w:tcPr>
          <w:p>
            <w:pPr>
              <w:jc w:val="center"/>
              <w:rPr>
                <w:rFonts w:hint="eastAsia" w:ascii="宋体" w:hAnsi="宋体"/>
                <w:bCs/>
                <w:szCs w:val="21"/>
              </w:rPr>
            </w:pPr>
            <w:r>
              <w:rPr>
                <w:rFonts w:hint="eastAsia" w:ascii="宋体" w:hAnsi="宋体"/>
                <w:bCs/>
                <w:szCs w:val="21"/>
              </w:rPr>
              <w:t>饲料活兔</w:t>
            </w:r>
          </w:p>
        </w:tc>
        <w:tc>
          <w:tcPr>
            <w:tcW w:w="640" w:type="pct"/>
            <w:vAlign w:val="center"/>
          </w:tcPr>
          <w:p>
            <w:pPr>
              <w:jc w:val="center"/>
              <w:rPr>
                <w:rFonts w:hint="eastAsia" w:ascii="宋体" w:hAnsi="宋体"/>
                <w:bCs/>
                <w:szCs w:val="21"/>
              </w:rPr>
            </w:pPr>
            <w:r>
              <w:rPr>
                <w:rFonts w:hint="eastAsia" w:ascii="宋体" w:hAnsi="宋体"/>
                <w:bCs/>
                <w:szCs w:val="21"/>
              </w:rPr>
              <w:t>19</w:t>
            </w:r>
          </w:p>
        </w:tc>
        <w:tc>
          <w:tcPr>
            <w:tcW w:w="781" w:type="pct"/>
            <w:vAlign w:val="center"/>
          </w:tcPr>
          <w:p>
            <w:pPr>
              <w:jc w:val="center"/>
              <w:rPr>
                <w:rFonts w:hint="eastAsia" w:ascii="宋体" w:hAnsi="宋体"/>
                <w:bCs/>
                <w:szCs w:val="21"/>
              </w:rPr>
            </w:pPr>
            <w:r>
              <w:rPr>
                <w:rFonts w:hint="eastAsia" w:ascii="宋体" w:hAnsi="宋体"/>
                <w:bCs/>
                <w:szCs w:val="21"/>
              </w:rPr>
              <w:t>约2500只</w:t>
            </w:r>
          </w:p>
        </w:tc>
        <w:tc>
          <w:tcPr>
            <w:tcW w:w="2643" w:type="pct"/>
            <w:vAlign w:val="center"/>
          </w:tcPr>
          <w:p>
            <w:pPr>
              <w:pStyle w:val="17"/>
              <w:numPr>
                <w:ilvl w:val="0"/>
                <w:numId w:val="1"/>
              </w:numPr>
              <w:ind w:firstLineChars="0"/>
              <w:jc w:val="left"/>
              <w:rPr>
                <w:rFonts w:hint="eastAsia" w:ascii="宋体" w:hAnsi="宋体"/>
                <w:kern w:val="0"/>
                <w:szCs w:val="21"/>
              </w:rPr>
            </w:pPr>
            <w:r>
              <w:rPr>
                <w:rFonts w:hint="eastAsia" w:ascii="宋体" w:hAnsi="宋体"/>
                <w:kern w:val="0"/>
                <w:szCs w:val="21"/>
              </w:rPr>
              <w:t>提供的活体兔健行动灵活敏捷，有活力；</w:t>
            </w:r>
          </w:p>
          <w:p>
            <w:pPr>
              <w:jc w:val="left"/>
              <w:rPr>
                <w:rFonts w:hint="eastAsia" w:ascii="宋体" w:hAnsi="宋体"/>
                <w:kern w:val="0"/>
                <w:szCs w:val="21"/>
              </w:rPr>
            </w:pPr>
            <w:r>
              <w:rPr>
                <w:rFonts w:hint="eastAsia" w:ascii="宋体" w:hAnsi="宋体"/>
                <w:kern w:val="0"/>
                <w:szCs w:val="21"/>
              </w:rPr>
              <w:t>提供品类必须符合国家卫生检疫标准、动物检疫合格标准。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1" w:type="pct"/>
            <w:vAlign w:val="center"/>
          </w:tcPr>
          <w:p>
            <w:pPr>
              <w:jc w:val="center"/>
              <w:rPr>
                <w:rFonts w:hint="eastAsia" w:ascii="宋体" w:hAnsi="宋体"/>
                <w:bCs/>
                <w:szCs w:val="21"/>
              </w:rPr>
            </w:pPr>
            <w:r>
              <w:rPr>
                <w:rFonts w:ascii="宋体" w:hAnsi="宋体"/>
                <w:bCs/>
                <w:szCs w:val="21"/>
              </w:rPr>
              <w:t>0</w:t>
            </w:r>
            <w:r>
              <w:rPr>
                <w:rFonts w:hint="eastAsia" w:ascii="宋体" w:hAnsi="宋体"/>
                <w:bCs/>
                <w:szCs w:val="21"/>
              </w:rPr>
              <w:t>3</w:t>
            </w:r>
          </w:p>
        </w:tc>
        <w:tc>
          <w:tcPr>
            <w:tcW w:w="635" w:type="pct"/>
            <w:vAlign w:val="center"/>
          </w:tcPr>
          <w:p>
            <w:pPr>
              <w:jc w:val="center"/>
              <w:rPr>
                <w:rFonts w:hint="eastAsia" w:ascii="宋体" w:hAnsi="宋体"/>
                <w:bCs/>
                <w:szCs w:val="21"/>
              </w:rPr>
            </w:pPr>
            <w:r>
              <w:rPr>
                <w:rFonts w:hint="eastAsia" w:ascii="宋体" w:hAnsi="宋体"/>
                <w:bCs/>
                <w:szCs w:val="21"/>
              </w:rPr>
              <w:t>饲料活鼠</w:t>
            </w:r>
          </w:p>
        </w:tc>
        <w:tc>
          <w:tcPr>
            <w:tcW w:w="640" w:type="pct"/>
            <w:vAlign w:val="center"/>
          </w:tcPr>
          <w:p>
            <w:pPr>
              <w:jc w:val="center"/>
              <w:rPr>
                <w:rFonts w:hint="eastAsia" w:ascii="宋体" w:hAnsi="宋体"/>
                <w:bCs/>
                <w:szCs w:val="21"/>
              </w:rPr>
            </w:pPr>
            <w:r>
              <w:rPr>
                <w:rFonts w:hint="eastAsia" w:ascii="宋体" w:hAnsi="宋体"/>
                <w:bCs/>
                <w:szCs w:val="21"/>
              </w:rPr>
              <w:t>22.4620</w:t>
            </w:r>
          </w:p>
        </w:tc>
        <w:tc>
          <w:tcPr>
            <w:tcW w:w="781" w:type="pct"/>
            <w:vAlign w:val="center"/>
          </w:tcPr>
          <w:p>
            <w:pPr>
              <w:jc w:val="center"/>
              <w:rPr>
                <w:rFonts w:hint="eastAsia" w:ascii="宋体" w:hAnsi="宋体"/>
                <w:bCs/>
                <w:szCs w:val="21"/>
              </w:rPr>
            </w:pPr>
            <w:r>
              <w:rPr>
                <w:rFonts w:hint="eastAsia" w:ascii="宋体" w:hAnsi="宋体"/>
                <w:bCs/>
                <w:szCs w:val="21"/>
              </w:rPr>
              <w:t>大鼠（只）：</w:t>
            </w:r>
            <w:r>
              <w:rPr>
                <w:rFonts w:ascii="宋体" w:hAnsi="宋体"/>
                <w:bCs/>
                <w:szCs w:val="21"/>
              </w:rPr>
              <w:t>2100.00</w:t>
            </w:r>
          </w:p>
          <w:p>
            <w:pPr>
              <w:jc w:val="center"/>
              <w:rPr>
                <w:rFonts w:hint="eastAsia" w:ascii="宋体" w:hAnsi="宋体"/>
                <w:bCs/>
                <w:szCs w:val="21"/>
              </w:rPr>
            </w:pPr>
            <w:r>
              <w:rPr>
                <w:rFonts w:hint="eastAsia" w:ascii="宋体" w:hAnsi="宋体"/>
                <w:bCs/>
                <w:szCs w:val="21"/>
              </w:rPr>
              <w:t>小鼠（只）：</w:t>
            </w:r>
            <w:r>
              <w:rPr>
                <w:rFonts w:ascii="宋体" w:hAnsi="宋体"/>
                <w:bCs/>
                <w:szCs w:val="21"/>
              </w:rPr>
              <w:t>5000.00</w:t>
            </w:r>
            <w:r>
              <w:rPr>
                <w:rFonts w:hint="eastAsia" w:ascii="宋体" w:hAnsi="宋体"/>
                <w:bCs/>
                <w:szCs w:val="21"/>
              </w:rPr>
              <w:t xml:space="preserve"> </w:t>
            </w:r>
          </w:p>
          <w:p>
            <w:pPr>
              <w:jc w:val="center"/>
              <w:rPr>
                <w:rFonts w:hint="eastAsia" w:ascii="宋体" w:hAnsi="宋体"/>
                <w:bCs/>
                <w:szCs w:val="21"/>
              </w:rPr>
            </w:pPr>
            <w:r>
              <w:rPr>
                <w:rFonts w:hint="eastAsia" w:ascii="宋体" w:hAnsi="宋体"/>
                <w:bCs/>
                <w:szCs w:val="21"/>
              </w:rPr>
              <w:t>乳鼠（只）：</w:t>
            </w:r>
            <w:r>
              <w:rPr>
                <w:rFonts w:ascii="宋体" w:hAnsi="宋体"/>
                <w:bCs/>
                <w:szCs w:val="21"/>
              </w:rPr>
              <w:t>24500.00</w:t>
            </w:r>
          </w:p>
        </w:tc>
        <w:tc>
          <w:tcPr>
            <w:tcW w:w="2643" w:type="pct"/>
            <w:vAlign w:val="center"/>
          </w:tcPr>
          <w:p>
            <w:pPr>
              <w:pStyle w:val="17"/>
              <w:numPr>
                <w:ilvl w:val="0"/>
                <w:numId w:val="2"/>
              </w:numPr>
              <w:ind w:firstLineChars="0"/>
              <w:jc w:val="left"/>
              <w:rPr>
                <w:rFonts w:hint="eastAsia" w:ascii="宋体" w:hAnsi="宋体"/>
                <w:kern w:val="0"/>
                <w:szCs w:val="21"/>
              </w:rPr>
            </w:pPr>
            <w:r>
              <w:rPr>
                <w:rFonts w:hint="eastAsia" w:ascii="宋体" w:hAnsi="宋体"/>
                <w:kern w:val="0"/>
                <w:szCs w:val="21"/>
              </w:rPr>
              <w:t>提供的活鼠健行动灵活敏捷，有活力；</w:t>
            </w:r>
          </w:p>
          <w:p>
            <w:pPr>
              <w:jc w:val="left"/>
              <w:rPr>
                <w:rFonts w:hint="eastAsia" w:ascii="宋体" w:hAnsi="宋体"/>
                <w:kern w:val="0"/>
                <w:szCs w:val="21"/>
              </w:rPr>
            </w:pPr>
            <w:r>
              <w:rPr>
                <w:rFonts w:hint="eastAsia" w:ascii="宋体" w:hAnsi="宋体"/>
                <w:kern w:val="0"/>
                <w:szCs w:val="21"/>
              </w:rPr>
              <w:t>提供品类必须符合国家卫生检疫标准、动物检疫合格标准。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1" w:type="pct"/>
            <w:vAlign w:val="center"/>
          </w:tcPr>
          <w:p>
            <w:pPr>
              <w:jc w:val="center"/>
              <w:rPr>
                <w:rFonts w:hint="eastAsia" w:ascii="宋体" w:hAnsi="宋体"/>
                <w:bCs/>
                <w:szCs w:val="21"/>
              </w:rPr>
            </w:pPr>
            <w:r>
              <w:rPr>
                <w:rFonts w:ascii="宋体" w:hAnsi="宋体"/>
                <w:bCs/>
                <w:szCs w:val="21"/>
              </w:rPr>
              <w:t>0</w:t>
            </w:r>
            <w:r>
              <w:rPr>
                <w:rFonts w:hint="eastAsia" w:ascii="宋体" w:hAnsi="宋体"/>
                <w:bCs/>
                <w:szCs w:val="21"/>
              </w:rPr>
              <w:t>4</w:t>
            </w:r>
          </w:p>
        </w:tc>
        <w:tc>
          <w:tcPr>
            <w:tcW w:w="635" w:type="pct"/>
            <w:vAlign w:val="center"/>
          </w:tcPr>
          <w:p>
            <w:pPr>
              <w:jc w:val="center"/>
              <w:rPr>
                <w:rFonts w:hint="eastAsia" w:ascii="宋体" w:hAnsi="宋体"/>
                <w:bCs/>
                <w:szCs w:val="21"/>
              </w:rPr>
            </w:pPr>
            <w:r>
              <w:rPr>
                <w:rFonts w:hint="eastAsia" w:ascii="宋体" w:hAnsi="宋体"/>
                <w:bCs/>
                <w:szCs w:val="21"/>
              </w:rPr>
              <w:t>饲料虫类</w:t>
            </w:r>
          </w:p>
        </w:tc>
        <w:tc>
          <w:tcPr>
            <w:tcW w:w="640" w:type="pct"/>
            <w:vAlign w:val="center"/>
          </w:tcPr>
          <w:p>
            <w:pPr>
              <w:jc w:val="center"/>
              <w:rPr>
                <w:rFonts w:hint="eastAsia" w:ascii="宋体" w:hAnsi="宋体"/>
                <w:bCs/>
                <w:szCs w:val="21"/>
              </w:rPr>
            </w:pPr>
            <w:r>
              <w:rPr>
                <w:rFonts w:hint="eastAsia" w:ascii="宋体" w:hAnsi="宋体"/>
                <w:bCs/>
                <w:szCs w:val="21"/>
              </w:rPr>
              <w:t>12.89488</w:t>
            </w:r>
          </w:p>
        </w:tc>
        <w:tc>
          <w:tcPr>
            <w:tcW w:w="781" w:type="pct"/>
            <w:vAlign w:val="center"/>
          </w:tcPr>
          <w:p>
            <w:pPr>
              <w:jc w:val="center"/>
              <w:rPr>
                <w:rFonts w:hint="eastAsia" w:ascii="宋体" w:hAnsi="宋体"/>
                <w:bCs/>
                <w:szCs w:val="21"/>
              </w:rPr>
            </w:pPr>
            <w:r>
              <w:rPr>
                <w:rFonts w:hint="eastAsia" w:ascii="宋体" w:hAnsi="宋体"/>
                <w:bCs/>
                <w:szCs w:val="21"/>
              </w:rPr>
              <w:t>详见招标文件第五章</w:t>
            </w:r>
          </w:p>
        </w:tc>
        <w:tc>
          <w:tcPr>
            <w:tcW w:w="2643" w:type="pct"/>
            <w:vAlign w:val="center"/>
          </w:tcPr>
          <w:p>
            <w:pPr>
              <w:pStyle w:val="17"/>
              <w:numPr>
                <w:ilvl w:val="0"/>
                <w:numId w:val="3"/>
              </w:numPr>
              <w:ind w:firstLineChars="0"/>
              <w:jc w:val="left"/>
              <w:rPr>
                <w:rFonts w:hint="eastAsia" w:ascii="宋体" w:hAnsi="宋体"/>
                <w:kern w:val="0"/>
                <w:szCs w:val="21"/>
              </w:rPr>
            </w:pPr>
            <w:r>
              <w:rPr>
                <w:rFonts w:hint="eastAsia" w:ascii="宋体" w:hAnsi="宋体"/>
                <w:kern w:val="0"/>
                <w:szCs w:val="21"/>
              </w:rPr>
              <w:t>提供的虫类应为活体，供应多种类和规格；</w:t>
            </w:r>
          </w:p>
          <w:p>
            <w:pPr>
              <w:jc w:val="left"/>
              <w:rPr>
                <w:rFonts w:hint="eastAsia" w:ascii="宋体" w:hAnsi="宋体"/>
                <w:kern w:val="0"/>
                <w:szCs w:val="21"/>
              </w:rPr>
            </w:pPr>
            <w:r>
              <w:rPr>
                <w:rFonts w:hint="eastAsia" w:ascii="宋体" w:hAnsi="宋体"/>
                <w:kern w:val="0"/>
                <w:szCs w:val="21"/>
              </w:rPr>
              <w:t>提供品类必须符合国家卫生安全标准。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1" w:type="pct"/>
            <w:vAlign w:val="center"/>
          </w:tcPr>
          <w:p>
            <w:pPr>
              <w:jc w:val="center"/>
              <w:rPr>
                <w:rFonts w:hint="eastAsia" w:ascii="宋体" w:hAnsi="宋体"/>
                <w:bCs/>
                <w:szCs w:val="21"/>
              </w:rPr>
            </w:pPr>
            <w:r>
              <w:rPr>
                <w:rFonts w:ascii="宋体" w:hAnsi="宋体"/>
                <w:bCs/>
                <w:szCs w:val="21"/>
              </w:rPr>
              <w:t>0</w:t>
            </w:r>
            <w:r>
              <w:rPr>
                <w:rFonts w:hint="eastAsia" w:ascii="宋体" w:hAnsi="宋体"/>
                <w:bCs/>
                <w:szCs w:val="21"/>
              </w:rPr>
              <w:t>5</w:t>
            </w:r>
          </w:p>
        </w:tc>
        <w:tc>
          <w:tcPr>
            <w:tcW w:w="635" w:type="pct"/>
            <w:vAlign w:val="center"/>
          </w:tcPr>
          <w:p>
            <w:pPr>
              <w:jc w:val="center"/>
              <w:rPr>
                <w:rFonts w:hint="eastAsia" w:ascii="宋体" w:hAnsi="宋体"/>
                <w:bCs/>
                <w:szCs w:val="21"/>
              </w:rPr>
            </w:pPr>
            <w:r>
              <w:rPr>
                <w:rFonts w:hint="eastAsia" w:ascii="宋体" w:hAnsi="宋体"/>
                <w:bCs/>
                <w:szCs w:val="21"/>
              </w:rPr>
              <w:t>颗粒料委托加工</w:t>
            </w:r>
          </w:p>
        </w:tc>
        <w:tc>
          <w:tcPr>
            <w:tcW w:w="640" w:type="pct"/>
            <w:vAlign w:val="center"/>
          </w:tcPr>
          <w:p>
            <w:pPr>
              <w:jc w:val="center"/>
              <w:rPr>
                <w:rFonts w:hint="eastAsia" w:ascii="宋体" w:hAnsi="宋体"/>
                <w:bCs/>
                <w:szCs w:val="21"/>
              </w:rPr>
            </w:pPr>
            <w:r>
              <w:rPr>
                <w:rFonts w:hint="eastAsia" w:ascii="宋体" w:hAnsi="宋体"/>
                <w:bCs/>
                <w:szCs w:val="21"/>
              </w:rPr>
              <w:t>54.27634</w:t>
            </w:r>
          </w:p>
        </w:tc>
        <w:tc>
          <w:tcPr>
            <w:tcW w:w="781" w:type="pct"/>
            <w:vAlign w:val="center"/>
          </w:tcPr>
          <w:p>
            <w:pPr>
              <w:jc w:val="center"/>
              <w:rPr>
                <w:rFonts w:hint="eastAsia" w:ascii="宋体" w:hAnsi="宋体"/>
                <w:bCs/>
                <w:szCs w:val="21"/>
              </w:rPr>
            </w:pPr>
            <w:r>
              <w:rPr>
                <w:rFonts w:hint="eastAsia" w:ascii="宋体" w:hAnsi="宋体"/>
                <w:bCs/>
                <w:szCs w:val="21"/>
              </w:rPr>
              <w:t>详见招标文件第五章</w:t>
            </w:r>
          </w:p>
        </w:tc>
        <w:tc>
          <w:tcPr>
            <w:tcW w:w="2643" w:type="pct"/>
            <w:vAlign w:val="center"/>
          </w:tcPr>
          <w:p>
            <w:pPr>
              <w:jc w:val="left"/>
              <w:rPr>
                <w:rFonts w:hint="eastAsia" w:ascii="宋体" w:hAnsi="宋体"/>
                <w:kern w:val="0"/>
                <w:szCs w:val="21"/>
              </w:rPr>
            </w:pPr>
            <w:r>
              <w:rPr>
                <w:rFonts w:hint="eastAsia" w:ascii="宋体" w:hAnsi="宋体"/>
                <w:kern w:val="0"/>
                <w:szCs w:val="21"/>
              </w:rPr>
              <w:t>1、提供的代加工颗粒料原材料卫生检验和动植物检疫要求符合国家有关标准和规定执行；</w:t>
            </w:r>
          </w:p>
          <w:p>
            <w:pPr>
              <w:jc w:val="left"/>
              <w:rPr>
                <w:rFonts w:hint="eastAsia" w:ascii="宋体" w:hAnsi="宋体"/>
                <w:kern w:val="0"/>
                <w:szCs w:val="21"/>
              </w:rPr>
            </w:pPr>
            <w:r>
              <w:rPr>
                <w:rFonts w:hint="eastAsia" w:ascii="宋体" w:hAnsi="宋体"/>
                <w:kern w:val="0"/>
                <w:szCs w:val="21"/>
              </w:rPr>
              <w:t>2、提供品类必须符合国家卫生质量标准、。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1" w:type="pct"/>
            <w:vAlign w:val="center"/>
          </w:tcPr>
          <w:p>
            <w:pPr>
              <w:jc w:val="center"/>
              <w:rPr>
                <w:rFonts w:hint="eastAsia" w:ascii="宋体" w:hAnsi="宋体"/>
                <w:bCs/>
                <w:szCs w:val="21"/>
              </w:rPr>
            </w:pPr>
            <w:r>
              <w:rPr>
                <w:rFonts w:hint="eastAsia" w:ascii="宋体" w:hAnsi="宋体"/>
                <w:bCs/>
                <w:szCs w:val="21"/>
              </w:rPr>
              <w:t>06</w:t>
            </w:r>
          </w:p>
        </w:tc>
        <w:tc>
          <w:tcPr>
            <w:tcW w:w="635" w:type="pct"/>
            <w:vAlign w:val="center"/>
          </w:tcPr>
          <w:p>
            <w:pPr>
              <w:jc w:val="center"/>
              <w:rPr>
                <w:rFonts w:hint="eastAsia" w:ascii="宋体" w:hAnsi="宋体"/>
                <w:bCs/>
                <w:szCs w:val="21"/>
              </w:rPr>
            </w:pPr>
            <w:r>
              <w:rPr>
                <w:rFonts w:hint="eastAsia" w:ascii="宋体" w:hAnsi="宋体"/>
                <w:bCs/>
                <w:szCs w:val="21"/>
              </w:rPr>
              <w:t>羊草</w:t>
            </w:r>
          </w:p>
        </w:tc>
        <w:tc>
          <w:tcPr>
            <w:tcW w:w="640" w:type="pct"/>
            <w:vAlign w:val="center"/>
          </w:tcPr>
          <w:p>
            <w:pPr>
              <w:jc w:val="center"/>
              <w:rPr>
                <w:rFonts w:hint="eastAsia" w:ascii="宋体" w:hAnsi="宋体"/>
                <w:bCs/>
                <w:szCs w:val="21"/>
              </w:rPr>
            </w:pPr>
            <w:r>
              <w:rPr>
                <w:rFonts w:hint="eastAsia" w:ascii="宋体" w:hAnsi="宋体"/>
                <w:bCs/>
                <w:szCs w:val="21"/>
              </w:rPr>
              <w:t>61.912</w:t>
            </w:r>
          </w:p>
        </w:tc>
        <w:tc>
          <w:tcPr>
            <w:tcW w:w="781" w:type="pct"/>
            <w:vAlign w:val="center"/>
          </w:tcPr>
          <w:p>
            <w:pPr>
              <w:jc w:val="center"/>
              <w:rPr>
                <w:rFonts w:hint="eastAsia" w:ascii="宋体" w:hAnsi="宋体"/>
                <w:bCs/>
                <w:szCs w:val="21"/>
              </w:rPr>
            </w:pPr>
            <w:r>
              <w:rPr>
                <w:rFonts w:hint="eastAsia" w:ascii="宋体" w:hAnsi="宋体"/>
                <w:bCs/>
                <w:szCs w:val="21"/>
              </w:rPr>
              <w:t>详见招标文件第五章</w:t>
            </w:r>
          </w:p>
        </w:tc>
        <w:tc>
          <w:tcPr>
            <w:tcW w:w="2643" w:type="pct"/>
            <w:vAlign w:val="center"/>
          </w:tcPr>
          <w:p>
            <w:pPr>
              <w:pStyle w:val="17"/>
              <w:numPr>
                <w:ilvl w:val="0"/>
                <w:numId w:val="4"/>
              </w:numPr>
              <w:ind w:firstLineChars="0"/>
              <w:jc w:val="left"/>
              <w:rPr>
                <w:rFonts w:hint="eastAsia" w:ascii="宋体" w:hAnsi="宋体"/>
                <w:kern w:val="0"/>
                <w:szCs w:val="21"/>
              </w:rPr>
            </w:pPr>
            <w:r>
              <w:rPr>
                <w:rFonts w:hint="eastAsia" w:ascii="宋体" w:hAnsi="宋体"/>
                <w:kern w:val="0"/>
                <w:szCs w:val="21"/>
              </w:rPr>
              <w:t>提供的羊草晒干制品，质量应符合NY/T 728-2003《中华人民共和国农业行业标准禾本科牧草干草质量分级》的一级标准；</w:t>
            </w:r>
          </w:p>
          <w:p>
            <w:pPr>
              <w:jc w:val="left"/>
              <w:rPr>
                <w:rFonts w:hint="eastAsia" w:ascii="宋体" w:hAnsi="宋体"/>
                <w:kern w:val="0"/>
                <w:szCs w:val="21"/>
              </w:rPr>
            </w:pPr>
            <w:r>
              <w:rPr>
                <w:rFonts w:hint="eastAsia" w:ascii="宋体" w:hAnsi="宋体"/>
                <w:kern w:val="0"/>
                <w:szCs w:val="21"/>
              </w:rPr>
              <w:t>提供品类必须符合国家相关标准。</w:t>
            </w:r>
          </w:p>
        </w:tc>
      </w:tr>
    </w:tbl>
    <w:p>
      <w:pPr>
        <w:spacing w:line="360" w:lineRule="auto"/>
        <w:ind w:firstLine="480" w:firstLineChars="200"/>
        <w:rPr>
          <w:rFonts w:hint="eastAsia" w:ascii="宋体" w:hAnsi="宋体"/>
          <w:sz w:val="24"/>
        </w:rPr>
      </w:pPr>
      <w:r>
        <w:rPr>
          <w:rFonts w:ascii="宋体" w:hAnsi="宋体"/>
          <w:sz w:val="24"/>
        </w:rPr>
        <w:t>5.合同履行期限：</w:t>
      </w:r>
    </w:p>
    <w:p>
      <w:pPr>
        <w:spacing w:line="360" w:lineRule="auto"/>
        <w:ind w:firstLine="480" w:firstLineChars="200"/>
        <w:rPr>
          <w:rFonts w:hint="eastAsia" w:ascii="宋体" w:hAnsi="宋体"/>
          <w:sz w:val="24"/>
        </w:rPr>
      </w:pPr>
      <w:r>
        <w:rPr>
          <w:rFonts w:hint="eastAsia" w:ascii="宋体" w:hAnsi="宋体"/>
          <w:sz w:val="24"/>
        </w:rPr>
        <w:t>第一包：自2025年9月18日起至2026年9月17日止。</w:t>
      </w:r>
    </w:p>
    <w:p>
      <w:pPr>
        <w:spacing w:line="360" w:lineRule="auto"/>
        <w:ind w:firstLine="480" w:firstLineChars="200"/>
        <w:rPr>
          <w:rFonts w:hint="eastAsia" w:ascii="宋体" w:hAnsi="宋体"/>
          <w:sz w:val="24"/>
        </w:rPr>
      </w:pPr>
      <w:r>
        <w:rPr>
          <w:rFonts w:hint="eastAsia" w:ascii="宋体" w:hAnsi="宋体"/>
          <w:sz w:val="24"/>
        </w:rPr>
        <w:t>第二包：自2025年8月14日起至2026年8月13日止。</w:t>
      </w:r>
    </w:p>
    <w:p>
      <w:pPr>
        <w:spacing w:line="360" w:lineRule="auto"/>
        <w:ind w:firstLine="480" w:firstLineChars="200"/>
        <w:rPr>
          <w:rFonts w:hint="eastAsia" w:ascii="宋体" w:hAnsi="宋体"/>
          <w:sz w:val="24"/>
        </w:rPr>
      </w:pPr>
      <w:r>
        <w:rPr>
          <w:rFonts w:hint="eastAsia" w:ascii="宋体" w:hAnsi="宋体"/>
          <w:sz w:val="24"/>
        </w:rPr>
        <w:t>第三包：自2025年8月14日起至2026年8月13日止。</w:t>
      </w:r>
    </w:p>
    <w:p>
      <w:pPr>
        <w:spacing w:line="360" w:lineRule="auto"/>
        <w:ind w:firstLine="480" w:firstLineChars="200"/>
        <w:rPr>
          <w:rFonts w:hint="eastAsia" w:ascii="宋体" w:hAnsi="宋体"/>
          <w:sz w:val="24"/>
        </w:rPr>
      </w:pPr>
      <w:r>
        <w:rPr>
          <w:rFonts w:hint="eastAsia" w:ascii="宋体" w:hAnsi="宋体"/>
          <w:sz w:val="24"/>
        </w:rPr>
        <w:t>第四包：自2025年9月18 日起至2026年 9月17日止。</w:t>
      </w:r>
    </w:p>
    <w:p>
      <w:pPr>
        <w:spacing w:line="360" w:lineRule="auto"/>
        <w:ind w:firstLine="480" w:firstLineChars="200"/>
        <w:rPr>
          <w:rFonts w:hint="eastAsia" w:ascii="宋体" w:hAnsi="宋体"/>
          <w:sz w:val="24"/>
        </w:rPr>
      </w:pPr>
      <w:r>
        <w:rPr>
          <w:rFonts w:hint="eastAsia" w:ascii="宋体" w:hAnsi="宋体"/>
          <w:sz w:val="24"/>
        </w:rPr>
        <w:t>第五包：自2025年9月18日起至 2026年9月17日止。</w:t>
      </w:r>
    </w:p>
    <w:p>
      <w:pPr>
        <w:spacing w:line="360" w:lineRule="auto"/>
        <w:ind w:firstLine="480" w:firstLineChars="200"/>
        <w:rPr>
          <w:rFonts w:hint="eastAsia" w:ascii="宋体" w:hAnsi="宋体"/>
          <w:sz w:val="24"/>
          <w:u w:val="single"/>
        </w:rPr>
      </w:pPr>
      <w:r>
        <w:rPr>
          <w:rFonts w:hint="eastAsia" w:ascii="宋体" w:hAnsi="宋体"/>
          <w:sz w:val="24"/>
        </w:rPr>
        <w:t>第六包：自2025年10月 4 日起至 2026年10月3日止。</w:t>
      </w:r>
    </w:p>
    <w:bookmarkEnd w:id="6"/>
    <w:p>
      <w:pPr>
        <w:spacing w:line="360" w:lineRule="auto"/>
        <w:ind w:firstLine="480" w:firstLineChars="200"/>
        <w:rPr>
          <w:rFonts w:hint="eastAsia" w:ascii="宋体" w:hAnsi="宋体"/>
          <w:sz w:val="24"/>
        </w:rPr>
      </w:pPr>
      <w:r>
        <w:rPr>
          <w:rFonts w:ascii="宋体" w:hAnsi="宋体"/>
          <w:sz w:val="24"/>
        </w:rPr>
        <w:t xml:space="preserve">6.本项目是否接受联合体投标：□是  </w:t>
      </w:r>
      <w:r>
        <w:rPr>
          <w:rFonts w:hint="eastAsia" w:ascii="宋体" w:hAnsi="宋体"/>
          <w:sz w:val="24"/>
        </w:rPr>
        <w:t>■</w:t>
      </w:r>
      <w:r>
        <w:rPr>
          <w:rFonts w:ascii="宋体" w:hAnsi="宋体"/>
          <w:sz w:val="24"/>
        </w:rPr>
        <w:t>否。</w:t>
      </w:r>
    </w:p>
    <w:p>
      <w:pPr>
        <w:spacing w:line="360" w:lineRule="auto"/>
        <w:ind w:firstLine="480" w:firstLineChars="200"/>
        <w:rPr>
          <w:rFonts w:hint="eastAsia" w:ascii="宋体" w:hAnsi="宋体"/>
          <w:sz w:val="24"/>
        </w:rPr>
      </w:pPr>
    </w:p>
    <w:p>
      <w:pPr>
        <w:keepNext/>
        <w:keepLines/>
        <w:autoSpaceDE w:val="0"/>
        <w:autoSpaceDN w:val="0"/>
        <w:adjustRightInd w:val="0"/>
        <w:spacing w:line="360" w:lineRule="auto"/>
        <w:jc w:val="left"/>
        <w:outlineLvl w:val="1"/>
        <w:rPr>
          <w:rFonts w:hint="eastAsia" w:ascii="宋体" w:hAnsi="宋体"/>
          <w:b/>
          <w:kern w:val="0"/>
          <w:sz w:val="24"/>
        </w:rPr>
      </w:pPr>
      <w:bookmarkStart w:id="8" w:name="_Toc35393622"/>
      <w:bookmarkStart w:id="9" w:name="_Toc28359080"/>
      <w:bookmarkStart w:id="10" w:name="_Toc28359003"/>
      <w:bookmarkStart w:id="11" w:name="_Toc35393791"/>
      <w:r>
        <w:rPr>
          <w:rFonts w:ascii="宋体" w:hAnsi="宋体"/>
          <w:b/>
          <w:kern w:val="0"/>
          <w:sz w:val="24"/>
        </w:rPr>
        <w:t>二、申请人的资格要求（须同时满足）</w:t>
      </w:r>
      <w:bookmarkEnd w:id="8"/>
      <w:bookmarkEnd w:id="9"/>
      <w:bookmarkEnd w:id="10"/>
      <w:bookmarkEnd w:id="11"/>
    </w:p>
    <w:p>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pPr>
        <w:spacing w:line="360" w:lineRule="auto"/>
        <w:ind w:firstLine="480" w:firstLineChars="200"/>
        <w:rPr>
          <w:rFonts w:hint="eastAsia" w:ascii="宋体" w:hAnsi="宋体"/>
          <w:sz w:val="24"/>
        </w:rPr>
      </w:pPr>
      <w:bookmarkStart w:id="12" w:name="_Toc28359081"/>
      <w:bookmarkStart w:id="13" w:name="_Toc28359004"/>
      <w:r>
        <w:rPr>
          <w:rFonts w:ascii="宋体" w:hAnsi="宋体"/>
          <w:sz w:val="24"/>
        </w:rPr>
        <w:t>2.落实政府采购政策需满足的资格要求：</w:t>
      </w:r>
    </w:p>
    <w:p>
      <w:pPr>
        <w:spacing w:line="360" w:lineRule="auto"/>
        <w:ind w:firstLine="480" w:firstLineChars="200"/>
        <w:rPr>
          <w:rFonts w:hint="eastAsia" w:ascii="宋体" w:hAnsi="宋体"/>
          <w:sz w:val="24"/>
        </w:rPr>
      </w:pPr>
      <w:r>
        <w:rPr>
          <w:rFonts w:ascii="宋体" w:hAnsi="宋体"/>
          <w:sz w:val="24"/>
        </w:rPr>
        <w:t>2.1 中小企业政策</w:t>
      </w:r>
    </w:p>
    <w:p>
      <w:pPr>
        <w:spacing w:line="360" w:lineRule="auto"/>
        <w:ind w:firstLine="480" w:firstLineChars="200"/>
        <w:rPr>
          <w:rFonts w:hint="eastAsia" w:ascii="宋体" w:hAnsi="宋体"/>
          <w:sz w:val="24"/>
        </w:rPr>
      </w:pPr>
      <w:r>
        <w:rPr>
          <w:rFonts w:hint="eastAsia" w:ascii="宋体" w:hAnsi="宋体"/>
          <w:sz w:val="24"/>
        </w:rPr>
        <w:t>■</w:t>
      </w:r>
      <w:r>
        <w:rPr>
          <w:rFonts w:ascii="宋体" w:hAnsi="宋体"/>
          <w:sz w:val="24"/>
        </w:rPr>
        <w:t>本项目不专门面向中小企业预留采购份额。</w:t>
      </w:r>
    </w:p>
    <w:p>
      <w:pPr>
        <w:spacing w:line="360" w:lineRule="auto"/>
        <w:ind w:firstLine="480" w:firstLineChars="200"/>
        <w:rPr>
          <w:rFonts w:hint="eastAsia" w:ascii="宋体" w:hAnsi="宋体"/>
          <w:sz w:val="24"/>
        </w:rPr>
      </w:pPr>
      <w:r>
        <w:rPr>
          <w:rFonts w:ascii="宋体" w:hAnsi="宋体"/>
          <w:sz w:val="24"/>
        </w:rPr>
        <w:t>2.2 其它落实政府采购政策的资格要求（如有）：</w:t>
      </w:r>
      <w:r>
        <w:rPr>
          <w:rFonts w:hint="eastAsia" w:ascii="宋体" w:hAnsi="宋体"/>
          <w:sz w:val="24"/>
          <w:u w:val="single"/>
        </w:rPr>
        <w:t xml:space="preserve">   无    </w:t>
      </w:r>
      <w:r>
        <w:rPr>
          <w:rFonts w:ascii="宋体" w:hAnsi="宋体"/>
          <w:sz w:val="24"/>
        </w:rPr>
        <w:t>。</w:t>
      </w:r>
    </w:p>
    <w:p>
      <w:pPr>
        <w:spacing w:line="360" w:lineRule="auto"/>
        <w:ind w:firstLine="480" w:firstLineChars="200"/>
        <w:rPr>
          <w:rFonts w:hint="eastAsia" w:ascii="宋体" w:hAnsi="宋体"/>
          <w:i/>
          <w:iCs/>
          <w:sz w:val="24"/>
          <w:u w:val="single"/>
        </w:rPr>
      </w:pPr>
      <w:r>
        <w:rPr>
          <w:rFonts w:ascii="宋体" w:hAnsi="宋体"/>
          <w:sz w:val="24"/>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3.1本项目是否属于政府购买服务：</w:t>
      </w:r>
    </w:p>
    <w:p>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3.2其他特定资格要求：</w:t>
      </w:r>
      <w:r>
        <w:rPr>
          <w:rFonts w:hint="eastAsia" w:ascii="宋体" w:hAnsi="宋体"/>
          <w:sz w:val="24"/>
        </w:rPr>
        <w:t>第一包鱼虾及冻品提供：供应商须具有有效的《食品生产许可证》（许可范围须包含冷藏冷冻食品生产）或《食品经营许可证》（经营项目须包含冷藏冷冻食品销售）或备案证明（经营项目须包含冷藏冷冻食品销售）或提供适用于本项目的经营许可类证明材料（经营项目须包含冷藏冷冻食品销售）。（提供相关资质证件且在有效期内）。</w:t>
      </w:r>
    </w:p>
    <w:p>
      <w:pPr>
        <w:spacing w:line="360" w:lineRule="auto"/>
        <w:ind w:firstLine="480" w:firstLineChars="200"/>
        <w:rPr>
          <w:rFonts w:hint="eastAsia" w:ascii="宋体" w:hAnsi="宋体"/>
          <w:i/>
          <w:iCs/>
          <w:sz w:val="24"/>
          <w:u w:val="single"/>
        </w:rPr>
      </w:pPr>
    </w:p>
    <w:bookmarkEnd w:id="12"/>
    <w:bookmarkEnd w:id="13"/>
    <w:p>
      <w:pPr>
        <w:keepNext/>
        <w:keepLines/>
        <w:widowControl/>
        <w:autoSpaceDE w:val="0"/>
        <w:autoSpaceDN w:val="0"/>
        <w:adjustRightInd w:val="0"/>
        <w:spacing w:line="360" w:lineRule="auto"/>
        <w:jc w:val="left"/>
        <w:outlineLvl w:val="1"/>
        <w:rPr>
          <w:rFonts w:hint="eastAsia" w:ascii="宋体" w:hAnsi="宋体"/>
          <w:b/>
          <w:kern w:val="0"/>
          <w:sz w:val="24"/>
        </w:rPr>
      </w:pPr>
      <w:bookmarkStart w:id="14" w:name="_Toc35393623"/>
      <w:bookmarkStart w:id="15" w:name="_Toc35393792"/>
      <w:r>
        <w:rPr>
          <w:rFonts w:ascii="宋体" w:hAnsi="宋体"/>
          <w:b/>
          <w:kern w:val="0"/>
          <w:sz w:val="24"/>
        </w:rPr>
        <w:t>三、获取招标文件</w:t>
      </w:r>
      <w:bookmarkEnd w:id="14"/>
      <w:bookmarkEnd w:id="15"/>
    </w:p>
    <w:p>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hint="eastAsia" w:ascii="宋体" w:hAnsi="宋体"/>
          <w:sz w:val="24"/>
          <w:highlight w:val="lightGray"/>
        </w:rPr>
        <w:t>2025</w:t>
      </w:r>
      <w:r>
        <w:rPr>
          <w:rFonts w:ascii="宋体" w:hAnsi="宋体"/>
          <w:sz w:val="24"/>
          <w:highlight w:val="lightGray"/>
        </w:rPr>
        <w:t>年</w:t>
      </w:r>
      <w:r>
        <w:rPr>
          <w:rFonts w:hint="eastAsia" w:ascii="宋体" w:hAnsi="宋体"/>
          <w:sz w:val="24"/>
          <w:highlight w:val="lightGray"/>
        </w:rPr>
        <w:t>7</w:t>
      </w:r>
      <w:r>
        <w:rPr>
          <w:rFonts w:ascii="宋体" w:hAnsi="宋体"/>
          <w:sz w:val="24"/>
          <w:highlight w:val="lightGray"/>
        </w:rPr>
        <w:t>月</w:t>
      </w:r>
      <w:r>
        <w:rPr>
          <w:rFonts w:hint="eastAsia" w:ascii="宋体" w:hAnsi="宋体"/>
          <w:sz w:val="24"/>
          <w:highlight w:val="lightGray"/>
          <w:lang w:val="en-US" w:eastAsia="zh-CN"/>
        </w:rPr>
        <w:t>9</w:t>
      </w:r>
      <w:r>
        <w:rPr>
          <w:rFonts w:ascii="宋体" w:hAnsi="宋体"/>
          <w:sz w:val="24"/>
          <w:highlight w:val="lightGray"/>
        </w:rPr>
        <w:t>日至</w:t>
      </w:r>
      <w:r>
        <w:rPr>
          <w:rFonts w:hint="eastAsia" w:ascii="宋体" w:hAnsi="宋体"/>
          <w:sz w:val="24"/>
          <w:highlight w:val="lightGray"/>
        </w:rPr>
        <w:t>2025</w:t>
      </w:r>
      <w:r>
        <w:rPr>
          <w:rFonts w:ascii="宋体" w:hAnsi="宋体"/>
          <w:sz w:val="24"/>
          <w:highlight w:val="lightGray"/>
        </w:rPr>
        <w:t>年</w:t>
      </w:r>
      <w:r>
        <w:rPr>
          <w:rFonts w:hint="eastAsia" w:ascii="宋体" w:hAnsi="宋体"/>
          <w:sz w:val="24"/>
          <w:highlight w:val="lightGray"/>
        </w:rPr>
        <w:t>7</w:t>
      </w:r>
      <w:r>
        <w:rPr>
          <w:rFonts w:ascii="宋体" w:hAnsi="宋体"/>
          <w:sz w:val="24"/>
          <w:highlight w:val="lightGray"/>
        </w:rPr>
        <w:t>月</w:t>
      </w:r>
      <w:r>
        <w:rPr>
          <w:rFonts w:hint="eastAsia" w:ascii="宋体" w:hAnsi="宋体"/>
          <w:sz w:val="24"/>
          <w:highlight w:val="lightGray"/>
        </w:rPr>
        <w:t>1</w:t>
      </w:r>
      <w:r>
        <w:rPr>
          <w:rFonts w:hint="eastAsia" w:ascii="宋体" w:hAnsi="宋体"/>
          <w:sz w:val="24"/>
          <w:highlight w:val="lightGray"/>
          <w:lang w:val="en-US" w:eastAsia="zh-CN"/>
        </w:rPr>
        <w:t>5</w:t>
      </w:r>
      <w:r>
        <w:rPr>
          <w:rFonts w:ascii="宋体" w:hAnsi="宋体"/>
          <w:sz w:val="24"/>
          <w:highlight w:val="lightGray"/>
        </w:rPr>
        <w:t>日，每天上午</w:t>
      </w:r>
      <w:r>
        <w:rPr>
          <w:rFonts w:hint="eastAsia" w:ascii="宋体" w:hAnsi="宋体"/>
          <w:sz w:val="24"/>
          <w:highlight w:val="lightGray"/>
        </w:rPr>
        <w:t>9:00</w:t>
      </w:r>
      <w:r>
        <w:rPr>
          <w:rFonts w:ascii="宋体" w:hAnsi="宋体"/>
          <w:sz w:val="24"/>
          <w:highlight w:val="lightGray"/>
        </w:rPr>
        <w:t>至</w:t>
      </w:r>
      <w:r>
        <w:rPr>
          <w:rFonts w:hint="eastAsia" w:ascii="宋体" w:hAnsi="宋体"/>
          <w:sz w:val="24"/>
          <w:highlight w:val="lightGray"/>
        </w:rPr>
        <w:t>12:00</w:t>
      </w:r>
      <w:r>
        <w:rPr>
          <w:rFonts w:ascii="宋体" w:hAnsi="宋体"/>
          <w:sz w:val="24"/>
          <w:highlight w:val="lightGray"/>
        </w:rPr>
        <w:t>，下午</w:t>
      </w:r>
      <w:r>
        <w:rPr>
          <w:rFonts w:hint="eastAsia" w:ascii="宋体" w:hAnsi="宋体"/>
          <w:sz w:val="24"/>
          <w:highlight w:val="lightGray"/>
        </w:rPr>
        <w:t>12:00</w:t>
      </w:r>
      <w:r>
        <w:rPr>
          <w:rFonts w:ascii="宋体" w:hAnsi="宋体"/>
          <w:sz w:val="24"/>
          <w:highlight w:val="lightGray"/>
        </w:rPr>
        <w:t>至</w:t>
      </w:r>
      <w:r>
        <w:rPr>
          <w:rFonts w:hint="eastAsia" w:ascii="宋体" w:hAnsi="宋体"/>
          <w:sz w:val="24"/>
          <w:highlight w:val="lightGray"/>
        </w:rPr>
        <w:t>17:00</w:t>
      </w:r>
      <w:r>
        <w:rPr>
          <w:rFonts w:ascii="宋体" w:hAnsi="宋体"/>
          <w:sz w:val="24"/>
          <w:highlight w:val="lightGray"/>
        </w:rPr>
        <w:t>（北京时间，法定节假日除外）</w:t>
      </w:r>
      <w:r>
        <w:rPr>
          <w:rFonts w:ascii="宋体" w:hAnsi="宋体"/>
          <w:sz w:val="24"/>
        </w:rPr>
        <w:t>。</w:t>
      </w:r>
      <w:bookmarkStart w:id="40" w:name="_GoBack"/>
      <w:bookmarkEnd w:id="40"/>
    </w:p>
    <w:p>
      <w:pPr>
        <w:adjustRightInd w:val="0"/>
        <w:snapToGrid w:val="0"/>
        <w:spacing w:line="360" w:lineRule="auto"/>
        <w:ind w:firstLine="480" w:firstLineChars="200"/>
        <w:rPr>
          <w:rFonts w:hint="eastAsia" w:ascii="宋体" w:hAnsi="宋体"/>
          <w:sz w:val="24"/>
        </w:rPr>
      </w:pPr>
      <w:r>
        <w:rPr>
          <w:rFonts w:ascii="宋体" w:hAnsi="宋体"/>
          <w:sz w:val="24"/>
        </w:rPr>
        <w:t>2.地点：北京市政府采购电子交易平台</w:t>
      </w:r>
    </w:p>
    <w:p>
      <w:pPr>
        <w:widowControl/>
        <w:adjustRightInd w:val="0"/>
        <w:snapToGrid w:val="0"/>
        <w:spacing w:line="360" w:lineRule="auto"/>
        <w:ind w:firstLine="480" w:firstLineChars="200"/>
        <w:jc w:val="left"/>
        <w:rPr>
          <w:rFonts w:hint="eastAsia" w:ascii="宋体" w:hAnsi="宋体"/>
          <w:sz w:val="24"/>
        </w:rPr>
      </w:pPr>
      <w:r>
        <w:rPr>
          <w:rFonts w:ascii="宋体" w:hAnsi="宋体"/>
          <w:sz w:val="24"/>
        </w:rPr>
        <w:t>3.方式：供应商使用CA数字证书或电子营业执照登录北京市政府采购电子交易平台（http://zbcg-bjzc.zhongcy.com/bjczj-portal-site/index.html#/home）获取电子版招标文件。</w:t>
      </w:r>
    </w:p>
    <w:p>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pPr>
        <w:tabs>
          <w:tab w:val="left" w:pos="900"/>
          <w:tab w:val="left" w:pos="1980"/>
        </w:tabs>
        <w:snapToGrid w:val="0"/>
        <w:spacing w:line="360" w:lineRule="auto"/>
        <w:ind w:left="840"/>
        <w:rPr>
          <w:rFonts w:hint="eastAsia" w:ascii="宋体" w:hAnsi="宋体"/>
          <w:sz w:val="24"/>
        </w:rPr>
      </w:pPr>
    </w:p>
    <w:p>
      <w:pPr>
        <w:keepNext/>
        <w:keepLines/>
        <w:widowControl/>
        <w:autoSpaceDE w:val="0"/>
        <w:autoSpaceDN w:val="0"/>
        <w:adjustRightInd w:val="0"/>
        <w:spacing w:line="360" w:lineRule="auto"/>
        <w:jc w:val="left"/>
        <w:outlineLvl w:val="1"/>
        <w:rPr>
          <w:rFonts w:hint="eastAsia" w:ascii="宋体" w:hAnsi="宋体"/>
          <w:b/>
          <w:kern w:val="0"/>
          <w:sz w:val="24"/>
        </w:rPr>
      </w:pPr>
      <w:bookmarkStart w:id="16" w:name="_Toc28359005"/>
      <w:bookmarkStart w:id="17" w:name="_Toc28359082"/>
      <w:bookmarkStart w:id="18" w:name="_Toc35393624"/>
      <w:bookmarkStart w:id="19" w:name="_Toc35393793"/>
      <w:r>
        <w:rPr>
          <w:rFonts w:ascii="宋体" w:hAnsi="宋体"/>
          <w:b/>
          <w:kern w:val="0"/>
          <w:sz w:val="24"/>
        </w:rPr>
        <w:t>四、提交投标文件</w:t>
      </w:r>
      <w:bookmarkEnd w:id="16"/>
      <w:bookmarkEnd w:id="17"/>
      <w:r>
        <w:rPr>
          <w:rFonts w:ascii="宋体" w:hAnsi="宋体"/>
          <w:b/>
          <w:kern w:val="0"/>
          <w:sz w:val="24"/>
        </w:rPr>
        <w:t>截止时间、开标时间和地点</w:t>
      </w:r>
      <w:bookmarkEnd w:id="18"/>
      <w:bookmarkEnd w:id="19"/>
    </w:p>
    <w:p>
      <w:pPr>
        <w:spacing w:line="360" w:lineRule="auto"/>
        <w:ind w:firstLine="480" w:firstLineChars="200"/>
        <w:rPr>
          <w:rFonts w:hint="eastAsia" w:ascii="宋体" w:hAnsi="宋体"/>
          <w:bCs/>
          <w:sz w:val="24"/>
          <w:u w:val="single"/>
        </w:rPr>
      </w:pPr>
      <w:r>
        <w:rPr>
          <w:rFonts w:ascii="宋体" w:hAnsi="宋体"/>
          <w:sz w:val="24"/>
        </w:rPr>
        <w:t>投标截止时间、开标时间：</w:t>
      </w:r>
      <w:r>
        <w:rPr>
          <w:rFonts w:hint="eastAsia" w:ascii="宋体" w:hAnsi="宋体"/>
          <w:sz w:val="24"/>
          <w:highlight w:val="lightGray"/>
        </w:rPr>
        <w:t>2025</w:t>
      </w:r>
      <w:r>
        <w:rPr>
          <w:rFonts w:ascii="宋体" w:hAnsi="宋体"/>
          <w:sz w:val="24"/>
          <w:highlight w:val="lightGray"/>
        </w:rPr>
        <w:t>年</w:t>
      </w:r>
      <w:r>
        <w:rPr>
          <w:rFonts w:hint="eastAsia" w:ascii="宋体" w:hAnsi="宋体"/>
          <w:sz w:val="24"/>
          <w:highlight w:val="lightGray"/>
        </w:rPr>
        <w:t>7</w:t>
      </w:r>
      <w:r>
        <w:rPr>
          <w:rFonts w:ascii="宋体" w:hAnsi="宋体"/>
          <w:sz w:val="24"/>
          <w:highlight w:val="lightGray"/>
        </w:rPr>
        <w:t>月</w:t>
      </w:r>
      <w:r>
        <w:rPr>
          <w:rFonts w:hint="eastAsia" w:ascii="宋体" w:hAnsi="宋体"/>
          <w:sz w:val="24"/>
          <w:highlight w:val="lightGray"/>
        </w:rPr>
        <w:t>29</w:t>
      </w:r>
      <w:r>
        <w:rPr>
          <w:rFonts w:ascii="宋体" w:hAnsi="宋体"/>
          <w:sz w:val="24"/>
          <w:highlight w:val="lightGray"/>
        </w:rPr>
        <w:t>日</w:t>
      </w:r>
      <w:r>
        <w:rPr>
          <w:rFonts w:hint="eastAsia" w:ascii="宋体" w:hAnsi="宋体"/>
          <w:sz w:val="24"/>
          <w:highlight w:val="lightGray"/>
        </w:rPr>
        <w:t>9</w:t>
      </w:r>
      <w:r>
        <w:rPr>
          <w:rFonts w:ascii="宋体" w:hAnsi="宋体"/>
          <w:sz w:val="24"/>
          <w:highlight w:val="lightGray"/>
        </w:rPr>
        <w:t>点</w:t>
      </w:r>
      <w:r>
        <w:rPr>
          <w:rFonts w:hint="eastAsia" w:ascii="宋体" w:hAnsi="宋体"/>
          <w:sz w:val="24"/>
          <w:highlight w:val="lightGray"/>
        </w:rPr>
        <w:t>00</w:t>
      </w:r>
      <w:r>
        <w:rPr>
          <w:rFonts w:ascii="宋体" w:hAnsi="宋体"/>
          <w:sz w:val="24"/>
          <w:highlight w:val="lightGray"/>
        </w:rPr>
        <w:t>分</w:t>
      </w:r>
      <w:r>
        <w:rPr>
          <w:rFonts w:ascii="宋体" w:hAnsi="宋体"/>
          <w:bCs/>
          <w:sz w:val="24"/>
          <w:highlight w:val="lightGray"/>
        </w:rPr>
        <w:t>（北京时间）</w:t>
      </w:r>
      <w:r>
        <w:rPr>
          <w:rFonts w:ascii="宋体" w:hAnsi="宋体"/>
          <w:iCs/>
          <w:sz w:val="24"/>
          <w:highlight w:val="lightGray"/>
        </w:rPr>
        <w:t>。</w:t>
      </w:r>
    </w:p>
    <w:p>
      <w:pPr>
        <w:spacing w:line="360" w:lineRule="auto"/>
        <w:ind w:firstLine="480" w:firstLineChars="200"/>
        <w:rPr>
          <w:rFonts w:hint="eastAsia" w:ascii="宋体" w:hAnsi="宋体"/>
          <w:sz w:val="24"/>
          <w:lang w:val="zh-TW"/>
        </w:rPr>
      </w:pPr>
      <w:r>
        <w:rPr>
          <w:rFonts w:ascii="宋体" w:hAnsi="宋体"/>
          <w:sz w:val="24"/>
        </w:rPr>
        <w:t>地点：</w:t>
      </w:r>
      <w:r>
        <w:rPr>
          <w:rFonts w:hint="eastAsia" w:ascii="宋体" w:hAnsi="宋体"/>
          <w:sz w:val="24"/>
          <w:highlight w:val="lightGray"/>
        </w:rPr>
        <w:t>中国机电工程招标有限公司（北京市海淀区车公庄西路乙19号华通大厦B座南塔14层）</w:t>
      </w:r>
      <w:r>
        <w:rPr>
          <w:rFonts w:ascii="宋体" w:hAnsi="宋体"/>
          <w:sz w:val="24"/>
          <w:highlight w:val="lightGray"/>
          <w:lang w:val="zh-TW"/>
        </w:rPr>
        <w:t>。</w:t>
      </w:r>
    </w:p>
    <w:p>
      <w:pPr>
        <w:spacing w:line="360" w:lineRule="auto"/>
        <w:ind w:firstLine="480" w:firstLineChars="200"/>
        <w:rPr>
          <w:rFonts w:hint="eastAsia" w:ascii="宋体" w:hAnsi="宋体"/>
          <w:bCs/>
          <w:sz w:val="24"/>
          <w:u w:val="single"/>
        </w:rPr>
      </w:pPr>
    </w:p>
    <w:p>
      <w:pPr>
        <w:keepNext/>
        <w:keepLines/>
        <w:autoSpaceDE w:val="0"/>
        <w:autoSpaceDN w:val="0"/>
        <w:adjustRightInd w:val="0"/>
        <w:spacing w:line="360" w:lineRule="auto"/>
        <w:jc w:val="left"/>
        <w:outlineLvl w:val="1"/>
        <w:rPr>
          <w:rFonts w:hint="eastAsia" w:ascii="宋体" w:hAnsi="宋体"/>
          <w:b/>
          <w:kern w:val="0"/>
          <w:sz w:val="24"/>
        </w:rPr>
      </w:pPr>
      <w:bookmarkStart w:id="20" w:name="_Toc28359084"/>
      <w:bookmarkStart w:id="21" w:name="_Toc28359007"/>
      <w:bookmarkStart w:id="22" w:name="_Toc35393625"/>
      <w:bookmarkStart w:id="23" w:name="_Toc35393794"/>
      <w:r>
        <w:rPr>
          <w:rFonts w:ascii="宋体" w:hAnsi="宋体"/>
          <w:b/>
          <w:kern w:val="0"/>
          <w:sz w:val="24"/>
        </w:rPr>
        <w:t>五、公告期限</w:t>
      </w:r>
      <w:bookmarkEnd w:id="20"/>
      <w:bookmarkEnd w:id="21"/>
      <w:bookmarkEnd w:id="22"/>
      <w:bookmarkEnd w:id="23"/>
    </w:p>
    <w:p>
      <w:pPr>
        <w:spacing w:line="360" w:lineRule="auto"/>
        <w:ind w:firstLine="480" w:firstLineChars="200"/>
        <w:rPr>
          <w:rFonts w:hint="eastAsia" w:ascii="宋体" w:hAnsi="宋体"/>
          <w:kern w:val="0"/>
          <w:sz w:val="24"/>
        </w:rPr>
      </w:pPr>
      <w:r>
        <w:rPr>
          <w:rFonts w:ascii="宋体" w:hAnsi="宋体"/>
          <w:kern w:val="0"/>
          <w:sz w:val="24"/>
        </w:rPr>
        <w:t>自本公告发布之日起5个工作日。</w:t>
      </w:r>
    </w:p>
    <w:p>
      <w:pPr>
        <w:spacing w:line="360" w:lineRule="auto"/>
        <w:ind w:firstLine="480" w:firstLineChars="200"/>
        <w:rPr>
          <w:rFonts w:hint="eastAsia" w:ascii="宋体" w:hAnsi="宋体"/>
          <w:kern w:val="0"/>
          <w:sz w:val="24"/>
        </w:rPr>
      </w:pPr>
    </w:p>
    <w:p>
      <w:pPr>
        <w:keepNext/>
        <w:keepLines/>
        <w:autoSpaceDE w:val="0"/>
        <w:autoSpaceDN w:val="0"/>
        <w:adjustRightInd w:val="0"/>
        <w:spacing w:line="360" w:lineRule="auto"/>
        <w:jc w:val="left"/>
        <w:outlineLvl w:val="1"/>
        <w:rPr>
          <w:rFonts w:hint="eastAsia" w:ascii="宋体" w:hAnsi="宋体"/>
          <w:b/>
          <w:kern w:val="0"/>
          <w:sz w:val="24"/>
        </w:rPr>
      </w:pPr>
      <w:bookmarkStart w:id="24" w:name="_Toc35393795"/>
      <w:bookmarkStart w:id="25" w:name="_Toc35393626"/>
      <w:r>
        <w:rPr>
          <w:rFonts w:ascii="宋体" w:hAnsi="宋体"/>
          <w:b/>
          <w:kern w:val="0"/>
          <w:sz w:val="24"/>
        </w:rPr>
        <w:t>六、其他补充事宜</w:t>
      </w:r>
      <w:bookmarkEnd w:id="24"/>
      <w:bookmarkEnd w:id="25"/>
    </w:p>
    <w:p>
      <w:pPr>
        <w:spacing w:line="360" w:lineRule="auto"/>
        <w:ind w:firstLine="480" w:firstLineChars="200"/>
        <w:rPr>
          <w:rFonts w:hint="eastAsia" w:ascii="宋体" w:hAnsi="宋体"/>
          <w:sz w:val="24"/>
        </w:rPr>
      </w:pPr>
      <w:bookmarkStart w:id="26" w:name="OLE_LINK6"/>
      <w:r>
        <w:rPr>
          <w:rFonts w:hint="eastAsia" w:ascii="宋体" w:hAnsi="宋体"/>
          <w:sz w:val="24"/>
        </w:rPr>
        <w:t>1.</w:t>
      </w:r>
      <w:r>
        <w:rPr>
          <w:rFonts w:ascii="宋体" w:hAnsi="宋体"/>
          <w:sz w:val="24"/>
        </w:rPr>
        <w:t>本项目需要落实的政府采购政策：</w:t>
      </w:r>
      <w:r>
        <w:rPr>
          <w:rFonts w:hint="eastAsia" w:ascii="宋体" w:hAnsi="宋体" w:cs="宋体"/>
          <w:kern w:val="0"/>
          <w:sz w:val="24"/>
        </w:rPr>
        <w:t>节能产品强制采购；节能产品、环境标志产品优先采购；扶持不发达地区和少数民族地区；政府采购促进中小企业发展；政府采购支持监狱企业、戒毒企业发展；政府采购促进残疾人就业；政府采购信用担保；进口产品管理及招标文件中列明的其他政策要求等</w:t>
      </w:r>
      <w:r>
        <w:rPr>
          <w:rFonts w:ascii="宋体" w:hAnsi="宋体"/>
          <w:sz w:val="24"/>
        </w:rPr>
        <w:t xml:space="preserve">。 </w:t>
      </w:r>
    </w:p>
    <w:p>
      <w:pPr>
        <w:widowControl/>
        <w:adjustRightInd w:val="0"/>
        <w:snapToGrid w:val="0"/>
        <w:spacing w:line="360" w:lineRule="auto"/>
        <w:ind w:firstLine="480" w:firstLineChars="200"/>
        <w:jc w:val="left"/>
        <w:rPr>
          <w:rFonts w:hint="eastAsia" w:ascii="宋体" w:hAnsi="宋体"/>
          <w:bCs/>
          <w:sz w:val="24"/>
        </w:rPr>
      </w:pPr>
      <w:r>
        <w:rPr>
          <w:rFonts w:hint="eastAsia" w:ascii="宋体" w:hAnsi="宋体"/>
          <w:sz w:val="24"/>
        </w:rPr>
        <w:t>2</w:t>
      </w:r>
      <w:r>
        <w:rPr>
          <w:rFonts w:ascii="宋体" w:hAnsi="宋体"/>
          <w:sz w:val="24"/>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宋体" w:hAnsi="宋体"/>
          <w:bCs/>
          <w:sz w:val="24"/>
        </w:rPr>
        <w:t>CA数字证书</w:t>
      </w:r>
      <w:r>
        <w:rPr>
          <w:rFonts w:ascii="宋体" w:hAnsi="宋体"/>
          <w:sz w:val="24"/>
        </w:rPr>
        <w:t>或电子营业执照</w:t>
      </w:r>
      <w:r>
        <w:rPr>
          <w:rFonts w:ascii="宋体" w:hAnsi="宋体"/>
          <w:bCs/>
          <w:sz w:val="24"/>
        </w:rPr>
        <w:t>情况确认是否符合本项目电子化采购流程要求。</w:t>
      </w:r>
    </w:p>
    <w:p>
      <w:pPr>
        <w:adjustRightInd w:val="0"/>
        <w:snapToGrid w:val="0"/>
        <w:spacing w:line="360" w:lineRule="auto"/>
        <w:ind w:firstLine="480" w:firstLineChars="200"/>
        <w:rPr>
          <w:rFonts w:hint="eastAsia" w:ascii="宋体" w:hAnsi="宋体"/>
          <w:sz w:val="24"/>
        </w:rPr>
      </w:pPr>
      <w:r>
        <w:rPr>
          <w:rFonts w:ascii="宋体" w:hAnsi="宋体"/>
          <w:sz w:val="24"/>
        </w:rPr>
        <w:t>CA数字证书服务热线 010-58511086</w:t>
      </w:r>
    </w:p>
    <w:p>
      <w:pPr>
        <w:adjustRightInd w:val="0"/>
        <w:snapToGrid w:val="0"/>
        <w:spacing w:line="360" w:lineRule="auto"/>
        <w:ind w:firstLine="480" w:firstLineChars="200"/>
        <w:rPr>
          <w:rFonts w:hint="eastAsia" w:ascii="宋体" w:hAnsi="宋体"/>
          <w:sz w:val="24"/>
        </w:rPr>
      </w:pPr>
      <w:r>
        <w:rPr>
          <w:rFonts w:ascii="宋体" w:hAnsi="宋体"/>
          <w:sz w:val="24"/>
        </w:rPr>
        <w:t>电子营业执照服务热线 400-699-7000</w:t>
      </w:r>
    </w:p>
    <w:p>
      <w:pPr>
        <w:adjustRightInd w:val="0"/>
        <w:snapToGrid w:val="0"/>
        <w:spacing w:line="360" w:lineRule="auto"/>
        <w:ind w:firstLine="480" w:firstLineChars="200"/>
        <w:rPr>
          <w:rFonts w:hint="eastAsia" w:ascii="宋体" w:hAnsi="宋体"/>
          <w:sz w:val="24"/>
        </w:rPr>
      </w:pPr>
      <w:r>
        <w:rPr>
          <w:rFonts w:ascii="宋体" w:hAnsi="宋体"/>
          <w:sz w:val="24"/>
        </w:rPr>
        <w:t>技术支持服务热线    010-86483801</w:t>
      </w:r>
    </w:p>
    <w:p>
      <w:pPr>
        <w:widowControl/>
        <w:adjustRightInd w:val="0"/>
        <w:snapToGrid w:val="0"/>
        <w:spacing w:line="360" w:lineRule="auto"/>
        <w:ind w:firstLine="480" w:firstLineChars="200"/>
        <w:jc w:val="left"/>
        <w:rPr>
          <w:rFonts w:hint="eastAsia" w:ascii="宋体" w:hAnsi="宋体"/>
          <w:sz w:val="24"/>
        </w:rPr>
      </w:pPr>
      <w:r>
        <w:rPr>
          <w:rFonts w:hint="eastAsia" w:ascii="宋体" w:hAnsi="宋体"/>
          <w:sz w:val="24"/>
        </w:rPr>
        <w:t>2</w:t>
      </w:r>
      <w:r>
        <w:rPr>
          <w:rFonts w:ascii="宋体" w:hAnsi="宋体"/>
          <w:sz w:val="24"/>
        </w:rPr>
        <w:t>.1办理CA数字证书或电子营业执照</w:t>
      </w:r>
    </w:p>
    <w:p>
      <w:pPr>
        <w:widowControl/>
        <w:adjustRightInd w:val="0"/>
        <w:snapToGrid w:val="0"/>
        <w:spacing w:line="360" w:lineRule="auto"/>
        <w:ind w:firstLine="480" w:firstLineChars="200"/>
        <w:jc w:val="left"/>
        <w:rPr>
          <w:rFonts w:hint="eastAsia" w:ascii="宋体" w:hAnsi="宋体"/>
          <w:sz w:val="24"/>
        </w:rPr>
      </w:pPr>
      <w:r>
        <w:rPr>
          <w:rFonts w:ascii="宋体" w:hAnsi="宋体"/>
          <w:sz w:val="24"/>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rFonts w:hint="eastAsia" w:ascii="宋体" w:hAnsi="宋体"/>
          <w:sz w:val="24"/>
        </w:rPr>
      </w:pPr>
      <w:r>
        <w:rPr>
          <w:rFonts w:hint="eastAsia" w:ascii="宋体" w:hAnsi="宋体"/>
          <w:sz w:val="24"/>
        </w:rPr>
        <w:t>2</w:t>
      </w:r>
      <w:r>
        <w:rPr>
          <w:rFonts w:ascii="宋体" w:hAnsi="宋体"/>
          <w:sz w:val="24"/>
        </w:rPr>
        <w:t>.2注册</w:t>
      </w:r>
    </w:p>
    <w:p>
      <w:pPr>
        <w:adjustRightInd w:val="0"/>
        <w:snapToGrid w:val="0"/>
        <w:spacing w:line="360" w:lineRule="auto"/>
        <w:ind w:firstLine="480" w:firstLineChars="200"/>
        <w:rPr>
          <w:rFonts w:hint="eastAsia" w:ascii="宋体" w:hAnsi="宋体"/>
          <w:sz w:val="24"/>
        </w:rPr>
      </w:pPr>
      <w:r>
        <w:rPr>
          <w:rFonts w:ascii="宋体" w:hAnsi="宋体"/>
          <w:sz w:val="24"/>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hint="eastAsia" w:ascii="宋体" w:hAnsi="宋体"/>
          <w:sz w:val="24"/>
        </w:rPr>
      </w:pPr>
      <w:r>
        <w:rPr>
          <w:rFonts w:hint="eastAsia" w:ascii="宋体" w:hAnsi="宋体"/>
          <w:sz w:val="24"/>
        </w:rPr>
        <w:t>2</w:t>
      </w:r>
      <w:r>
        <w:rPr>
          <w:rFonts w:ascii="宋体" w:hAnsi="宋体"/>
          <w:sz w:val="24"/>
        </w:rPr>
        <w:t>.3驱动、客户端下载</w:t>
      </w:r>
    </w:p>
    <w:p>
      <w:pPr>
        <w:widowControl/>
        <w:adjustRightInd w:val="0"/>
        <w:snapToGrid w:val="0"/>
        <w:spacing w:line="360" w:lineRule="auto"/>
        <w:ind w:firstLine="480" w:firstLineChars="200"/>
        <w:jc w:val="left"/>
        <w:rPr>
          <w:rFonts w:hint="eastAsia" w:ascii="宋体" w:hAnsi="宋体"/>
          <w:sz w:val="24"/>
        </w:rPr>
      </w:pPr>
      <w:r>
        <w:rPr>
          <w:rFonts w:ascii="宋体" w:hAnsi="宋体"/>
          <w:sz w:val="24"/>
        </w:rPr>
        <w:t>供应商登录北京市政府采购电子交易平台“用户指南”—“工具下载”—“招标采购系统文件驱动安装包”下载相关驱动。</w:t>
      </w:r>
    </w:p>
    <w:p>
      <w:pPr>
        <w:adjustRightInd w:val="0"/>
        <w:snapToGrid w:val="0"/>
        <w:spacing w:line="360" w:lineRule="auto"/>
        <w:ind w:firstLine="480" w:firstLineChars="200"/>
        <w:rPr>
          <w:rFonts w:hint="eastAsia" w:ascii="宋体" w:hAnsi="宋体"/>
          <w:sz w:val="24"/>
        </w:rPr>
      </w:pPr>
      <w:r>
        <w:rPr>
          <w:rFonts w:ascii="宋体" w:hAnsi="宋体"/>
          <w:sz w:val="24"/>
        </w:rPr>
        <w:t>供应商登录北京市政府采购电子交易平台“用户指南”—“工具下载”—“投标文件编制工具”下载相关客户端。</w:t>
      </w:r>
    </w:p>
    <w:p>
      <w:pPr>
        <w:adjustRightInd w:val="0"/>
        <w:snapToGrid w:val="0"/>
        <w:spacing w:line="360" w:lineRule="auto"/>
        <w:ind w:firstLine="480" w:firstLineChars="200"/>
        <w:rPr>
          <w:rFonts w:hint="eastAsia" w:ascii="宋体" w:hAnsi="宋体"/>
          <w:sz w:val="24"/>
        </w:rPr>
      </w:pPr>
      <w:r>
        <w:rPr>
          <w:rFonts w:hint="eastAsia" w:ascii="宋体" w:hAnsi="宋体"/>
          <w:sz w:val="24"/>
        </w:rPr>
        <w:t>2</w:t>
      </w:r>
      <w:r>
        <w:rPr>
          <w:rFonts w:ascii="宋体" w:hAnsi="宋体"/>
          <w:sz w:val="24"/>
        </w:rPr>
        <w:t>.4 获取电子招标文件</w:t>
      </w:r>
    </w:p>
    <w:p>
      <w:pPr>
        <w:adjustRightInd w:val="0"/>
        <w:snapToGrid w:val="0"/>
        <w:spacing w:line="360" w:lineRule="auto"/>
        <w:ind w:firstLine="480" w:firstLineChars="200"/>
        <w:rPr>
          <w:rFonts w:hint="eastAsia" w:ascii="宋体" w:hAnsi="宋体"/>
          <w:sz w:val="24"/>
        </w:rPr>
      </w:pPr>
      <w:r>
        <w:rPr>
          <w:rFonts w:ascii="宋体" w:hAnsi="宋体"/>
          <w:sz w:val="24"/>
        </w:rPr>
        <w:t>供应商使用CA数字证书或电子营业执照登录北京市政府采购电子交易平台获取电子招标文件。</w:t>
      </w:r>
    </w:p>
    <w:p>
      <w:pPr>
        <w:adjustRightInd w:val="0"/>
        <w:snapToGrid w:val="0"/>
        <w:spacing w:line="360" w:lineRule="auto"/>
        <w:ind w:firstLine="480" w:firstLineChars="200"/>
        <w:rPr>
          <w:rFonts w:hint="eastAsia" w:ascii="宋体" w:hAnsi="宋体"/>
          <w:sz w:val="24"/>
        </w:rPr>
      </w:pPr>
      <w:r>
        <w:rPr>
          <w:rFonts w:hint="eastAsia" w:ascii="宋体" w:hAnsi="宋体"/>
          <w:sz w:val="24"/>
        </w:rPr>
        <w:t>2</w:t>
      </w:r>
      <w:r>
        <w:rPr>
          <w:rFonts w:ascii="宋体" w:hAnsi="宋体"/>
          <w:sz w:val="24"/>
        </w:rPr>
        <w:t>.5编制电子投标文件</w:t>
      </w:r>
    </w:p>
    <w:p>
      <w:pPr>
        <w:adjustRightInd w:val="0"/>
        <w:snapToGrid w:val="0"/>
        <w:spacing w:line="360" w:lineRule="auto"/>
        <w:ind w:firstLine="480" w:firstLineChars="200"/>
        <w:rPr>
          <w:rFonts w:hint="eastAsia" w:ascii="宋体" w:hAnsi="宋体"/>
          <w:sz w:val="24"/>
        </w:rPr>
      </w:pPr>
      <w:r>
        <w:rPr>
          <w:rFonts w:ascii="宋体" w:hAnsi="宋体"/>
          <w:sz w:val="24"/>
        </w:rPr>
        <w:t>供应商应使用电子投标客户端编制电子投标文件并进行线上投标，供应商电子投标文件需要加密并加盖电子签章</w:t>
      </w:r>
      <w:r>
        <w:rPr>
          <w:rFonts w:ascii="宋体" w:hAnsi="宋体"/>
          <w:bCs/>
          <w:sz w:val="24"/>
        </w:rPr>
        <w:t>，如无法按照要求在电子投标文件中加盖电子签章和加密，请及时通过技术支持服务热线联系技术人员</w:t>
      </w:r>
      <w:r>
        <w:rPr>
          <w:rFonts w:ascii="宋体" w:hAnsi="宋体"/>
          <w:sz w:val="24"/>
        </w:rPr>
        <w:t>。</w:t>
      </w:r>
    </w:p>
    <w:p>
      <w:pPr>
        <w:widowControl/>
        <w:spacing w:line="360" w:lineRule="auto"/>
        <w:ind w:firstLine="480" w:firstLineChars="200"/>
        <w:jc w:val="left"/>
        <w:rPr>
          <w:rFonts w:hint="eastAsia" w:ascii="宋体" w:hAnsi="宋体"/>
          <w:sz w:val="24"/>
          <w:lang w:val="zh-TW"/>
        </w:rPr>
      </w:pPr>
      <w:r>
        <w:rPr>
          <w:rFonts w:hint="eastAsia" w:ascii="宋体" w:hAnsi="宋体"/>
          <w:sz w:val="24"/>
          <w:lang w:val="zh-TW"/>
        </w:rPr>
        <w:t>2</w:t>
      </w:r>
      <w:r>
        <w:rPr>
          <w:rFonts w:ascii="宋体" w:hAnsi="宋体"/>
          <w:sz w:val="24"/>
          <w:lang w:val="zh-TW" w:eastAsia="zh-TW"/>
        </w:rPr>
        <w:t>.6</w:t>
      </w:r>
      <w:r>
        <w:rPr>
          <w:rFonts w:ascii="宋体" w:hAnsi="宋体"/>
          <w:sz w:val="24"/>
          <w:lang w:val="zh-TW"/>
        </w:rPr>
        <w:t>提交电子投标文件</w:t>
      </w:r>
    </w:p>
    <w:p>
      <w:pPr>
        <w:widowControl/>
        <w:spacing w:line="360" w:lineRule="auto"/>
        <w:ind w:firstLine="480" w:firstLineChars="200"/>
        <w:jc w:val="left"/>
        <w:rPr>
          <w:rFonts w:hint="eastAsia" w:ascii="宋体" w:hAnsi="宋体"/>
          <w:sz w:val="24"/>
        </w:rPr>
      </w:pPr>
      <w:r>
        <w:rPr>
          <w:rFonts w:ascii="宋体" w:hAnsi="宋体"/>
          <w:sz w:val="24"/>
        </w:rPr>
        <w:t>供应商应于投标截止时间前在北京市政府采购电子交易平台提交电子投标文件，上传电子投标文件过程中请保持与互联网的连接畅通。</w:t>
      </w:r>
    </w:p>
    <w:p>
      <w:pPr>
        <w:widowControl/>
        <w:spacing w:line="360" w:lineRule="auto"/>
        <w:ind w:firstLine="480" w:firstLineChars="200"/>
        <w:jc w:val="left"/>
        <w:rPr>
          <w:rFonts w:hint="eastAsia" w:ascii="宋体" w:hAnsi="宋体"/>
          <w:sz w:val="24"/>
          <w:lang w:eastAsia="zh-TW"/>
        </w:rPr>
      </w:pPr>
      <w:r>
        <w:rPr>
          <w:rFonts w:hint="eastAsia" w:ascii="宋体" w:hAnsi="宋体"/>
          <w:sz w:val="24"/>
          <w:lang w:val="zh-TW"/>
        </w:rPr>
        <w:t>2</w:t>
      </w:r>
      <w:r>
        <w:rPr>
          <w:rFonts w:ascii="宋体" w:hAnsi="宋体"/>
          <w:sz w:val="24"/>
          <w:lang w:val="zh-TW"/>
        </w:rPr>
        <w:t>.</w:t>
      </w:r>
      <w:r>
        <w:rPr>
          <w:rFonts w:ascii="宋体" w:hAnsi="宋体"/>
          <w:sz w:val="24"/>
          <w:lang w:val="zh-TW" w:eastAsia="zh-TW"/>
        </w:rPr>
        <w:t>7</w:t>
      </w:r>
      <w:r>
        <w:rPr>
          <w:rFonts w:ascii="宋体" w:hAnsi="宋体"/>
          <w:sz w:val="24"/>
          <w:lang w:val="zh-TW"/>
        </w:rPr>
        <w:t>电子开标</w:t>
      </w:r>
    </w:p>
    <w:p>
      <w:pPr>
        <w:spacing w:line="360" w:lineRule="auto"/>
        <w:ind w:firstLine="480" w:firstLineChars="200"/>
        <w:rPr>
          <w:rFonts w:hint="eastAsia" w:ascii="宋体" w:hAnsi="宋体"/>
          <w:sz w:val="24"/>
          <w:lang w:eastAsia="zh-TW"/>
        </w:rPr>
      </w:pPr>
      <w:r>
        <w:rPr>
          <w:rFonts w:ascii="宋体" w:hAnsi="宋体"/>
          <w:sz w:val="24"/>
          <w:lang w:val="zh-TW"/>
        </w:rPr>
        <w:t>供应商在开标地点使用</w:t>
      </w:r>
      <w:r>
        <w:rPr>
          <w:rFonts w:ascii="宋体" w:hAnsi="宋体"/>
          <w:sz w:val="24"/>
        </w:rPr>
        <w:t>CA数字证书或电子营业执照</w:t>
      </w:r>
      <w:r>
        <w:rPr>
          <w:rFonts w:ascii="宋体" w:hAnsi="宋体"/>
          <w:sz w:val="24"/>
          <w:lang w:val="zh-TW"/>
        </w:rPr>
        <w:t>登录</w:t>
      </w:r>
      <w:r>
        <w:rPr>
          <w:rFonts w:ascii="宋体" w:hAnsi="宋体"/>
          <w:sz w:val="24"/>
        </w:rPr>
        <w:t>北京市政府采购电子交易平台进行电子开标</w:t>
      </w:r>
      <w:r>
        <w:rPr>
          <w:rFonts w:ascii="宋体" w:hAnsi="宋体"/>
          <w:sz w:val="24"/>
          <w:lang w:val="zh-TW"/>
        </w:rPr>
        <w:t>。</w:t>
      </w:r>
    </w:p>
    <w:p>
      <w:pPr>
        <w:spacing w:line="360" w:lineRule="auto"/>
        <w:ind w:firstLine="480" w:firstLineChars="200"/>
        <w:rPr>
          <w:rFonts w:hint="eastAsia" w:ascii="宋体" w:hAnsi="宋体" w:cs="宋体"/>
          <w:kern w:val="0"/>
          <w:sz w:val="24"/>
        </w:rPr>
      </w:pPr>
      <w:r>
        <w:rPr>
          <w:rFonts w:hint="eastAsia" w:ascii="宋体" w:hAnsi="宋体" w:cs="宋体"/>
          <w:kern w:val="0"/>
          <w:sz w:val="24"/>
        </w:rPr>
        <w:t>3.本次招标公告发布地址:</w:t>
      </w:r>
      <w:r>
        <w:rPr>
          <w:rFonts w:hint="eastAsia" w:ascii="宋体" w:hAnsi="宋体" w:cs="宋体"/>
          <w:b/>
          <w:kern w:val="0"/>
          <w:sz w:val="24"/>
        </w:rPr>
        <w:t>《北京市政府采购网》</w:t>
      </w:r>
      <w:r>
        <w:rPr>
          <w:rFonts w:hint="eastAsia" w:ascii="宋体" w:hAnsi="宋体" w:cs="宋体"/>
          <w:kern w:val="0"/>
          <w:sz w:val="24"/>
        </w:rPr>
        <w:t>。未经采购人授权的任何转载，采购人不对其承担任何法律责任。</w:t>
      </w:r>
    </w:p>
    <w:p>
      <w:pPr>
        <w:spacing w:line="360" w:lineRule="auto"/>
        <w:ind w:firstLine="480" w:firstLineChars="200"/>
        <w:rPr>
          <w:rFonts w:hint="eastAsia" w:ascii="宋体" w:hAnsi="宋体" w:cs="宋体"/>
          <w:kern w:val="0"/>
          <w:sz w:val="24"/>
        </w:rPr>
      </w:pPr>
      <w:r>
        <w:rPr>
          <w:rFonts w:hint="eastAsia" w:ascii="宋体" w:hAnsi="宋体" w:cs="宋体"/>
          <w:kern w:val="0"/>
          <w:sz w:val="24"/>
        </w:rPr>
        <w:t>4.本项目中的主要标的对应《工信部联企业〔2011〕300号》中小企业划分标准所属行业中的：农、林、牧、渔业。营业收入20000万元以下的为中小微型企业。其中，营业收入500万元及以上的为中型企业，营业收入50万元及以上的为小型企业，营业收入50万元以下的为微型企业。</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五包：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spacing w:line="360" w:lineRule="auto"/>
        <w:ind w:firstLine="480" w:firstLineChars="200"/>
        <w:rPr>
          <w:rFonts w:hint="eastAsia" w:ascii="宋体" w:hAnsi="宋体" w:cs="宋体"/>
          <w:b/>
          <w:bCs/>
          <w:sz w:val="24"/>
          <w:shd w:val="clear" w:color="auto" w:fill="FFFFFF"/>
        </w:rPr>
      </w:pPr>
      <w:r>
        <w:rPr>
          <w:rFonts w:hint="eastAsia" w:ascii="宋体" w:hAnsi="宋体" w:cs="宋体"/>
          <w:kern w:val="0"/>
          <w:sz w:val="24"/>
        </w:rPr>
        <w:t>5.采购代理招标编号：</w:t>
      </w:r>
      <w:r>
        <w:rPr>
          <w:rFonts w:ascii="宋体" w:hAnsi="宋体" w:cs="宋体"/>
          <w:kern w:val="0"/>
          <w:sz w:val="24"/>
        </w:rPr>
        <w:t>CMEETC-258DN114BB72</w:t>
      </w:r>
    </w:p>
    <w:bookmarkEnd w:id="26"/>
    <w:p>
      <w:pPr>
        <w:spacing w:line="360" w:lineRule="auto"/>
        <w:ind w:firstLine="480" w:firstLineChars="200"/>
        <w:rPr>
          <w:rFonts w:hint="eastAsia" w:ascii="宋体" w:hAnsi="宋体"/>
          <w:sz w:val="24"/>
        </w:rPr>
      </w:pPr>
    </w:p>
    <w:p>
      <w:pPr>
        <w:keepNext/>
        <w:keepLines/>
        <w:autoSpaceDE w:val="0"/>
        <w:autoSpaceDN w:val="0"/>
        <w:adjustRightInd w:val="0"/>
        <w:spacing w:line="360" w:lineRule="auto"/>
        <w:jc w:val="left"/>
        <w:outlineLvl w:val="1"/>
        <w:rPr>
          <w:rFonts w:hint="eastAsia" w:ascii="宋体" w:hAnsi="宋体"/>
          <w:b/>
          <w:kern w:val="0"/>
          <w:sz w:val="24"/>
        </w:rPr>
      </w:pPr>
      <w:bookmarkStart w:id="27" w:name="_Toc28359008"/>
      <w:bookmarkStart w:id="28" w:name="_Toc35393796"/>
      <w:bookmarkStart w:id="29" w:name="_Toc28359085"/>
      <w:bookmarkStart w:id="30" w:name="_Toc35393627"/>
      <w:r>
        <w:rPr>
          <w:rFonts w:ascii="宋体" w:hAnsi="宋体"/>
          <w:b/>
          <w:kern w:val="0"/>
          <w:sz w:val="24"/>
        </w:rPr>
        <w:t>七、对本次招标提出询问，请按以下方式联系。</w:t>
      </w:r>
      <w:bookmarkEnd w:id="27"/>
      <w:bookmarkEnd w:id="28"/>
      <w:bookmarkEnd w:id="29"/>
      <w:bookmarkEnd w:id="30"/>
    </w:p>
    <w:p>
      <w:pPr>
        <w:spacing w:line="360" w:lineRule="auto"/>
        <w:ind w:left="1080" w:leftChars="371" w:hanging="301" w:hangingChars="125"/>
        <w:jc w:val="left"/>
        <w:rPr>
          <w:rFonts w:hint="eastAsia" w:ascii="宋体" w:hAnsi="宋体"/>
          <w:b/>
          <w:sz w:val="24"/>
        </w:rPr>
      </w:pPr>
      <w:r>
        <w:rPr>
          <w:rFonts w:ascii="宋体" w:hAnsi="宋体"/>
          <w:b/>
          <w:sz w:val="24"/>
        </w:rPr>
        <w:t>1.采购人信息</w:t>
      </w:r>
    </w:p>
    <w:p>
      <w:pPr>
        <w:spacing w:line="360" w:lineRule="auto"/>
        <w:ind w:left="1079" w:leftChars="371" w:hanging="300" w:hangingChars="125"/>
        <w:jc w:val="left"/>
        <w:rPr>
          <w:rFonts w:hint="eastAsia" w:ascii="宋体" w:hAnsi="宋体"/>
          <w:sz w:val="24"/>
        </w:rPr>
      </w:pPr>
      <w:bookmarkStart w:id="31" w:name="_Toc28359009"/>
      <w:bookmarkStart w:id="32" w:name="_Toc28359086"/>
      <w:r>
        <w:rPr>
          <w:rFonts w:hint="eastAsia" w:ascii="宋体" w:hAnsi="宋体"/>
          <w:sz w:val="24"/>
        </w:rPr>
        <w:t>名    称：北京动物园管理处</w:t>
      </w:r>
    </w:p>
    <w:p>
      <w:pPr>
        <w:spacing w:line="360" w:lineRule="auto"/>
        <w:ind w:left="1079" w:leftChars="371" w:hanging="300" w:hangingChars="125"/>
        <w:jc w:val="left"/>
        <w:rPr>
          <w:rFonts w:hint="eastAsia" w:ascii="宋体" w:hAnsi="宋体"/>
          <w:sz w:val="24"/>
        </w:rPr>
      </w:pPr>
      <w:r>
        <w:rPr>
          <w:rFonts w:hint="eastAsia" w:ascii="宋体" w:hAnsi="宋体"/>
          <w:sz w:val="24"/>
        </w:rPr>
        <w:t>地    址：</w:t>
      </w:r>
      <w:bookmarkStart w:id="33" w:name="OLE_LINK4"/>
      <w:r>
        <w:rPr>
          <w:rFonts w:hint="eastAsia" w:ascii="宋体" w:hAnsi="宋体"/>
          <w:sz w:val="24"/>
        </w:rPr>
        <w:t>北京市西城区西直门外大街137号</w:t>
      </w:r>
    </w:p>
    <w:bookmarkEnd w:id="33"/>
    <w:p>
      <w:pPr>
        <w:spacing w:line="360" w:lineRule="auto"/>
        <w:ind w:left="1079" w:leftChars="371" w:hanging="300" w:hangingChars="125"/>
        <w:jc w:val="left"/>
        <w:rPr>
          <w:rFonts w:hint="eastAsia" w:ascii="宋体" w:hAnsi="宋体"/>
          <w:sz w:val="24"/>
        </w:rPr>
      </w:pPr>
      <w:r>
        <w:rPr>
          <w:rFonts w:hint="eastAsia" w:ascii="宋体" w:hAnsi="宋体"/>
          <w:sz w:val="24"/>
        </w:rPr>
        <w:t>联 系 人：</w:t>
      </w:r>
      <w:bookmarkStart w:id="34" w:name="OLE_LINK1"/>
      <w:r>
        <w:rPr>
          <w:rFonts w:hint="eastAsia" w:ascii="宋体" w:hAnsi="宋体"/>
          <w:sz w:val="24"/>
        </w:rPr>
        <w:t>张老师</w:t>
      </w:r>
    </w:p>
    <w:bookmarkEnd w:id="34"/>
    <w:p>
      <w:pPr>
        <w:spacing w:line="360" w:lineRule="auto"/>
        <w:ind w:left="1079" w:leftChars="371" w:hanging="300" w:hangingChars="125"/>
        <w:jc w:val="left"/>
        <w:rPr>
          <w:rFonts w:hint="eastAsia" w:ascii="宋体" w:hAnsi="宋体"/>
          <w:sz w:val="24"/>
          <w:u w:val="single"/>
        </w:rPr>
      </w:pPr>
      <w:r>
        <w:rPr>
          <w:rFonts w:hint="eastAsia" w:ascii="宋体" w:hAnsi="宋体"/>
          <w:sz w:val="24"/>
        </w:rPr>
        <w:t>联系方式：010-</w:t>
      </w:r>
      <w:r>
        <w:rPr>
          <w:rFonts w:ascii="宋体" w:hAnsi="宋体"/>
          <w:sz w:val="24"/>
        </w:rPr>
        <w:t>68390408</w:t>
      </w:r>
    </w:p>
    <w:p>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31"/>
      <w:bookmarkEnd w:id="32"/>
    </w:p>
    <w:p>
      <w:pPr>
        <w:spacing w:line="360" w:lineRule="auto"/>
        <w:ind w:left="1079" w:leftChars="371" w:hanging="300" w:hangingChars="125"/>
        <w:jc w:val="left"/>
        <w:rPr>
          <w:rFonts w:hint="eastAsia" w:ascii="宋体" w:hAnsi="宋体"/>
          <w:sz w:val="24"/>
        </w:rPr>
      </w:pPr>
      <w:bookmarkStart w:id="35" w:name="_Toc28359010"/>
      <w:bookmarkStart w:id="36" w:name="_Toc28359087"/>
      <w:r>
        <w:rPr>
          <w:rFonts w:hint="eastAsia" w:ascii="宋体" w:hAnsi="宋体"/>
          <w:sz w:val="24"/>
        </w:rPr>
        <w:t>名    称：中国机电工程招标有限公司</w:t>
      </w:r>
    </w:p>
    <w:p>
      <w:pPr>
        <w:spacing w:line="360" w:lineRule="auto"/>
        <w:ind w:left="1079" w:leftChars="371" w:hanging="300" w:hangingChars="125"/>
        <w:jc w:val="left"/>
        <w:rPr>
          <w:rFonts w:hint="eastAsia" w:ascii="宋体" w:hAnsi="宋体"/>
          <w:sz w:val="24"/>
        </w:rPr>
      </w:pPr>
      <w:r>
        <w:rPr>
          <w:rFonts w:hint="eastAsia" w:ascii="宋体" w:hAnsi="宋体"/>
          <w:sz w:val="24"/>
        </w:rPr>
        <w:t>地    址：北京市海淀区车公庄西路乙19号华通大厦B座南塔14层</w:t>
      </w:r>
    </w:p>
    <w:p>
      <w:pPr>
        <w:spacing w:line="360" w:lineRule="auto"/>
        <w:ind w:left="1079" w:leftChars="371" w:hanging="300" w:hangingChars="125"/>
        <w:jc w:val="left"/>
        <w:rPr>
          <w:rFonts w:hint="eastAsia" w:ascii="宋体" w:hAnsi="宋体"/>
          <w:sz w:val="24"/>
          <w:u w:val="single"/>
        </w:rPr>
      </w:pPr>
      <w:r>
        <w:rPr>
          <w:rFonts w:hint="eastAsia" w:ascii="宋体" w:hAnsi="宋体"/>
          <w:sz w:val="24"/>
        </w:rPr>
        <w:t>联系方式：</w:t>
      </w:r>
      <w:bookmarkStart w:id="37" w:name="OLE_LINK5"/>
      <w:bookmarkStart w:id="38" w:name="OLE_LINK3"/>
      <w:r>
        <w:rPr>
          <w:rFonts w:hint="eastAsia" w:ascii="宋体" w:hAnsi="宋体"/>
          <w:sz w:val="24"/>
        </w:rPr>
        <w:t>唐蕊、王光哲、王健航、刘伟、李天磊、姜琳琳、王世君、付颖</w:t>
      </w:r>
      <w:bookmarkEnd w:id="37"/>
      <w:r>
        <w:rPr>
          <w:rFonts w:hint="eastAsia" w:ascii="宋体" w:hAnsi="宋体"/>
          <w:sz w:val="24"/>
        </w:rPr>
        <w:t>010-88018616-8050</w:t>
      </w:r>
      <w:bookmarkEnd w:id="38"/>
      <w:r>
        <w:rPr>
          <w:rFonts w:hint="eastAsia" w:ascii="宋体" w:hAnsi="宋体"/>
          <w:sz w:val="24"/>
        </w:rPr>
        <w:t xml:space="preserve"> 13756479915</w:t>
      </w:r>
    </w:p>
    <w:p>
      <w:pPr>
        <w:spacing w:line="360" w:lineRule="auto"/>
        <w:ind w:left="1080" w:leftChars="371" w:hanging="301" w:hangingChars="125"/>
        <w:jc w:val="left"/>
        <w:rPr>
          <w:rFonts w:hint="eastAsia" w:ascii="宋体" w:hAnsi="宋体"/>
          <w:b/>
          <w:sz w:val="24"/>
          <w:u w:val="single"/>
        </w:rPr>
      </w:pPr>
      <w:r>
        <w:rPr>
          <w:rFonts w:ascii="宋体" w:hAnsi="宋体"/>
          <w:b/>
          <w:sz w:val="24"/>
        </w:rPr>
        <w:t>3.项目联系方式</w:t>
      </w:r>
      <w:bookmarkEnd w:id="35"/>
      <w:bookmarkEnd w:id="36"/>
    </w:p>
    <w:p>
      <w:pPr>
        <w:spacing w:line="360" w:lineRule="auto"/>
        <w:ind w:left="1079" w:leftChars="371" w:hanging="300" w:hangingChars="125"/>
        <w:jc w:val="left"/>
        <w:rPr>
          <w:rFonts w:hint="eastAsia" w:ascii="宋体" w:hAnsi="宋体"/>
          <w:sz w:val="24"/>
        </w:rPr>
      </w:pPr>
      <w:r>
        <w:rPr>
          <w:rFonts w:hint="eastAsia" w:ascii="宋体" w:hAnsi="宋体"/>
          <w:sz w:val="24"/>
        </w:rPr>
        <w:t>项目联系人：唐蕊、王光哲、王健航、刘伟、李天磊、姜琳琳、王世君、付颖</w:t>
      </w:r>
    </w:p>
    <w:p>
      <w:pPr>
        <w:spacing w:line="360" w:lineRule="auto"/>
        <w:ind w:left="1079" w:leftChars="371" w:hanging="300" w:hangingChars="125"/>
        <w:jc w:val="left"/>
        <w:rPr>
          <w:rFonts w:hint="eastAsia" w:ascii="宋体" w:hAnsi="宋体"/>
          <w:sz w:val="24"/>
        </w:rPr>
      </w:pPr>
      <w:r>
        <w:rPr>
          <w:rFonts w:hint="eastAsia" w:ascii="宋体" w:hAnsi="宋体"/>
          <w:sz w:val="24"/>
        </w:rPr>
        <w:t>电      话：</w:t>
      </w:r>
      <w:bookmarkStart w:id="39" w:name="OLE_LINK16"/>
      <w:r>
        <w:rPr>
          <w:rFonts w:hint="eastAsia" w:ascii="宋体" w:hAnsi="宋体"/>
          <w:sz w:val="24"/>
        </w:rPr>
        <w:t>010-88018616-8050 13756479915</w:t>
      </w:r>
    </w:p>
    <w:bookmarkEnd w:id="0"/>
    <w:bookmarkEnd w:id="39"/>
    <w:p>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79470C"/>
    <w:multiLevelType w:val="multilevel"/>
    <w:tmpl w:val="2579470C"/>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4AB7067"/>
    <w:multiLevelType w:val="multilevel"/>
    <w:tmpl w:val="54AB706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692A4147"/>
    <w:multiLevelType w:val="multilevel"/>
    <w:tmpl w:val="692A414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71DD6FB3"/>
    <w:multiLevelType w:val="multilevel"/>
    <w:tmpl w:val="71DD6FB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JlM2VlM2U2ODFlZjMwZDdjMTQ5NTM3NGM0YWY1OTUifQ=="/>
  </w:docVars>
  <w:rsids>
    <w:rsidRoot w:val="001F4CAA"/>
    <w:rsid w:val="00067A21"/>
    <w:rsid w:val="001141E7"/>
    <w:rsid w:val="00134A3D"/>
    <w:rsid w:val="001475CB"/>
    <w:rsid w:val="001A06D9"/>
    <w:rsid w:val="001A1DA2"/>
    <w:rsid w:val="001B74AE"/>
    <w:rsid w:val="001F4CAA"/>
    <w:rsid w:val="001F6486"/>
    <w:rsid w:val="002068FC"/>
    <w:rsid w:val="00336D9B"/>
    <w:rsid w:val="00480944"/>
    <w:rsid w:val="004E4054"/>
    <w:rsid w:val="00533359"/>
    <w:rsid w:val="005415D7"/>
    <w:rsid w:val="00571875"/>
    <w:rsid w:val="005C4811"/>
    <w:rsid w:val="00654845"/>
    <w:rsid w:val="00685254"/>
    <w:rsid w:val="006C6E8B"/>
    <w:rsid w:val="00716157"/>
    <w:rsid w:val="00743780"/>
    <w:rsid w:val="0076463C"/>
    <w:rsid w:val="007C6311"/>
    <w:rsid w:val="00946D36"/>
    <w:rsid w:val="00992273"/>
    <w:rsid w:val="009A4881"/>
    <w:rsid w:val="009E0A8C"/>
    <w:rsid w:val="00BA2C05"/>
    <w:rsid w:val="00BD577A"/>
    <w:rsid w:val="00C03336"/>
    <w:rsid w:val="00C158EF"/>
    <w:rsid w:val="00C62EF6"/>
    <w:rsid w:val="00D1622A"/>
    <w:rsid w:val="00DA76EA"/>
    <w:rsid w:val="00DE57D8"/>
    <w:rsid w:val="00E82BC3"/>
    <w:rsid w:val="00EC1EC0"/>
    <w:rsid w:val="00EC3B8D"/>
    <w:rsid w:val="00ED0C6F"/>
    <w:rsid w:val="00EF7ED8"/>
    <w:rsid w:val="00F02F5F"/>
    <w:rsid w:val="00F45749"/>
    <w:rsid w:val="00F700F9"/>
    <w:rsid w:val="00F915E6"/>
    <w:rsid w:val="00FB5396"/>
    <w:rsid w:val="00FC6A33"/>
    <w:rsid w:val="00FD5972"/>
    <w:rsid w:val="16B96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2"/>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Normal Indent"/>
    <w:basedOn w:val="1"/>
    <w:semiHidden/>
    <w:unhideWhenUsed/>
    <w:uiPriority w:val="99"/>
    <w:pPr>
      <w:ind w:firstLine="420" w:firstLineChars="200"/>
    </w:pPr>
  </w:style>
  <w:style w:type="paragraph" w:styleId="4">
    <w:name w:val="footer"/>
    <w:basedOn w:val="1"/>
    <w:link w:val="11"/>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Hyperlink"/>
    <w:basedOn w:val="8"/>
    <w:unhideWhenUsed/>
    <w:uiPriority w:val="99"/>
    <w:rPr>
      <w:color w:val="0563C1" w:themeColor="hyperlink"/>
      <w:u w:val="single"/>
      <w14:textFill>
        <w14:solidFill>
          <w14:schemeClr w14:val="hlink"/>
        </w14:solidFill>
      </w14:textFill>
    </w:rPr>
  </w:style>
  <w:style w:type="character" w:customStyle="1" w:styleId="10">
    <w:name w:val="页眉 字符"/>
    <w:basedOn w:val="8"/>
    <w:link w:val="5"/>
    <w:qFormat/>
    <w:uiPriority w:val="99"/>
    <w:rPr>
      <w:sz w:val="18"/>
      <w:szCs w:val="18"/>
    </w:rPr>
  </w:style>
  <w:style w:type="character" w:customStyle="1" w:styleId="11">
    <w:name w:val="页脚 字符"/>
    <w:basedOn w:val="8"/>
    <w:link w:val="4"/>
    <w:uiPriority w:val="99"/>
    <w:rPr>
      <w:sz w:val="18"/>
      <w:szCs w:val="18"/>
    </w:rPr>
  </w:style>
  <w:style w:type="character" w:customStyle="1" w:styleId="12">
    <w:name w:val="标题 2 字符"/>
    <w:basedOn w:val="8"/>
    <w:link w:val="2"/>
    <w:qFormat/>
    <w:uiPriority w:val="0"/>
    <w:rPr>
      <w:rFonts w:ascii="Arial" w:hAnsi="Arial" w:eastAsia="黑体" w:cs="Times New Roman"/>
      <w:b/>
      <w:kern w:val="0"/>
      <w:sz w:val="30"/>
      <w:szCs w:val="20"/>
    </w:rPr>
  </w:style>
  <w:style w:type="paragraph" w:customStyle="1" w:styleId="13">
    <w:name w:val="表格无缩进文本"/>
    <w:basedOn w:val="1"/>
    <w:qFormat/>
    <w:uiPriority w:val="0"/>
    <w:pPr>
      <w:adjustRightInd w:val="0"/>
      <w:spacing w:line="360" w:lineRule="atLeast"/>
      <w:jc w:val="left"/>
      <w:textAlignment w:val="baseline"/>
    </w:pPr>
    <w:rPr>
      <w:rFonts w:hint="eastAsia" w:ascii="Calibri" w:hAnsi="Calibri"/>
      <w:kern w:val="0"/>
      <w:szCs w:val="22"/>
    </w:rPr>
  </w:style>
  <w:style w:type="character" w:customStyle="1" w:styleId="14">
    <w:name w:val="Unresolved Mention"/>
    <w:basedOn w:val="8"/>
    <w:semiHidden/>
    <w:unhideWhenUsed/>
    <w:uiPriority w:val="99"/>
    <w:rPr>
      <w:color w:val="605E5C"/>
      <w:shd w:val="clear" w:color="auto" w:fill="E1DFDD"/>
    </w:rPr>
  </w:style>
  <w:style w:type="paragraph" w:customStyle="1" w:styleId="15">
    <w:name w:val="正文文本样式"/>
    <w:basedOn w:val="1"/>
    <w:qFormat/>
    <w:uiPriority w:val="0"/>
    <w:pPr>
      <w:spacing w:line="360" w:lineRule="auto"/>
      <w:ind w:firstLine="482"/>
    </w:pPr>
    <w:rPr>
      <w:rFonts w:cs="宋体"/>
      <w:sz w:val="24"/>
      <w:szCs w:val="20"/>
    </w:rPr>
  </w:style>
  <w:style w:type="character" w:customStyle="1" w:styleId="16">
    <w:name w:val="列表段落 字符"/>
    <w:link w:val="17"/>
    <w:qFormat/>
    <w:uiPriority w:val="34"/>
    <w:rPr>
      <w:rFonts w:ascii="Calibri" w:hAnsi="Calibri" w:eastAsia="宋体"/>
    </w:rPr>
  </w:style>
  <w:style w:type="paragraph" w:styleId="17">
    <w:name w:val="List Paragraph"/>
    <w:basedOn w:val="1"/>
    <w:link w:val="16"/>
    <w:qFormat/>
    <w:uiPriority w:val="34"/>
    <w:pPr>
      <w:ind w:firstLine="420" w:firstLineChars="200"/>
    </w:pPr>
    <w:rPr>
      <w:rFonts w:ascii="Calibri" w:hAnsi="Calibri" w:cstheme="minorBid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2661</Words>
  <Characters>3162</Characters>
  <Lines>23</Lines>
  <Paragraphs>6</Paragraphs>
  <TotalTime>15</TotalTime>
  <ScaleCrop>false</ScaleCrop>
  <LinksUpToDate>false</LinksUpToDate>
  <CharactersWithSpaces>3216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2024-05-27T05:55:00Z</dcterms:created>
  <dc:creator>蕊 唐</dc:creator>
  <cp:lastModifiedBy>12153</cp:lastModifiedBy>
  <dcterms:modified xsi:type="dcterms:W3CDTF">2025-07-07T08:14:59Z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39DBD8FE4A8E4C3BAE3477267728371A_12</vt:lpwstr>
  </property>
</Properties>
</file>