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ED4FE">
      <w:pPr>
        <w:pStyle w:val="18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/>
          <w:bCs/>
          <w:szCs w:val="21"/>
          <w:lang w:eastAsia="zh-CN"/>
        </w:rPr>
        <w:t>清远市技师学院汽车工程系（学期、竞赛工作室、第十八届技能节</w:t>
      </w:r>
      <w:bookmarkStart w:id="2" w:name="_GoBack"/>
      <w:bookmarkEnd w:id="2"/>
      <w:r>
        <w:rPr>
          <w:rFonts w:hint="eastAsia"/>
          <w:bCs/>
          <w:szCs w:val="21"/>
          <w:lang w:eastAsia="zh-CN"/>
        </w:rPr>
        <w:t>）耗材采购项目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57351F40">
      <w:pPr>
        <w:pStyle w:val="18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B0C31B2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9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3463"/>
        <w:gridCol w:w="1051"/>
      </w:tblGrid>
      <w:tr w14:paraId="49DDB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AC9A0">
            <w:pPr>
              <w:pStyle w:val="18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B667">
            <w:pPr>
              <w:pStyle w:val="18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F7B97">
            <w:pPr>
              <w:pStyle w:val="18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376F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11A68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2367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FAB67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DDB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A7D0B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FB5B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824F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4D0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FF15AE">
            <w:pPr>
              <w:pStyle w:val="18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清远市技师学院汽车工程系（学期、竞赛工作室、第十八届技能节）耗材采购项目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AE54E4">
            <w:pPr>
              <w:pStyle w:val="18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清远市技师学院汽车工程系（学期、竞赛工作室、第十八届技能节）耗材采购项目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1E0793">
            <w:pPr>
              <w:pStyle w:val="18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7A6780FA">
      <w:pPr>
        <w:rPr>
          <w:b/>
        </w:rPr>
      </w:pPr>
    </w:p>
    <w:p w14:paraId="73E544A0">
      <w:pPr>
        <w:pStyle w:val="5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20" w:beforeLines="50" w:line="360" w:lineRule="auto"/>
        <w:rPr>
          <w:rFonts w:hint="eastAsia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PO_t_二、采购清单及要求_4"/>
      <w:r>
        <w:rPr>
          <w:rFonts w:hint="eastAsia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采购清单</w:t>
      </w:r>
    </w:p>
    <w:bookmarkEnd w:id="0"/>
    <w:p w14:paraId="4AF37B78">
      <w:pPr>
        <w:pStyle w:val="5"/>
        <w:tabs>
          <w:tab w:val="left" w:pos="540"/>
        </w:tabs>
        <w:adjustRightInd w:val="0"/>
        <w:snapToGrid w:val="0"/>
        <w:spacing w:before="120" w:beforeLines="50" w:line="360" w:lineRule="auto"/>
        <w:rPr>
          <w:rFonts w:hint="eastAsia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PO_t_三、商务要求_5"/>
      <w:r>
        <w:rPr>
          <w:rFonts w:hint="eastAsia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详见附件：《</w:t>
      </w:r>
      <w:r>
        <w:rPr>
          <w:rFonts w:hint="eastAsia" w:hAnsi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清远市技师学院汽车工程系（学期、竞赛工作室、第十八届技能节）耗材采购项目</w:t>
      </w:r>
      <w:r>
        <w:rPr>
          <w:rFonts w:hint="eastAsia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-采购清单》（另册）。</w:t>
      </w:r>
    </w:p>
    <w:p w14:paraId="6902481A">
      <w:pPr>
        <w:pStyle w:val="5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20" w:beforeLines="50" w:line="360" w:lineRule="auto"/>
        <w:rPr>
          <w:rFonts w:hint="eastAsia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商务要求</w:t>
      </w:r>
      <w:bookmarkEnd w:id="1"/>
    </w:p>
    <w:p w14:paraId="17950017">
      <w:pPr>
        <w:pStyle w:val="5"/>
        <w:numPr>
          <w:ilvl w:val="0"/>
          <w:numId w:val="3"/>
        </w:numPr>
        <w:tabs>
          <w:tab w:val="left" w:pos="540"/>
        </w:tabs>
        <w:adjustRightInd w:val="0"/>
        <w:snapToGrid w:val="0"/>
        <w:spacing w:line="360" w:lineRule="auto"/>
        <w:ind w:left="286"/>
        <w:rPr>
          <w:rFonts w:hint="eastAsia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14:textFill>
            <w14:solidFill>
              <w14:schemeClr w14:val="tx1"/>
            </w14:solidFill>
          </w14:textFill>
        </w:rPr>
        <w:t>质保期及售后服务要求</w:t>
      </w:r>
    </w:p>
    <w:p w14:paraId="4A312262">
      <w:pPr>
        <w:pStyle w:val="19"/>
        <w:numPr>
          <w:ilvl w:val="0"/>
          <w:numId w:val="4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质量保证期（简称“质保期”）</w:t>
      </w:r>
      <w:r>
        <w:rPr>
          <w:rFonts w:hint="eastAsia" w:ascii="宋体" w:hAnsi="宋体"/>
        </w:rPr>
        <w:t>以产品出厂质保期为准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，质保期内供应商对所供货物实行包修、包换、包退、包维护保养。</w:t>
      </w:r>
    </w:p>
    <w:p w14:paraId="5A00F400">
      <w:pPr>
        <w:pStyle w:val="19"/>
        <w:numPr>
          <w:ilvl w:val="0"/>
          <w:numId w:val="4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质保期内，如设备或零部件因非人为因素出现故障而造成短期停用时，则质保期和免费维修期相应顺延。如停用时间累计超过60天则质保期重新计算。</w:t>
      </w:r>
    </w:p>
    <w:p w14:paraId="719D7B24">
      <w:pPr>
        <w:pStyle w:val="19"/>
        <w:numPr>
          <w:ilvl w:val="0"/>
          <w:numId w:val="4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对采购人的服务通知，供应商在接报后1小时内响应，4小时内到达现场，48小时内处理完毕。若在48小时内仍未能有效解决，供应商须免费提供同档次的设备予采购人临时使用。</w:t>
      </w:r>
    </w:p>
    <w:p w14:paraId="4189F76F">
      <w:pPr>
        <w:pStyle w:val="5"/>
        <w:numPr>
          <w:ilvl w:val="0"/>
          <w:numId w:val="3"/>
        </w:numPr>
        <w:tabs>
          <w:tab w:val="left" w:pos="540"/>
        </w:tabs>
        <w:adjustRightInd w:val="0"/>
        <w:snapToGrid w:val="0"/>
        <w:spacing w:line="360" w:lineRule="auto"/>
        <w:ind w:left="286"/>
        <w:rPr>
          <w:rFonts w:hint="eastAsia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14:textFill>
            <w14:solidFill>
              <w14:schemeClr w14:val="tx1"/>
            </w14:solidFill>
          </w14:textFill>
        </w:rPr>
        <w:t>包装、保险及发运、保管要求</w:t>
      </w:r>
    </w:p>
    <w:p w14:paraId="64E631C4">
      <w:pPr>
        <w:pStyle w:val="19"/>
        <w:numPr>
          <w:ilvl w:val="0"/>
          <w:numId w:val="5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货物的包装必须是制造商原厂包装，其包装均应有良好的防湿、防锈、防潮、防雨、防腐及防碰撞的措施。凡由于包装不良造成的损失和由此产生的费用均由供应商承担。</w:t>
      </w:r>
    </w:p>
    <w:p w14:paraId="6E10213D">
      <w:pPr>
        <w:pStyle w:val="19"/>
        <w:numPr>
          <w:ilvl w:val="0"/>
          <w:numId w:val="5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供应商负责将货物到现场过程中的全部运输，包括装卸车、货物现场的搬运。</w:t>
      </w:r>
    </w:p>
    <w:p w14:paraId="7BD816B8">
      <w:pPr>
        <w:pStyle w:val="19"/>
        <w:numPr>
          <w:ilvl w:val="0"/>
          <w:numId w:val="5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各种货物必须提供装箱清单，按装箱清单验收货物。</w:t>
      </w:r>
    </w:p>
    <w:p w14:paraId="2BEC90E6">
      <w:pPr>
        <w:pStyle w:val="19"/>
        <w:numPr>
          <w:ilvl w:val="0"/>
          <w:numId w:val="5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货物在现场的保管由供应商负责，直至项目验收完毕。</w:t>
      </w:r>
    </w:p>
    <w:p w14:paraId="2D7F8B5E">
      <w:pPr>
        <w:pStyle w:val="19"/>
        <w:numPr>
          <w:ilvl w:val="0"/>
          <w:numId w:val="5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货物在验收合格前的保险由供应商负责，供应商负责其派出的现场服务人员人身意外保险。</w:t>
      </w:r>
    </w:p>
    <w:p w14:paraId="11125763">
      <w:pPr>
        <w:pStyle w:val="19"/>
        <w:numPr>
          <w:ilvl w:val="0"/>
          <w:numId w:val="5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货物至采购人指定的使用现场的包装、保险及发运等环节和费用均由供应商负责。</w:t>
      </w:r>
    </w:p>
    <w:p w14:paraId="07AF3A53">
      <w:pPr>
        <w:pStyle w:val="5"/>
        <w:numPr>
          <w:ilvl w:val="0"/>
          <w:numId w:val="3"/>
        </w:numPr>
        <w:tabs>
          <w:tab w:val="left" w:pos="540"/>
        </w:tabs>
        <w:adjustRightInd w:val="0"/>
        <w:snapToGrid w:val="0"/>
        <w:spacing w:line="360" w:lineRule="auto"/>
        <w:ind w:left="286"/>
        <w:rPr>
          <w:rFonts w:hint="eastAsia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14:textFill>
            <w14:solidFill>
              <w14:schemeClr w14:val="tx1"/>
            </w14:solidFill>
          </w14:textFill>
        </w:rPr>
        <w:t>安装、调试与验收</w:t>
      </w:r>
    </w:p>
    <w:p w14:paraId="685D2EF5">
      <w:pPr>
        <w:pStyle w:val="19"/>
        <w:numPr>
          <w:ilvl w:val="0"/>
          <w:numId w:val="6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供应商必须依照采购文件的要求和响应文件的承诺，将设备、系统安装并调试至正常运行的最佳状态。</w:t>
      </w:r>
    </w:p>
    <w:p w14:paraId="59DF5EAB">
      <w:pPr>
        <w:pStyle w:val="19"/>
        <w:numPr>
          <w:ilvl w:val="0"/>
          <w:numId w:val="6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货物若有国家标准按照国家标准验收，若无国家标准按行业标准验收，为原制造商制造的全新产品，整体无污染，无侵权行为、表面无划损、无任何缺陷隐患，在中国境内可依常规安全合法使用。</w:t>
      </w:r>
    </w:p>
    <w:p w14:paraId="693FB503">
      <w:pPr>
        <w:pStyle w:val="19"/>
        <w:numPr>
          <w:ilvl w:val="0"/>
          <w:numId w:val="6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货物为原厂商未启封全新包装，具出厂合格证，序列号、包装箱号与出厂批号一致，并可追索查阅。所有随设备的附件必须齐全。</w:t>
      </w:r>
    </w:p>
    <w:p w14:paraId="4C102DB3">
      <w:pPr>
        <w:pStyle w:val="19"/>
        <w:numPr>
          <w:ilvl w:val="0"/>
          <w:numId w:val="6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供应商应将货物的用户手册、保修手册、有关单证资料及配备件、随机工具等交付给采购人，使用操作及安全须知等重要资料应附有中文说明。</w:t>
      </w:r>
    </w:p>
    <w:p w14:paraId="23B5FE4D">
      <w:pPr>
        <w:pStyle w:val="19"/>
        <w:numPr>
          <w:ilvl w:val="0"/>
          <w:numId w:val="6"/>
        </w:numPr>
        <w:spacing w:line="360" w:lineRule="auto"/>
        <w:ind w:left="0" w:firstLine="0" w:firstLineChars="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供应商承担。</w:t>
      </w:r>
    </w:p>
    <w:p w14:paraId="13719C6C">
      <w:pPr>
        <w:pStyle w:val="22"/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 w:val="0"/>
          <w:color w:val="000000"/>
          <w:szCs w:val="21"/>
          <w:lang w:val="en-US" w:eastAsia="zh-CN"/>
        </w:rPr>
      </w:pPr>
    </w:p>
    <w:p w14:paraId="25CED350">
      <w:pPr>
        <w:rPr>
          <w:rFonts w:hint="eastAsia"/>
        </w:rPr>
      </w:pPr>
      <w:r>
        <w:rPr>
          <w:rFonts w:hint="eastAsia"/>
        </w:rPr>
        <w:br w:type="page"/>
      </w:r>
    </w:p>
    <w:p w14:paraId="22AA6C32">
      <w:pPr>
        <w:rPr>
          <w:rFonts w:hint="eastAsia"/>
        </w:rPr>
      </w:pPr>
    </w:p>
    <w:p w14:paraId="385934B3">
      <w:r>
        <w:rPr>
          <w:rFonts w:hint="eastAsia"/>
        </w:rPr>
        <w:t>附件：</w:t>
      </w:r>
    </w:p>
    <w:p w14:paraId="1197D618"/>
    <w:p w14:paraId="64EA63F3"/>
    <w:p w14:paraId="2FA4E528"/>
    <w:p w14:paraId="53285BA8"/>
    <w:p w14:paraId="19DFF60D"/>
    <w:p w14:paraId="14F804BB"/>
    <w:p w14:paraId="6EA3C380"/>
    <w:p w14:paraId="48E08C0C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54BA183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933A81E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793DEC6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2670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02DCFE3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96FBB4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BA548F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143A005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5A28F0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2343DBD5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32A1C1B7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7F44394C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28F4CAB5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24450F55">
      <w:pPr>
        <w:pStyle w:val="19"/>
        <w:numPr>
          <w:ilvl w:val="0"/>
          <w:numId w:val="7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9249DE5">
      <w:pPr>
        <w:pStyle w:val="19"/>
        <w:numPr>
          <w:ilvl w:val="0"/>
          <w:numId w:val="7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7A0B7006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76630E30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22ADC8DE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9"/>
        <w:tblW w:w="514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796"/>
        <w:gridCol w:w="2970"/>
        <w:gridCol w:w="1919"/>
      </w:tblGrid>
      <w:tr w14:paraId="7F69C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7" w:type="pct"/>
            <w:tcBorders>
              <w:tl2br w:val="nil"/>
              <w:tr2bl w:val="nil"/>
            </w:tcBorders>
            <w:vAlign w:val="center"/>
          </w:tcPr>
          <w:p w14:paraId="50796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939C6C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vAlign w:val="center"/>
          </w:tcPr>
          <w:p w14:paraId="1197EC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报价</w:t>
            </w:r>
          </w:p>
          <w:p w14:paraId="6F5224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（人民币 元）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vAlign w:val="center"/>
          </w:tcPr>
          <w:p w14:paraId="69524F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40C78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7" w:type="pct"/>
            <w:tcBorders>
              <w:tl2br w:val="nil"/>
              <w:tr2bl w:val="nil"/>
            </w:tcBorders>
            <w:vAlign w:val="center"/>
          </w:tcPr>
          <w:p w14:paraId="00D6EEE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清远市技师学院汽车工程系（学期、竞赛工作室、第十八届技能节）耗材采购项目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A0594F0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批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vAlign w:val="center"/>
          </w:tcPr>
          <w:p w14:paraId="2FC929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pct"/>
            <w:tcBorders>
              <w:tl2br w:val="nil"/>
              <w:tr2bl w:val="nil"/>
            </w:tcBorders>
            <w:vAlign w:val="center"/>
          </w:tcPr>
          <w:p w14:paraId="653249E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DE7D74F">
      <w:pPr>
        <w:rPr>
          <w:rFonts w:ascii="仿宋" w:hAnsi="仿宋" w:eastAsia="仿宋"/>
          <w:b/>
          <w:bCs/>
          <w:sz w:val="32"/>
          <w:szCs w:val="36"/>
        </w:rPr>
      </w:pPr>
    </w:p>
    <w:p w14:paraId="6BB9B5AB"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附：产品说明书（如有）、售后服务说明。</w:t>
      </w:r>
    </w:p>
    <w:p w14:paraId="6ED9289E">
      <w:pPr>
        <w:rPr>
          <w:rFonts w:ascii="仿宋" w:hAnsi="仿宋" w:eastAsia="仿宋"/>
          <w:b/>
          <w:bCs/>
          <w:sz w:val="32"/>
          <w:szCs w:val="36"/>
        </w:rPr>
      </w:pPr>
    </w:p>
    <w:p w14:paraId="2F680F70">
      <w:pPr>
        <w:rPr>
          <w:rFonts w:ascii="仿宋" w:hAnsi="仿宋" w:eastAsia="仿宋"/>
          <w:b/>
          <w:bCs/>
          <w:sz w:val="32"/>
          <w:szCs w:val="36"/>
        </w:rPr>
      </w:pPr>
    </w:p>
    <w:p w14:paraId="7FEBA276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4CF07D2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44156903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E6576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1348D99D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ED0BFF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E03D5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C778E"/>
    <w:multiLevelType w:val="multilevel"/>
    <w:tmpl w:val="25AC778E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28741BE1"/>
    <w:multiLevelType w:val="multilevel"/>
    <w:tmpl w:val="28741BE1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>
    <w:nsid w:val="2D1E0AF9"/>
    <w:multiLevelType w:val="multilevel"/>
    <w:tmpl w:val="2D1E0AF9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4">
    <w:nsid w:val="72AE5F84"/>
    <w:multiLevelType w:val="multilevel"/>
    <w:tmpl w:val="72AE5F84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706" w:hanging="420"/>
      </w:pPr>
    </w:lvl>
    <w:lvl w:ilvl="2" w:tentative="0">
      <w:start w:val="1"/>
      <w:numFmt w:val="lowerRoman"/>
      <w:lvlText w:val="%3."/>
      <w:lvlJc w:val="right"/>
      <w:pPr>
        <w:ind w:left="1126" w:hanging="420"/>
      </w:pPr>
    </w:lvl>
    <w:lvl w:ilvl="3" w:tentative="0">
      <w:start w:val="1"/>
      <w:numFmt w:val="decimal"/>
      <w:lvlText w:val="%4."/>
      <w:lvlJc w:val="left"/>
      <w:pPr>
        <w:ind w:left="1546" w:hanging="420"/>
      </w:pPr>
    </w:lvl>
    <w:lvl w:ilvl="4" w:tentative="0">
      <w:start w:val="1"/>
      <w:numFmt w:val="lowerLetter"/>
      <w:lvlText w:val="%5)"/>
      <w:lvlJc w:val="left"/>
      <w:pPr>
        <w:ind w:left="1966" w:hanging="420"/>
      </w:pPr>
    </w:lvl>
    <w:lvl w:ilvl="5" w:tentative="0">
      <w:start w:val="1"/>
      <w:numFmt w:val="lowerRoman"/>
      <w:lvlText w:val="%6."/>
      <w:lvlJc w:val="right"/>
      <w:pPr>
        <w:ind w:left="2386" w:hanging="420"/>
      </w:pPr>
    </w:lvl>
    <w:lvl w:ilvl="6" w:tentative="0">
      <w:start w:val="1"/>
      <w:numFmt w:val="decimal"/>
      <w:lvlText w:val="%7."/>
      <w:lvlJc w:val="left"/>
      <w:pPr>
        <w:ind w:left="2806" w:hanging="420"/>
      </w:pPr>
    </w:lvl>
    <w:lvl w:ilvl="7" w:tentative="0">
      <w:start w:val="1"/>
      <w:numFmt w:val="lowerLetter"/>
      <w:lvlText w:val="%8)"/>
      <w:lvlJc w:val="left"/>
      <w:pPr>
        <w:ind w:left="3226" w:hanging="420"/>
      </w:pPr>
    </w:lvl>
    <w:lvl w:ilvl="8" w:tentative="0">
      <w:start w:val="1"/>
      <w:numFmt w:val="lowerRoman"/>
      <w:lvlText w:val="%9."/>
      <w:lvlJc w:val="right"/>
      <w:pPr>
        <w:ind w:left="3646" w:hanging="420"/>
      </w:pPr>
    </w:lvl>
  </w:abstractNum>
  <w:abstractNum w:abstractNumId="5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97D718F"/>
    <w:multiLevelType w:val="multilevel"/>
    <w:tmpl w:val="797D718F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zgwYjg4ZGI4NmMxNzE4ZjY2ZGEzYzA3Yjk5NDE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23287"/>
    <w:rsid w:val="00E85ED0"/>
    <w:rsid w:val="00F700C4"/>
    <w:rsid w:val="00FD5A17"/>
    <w:rsid w:val="00FD5FAD"/>
    <w:rsid w:val="00FF5D95"/>
    <w:rsid w:val="049B4811"/>
    <w:rsid w:val="06737EC9"/>
    <w:rsid w:val="097879F1"/>
    <w:rsid w:val="0A2E2DB2"/>
    <w:rsid w:val="0BFB57C0"/>
    <w:rsid w:val="0E370F62"/>
    <w:rsid w:val="0EE20572"/>
    <w:rsid w:val="145F4EAD"/>
    <w:rsid w:val="32693E1C"/>
    <w:rsid w:val="3FA42E7B"/>
    <w:rsid w:val="45662F63"/>
    <w:rsid w:val="47606E82"/>
    <w:rsid w:val="478665E8"/>
    <w:rsid w:val="48EC424F"/>
    <w:rsid w:val="4BCE0F5F"/>
    <w:rsid w:val="4CC74E43"/>
    <w:rsid w:val="511B4AD6"/>
    <w:rsid w:val="5A1A64C1"/>
    <w:rsid w:val="5CE94E6C"/>
    <w:rsid w:val="62E42C38"/>
    <w:rsid w:val="63F47EEA"/>
    <w:rsid w:val="689843F1"/>
    <w:rsid w:val="6FC56C87"/>
    <w:rsid w:val="73C360F5"/>
    <w:rsid w:val="7D063F2D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Plain Text"/>
    <w:basedOn w:val="1"/>
    <w:link w:val="21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unhideWhenUsed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autoRedefine/>
    <w:semiHidden/>
    <w:qFormat/>
    <w:uiPriority w:val="99"/>
  </w:style>
  <w:style w:type="character" w:customStyle="1" w:styleId="17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纯文本 字符"/>
    <w:basedOn w:val="11"/>
    <w:link w:val="5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2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3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1"/>
    <w:basedOn w:val="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NormalCharacter"/>
    <w:qFormat/>
    <w:uiPriority w:val="0"/>
  </w:style>
  <w:style w:type="character" w:customStyle="1" w:styleId="26">
    <w:name w:val="font81"/>
    <w:basedOn w:val="1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27">
    <w:name w:val="font7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1154</Words>
  <Characters>1158</Characters>
  <Lines>7</Lines>
  <Paragraphs>2</Paragraphs>
  <TotalTime>0</TotalTime>
  <ScaleCrop>false</ScaleCrop>
  <LinksUpToDate>false</LinksUpToDate>
  <CharactersWithSpaces>1159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刘小辉</cp:lastModifiedBy>
  <dcterms:modified xsi:type="dcterms:W3CDTF">2025-07-23T02:24:22Z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1E22F5A8421947428B55B2A7CBD3D186_13</vt:lpwstr>
  </property>
  <property fmtid="{D5CDD505-2E9C-101B-9397-08002B2CF9AE}" pid="4" name="KSOTemplateDocerSaveRecord">
    <vt:lpwstr>eyJoZGlkIjoiZjQwMzgwYjg4ZGI4NmMxNzE4ZjY2ZGEzYzA3Yjk5NDEiLCJ1c2VySWQiOiI0MTE1Nzc2MDcifQ==</vt:lpwstr>
  </property>
</Properties>
</file>