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560" w:lineRule="exact"/>
        <w:jc w:val="center"/>
        <w:outlineLvl w:val="0"/>
        <w:rPr>
          <w:rFonts w:hint="eastAsia" w:hAnsi="方正书宋_GBK" w:eastAsia="方正书宋_GBK" w:cs="方正书宋_GBK" w:asciiTheme="minorAscii"/>
          <w:b/>
          <w:bCs/>
          <w:color w:val="000000"/>
          <w:kern w:val="0"/>
          <w:sz w:val="32"/>
          <w:szCs w:val="32"/>
        </w:rPr>
      </w:pPr>
      <w:r>
        <w:rPr>
          <w:rFonts w:hint="eastAsia" w:hAnsi="方正书宋_GBK" w:eastAsia="方正书宋_GBK" w:cs="方正书宋_GBK" w:asciiTheme="minorAscii"/>
          <w:b/>
          <w:bCs/>
          <w:color w:val="000000"/>
          <w:kern w:val="0"/>
          <w:sz w:val="32"/>
          <w:szCs w:val="32"/>
          <w:lang w:val="en-US" w:eastAsia="zh-CN"/>
        </w:rPr>
        <w:t>国网重庆电力渝东南片区2025年原集体企业及子公司第十次服务区域联合授权竞争性谈判采购</w:t>
      </w:r>
      <w:r>
        <w:rPr>
          <w:rFonts w:hint="eastAsia" w:hAnsi="方正书宋_GBK" w:eastAsia="方正书宋_GBK" w:cs="方正书宋_GBK" w:asciiTheme="minorAscii"/>
          <w:b/>
          <w:bCs/>
          <w:color w:val="000000"/>
          <w:kern w:val="0"/>
          <w:sz w:val="32"/>
          <w:szCs w:val="32"/>
        </w:rPr>
        <w:t>基准价浮动系数（C值）抽取结果公示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hAnsi="方正书宋_GBK" w:eastAsia="方正书宋_GBK" w:cs="方正书宋_GBK" w:asciiTheme="minorAscii"/>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hAnsi="方正书宋_GBK" w:eastAsia="方正书宋_GBK" w:cs="方正书宋_GBK" w:asciiTheme="minorAscii"/>
          <w:color w:val="000000"/>
          <w:kern w:val="0"/>
          <w:sz w:val="32"/>
          <w:szCs w:val="32"/>
        </w:rPr>
      </w:pPr>
      <w:r>
        <w:rPr>
          <w:rFonts w:hint="eastAsia" w:hAnsi="方正书宋_GBK" w:eastAsia="方正书宋_GBK" w:cs="方正书宋_GBK" w:asciiTheme="minorAscii"/>
          <w:color w:val="000000"/>
          <w:kern w:val="0"/>
          <w:sz w:val="32"/>
          <w:szCs w:val="32"/>
          <w:lang w:val="en-US" w:eastAsia="zh-CN"/>
        </w:rPr>
        <w:t>国网重庆电力渝东南片区2025年原集体企业及子公司第十次服务区域联合授权竞争性谈判采购项目</w:t>
      </w:r>
      <w:r>
        <w:rPr>
          <w:rFonts w:hint="eastAsia" w:hAnsi="方正书宋_GBK" w:eastAsia="方正书宋_GBK" w:cs="方正书宋_GBK" w:asciiTheme="minorAscii"/>
          <w:color w:val="000000"/>
          <w:kern w:val="0"/>
          <w:sz w:val="32"/>
          <w:szCs w:val="32"/>
        </w:rPr>
        <w:t>于</w:t>
      </w:r>
      <w:r>
        <w:rPr>
          <w:rFonts w:hint="eastAsia" w:hAnsi="方正书宋_GBK" w:eastAsia="方正书宋_GBK" w:cs="方正书宋_GBK" w:asciiTheme="minorAscii"/>
          <w:color w:val="000000"/>
          <w:kern w:val="0"/>
          <w:sz w:val="32"/>
          <w:szCs w:val="32"/>
          <w:lang w:val="en-US" w:eastAsia="zh-CN"/>
        </w:rPr>
        <w:t>应答截止日</w:t>
      </w:r>
      <w:r>
        <w:rPr>
          <w:rFonts w:hint="eastAsia" w:hAnsi="方正书宋_GBK" w:eastAsia="方正书宋_GBK" w:cs="方正书宋_GBK" w:asciiTheme="minorAscii"/>
          <w:color w:val="000000"/>
          <w:kern w:val="0"/>
          <w:sz w:val="32"/>
          <w:szCs w:val="32"/>
        </w:rPr>
        <w:t>当日现场抽取基准价浮动系数（C值），并由</w:t>
      </w:r>
      <w:r>
        <w:rPr>
          <w:rFonts w:hint="eastAsia" w:hAnsi="方正书宋_GBK" w:eastAsia="方正书宋_GBK" w:cs="方正书宋_GBK" w:asciiTheme="minorAscii"/>
          <w:color w:val="000000"/>
          <w:kern w:val="0"/>
          <w:sz w:val="32"/>
          <w:szCs w:val="32"/>
          <w:lang w:val="en-US" w:eastAsia="zh-CN"/>
        </w:rPr>
        <w:t>采购人代表及</w:t>
      </w:r>
      <w:r>
        <w:rPr>
          <w:rFonts w:hint="eastAsia" w:hAnsi="方正书宋_GBK" w:eastAsia="方正书宋_GBK" w:cs="方正书宋_GBK" w:asciiTheme="minorAscii"/>
          <w:color w:val="000000"/>
          <w:kern w:val="0"/>
          <w:sz w:val="32"/>
          <w:szCs w:val="32"/>
        </w:rPr>
        <w:t>监督人员现场见证。抽取</w:t>
      </w:r>
      <w:r>
        <w:rPr>
          <w:rFonts w:hint="eastAsia" w:hAnsi="方正书宋_GBK" w:eastAsia="方正书宋_GBK" w:cs="方正书宋_GBK" w:asciiTheme="minorAscii"/>
          <w:color w:val="000000"/>
          <w:kern w:val="0"/>
          <w:sz w:val="32"/>
          <w:szCs w:val="32"/>
          <w:lang w:val="en-US" w:eastAsia="zh-CN"/>
        </w:rPr>
        <w:t>结果</w:t>
      </w:r>
      <w:r>
        <w:rPr>
          <w:rFonts w:hint="eastAsia" w:hAnsi="方正书宋_GBK" w:eastAsia="方正书宋_GBK" w:cs="方正书宋_GBK" w:asciiTheme="minorAscii"/>
          <w:color w:val="000000"/>
          <w:kern w:val="0"/>
          <w:sz w:val="32"/>
          <w:szCs w:val="32"/>
        </w:rPr>
        <w:t>公示如下：</w:t>
      </w:r>
    </w:p>
    <w:tbl>
      <w:tblPr>
        <w:tblStyle w:val="6"/>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97"/>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6" w:hRule="atLeast"/>
          <w:jc w:val="center"/>
        </w:trPr>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hAnsi="方正书宋_GBK" w:eastAsia="方正书宋_GBK" w:cs="方正书宋_GBK" w:asciiTheme="minorAscii"/>
                <w:b/>
                <w:bCs/>
                <w:i w:val="0"/>
                <w:color w:val="000000"/>
                <w:sz w:val="24"/>
                <w:szCs w:val="24"/>
                <w:u w:val="none"/>
              </w:rPr>
            </w:pPr>
            <w:r>
              <w:rPr>
                <w:rFonts w:hint="eastAsia" w:hAnsi="方正书宋_GBK" w:eastAsia="方正书宋_GBK" w:cs="方正书宋_GBK" w:asciiTheme="minorAscii"/>
                <w:b/>
                <w:bCs/>
                <w:i w:val="0"/>
                <w:color w:val="000000"/>
                <w:kern w:val="0"/>
                <w:sz w:val="24"/>
                <w:szCs w:val="24"/>
                <w:u w:val="none"/>
                <w:lang w:val="en-US" w:eastAsia="zh-CN" w:bidi="ar"/>
              </w:rPr>
              <w:t>抽取批次</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hAnsi="方正书宋_GBK" w:eastAsia="方正书宋_GBK" w:cs="方正书宋_GBK" w:asciiTheme="minorAscii"/>
                <w:b/>
                <w:bCs/>
                <w:i w:val="0"/>
                <w:color w:val="000000"/>
                <w:sz w:val="24"/>
                <w:szCs w:val="24"/>
                <w:u w:val="none"/>
              </w:rPr>
            </w:pPr>
            <w:r>
              <w:rPr>
                <w:rFonts w:hint="eastAsia" w:hAnsi="方正书宋_GBK" w:eastAsia="方正书宋_GBK" w:cs="方正书宋_GBK" w:asciiTheme="minorAscii"/>
                <w:b/>
                <w:bCs/>
                <w:i w:val="0"/>
                <w:color w:val="000000"/>
                <w:kern w:val="0"/>
                <w:sz w:val="24"/>
                <w:szCs w:val="24"/>
                <w:u w:val="none"/>
                <w:lang w:val="en-US" w:eastAsia="zh-CN" w:bidi="ar"/>
              </w:rPr>
              <w:t>C值（%）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6" w:hRule="atLeast"/>
          <w:jc w:val="center"/>
        </w:trPr>
        <w:tc>
          <w:tcPr>
            <w:tcW w:w="6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hAnsi="方正书宋_GBK" w:eastAsia="方正书宋_GBK" w:cs="方正书宋_GBK" w:asciiTheme="minorAscii"/>
                <w:b/>
                <w:bCs/>
                <w:i w:val="0"/>
                <w:color w:val="000000"/>
                <w:sz w:val="24"/>
                <w:szCs w:val="24"/>
                <w:u w:val="none"/>
                <w:lang w:eastAsia="zh-CN"/>
              </w:rPr>
            </w:pPr>
            <w:r>
              <w:rPr>
                <w:rFonts w:hint="eastAsia" w:ascii="方正仿宋_GBK" w:hAnsi="Times New Roman" w:eastAsia="仿宋_GB2312" w:cs="Times New Roman"/>
                <w:color w:val="auto"/>
                <w:kern w:val="0"/>
                <w:sz w:val="28"/>
                <w:szCs w:val="28"/>
                <w:lang w:val="en-US" w:eastAsia="zh-CN"/>
              </w:rPr>
              <w:t>国网重庆电力渝东南片区2025年原集体企业及子公司第十次服务区域联合</w:t>
            </w:r>
            <w:bookmarkStart w:id="0" w:name="_GoBack"/>
            <w:bookmarkEnd w:id="0"/>
            <w:r>
              <w:rPr>
                <w:rFonts w:hint="eastAsia" w:ascii="方正仿宋_GBK" w:hAnsi="Times New Roman" w:eastAsia="仿宋_GB2312" w:cs="Times New Roman"/>
                <w:color w:val="auto"/>
                <w:kern w:val="0"/>
                <w:sz w:val="28"/>
                <w:szCs w:val="28"/>
                <w:lang w:val="en-US" w:eastAsia="zh-CN"/>
              </w:rPr>
              <w:t>授权竞争性谈判采购</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hAnsi="方正书宋_GBK" w:eastAsia="方正书宋_GBK" w:cs="方正书宋_GBK" w:asciiTheme="minorAscii"/>
                <w:b/>
                <w:bCs/>
                <w:i w:val="0"/>
                <w:color w:val="000000"/>
                <w:kern w:val="0"/>
                <w:sz w:val="24"/>
                <w:szCs w:val="24"/>
                <w:u w:val="none"/>
                <w:lang w:val="en-US" w:eastAsia="zh-CN" w:bidi="ar"/>
              </w:rPr>
            </w:pPr>
            <w:r>
              <w:rPr>
                <w:rFonts w:hint="eastAsia" w:hAnsi="方正书宋_GBK" w:eastAsia="方正书宋_GBK" w:cs="方正书宋_GBK" w:asciiTheme="minorAscii"/>
                <w:b/>
                <w:bCs/>
                <w:i w:val="0"/>
                <w:color w:val="000000"/>
                <w:kern w:val="0"/>
                <w:sz w:val="24"/>
                <w:szCs w:val="24"/>
                <w:u w:val="none"/>
                <w:lang w:val="en-US" w:eastAsia="zh-CN" w:bidi="ar"/>
              </w:rPr>
              <w:t>0</w:t>
            </w:r>
          </w:p>
        </w:tc>
      </w:tr>
    </w:tbl>
    <w:p>
      <w:pPr>
        <w:keepNext w:val="0"/>
        <w:keepLines w:val="0"/>
        <w:pageBreakBefore w:val="0"/>
        <w:widowControl/>
        <w:kinsoku/>
        <w:wordWrap/>
        <w:overflowPunct/>
        <w:topLinePunct w:val="0"/>
        <w:autoSpaceDE/>
        <w:autoSpaceDN/>
        <w:bidi w:val="0"/>
        <w:adjustRightInd w:val="0"/>
        <w:snapToGrid w:val="0"/>
        <w:spacing w:line="560" w:lineRule="exact"/>
        <w:jc w:val="left"/>
        <w:rPr>
          <w:rFonts w:hint="eastAsia" w:hAnsi="方正书宋_GBK" w:eastAsia="方正书宋_GBK" w:cs="方正书宋_GBK" w:asciiTheme="minorAscii"/>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right"/>
        <w:rPr>
          <w:rFonts w:hint="eastAsia" w:hAnsi="方正书宋_GBK" w:eastAsia="方正书宋_GBK" w:cs="方正书宋_GBK" w:asciiTheme="minorAscii"/>
          <w:color w:val="000000"/>
          <w:kern w:val="0"/>
          <w:sz w:val="32"/>
          <w:szCs w:val="32"/>
        </w:rPr>
      </w:pPr>
      <w:r>
        <w:rPr>
          <w:rFonts w:hint="eastAsia" w:hAnsi="方正书宋_GBK" w:eastAsia="方正书宋_GBK" w:cs="方正书宋_GBK" w:asciiTheme="minorAscii"/>
          <w:color w:val="000000"/>
          <w:kern w:val="0"/>
          <w:sz w:val="32"/>
          <w:szCs w:val="32"/>
        </w:rPr>
        <w:t>重庆展帆电力工程勘察设计咨询有限公司嘉智达分公司</w:t>
      </w:r>
    </w:p>
    <w:p>
      <w:pPr>
        <w:pStyle w:val="2"/>
        <w:keepNext w:val="0"/>
        <w:keepLines w:val="0"/>
        <w:pageBreakBefore w:val="0"/>
        <w:kinsoku/>
        <w:wordWrap/>
        <w:overflowPunct/>
        <w:topLinePunct w:val="0"/>
        <w:autoSpaceDE/>
        <w:autoSpaceDN/>
        <w:bidi w:val="0"/>
        <w:spacing w:line="560" w:lineRule="exact"/>
        <w:jc w:val="right"/>
        <w:rPr>
          <w:rFonts w:hint="eastAsia" w:hAnsi="方正书宋_GBK" w:eastAsia="方正书宋_GBK" w:cs="方正书宋_GBK" w:asciiTheme="minorAscii"/>
          <w:color w:val="000000"/>
          <w:kern w:val="0"/>
          <w:sz w:val="32"/>
          <w:szCs w:val="32"/>
          <w:lang w:val="en-US" w:eastAsia="zh-CN"/>
        </w:rPr>
      </w:pPr>
      <w:r>
        <w:rPr>
          <w:rFonts w:hint="eastAsia" w:hAnsi="方正书宋_GBK" w:eastAsia="方正书宋_GBK" w:cs="方正书宋_GBK" w:asciiTheme="minorAscii"/>
          <w:color w:val="000000"/>
          <w:kern w:val="0"/>
          <w:sz w:val="32"/>
          <w:szCs w:val="32"/>
          <w:lang w:val="en-US" w:eastAsia="zh-CN"/>
        </w:rPr>
        <w:t>2025年07月15日</w:t>
      </w:r>
    </w:p>
    <w:p>
      <w:pPr>
        <w:rPr>
          <w:rFonts w:hint="eastAsia" w:hAnsi="方正书宋_GBK" w:eastAsia="方正书宋_GBK" w:cs="方正书宋_GBK" w:asciiTheme="minorAscii"/>
          <w:color w:val="000000"/>
          <w:kern w:val="0"/>
          <w:sz w:val="32"/>
          <w:szCs w:val="32"/>
          <w:lang w:val="en-US" w:eastAsia="zh-CN"/>
        </w:rPr>
      </w:pPr>
    </w:p>
    <w:p>
      <w:pPr>
        <w:pStyle w:val="2"/>
        <w:rPr>
          <w:rFonts w:hint="eastAsia" w:hAnsi="方正书宋_GBK" w:eastAsia="方正书宋_GBK" w:cs="方正书宋_GBK" w:asciiTheme="minorAscii"/>
          <w:color w:val="000000"/>
          <w:kern w:val="0"/>
          <w:sz w:val="32"/>
          <w:szCs w:val="32"/>
          <w:lang w:val="en-US" w:eastAsia="zh-CN"/>
        </w:rPr>
      </w:pPr>
    </w:p>
    <w:p>
      <w:pPr>
        <w:rPr>
          <w:rFonts w:hint="eastAsia"/>
          <w:lang w:val="en-US" w:eastAsia="zh-CN"/>
        </w:rPr>
      </w:pP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CE"/>
    <w:rsid w:val="000D31A7"/>
    <w:rsid w:val="000D3249"/>
    <w:rsid w:val="000E1ACE"/>
    <w:rsid w:val="000E352C"/>
    <w:rsid w:val="00162F46"/>
    <w:rsid w:val="001638B7"/>
    <w:rsid w:val="00174514"/>
    <w:rsid w:val="002030D4"/>
    <w:rsid w:val="00205368"/>
    <w:rsid w:val="002321EF"/>
    <w:rsid w:val="00254930"/>
    <w:rsid w:val="002B7581"/>
    <w:rsid w:val="00337834"/>
    <w:rsid w:val="00353B56"/>
    <w:rsid w:val="003A787A"/>
    <w:rsid w:val="004F5D4E"/>
    <w:rsid w:val="00546C47"/>
    <w:rsid w:val="005F68ED"/>
    <w:rsid w:val="00623929"/>
    <w:rsid w:val="006424EA"/>
    <w:rsid w:val="00674615"/>
    <w:rsid w:val="00741EB4"/>
    <w:rsid w:val="00746389"/>
    <w:rsid w:val="007E53AC"/>
    <w:rsid w:val="007F6A0C"/>
    <w:rsid w:val="0089474B"/>
    <w:rsid w:val="008A5E7A"/>
    <w:rsid w:val="00982BFE"/>
    <w:rsid w:val="00994B2B"/>
    <w:rsid w:val="009E0F93"/>
    <w:rsid w:val="00A07301"/>
    <w:rsid w:val="00A41324"/>
    <w:rsid w:val="00A90E46"/>
    <w:rsid w:val="00AD2EC3"/>
    <w:rsid w:val="00BC788D"/>
    <w:rsid w:val="00BD1F9A"/>
    <w:rsid w:val="00C13942"/>
    <w:rsid w:val="00D07104"/>
    <w:rsid w:val="00E0183F"/>
    <w:rsid w:val="00EE0A0C"/>
    <w:rsid w:val="00F11E43"/>
    <w:rsid w:val="00F86348"/>
    <w:rsid w:val="00FE4109"/>
    <w:rsid w:val="00FE79C9"/>
    <w:rsid w:val="05DF03A3"/>
    <w:rsid w:val="08AA4C4F"/>
    <w:rsid w:val="08D56817"/>
    <w:rsid w:val="0DB8212F"/>
    <w:rsid w:val="107B0337"/>
    <w:rsid w:val="13796C8E"/>
    <w:rsid w:val="137C0DAF"/>
    <w:rsid w:val="14120E67"/>
    <w:rsid w:val="14875E58"/>
    <w:rsid w:val="1F6035A5"/>
    <w:rsid w:val="21D51A74"/>
    <w:rsid w:val="22D071D0"/>
    <w:rsid w:val="22FB732C"/>
    <w:rsid w:val="23C565D4"/>
    <w:rsid w:val="26E83701"/>
    <w:rsid w:val="278C285C"/>
    <w:rsid w:val="29BD6810"/>
    <w:rsid w:val="2F0B288A"/>
    <w:rsid w:val="305D1B80"/>
    <w:rsid w:val="31421295"/>
    <w:rsid w:val="315370A9"/>
    <w:rsid w:val="325B0A5D"/>
    <w:rsid w:val="34BF2F85"/>
    <w:rsid w:val="35C20A2F"/>
    <w:rsid w:val="388431B6"/>
    <w:rsid w:val="3EA35807"/>
    <w:rsid w:val="43940DCE"/>
    <w:rsid w:val="460D4E0C"/>
    <w:rsid w:val="48415FD1"/>
    <w:rsid w:val="4A1D1449"/>
    <w:rsid w:val="4FE17055"/>
    <w:rsid w:val="509134CA"/>
    <w:rsid w:val="51BF5D05"/>
    <w:rsid w:val="52C42336"/>
    <w:rsid w:val="543C484C"/>
    <w:rsid w:val="5AE870E3"/>
    <w:rsid w:val="5C2703B8"/>
    <w:rsid w:val="5CE84864"/>
    <w:rsid w:val="5E194DCA"/>
    <w:rsid w:val="62085F8B"/>
    <w:rsid w:val="6CF06A7F"/>
    <w:rsid w:val="6EB575C2"/>
    <w:rsid w:val="711764A1"/>
    <w:rsid w:val="7124126B"/>
    <w:rsid w:val="7718783F"/>
    <w:rsid w:val="77401B33"/>
    <w:rsid w:val="778237F3"/>
    <w:rsid w:val="79C16F34"/>
    <w:rsid w:val="7AD30579"/>
    <w:rsid w:val="7E605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style>
  <w:style w:type="paragraph" w:styleId="3">
    <w:name w:val="Body Text"/>
    <w:basedOn w:val="1"/>
    <w:next w:val="1"/>
    <w:qFormat/>
    <w:uiPriority w:val="0"/>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kern w:val="2"/>
      <w:sz w:val="18"/>
      <w:szCs w:val="18"/>
    </w:rPr>
  </w:style>
  <w:style w:type="character" w:customStyle="1" w:styleId="10">
    <w:name w:val="页脚 字符"/>
    <w:basedOn w:val="8"/>
    <w:link w:val="4"/>
    <w:qFormat/>
    <w:uiPriority w:val="99"/>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8A6E1-AB64-4DFC-85A7-1B894BC8306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62</Words>
  <Characters>359</Characters>
  <Lines>2</Lines>
  <Paragraphs>1</Paragraphs>
  <TotalTime>1</TotalTime>
  <ScaleCrop>false</ScaleCrop>
  <LinksUpToDate>false</LinksUpToDate>
  <CharactersWithSpaces>420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2018-09-10T10:24:00Z</dcterms:created>
  <dc:creator>User</dc:creator>
  <cp:lastModifiedBy>PBDN</cp:lastModifiedBy>
  <cp:lastPrinted>2019-10-31T02:00:00Z</cp:lastPrinted>
  <dcterms:modified xsi:type="dcterms:W3CDTF">2025-07-15T02:30:26Z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2B3E7E731D6C49A2A2A5D4A4FF8BFBCE</vt:lpwstr>
  </property>
</Properties>
</file>