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6C590">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480" w:lineRule="atLeast"/>
        <w:ind w:right="0"/>
        <w:jc w:val="center"/>
        <w:rPr>
          <w:rFonts w:hint="eastAsia" w:ascii="仿宋" w:hAnsi="仿宋" w:eastAsia="仿宋" w:cs="仿宋"/>
          <w:b/>
          <w:bCs/>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国网蒙东电力呼伦贝尔供电公司2025年原集体企业第一次服务授权框架公开招标项目中标候选人公示</w:t>
      </w:r>
    </w:p>
    <w:p w14:paraId="3EC65493">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480" w:lineRule="atLeast"/>
        <w:ind w:right="0"/>
        <w:jc w:val="center"/>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32"/>
          <w:szCs w:val="32"/>
          <w:highlight w:val="none"/>
          <w:lang w:val="en-US" w:eastAsia="zh-CN" w:bidi="ar"/>
        </w:rPr>
        <w:t>（招标编号：XZSJ-CY0725SHL002）</w:t>
      </w:r>
    </w:p>
    <w:p w14:paraId="67F24BA7">
      <w:pPr>
        <w:shd w:val="clear" w:color="auto"/>
        <w:spacing w:line="580" w:lineRule="exact"/>
        <w:rPr>
          <w:rFonts w:hint="eastAsia" w:ascii="仿宋" w:hAnsi="仿宋" w:eastAsia="仿宋" w:cs="仿宋"/>
          <w:color w:val="auto"/>
          <w:sz w:val="30"/>
          <w:highlight w:val="none"/>
        </w:rPr>
      </w:pPr>
      <w:r>
        <w:rPr>
          <w:rFonts w:hint="eastAsia" w:ascii="仿宋" w:hAnsi="仿宋" w:eastAsia="仿宋" w:cs="仿宋"/>
          <w:color w:val="auto"/>
          <w:sz w:val="30"/>
          <w:highlight w:val="none"/>
          <w:lang w:val="en-US" w:eastAsia="zh-CN"/>
        </w:rPr>
        <w:t>各相关投标人：</w:t>
      </w:r>
    </w:p>
    <w:p w14:paraId="33C6508E">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国网蒙东电力呼伦贝尔供电公司2025年原集体企业第一次服务授权框架公开招标项目评标工作已经结束，</w:t>
      </w:r>
      <w:r>
        <w:rPr>
          <w:rFonts w:hint="eastAsia" w:ascii="仿宋" w:hAnsi="仿宋" w:eastAsia="仿宋" w:cs="仿宋"/>
          <w:color w:val="auto"/>
          <w:sz w:val="30"/>
          <w:highlight w:val="none"/>
        </w:rPr>
        <w:t>依据《中标人民共和国招标投标法实施条例》、《招标公告和公示信息发布管理办法》对中标候选人公示的规定，现将评标委员会推荐的中标候</w:t>
      </w:r>
      <w:r>
        <w:rPr>
          <w:rFonts w:hint="eastAsia" w:ascii="仿宋" w:hAnsi="仿宋" w:eastAsia="仿宋" w:cs="仿宋"/>
          <w:color w:val="auto"/>
          <w:sz w:val="30"/>
          <w:highlight w:val="none"/>
          <w:lang w:val="en-US" w:eastAsia="zh-CN"/>
        </w:rPr>
        <w:t>选人予以公示，公示期3日。投标人或者其他利害关系人若对评标结果有异议的，请在中标候选人公示期间以书面形式（传真）提出。</w:t>
      </w:r>
    </w:p>
    <w:tbl>
      <w:tblPr>
        <w:tblStyle w:val="5"/>
        <w:tblW w:w="97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488"/>
        <w:gridCol w:w="1685"/>
        <w:gridCol w:w="985"/>
        <w:gridCol w:w="823"/>
        <w:gridCol w:w="506"/>
        <w:gridCol w:w="671"/>
        <w:gridCol w:w="669"/>
        <w:gridCol w:w="682"/>
        <w:gridCol w:w="731"/>
        <w:gridCol w:w="523"/>
        <w:gridCol w:w="693"/>
        <w:gridCol w:w="517"/>
      </w:tblGrid>
      <w:tr w14:paraId="0AEE8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blHeader/>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2AC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分标名称</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2F8BD">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包号</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E34F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6C46">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推荐的中标候选人</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97AE8">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投标报价(万元/%）</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D4C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综合排序</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0B70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质量（售后服务承诺）</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74DE4">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工期/服务期</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A86AE">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评审情况</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5E5C">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资格能力条件</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1B00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项目经理姓名</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9EB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项目经理证书名称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D09BA">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证书编号</w:t>
            </w:r>
          </w:p>
        </w:tc>
      </w:tr>
      <w:tr w14:paraId="2D103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3F2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5B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DAFB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呼伦贝尔蒙东电力建设有限责任公司2025年安保服务1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A89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E1C8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40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2D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82E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0F5C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3D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21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C69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834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7562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341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B30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03D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呼伦贝尔蒙东电力建设有限责任公司2025年安保服务2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6A2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653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2C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C1B5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D80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5DDF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95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EA1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A08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61E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63A73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1E6E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588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C7C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扎兰屯岭东电力建设有限责任公司2025年土建类专业分包服务</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13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704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08B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9D6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902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FE1C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9F2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6B2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C0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92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AA56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DD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038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D2B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呼伦贝尔林雪电力建设有限公司2025年-2026年土建类专业分包服务1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173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18E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C7B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B2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1E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FF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72F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8A9C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B5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B68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E03F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6A0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6E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1A2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呼伦贝尔林雪电力建设有限公司2025年-2026年土建类专业分包服务2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1EF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BF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2CD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1A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E45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23FE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95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C2F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D2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A6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1A5A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386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AD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784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呼伦贝尔蒙东电力建设有限责任公司2025年土建类专业分包服务1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6D5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陕西科耀达建设工程有限公司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AB7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3EA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3C8E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937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8B1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E797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3B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E94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6C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548B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DB8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56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85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呼伦贝尔蒙东电力建设有限责任公司2025年土建类专业分包服务2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B8B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湖南省湘北电力安装工程有限公司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566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96.60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219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C4B3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44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63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530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C9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4F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C30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207B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B56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92E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包8</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7935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呼伦贝尔蒙东电力建设有限责任公司2025年土建类专业分包服务3</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06B9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湘潭潭州电力建设有限公司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A2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98.00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301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4D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95D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15A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58E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E1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1D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5F6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1593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D03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821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F97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呼伦贝尔蒙东电力建设有限责任公司2025年土建类专业分包服务4</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746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770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DD3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89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C2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61D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37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0C2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E9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C5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8C9F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5FE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90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包10</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219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呼伦贝尔蒙东电力建设有限责任公司及子分公司2025-2026年工程临时占用林地植被恢复服务</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55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40A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E1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FB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5DAF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DC9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53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DC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F3D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D83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2D6B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5B9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6D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BD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呼伦贝尔林雪电力建设有限公司2025-2026年工程临时占用林地植被恢复服务1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2E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阿荣旗明珠苗木种植有限责任公司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CF7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197.000000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43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1F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69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7D6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D6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29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CB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8A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545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533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9B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56A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呼伦贝尔林雪电力建设有限公司2025-2026年工程临时占用林地植被恢复服务2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F08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01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CC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04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D99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842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A6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605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F8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361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D72C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D6D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598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2E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呼伦贝尔林雪电力建设有限公司2025年所需工程施工劳务服务1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371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D0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19E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63D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90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D8A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E00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7FA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EBD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B5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2367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8EC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28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6C9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呼伦贝尔林雪电力建设有限公司2025年所需工程施工劳务服务2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1E4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5A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12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2A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13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D1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0FA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BA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ED0E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DC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B05A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16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34E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0E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B10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黑龙江义兴城电力工程有限公司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93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787.200000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DB3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DA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AE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A3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D97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B79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A4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F7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46C1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13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B2D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8E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681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齐齐哈尔市通恒电力安装有限公司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949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780.000000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C3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5D0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7A1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72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DDC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64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EFC5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625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E85D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FD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C47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F0A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呼伦贝尔蒙东电力建设有限责任公司2025年工程劳务分包服务3</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92C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湖南湘中输变电建设有限公司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F5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765.760000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E63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AE5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9BA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2C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D9F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FA8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4C2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3F3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2BC4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45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06A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包18</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200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呼伦贝尔蒙东电力建设有限责任公司2025年工程劳务分包服务4</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00F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718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7B2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1E5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1B9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74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19D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83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BD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EB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4166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0E2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D95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包19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8C3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呼伦贝尔蒙东电力建设有限责任公司2025年工程劳务分包服务5</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030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01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746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3BC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305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15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5C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D7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886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19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E0DD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B8CF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12A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包20</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180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呼伦贝尔蒙东电力建设有限责任公司2025年工程劳务分包服务6</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B9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5B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827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48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463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9A7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ED8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DBA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8AD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67F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202EB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1CF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CC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25AF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呼伦贝尔蒙东电力建设有限责任公司及子分公司2025-2026年施工原材料及试品试件试验服务</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32F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31F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4D3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879F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87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515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E0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05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659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93E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C98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46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616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58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呼伦贝尔林雪电力建设有限公司2025年-2026年变电工程设备委托运行维护服务</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25A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76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069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EB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413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0ED3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F18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432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0E4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45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34117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F73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5E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79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扎兰屯岭东电力建设有限责任公司2025年车辆及特种车辆租赁服务1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56E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CD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21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B55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4C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04E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B3C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98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86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B3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9902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D4B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4CB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2DE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扎兰屯岭东电力建设有限责任公司2025年车辆及特种车辆租赁服务2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3C7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扎兰屯市鑫隆晟建筑工程服务站（个体工商户）</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17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293.389000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32E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F2E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36A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44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E4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8B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38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DBC1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396E0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26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F4E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25D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扎兰屯岭东电力建设有限责任公司2025年车辆及特种车辆租赁服务3</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E67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8FB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F1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F9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AA8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1AE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1E5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4ED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7DC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7A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D359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76F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5E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905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呼伦贝尔林雪电力建设有限公司2025年车辆及特种车辆租赁服务1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5B6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呼伦贝尔西马机械租赁有限公司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236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283.168400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16F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4E3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76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703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5CB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3D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DC5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1F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2CF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C9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4A7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0E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呼伦贝尔林雪电力建设有限公司2025年车辆及特种车辆租赁服务2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A31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呼伦贝尔东驰运输有限公司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AFF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283.840000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F62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0C8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5A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3C7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DF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0D7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2D4F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02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6AF5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9E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A2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包28</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00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呼伦贝尔林雪电力建设有限公司2025年车辆及特种车辆租赁服务3</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7BE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呼伦贝尔市路成工程机械设备租赁有限公司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81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294.000000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2E9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4A6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6A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B6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7C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2C9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D9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4E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C83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CB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BAC1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包29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76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呼伦贝尔林雪电力建设有限公司2025年车辆及特种车辆租赁服务4</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429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29C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19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DD7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D8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723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6B1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26D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70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083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535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BAC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D9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包30</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B03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35A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莫力达瓦达斡尔族自治旗宏腾工程机械有限责任公司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6C5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298.500000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24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B6D7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70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6EA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4F6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13A7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C6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ED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3EDD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03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FB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4A9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A2C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莫力达瓦达斡尔族自治旗顺安吊装机械设备租赁有限责任公司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FE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290.360000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A6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688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E0D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3D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24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33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FD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A8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5042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CA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24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1E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呼伦贝尔蒙东电力建设有限责任公司2025年车辆及特种车辆租赁服务3</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93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呼伦贝尔世纪道路运输有限公司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ED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294.230000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42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DB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29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067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A9C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B1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2CC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66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D2A9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19E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22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15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呼伦贝尔蒙东电力建设有限责任公司2025年车辆及特种车辆租赁服务4</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C3D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呼伦贝尔钻通管道安装有限公司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A435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294.100000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1E1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3CC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92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9E8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6E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253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20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1D5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B4D1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84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790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BC6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呼伦贝尔蒙东电力建设有限责任公司2025年车辆及特种车辆租赁服务5</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7BD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呼伦贝尔市路成工程机械设备租赁有限公司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2B9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294.000000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2ED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57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680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82C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3AE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590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90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F1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67493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0D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8A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A8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呼伦贝尔蒙东电力建设有限责任公司2025年车辆及特种车辆租赁服务6</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2B1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沈阳金秋电力工程有限公司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0B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292.500000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DD9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288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0389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395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2CF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A34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5C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9A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C2B2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0B8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668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96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呼伦贝尔蒙东电力建设有限责任公司2025年车辆及特种车辆租赁服务7</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6FBD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齐齐哈尔市源大电气安装有限公司呼伦贝尔分公司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63B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290.055000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8AC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26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5A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2D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DA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85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29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C3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5B72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D4B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78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1B67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呼伦贝尔蒙东电力建设有限责任公司2025年车辆及特种车辆租赁服务8</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66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赤峰市星创汽车租赁有限公司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492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293.640000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F4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72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B7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1D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5E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0C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A4D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430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1352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CA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C2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包38</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0F0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呼伦贝尔蒙东电力建设有限责任公司2025年车辆及特种车辆租赁服务9</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9A9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内蒙古嘉焱机械设备租赁有限公司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7BF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283.640000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218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43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5FB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1A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C3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48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5BD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8F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2EDF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15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040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包39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0C9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呼伦贝尔蒙东电力建设有限责任公司2025年车辆及特种车辆租赁服务10</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FB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满洲里市扎赉诺尔区广聚工程机械租赁部</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FF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294.000000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653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1A1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0E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83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EEE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0B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133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B7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7FA30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B4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C00E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包40</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C7F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呼伦贝尔蒙东电力建设有限责任公司2025年车辆及特种车辆租赁服务11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EE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满洲里伊路工程机械设备有限公司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5D0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295.500000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87A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BF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082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254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C3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D01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A9C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32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679BB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DF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07C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包41</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944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呼伦贝尔蒙东电力建设有限责任公司2025年车辆及特种车辆租赁服务12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92E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满洲里南区东诚电气维修服务站</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47B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294.600000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455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EF0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91E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B88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74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C34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E9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8B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63FE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A0D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EA9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包42</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785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呼伦贝尔新正电工技术服务有限公司2025年车辆维修服务1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2D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5A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EC5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BD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EC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5B1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4F2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7F4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FE9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58B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38B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B82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1B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包43</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7C95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呼伦贝尔新正电工技术服务有限公司2025年车辆维修服务2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CF5F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AD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A8A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6C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B4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EAF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A33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CC2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BE7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6A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3CD9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F5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1B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包44</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17B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呼伦贝尔新正电工技术服务有限公司2025年企业形象宣传服务1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AB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0CD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52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67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3D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8CA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F38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8E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8E8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A3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1CAB9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F0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44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包45</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C08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呼伦贝尔新正电工技术服务有限公司2025年企业形象宣传服务2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60A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内蒙古北晟文化传媒有限公司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83E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9.800000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48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6C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E3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9CE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9D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8E87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D8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0E2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01A7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346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45C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包46</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5C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呼伦贝尔新正电工技术服务有限公司2025年宣传制作服务1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74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FD1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0E9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14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38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2C3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8C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C9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2A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C2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6900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57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1E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包47</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8E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呼伦贝尔新正电工技术服务有限公司2025年宣传制作服务2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67A5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B0E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F56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13C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0F1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E99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24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A65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36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8E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573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89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502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包48</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8C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呼伦贝尔新正电工技术服务有限公司2025年印刷服务1</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4BA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流标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DD7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A16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466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68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6E7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D5C9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420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A48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74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472B6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0F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860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包49</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25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呼伦贝尔新正电工技术服务有限公司2025年印刷服务2</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E5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满洲里领锐天成广告装饰有限公司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934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19.600000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10F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12E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9C9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A27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ABBE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F9E9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B8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400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r w14:paraId="5BC33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8B5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框架协议</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65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包50</w:t>
            </w:r>
          </w:p>
        </w:tc>
        <w:tc>
          <w:tcPr>
            <w:tcW w:w="1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65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呼伦贝尔新正电工技术服务有限公司2025年招聘服务</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711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内蒙古九州方圆企业管理咨询有限公司</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E82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49.600000</w:t>
            </w:r>
          </w:p>
        </w:tc>
        <w:tc>
          <w:tcPr>
            <w:tcW w:w="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1B8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5F3E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6CFE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72B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86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满足招标文件要求</w:t>
            </w:r>
          </w:p>
        </w:tc>
        <w:tc>
          <w:tcPr>
            <w:tcW w:w="5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6FD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B15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20D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w:t>
            </w:r>
          </w:p>
        </w:tc>
      </w:tr>
    </w:tbl>
    <w:p w14:paraId="5205D52C">
      <w:pPr>
        <w:bidi w:val="0"/>
        <w:rPr>
          <w:rFonts w:hint="eastAsia" w:ascii="仿宋" w:hAnsi="仿宋" w:eastAsia="仿宋" w:cs="仿宋"/>
          <w:lang w:val="en-US" w:eastAsia="zh-CN"/>
        </w:rPr>
      </w:pPr>
    </w:p>
    <w:p w14:paraId="0C850BD1">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投标人对以上结果如有异议，可以自公示之日起3日内，向招标人提出。</w:t>
      </w:r>
    </w:p>
    <w:p w14:paraId="0223FA12">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根据招标投标法及相关法规规定，投标人和直接参与并且与招投标活动有着直接利害关系的当事人有异议的，有权依法进行质疑，提出质疑时应注意以下事项：</w:t>
      </w:r>
    </w:p>
    <w:p w14:paraId="7C664CD4">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1.质疑必须在中标结果公示结束前提出。 </w:t>
      </w:r>
    </w:p>
    <w:p w14:paraId="5C295F46">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2.应当提交质疑书，并包括下列内容： </w:t>
      </w:r>
    </w:p>
    <w:p w14:paraId="5238E24C">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（1）质疑人的名称、地址、联系人及有效联系方式；</w:t>
      </w:r>
    </w:p>
    <w:p w14:paraId="055A652A">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（2）被质疑人的名称；  </w:t>
      </w:r>
    </w:p>
    <w:p w14:paraId="73C01B12">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（3）质疑事项的基本事实；  </w:t>
      </w:r>
    </w:p>
    <w:p w14:paraId="237B4D2F">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（4）有效线索和相关证明材料。 </w:t>
      </w:r>
    </w:p>
    <w:p w14:paraId="4D883DB1">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3.质疑人为法人的，质疑书必须由其法定代表人或者授权代表签字并加盖公章，同时还需提交授权委托书；质疑人为个人的，质疑书必须由质疑人本人签字，并附有效身份证明，由本人提交。 </w:t>
      </w:r>
    </w:p>
    <w:p w14:paraId="20B01F18">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 xml:space="preserve">4.下列质疑将不予接收：  </w:t>
      </w:r>
    </w:p>
    <w:p w14:paraId="2560B121">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（1）在中标结果公示结束后提出的；</w:t>
      </w:r>
    </w:p>
    <w:p w14:paraId="1DBF9668">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（2）质疑人不能证明是所质疑招标投标活动的投标人和直接参与并且与招投标活动有着直接利害关系的当事人；</w:t>
      </w:r>
    </w:p>
    <w:p w14:paraId="4F47FED5">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（3）质疑事项不具体，且未提供有效线索，难以查证的；</w:t>
      </w:r>
    </w:p>
    <w:p w14:paraId="307EF8A9">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（4）对质疑事项已经答复，且质疑人没有提出新的证据的；</w:t>
      </w:r>
    </w:p>
    <w:p w14:paraId="156689B2">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（5）以非法途径取得的线索、证据。</w:t>
      </w:r>
    </w:p>
    <w:p w14:paraId="2CD83CD0">
      <w:pPr>
        <w:shd w:val="clear" w:color="auto"/>
        <w:spacing w:line="580" w:lineRule="exact"/>
        <w:ind w:firstLine="600"/>
        <w:rPr>
          <w:rFonts w:hint="eastAsia" w:ascii="仿宋" w:hAnsi="仿宋" w:eastAsia="仿宋" w:cs="仿宋"/>
          <w:color w:val="auto"/>
          <w:sz w:val="30"/>
          <w:highlight w:val="none"/>
          <w:lang w:val="en-US" w:eastAsia="zh-CN"/>
        </w:rPr>
      </w:pPr>
      <w:r>
        <w:rPr>
          <w:rFonts w:hint="eastAsia" w:ascii="仿宋" w:hAnsi="仿宋" w:eastAsia="仿宋" w:cs="仿宋"/>
          <w:color w:val="auto"/>
          <w:sz w:val="30"/>
          <w:highlight w:val="none"/>
          <w:lang w:val="en-US" w:eastAsia="zh-CN"/>
        </w:rPr>
        <w:t>5.质疑人不得以质疑为名排挤竞争对手，进行虚假、恶意质疑，阻碍招标投标活动的正常进行。</w:t>
      </w:r>
    </w:p>
    <w:p w14:paraId="4EE76F0F">
      <w:pPr>
        <w:pStyle w:val="2"/>
        <w:ind w:left="0" w:leftChars="0" w:firstLine="0" w:firstLineChars="0"/>
        <w:rPr>
          <w:rFonts w:hint="eastAsia" w:ascii="仿宋" w:hAnsi="仿宋" w:eastAsia="仿宋" w:cs="仿宋"/>
          <w:color w:val="auto"/>
          <w:highlight w:val="none"/>
          <w:lang w:val="en-US" w:eastAsia="zh-CN"/>
        </w:rPr>
      </w:pPr>
    </w:p>
    <w:p w14:paraId="0847A8F4">
      <w:pPr>
        <w:pStyle w:val="2"/>
        <w:ind w:left="0" w:leftChars="0" w:firstLine="0" w:firstLineChars="0"/>
        <w:rPr>
          <w:rFonts w:hint="eastAsia" w:ascii="仿宋" w:hAnsi="仿宋" w:eastAsia="仿宋" w:cs="仿宋"/>
          <w:color w:val="auto"/>
          <w:kern w:val="2"/>
          <w:sz w:val="30"/>
          <w:szCs w:val="30"/>
          <w:highlight w:val="none"/>
          <w:lang w:val="en-US" w:eastAsia="zh-CN" w:bidi="ar-SA"/>
        </w:rPr>
      </w:pPr>
    </w:p>
    <w:p w14:paraId="16B9500E">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20" w:lineRule="exact"/>
        <w:ind w:left="0" w:right="0" w:firstLine="600" w:firstLineChars="200"/>
        <w:jc w:val="right"/>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联系邮箱：</w:t>
      </w:r>
      <w:r>
        <w:rPr>
          <w:rFonts w:hint="eastAsia" w:ascii="仿宋" w:hAnsi="仿宋" w:eastAsia="仿宋" w:cs="仿宋"/>
          <w:color w:val="auto"/>
          <w:kern w:val="2"/>
          <w:sz w:val="30"/>
          <w:szCs w:val="30"/>
          <w:highlight w:val="none"/>
          <w:lang w:val="en-US" w:eastAsia="zh-CN" w:bidi="ar-SA"/>
        </w:rPr>
        <w:fldChar w:fldCharType="begin"/>
      </w:r>
      <w:r>
        <w:rPr>
          <w:rFonts w:hint="eastAsia" w:ascii="仿宋" w:hAnsi="仿宋" w:eastAsia="仿宋" w:cs="仿宋"/>
          <w:color w:val="auto"/>
          <w:kern w:val="2"/>
          <w:sz w:val="30"/>
          <w:szCs w:val="30"/>
          <w:highlight w:val="none"/>
          <w:lang w:val="en-US" w:eastAsia="zh-CN" w:bidi="ar-SA"/>
        </w:rPr>
        <w:instrText xml:space="preserve"> HYPERLINK "mailto:XAHY_hlbexmb@163.com" </w:instrText>
      </w:r>
      <w:r>
        <w:rPr>
          <w:rFonts w:hint="eastAsia" w:ascii="仿宋" w:hAnsi="仿宋" w:eastAsia="仿宋" w:cs="仿宋"/>
          <w:color w:val="auto"/>
          <w:kern w:val="2"/>
          <w:sz w:val="30"/>
          <w:szCs w:val="30"/>
          <w:highlight w:val="none"/>
          <w:lang w:val="en-US" w:eastAsia="zh-CN" w:bidi="ar-SA"/>
        </w:rPr>
        <w:fldChar w:fldCharType="separate"/>
      </w:r>
      <w:r>
        <w:rPr>
          <w:rFonts w:hint="eastAsia" w:ascii="仿宋" w:hAnsi="仿宋" w:eastAsia="仿宋" w:cs="仿宋"/>
          <w:color w:val="auto"/>
          <w:kern w:val="2"/>
          <w:sz w:val="30"/>
          <w:szCs w:val="30"/>
          <w:highlight w:val="none"/>
          <w:lang w:val="en-US" w:eastAsia="zh-CN" w:bidi="ar-SA"/>
        </w:rPr>
        <w:t>XAHY_hlbexmb@163.com</w:t>
      </w:r>
      <w:r>
        <w:rPr>
          <w:rFonts w:hint="eastAsia" w:ascii="仿宋" w:hAnsi="仿宋" w:eastAsia="仿宋" w:cs="仿宋"/>
          <w:color w:val="auto"/>
          <w:kern w:val="2"/>
          <w:sz w:val="30"/>
          <w:szCs w:val="30"/>
          <w:highlight w:val="none"/>
          <w:lang w:val="en-US" w:eastAsia="zh-CN" w:bidi="ar-SA"/>
        </w:rPr>
        <w:fldChar w:fldCharType="end"/>
      </w:r>
    </w:p>
    <w:p w14:paraId="69A70E87">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520" w:lineRule="exact"/>
        <w:ind w:left="0" w:right="0" w:firstLine="600" w:firstLineChars="200"/>
        <w:jc w:val="right"/>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联系人电话：0470-4857468、0470-4857469</w:t>
      </w:r>
    </w:p>
    <w:p w14:paraId="022C0721">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480" w:lineRule="atLeast"/>
        <w:ind w:left="0" w:right="0"/>
        <w:jc w:val="right"/>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国网内蒙古东部电力有限公司呼伦贝尔供电公司</w:t>
      </w:r>
    </w:p>
    <w:p w14:paraId="4DD3DEC4">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480" w:lineRule="atLeast"/>
        <w:ind w:left="0" w:right="0"/>
        <w:jc w:val="right"/>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内蒙古新正盛嘉招标代理有限公司</w:t>
      </w:r>
    </w:p>
    <w:p w14:paraId="227207BC">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line="480" w:lineRule="atLeast"/>
        <w:ind w:left="0" w:right="0"/>
        <w:jc w:val="right"/>
        <w:rPr>
          <w:rFonts w:hint="eastAsia" w:ascii="仿宋" w:hAnsi="仿宋" w:eastAsia="仿宋" w:cs="仿宋"/>
          <w:color w:val="auto"/>
          <w:kern w:val="0"/>
          <w:sz w:val="30"/>
          <w:szCs w:val="30"/>
          <w:highlight w:val="none"/>
          <w:lang w:val="en-US" w:eastAsia="zh-CN" w:bidi="ar"/>
        </w:rPr>
      </w:pPr>
      <w:r>
        <w:rPr>
          <w:rFonts w:hint="eastAsia" w:ascii="仿宋" w:hAnsi="仿宋" w:eastAsia="仿宋" w:cs="仿宋"/>
          <w:color w:val="auto"/>
          <w:kern w:val="2"/>
          <w:sz w:val="30"/>
          <w:szCs w:val="30"/>
          <w:highlight w:val="none"/>
          <w:lang w:val="en-US" w:eastAsia="zh-CN" w:bidi="ar-SA"/>
        </w:rPr>
        <w:t>2025年6月18</w:t>
      </w:r>
      <w:bookmarkStart w:id="0" w:name="_GoBack"/>
      <w:bookmarkEnd w:id="0"/>
      <w:r>
        <w:rPr>
          <w:rFonts w:hint="eastAsia" w:ascii="仿宋" w:hAnsi="仿宋" w:eastAsia="仿宋" w:cs="仿宋"/>
          <w:color w:val="auto"/>
          <w:kern w:val="2"/>
          <w:sz w:val="30"/>
          <w:szCs w:val="30"/>
          <w:highlight w:val="none"/>
          <w:lang w:val="en-US" w:eastAsia="zh-CN" w:bidi="ar-SA"/>
        </w:rPr>
        <w:t>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7333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31F01C">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31F01C">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2C4B"/>
    <w:rsid w:val="001D7FF0"/>
    <w:rsid w:val="002C7936"/>
    <w:rsid w:val="003F6F19"/>
    <w:rsid w:val="009E3B16"/>
    <w:rsid w:val="00AD21B7"/>
    <w:rsid w:val="00DC593E"/>
    <w:rsid w:val="00EE4A81"/>
    <w:rsid w:val="00FB1C78"/>
    <w:rsid w:val="01024276"/>
    <w:rsid w:val="012F4955"/>
    <w:rsid w:val="015E7D35"/>
    <w:rsid w:val="019732A5"/>
    <w:rsid w:val="01A61607"/>
    <w:rsid w:val="01BA73E4"/>
    <w:rsid w:val="01F44058"/>
    <w:rsid w:val="01FB3AE2"/>
    <w:rsid w:val="025B6121"/>
    <w:rsid w:val="025D2264"/>
    <w:rsid w:val="0285784D"/>
    <w:rsid w:val="02973048"/>
    <w:rsid w:val="02CF1118"/>
    <w:rsid w:val="02E50DD3"/>
    <w:rsid w:val="02FA7741"/>
    <w:rsid w:val="03353615"/>
    <w:rsid w:val="033D7254"/>
    <w:rsid w:val="034F264B"/>
    <w:rsid w:val="035265D5"/>
    <w:rsid w:val="03713101"/>
    <w:rsid w:val="03834B8A"/>
    <w:rsid w:val="03A91C09"/>
    <w:rsid w:val="03E648A2"/>
    <w:rsid w:val="03F15C60"/>
    <w:rsid w:val="03F73071"/>
    <w:rsid w:val="04013DE8"/>
    <w:rsid w:val="041F3E12"/>
    <w:rsid w:val="042C1EBC"/>
    <w:rsid w:val="043A585B"/>
    <w:rsid w:val="045806D6"/>
    <w:rsid w:val="0466459B"/>
    <w:rsid w:val="048E360F"/>
    <w:rsid w:val="04B13D42"/>
    <w:rsid w:val="04B34F79"/>
    <w:rsid w:val="04BD0E8C"/>
    <w:rsid w:val="04D74686"/>
    <w:rsid w:val="052545BD"/>
    <w:rsid w:val="05693B52"/>
    <w:rsid w:val="05722668"/>
    <w:rsid w:val="0580527D"/>
    <w:rsid w:val="058D55C1"/>
    <w:rsid w:val="059F05F7"/>
    <w:rsid w:val="05C05596"/>
    <w:rsid w:val="05D46C98"/>
    <w:rsid w:val="05DD4357"/>
    <w:rsid w:val="05E12B39"/>
    <w:rsid w:val="0624390E"/>
    <w:rsid w:val="06473ACC"/>
    <w:rsid w:val="06735B0E"/>
    <w:rsid w:val="06743E1A"/>
    <w:rsid w:val="06934E60"/>
    <w:rsid w:val="069F67D0"/>
    <w:rsid w:val="06B456CB"/>
    <w:rsid w:val="06B81CCF"/>
    <w:rsid w:val="06BB3215"/>
    <w:rsid w:val="06E55711"/>
    <w:rsid w:val="07113339"/>
    <w:rsid w:val="078F3501"/>
    <w:rsid w:val="07D059D7"/>
    <w:rsid w:val="07D30C54"/>
    <w:rsid w:val="08264589"/>
    <w:rsid w:val="08347FCE"/>
    <w:rsid w:val="083522D9"/>
    <w:rsid w:val="085A4DD2"/>
    <w:rsid w:val="08DB2ED5"/>
    <w:rsid w:val="090532AA"/>
    <w:rsid w:val="091450B0"/>
    <w:rsid w:val="091F1427"/>
    <w:rsid w:val="09342A29"/>
    <w:rsid w:val="094B1230"/>
    <w:rsid w:val="097C2CB1"/>
    <w:rsid w:val="099C0EB3"/>
    <w:rsid w:val="099C2F57"/>
    <w:rsid w:val="09B70E96"/>
    <w:rsid w:val="09C2432D"/>
    <w:rsid w:val="09C30946"/>
    <w:rsid w:val="0A0B2A6C"/>
    <w:rsid w:val="0ADE3A12"/>
    <w:rsid w:val="0AE55EBB"/>
    <w:rsid w:val="0B2A1692"/>
    <w:rsid w:val="0B42476C"/>
    <w:rsid w:val="0B63454E"/>
    <w:rsid w:val="0B704AAE"/>
    <w:rsid w:val="0B7840FE"/>
    <w:rsid w:val="0B847B61"/>
    <w:rsid w:val="0B865843"/>
    <w:rsid w:val="0BD054B6"/>
    <w:rsid w:val="0C10626B"/>
    <w:rsid w:val="0C345BEF"/>
    <w:rsid w:val="0C5D6EBE"/>
    <w:rsid w:val="0C902307"/>
    <w:rsid w:val="0CA75DC1"/>
    <w:rsid w:val="0CB23257"/>
    <w:rsid w:val="0CBF5BFC"/>
    <w:rsid w:val="0CC61335"/>
    <w:rsid w:val="0CD8167F"/>
    <w:rsid w:val="0CDB2E27"/>
    <w:rsid w:val="0CDB42CB"/>
    <w:rsid w:val="0CF2734A"/>
    <w:rsid w:val="0D065104"/>
    <w:rsid w:val="0D0A3AEF"/>
    <w:rsid w:val="0D3E3F6C"/>
    <w:rsid w:val="0D550D94"/>
    <w:rsid w:val="0D5845D2"/>
    <w:rsid w:val="0D6D1C62"/>
    <w:rsid w:val="0D7279AB"/>
    <w:rsid w:val="0E016D22"/>
    <w:rsid w:val="0E06739D"/>
    <w:rsid w:val="0E135D2D"/>
    <w:rsid w:val="0E6A3ECC"/>
    <w:rsid w:val="0E864726"/>
    <w:rsid w:val="0EB176AC"/>
    <w:rsid w:val="0ECC4EEA"/>
    <w:rsid w:val="0F264644"/>
    <w:rsid w:val="0F2B7783"/>
    <w:rsid w:val="0F434295"/>
    <w:rsid w:val="0F467644"/>
    <w:rsid w:val="0F8F70D8"/>
    <w:rsid w:val="0FB47593"/>
    <w:rsid w:val="0FB713F5"/>
    <w:rsid w:val="0FCD0C33"/>
    <w:rsid w:val="0FCE41F7"/>
    <w:rsid w:val="100A29CD"/>
    <w:rsid w:val="103F66B2"/>
    <w:rsid w:val="10427D53"/>
    <w:rsid w:val="1074464E"/>
    <w:rsid w:val="10792D15"/>
    <w:rsid w:val="108E1BBF"/>
    <w:rsid w:val="10965BC9"/>
    <w:rsid w:val="10C8513C"/>
    <w:rsid w:val="10CC362A"/>
    <w:rsid w:val="10E041BC"/>
    <w:rsid w:val="11053BEA"/>
    <w:rsid w:val="11213399"/>
    <w:rsid w:val="1138389E"/>
    <w:rsid w:val="115106F7"/>
    <w:rsid w:val="1157569E"/>
    <w:rsid w:val="116077BA"/>
    <w:rsid w:val="116E3E66"/>
    <w:rsid w:val="11A32531"/>
    <w:rsid w:val="11AC5C3C"/>
    <w:rsid w:val="11B41E23"/>
    <w:rsid w:val="11B84FD4"/>
    <w:rsid w:val="11D91E7A"/>
    <w:rsid w:val="121B76B7"/>
    <w:rsid w:val="123040E7"/>
    <w:rsid w:val="124005ED"/>
    <w:rsid w:val="1261024F"/>
    <w:rsid w:val="129D4011"/>
    <w:rsid w:val="12A4060E"/>
    <w:rsid w:val="12BC4E8D"/>
    <w:rsid w:val="12D14E77"/>
    <w:rsid w:val="12F36622"/>
    <w:rsid w:val="12F54C77"/>
    <w:rsid w:val="13001AA8"/>
    <w:rsid w:val="134537D9"/>
    <w:rsid w:val="13631E78"/>
    <w:rsid w:val="13A67622"/>
    <w:rsid w:val="13C01416"/>
    <w:rsid w:val="13CF7CF6"/>
    <w:rsid w:val="13D00A6F"/>
    <w:rsid w:val="13DC1AA9"/>
    <w:rsid w:val="13E64B2E"/>
    <w:rsid w:val="14247E7C"/>
    <w:rsid w:val="143D1CDA"/>
    <w:rsid w:val="1449706F"/>
    <w:rsid w:val="14BB57CE"/>
    <w:rsid w:val="14FB4077"/>
    <w:rsid w:val="1505171E"/>
    <w:rsid w:val="150748AD"/>
    <w:rsid w:val="152071BA"/>
    <w:rsid w:val="15232C43"/>
    <w:rsid w:val="152E6CFB"/>
    <w:rsid w:val="15407569"/>
    <w:rsid w:val="1552230C"/>
    <w:rsid w:val="1559030E"/>
    <w:rsid w:val="15664025"/>
    <w:rsid w:val="157A0BD4"/>
    <w:rsid w:val="15867111"/>
    <w:rsid w:val="159A3CD5"/>
    <w:rsid w:val="15A061CF"/>
    <w:rsid w:val="15B973AE"/>
    <w:rsid w:val="15E46ED2"/>
    <w:rsid w:val="16011355"/>
    <w:rsid w:val="162C3470"/>
    <w:rsid w:val="16645AD8"/>
    <w:rsid w:val="166565F0"/>
    <w:rsid w:val="1671432F"/>
    <w:rsid w:val="1676505B"/>
    <w:rsid w:val="17372C38"/>
    <w:rsid w:val="176E7043"/>
    <w:rsid w:val="178456A8"/>
    <w:rsid w:val="178C382C"/>
    <w:rsid w:val="179D1FB3"/>
    <w:rsid w:val="17EF7E32"/>
    <w:rsid w:val="180108F0"/>
    <w:rsid w:val="181F649B"/>
    <w:rsid w:val="182443D9"/>
    <w:rsid w:val="18380506"/>
    <w:rsid w:val="18603BBB"/>
    <w:rsid w:val="189A66BE"/>
    <w:rsid w:val="18A02306"/>
    <w:rsid w:val="18F7132B"/>
    <w:rsid w:val="191342A1"/>
    <w:rsid w:val="19AC00D8"/>
    <w:rsid w:val="19C85613"/>
    <w:rsid w:val="1A1A11E1"/>
    <w:rsid w:val="1A1B37D5"/>
    <w:rsid w:val="1A237818"/>
    <w:rsid w:val="1A864C18"/>
    <w:rsid w:val="1AB41E41"/>
    <w:rsid w:val="1ABA42B4"/>
    <w:rsid w:val="1ABB76D9"/>
    <w:rsid w:val="1ADA0478"/>
    <w:rsid w:val="1B3A249E"/>
    <w:rsid w:val="1B6C73B4"/>
    <w:rsid w:val="1B6F0EF9"/>
    <w:rsid w:val="1B707260"/>
    <w:rsid w:val="1B7307B2"/>
    <w:rsid w:val="1B7C3243"/>
    <w:rsid w:val="1BB24F02"/>
    <w:rsid w:val="1BB67957"/>
    <w:rsid w:val="1BCB00F0"/>
    <w:rsid w:val="1BD46002"/>
    <w:rsid w:val="1C8A3864"/>
    <w:rsid w:val="1CB85FB5"/>
    <w:rsid w:val="1CBE3609"/>
    <w:rsid w:val="1CC6711D"/>
    <w:rsid w:val="1CD237BD"/>
    <w:rsid w:val="1D1D01FC"/>
    <w:rsid w:val="1D517E2E"/>
    <w:rsid w:val="1D7E037C"/>
    <w:rsid w:val="1D9B6E17"/>
    <w:rsid w:val="1E09451F"/>
    <w:rsid w:val="1E1D6357"/>
    <w:rsid w:val="1E7464D9"/>
    <w:rsid w:val="1E7C52D1"/>
    <w:rsid w:val="1E941BB6"/>
    <w:rsid w:val="1E944B75"/>
    <w:rsid w:val="1EC25785"/>
    <w:rsid w:val="1EFD52BA"/>
    <w:rsid w:val="1F192088"/>
    <w:rsid w:val="1FBC21B2"/>
    <w:rsid w:val="20103020"/>
    <w:rsid w:val="203F0E88"/>
    <w:rsid w:val="20427271"/>
    <w:rsid w:val="208C564A"/>
    <w:rsid w:val="20BA0C35"/>
    <w:rsid w:val="2112751E"/>
    <w:rsid w:val="21332CD1"/>
    <w:rsid w:val="21334BD8"/>
    <w:rsid w:val="21696A12"/>
    <w:rsid w:val="21B7125D"/>
    <w:rsid w:val="21BC7506"/>
    <w:rsid w:val="21CD477E"/>
    <w:rsid w:val="21CD6FB4"/>
    <w:rsid w:val="21DD4FDF"/>
    <w:rsid w:val="22086223"/>
    <w:rsid w:val="221A5E87"/>
    <w:rsid w:val="221D4985"/>
    <w:rsid w:val="22295344"/>
    <w:rsid w:val="2239614A"/>
    <w:rsid w:val="224B66B0"/>
    <w:rsid w:val="226C671C"/>
    <w:rsid w:val="228C0CB9"/>
    <w:rsid w:val="22D453E8"/>
    <w:rsid w:val="230A5ADA"/>
    <w:rsid w:val="23247C79"/>
    <w:rsid w:val="23452315"/>
    <w:rsid w:val="235500E9"/>
    <w:rsid w:val="23561F82"/>
    <w:rsid w:val="236B2DE4"/>
    <w:rsid w:val="23782A93"/>
    <w:rsid w:val="237B31F3"/>
    <w:rsid w:val="23CA1EEF"/>
    <w:rsid w:val="24117CC8"/>
    <w:rsid w:val="243E6CE5"/>
    <w:rsid w:val="245055A8"/>
    <w:rsid w:val="245712C8"/>
    <w:rsid w:val="24735290"/>
    <w:rsid w:val="247F672C"/>
    <w:rsid w:val="2496543A"/>
    <w:rsid w:val="24A029AF"/>
    <w:rsid w:val="24C2030F"/>
    <w:rsid w:val="24C70782"/>
    <w:rsid w:val="24D57EC5"/>
    <w:rsid w:val="24DE7173"/>
    <w:rsid w:val="24FE03B4"/>
    <w:rsid w:val="25026920"/>
    <w:rsid w:val="2505207E"/>
    <w:rsid w:val="25180C2E"/>
    <w:rsid w:val="253248A8"/>
    <w:rsid w:val="255C49D6"/>
    <w:rsid w:val="25634AFA"/>
    <w:rsid w:val="258A436B"/>
    <w:rsid w:val="25B0770F"/>
    <w:rsid w:val="25B76EEE"/>
    <w:rsid w:val="25C13C27"/>
    <w:rsid w:val="26052613"/>
    <w:rsid w:val="261C6212"/>
    <w:rsid w:val="262F30FC"/>
    <w:rsid w:val="2631236B"/>
    <w:rsid w:val="264A325B"/>
    <w:rsid w:val="26597703"/>
    <w:rsid w:val="267514AD"/>
    <w:rsid w:val="269E5463"/>
    <w:rsid w:val="26B41E57"/>
    <w:rsid w:val="27510E3A"/>
    <w:rsid w:val="27805099"/>
    <w:rsid w:val="279C07CE"/>
    <w:rsid w:val="27D717BD"/>
    <w:rsid w:val="27DA1082"/>
    <w:rsid w:val="27E32FAF"/>
    <w:rsid w:val="27F00B63"/>
    <w:rsid w:val="27FD7C2A"/>
    <w:rsid w:val="280A513C"/>
    <w:rsid w:val="28133558"/>
    <w:rsid w:val="28172DC4"/>
    <w:rsid w:val="282B3B78"/>
    <w:rsid w:val="285C21E9"/>
    <w:rsid w:val="28877D1A"/>
    <w:rsid w:val="288916AC"/>
    <w:rsid w:val="28917344"/>
    <w:rsid w:val="28B15F56"/>
    <w:rsid w:val="28B44B6D"/>
    <w:rsid w:val="28CB397D"/>
    <w:rsid w:val="28CE1EC0"/>
    <w:rsid w:val="28DC6F8A"/>
    <w:rsid w:val="291B6847"/>
    <w:rsid w:val="293A73BC"/>
    <w:rsid w:val="293B14C5"/>
    <w:rsid w:val="2955099B"/>
    <w:rsid w:val="295D1EF2"/>
    <w:rsid w:val="2960747C"/>
    <w:rsid w:val="29653937"/>
    <w:rsid w:val="29843957"/>
    <w:rsid w:val="298E74BE"/>
    <w:rsid w:val="299533F8"/>
    <w:rsid w:val="29983CAE"/>
    <w:rsid w:val="29AC1859"/>
    <w:rsid w:val="29AE7E37"/>
    <w:rsid w:val="29BA0ABB"/>
    <w:rsid w:val="29BD5337"/>
    <w:rsid w:val="29BF0E79"/>
    <w:rsid w:val="29C35871"/>
    <w:rsid w:val="29EF5DCB"/>
    <w:rsid w:val="29FF0C93"/>
    <w:rsid w:val="2A1A1D0B"/>
    <w:rsid w:val="2A5B3DAF"/>
    <w:rsid w:val="2A832235"/>
    <w:rsid w:val="2A8508E1"/>
    <w:rsid w:val="2A8555F8"/>
    <w:rsid w:val="2A8E46C4"/>
    <w:rsid w:val="2A930331"/>
    <w:rsid w:val="2AA61D86"/>
    <w:rsid w:val="2AD62E60"/>
    <w:rsid w:val="2AFF26E2"/>
    <w:rsid w:val="2B2F77FB"/>
    <w:rsid w:val="2B3C275E"/>
    <w:rsid w:val="2B5D7571"/>
    <w:rsid w:val="2B633771"/>
    <w:rsid w:val="2B72700A"/>
    <w:rsid w:val="2B7529B4"/>
    <w:rsid w:val="2B814176"/>
    <w:rsid w:val="2B831F83"/>
    <w:rsid w:val="2B85157D"/>
    <w:rsid w:val="2B8D4D5F"/>
    <w:rsid w:val="2BB11F7C"/>
    <w:rsid w:val="2BC311CE"/>
    <w:rsid w:val="2BC4665F"/>
    <w:rsid w:val="2BC8362D"/>
    <w:rsid w:val="2BD13DC5"/>
    <w:rsid w:val="2BD7142C"/>
    <w:rsid w:val="2BE06907"/>
    <w:rsid w:val="2BE75E24"/>
    <w:rsid w:val="2C05741A"/>
    <w:rsid w:val="2C0D6090"/>
    <w:rsid w:val="2C160AA8"/>
    <w:rsid w:val="2C473C00"/>
    <w:rsid w:val="2C725A00"/>
    <w:rsid w:val="2C98793D"/>
    <w:rsid w:val="2C9939C5"/>
    <w:rsid w:val="2CAC4B5E"/>
    <w:rsid w:val="2CAE01B3"/>
    <w:rsid w:val="2CC20809"/>
    <w:rsid w:val="2CFC47FC"/>
    <w:rsid w:val="2D175253"/>
    <w:rsid w:val="2D3739ED"/>
    <w:rsid w:val="2D8B03C4"/>
    <w:rsid w:val="2D8E2B51"/>
    <w:rsid w:val="2DD630E1"/>
    <w:rsid w:val="2DE35291"/>
    <w:rsid w:val="2DF359F5"/>
    <w:rsid w:val="2E147EF8"/>
    <w:rsid w:val="2E3004BB"/>
    <w:rsid w:val="2E981F5E"/>
    <w:rsid w:val="2EA12B7E"/>
    <w:rsid w:val="2EA32AA7"/>
    <w:rsid w:val="2EA34BF8"/>
    <w:rsid w:val="2EA50D39"/>
    <w:rsid w:val="2EBE46FE"/>
    <w:rsid w:val="2EC340AF"/>
    <w:rsid w:val="2ED32A27"/>
    <w:rsid w:val="2EE75251"/>
    <w:rsid w:val="2EED288D"/>
    <w:rsid w:val="2F265FD6"/>
    <w:rsid w:val="2F5B567C"/>
    <w:rsid w:val="2F7A4B9C"/>
    <w:rsid w:val="2F9C14EF"/>
    <w:rsid w:val="2FC06D6D"/>
    <w:rsid w:val="2FEF4385"/>
    <w:rsid w:val="300257EA"/>
    <w:rsid w:val="30050882"/>
    <w:rsid w:val="301C489B"/>
    <w:rsid w:val="303338B5"/>
    <w:rsid w:val="3037646A"/>
    <w:rsid w:val="303B2A97"/>
    <w:rsid w:val="304354F0"/>
    <w:rsid w:val="30D56D50"/>
    <w:rsid w:val="30E12CB0"/>
    <w:rsid w:val="314F6513"/>
    <w:rsid w:val="31561331"/>
    <w:rsid w:val="31662849"/>
    <w:rsid w:val="31777CC9"/>
    <w:rsid w:val="318C5C10"/>
    <w:rsid w:val="3193041E"/>
    <w:rsid w:val="31E22450"/>
    <w:rsid w:val="3223441C"/>
    <w:rsid w:val="32491FA5"/>
    <w:rsid w:val="32617AFB"/>
    <w:rsid w:val="32C43631"/>
    <w:rsid w:val="32C54E5F"/>
    <w:rsid w:val="32C57977"/>
    <w:rsid w:val="32EA7E46"/>
    <w:rsid w:val="32F87B10"/>
    <w:rsid w:val="32F9687D"/>
    <w:rsid w:val="330050C7"/>
    <w:rsid w:val="33075ABD"/>
    <w:rsid w:val="3324417E"/>
    <w:rsid w:val="33673B83"/>
    <w:rsid w:val="338057EA"/>
    <w:rsid w:val="3389435C"/>
    <w:rsid w:val="33962726"/>
    <w:rsid w:val="33AB0B21"/>
    <w:rsid w:val="33AC5893"/>
    <w:rsid w:val="33D90824"/>
    <w:rsid w:val="33D963D5"/>
    <w:rsid w:val="33DA3812"/>
    <w:rsid w:val="342C6A7B"/>
    <w:rsid w:val="34623732"/>
    <w:rsid w:val="34627230"/>
    <w:rsid w:val="34667A5C"/>
    <w:rsid w:val="347A4338"/>
    <w:rsid w:val="34841D34"/>
    <w:rsid w:val="34910732"/>
    <w:rsid w:val="34A62392"/>
    <w:rsid w:val="34B749D5"/>
    <w:rsid w:val="34C04579"/>
    <w:rsid w:val="34D729D7"/>
    <w:rsid w:val="34EE08D2"/>
    <w:rsid w:val="35031532"/>
    <w:rsid w:val="35175DA1"/>
    <w:rsid w:val="35284538"/>
    <w:rsid w:val="35297465"/>
    <w:rsid w:val="352F20B7"/>
    <w:rsid w:val="35674D00"/>
    <w:rsid w:val="3584190D"/>
    <w:rsid w:val="358B6EC8"/>
    <w:rsid w:val="359D1F47"/>
    <w:rsid w:val="35C1426E"/>
    <w:rsid w:val="35CD3BC2"/>
    <w:rsid w:val="36131417"/>
    <w:rsid w:val="361F19CF"/>
    <w:rsid w:val="363055A4"/>
    <w:rsid w:val="364A3C98"/>
    <w:rsid w:val="36607AFE"/>
    <w:rsid w:val="36AC09BF"/>
    <w:rsid w:val="36ED1087"/>
    <w:rsid w:val="36F92B73"/>
    <w:rsid w:val="37103150"/>
    <w:rsid w:val="376C77B4"/>
    <w:rsid w:val="37876BB7"/>
    <w:rsid w:val="37E00AF0"/>
    <w:rsid w:val="37E8441A"/>
    <w:rsid w:val="37E9412C"/>
    <w:rsid w:val="37F31D26"/>
    <w:rsid w:val="38043D47"/>
    <w:rsid w:val="38060DB6"/>
    <w:rsid w:val="38133B69"/>
    <w:rsid w:val="38193FCE"/>
    <w:rsid w:val="381F326F"/>
    <w:rsid w:val="385C3469"/>
    <w:rsid w:val="386433AF"/>
    <w:rsid w:val="388C6EAE"/>
    <w:rsid w:val="389B578B"/>
    <w:rsid w:val="38B841C2"/>
    <w:rsid w:val="38C21F6A"/>
    <w:rsid w:val="38F116E8"/>
    <w:rsid w:val="3912158C"/>
    <w:rsid w:val="391A321C"/>
    <w:rsid w:val="391E76FE"/>
    <w:rsid w:val="39450619"/>
    <w:rsid w:val="39663624"/>
    <w:rsid w:val="39893206"/>
    <w:rsid w:val="39A3411E"/>
    <w:rsid w:val="39DE7D7E"/>
    <w:rsid w:val="3A0634C5"/>
    <w:rsid w:val="3A14338E"/>
    <w:rsid w:val="3A1D15ED"/>
    <w:rsid w:val="3A3907C9"/>
    <w:rsid w:val="3A40274A"/>
    <w:rsid w:val="3A5125A1"/>
    <w:rsid w:val="3A763CF6"/>
    <w:rsid w:val="3A8D3D3F"/>
    <w:rsid w:val="3A8D5DD9"/>
    <w:rsid w:val="3AA50BAD"/>
    <w:rsid w:val="3AA971B2"/>
    <w:rsid w:val="3B0817FD"/>
    <w:rsid w:val="3B277742"/>
    <w:rsid w:val="3B316D90"/>
    <w:rsid w:val="3B3745CE"/>
    <w:rsid w:val="3B7A7FC1"/>
    <w:rsid w:val="3B8C67E4"/>
    <w:rsid w:val="3B9F4FC8"/>
    <w:rsid w:val="3BB766B5"/>
    <w:rsid w:val="3BCE3D7D"/>
    <w:rsid w:val="3C0049F8"/>
    <w:rsid w:val="3C1101D9"/>
    <w:rsid w:val="3C4E088D"/>
    <w:rsid w:val="3C534FB6"/>
    <w:rsid w:val="3C5D5F42"/>
    <w:rsid w:val="3C693122"/>
    <w:rsid w:val="3C7A0DD1"/>
    <w:rsid w:val="3C8873E8"/>
    <w:rsid w:val="3CA237DC"/>
    <w:rsid w:val="3CC9462F"/>
    <w:rsid w:val="3CD1081D"/>
    <w:rsid w:val="3CE6157A"/>
    <w:rsid w:val="3D1011CA"/>
    <w:rsid w:val="3D2C043A"/>
    <w:rsid w:val="3D450322"/>
    <w:rsid w:val="3D4D7A3B"/>
    <w:rsid w:val="3D555852"/>
    <w:rsid w:val="3D567649"/>
    <w:rsid w:val="3D6C640D"/>
    <w:rsid w:val="3D834756"/>
    <w:rsid w:val="3D8E1E60"/>
    <w:rsid w:val="3DA80BED"/>
    <w:rsid w:val="3DAB3622"/>
    <w:rsid w:val="3E17507E"/>
    <w:rsid w:val="3E2D0052"/>
    <w:rsid w:val="3E8F1BB8"/>
    <w:rsid w:val="3E926459"/>
    <w:rsid w:val="3EA033F3"/>
    <w:rsid w:val="3EA76D41"/>
    <w:rsid w:val="3EEA4F4F"/>
    <w:rsid w:val="3EF074B1"/>
    <w:rsid w:val="3EF91EF0"/>
    <w:rsid w:val="3F043F49"/>
    <w:rsid w:val="3F3B52AD"/>
    <w:rsid w:val="3F86338A"/>
    <w:rsid w:val="3F8A5ED8"/>
    <w:rsid w:val="3FB50341"/>
    <w:rsid w:val="3FB85B9A"/>
    <w:rsid w:val="3FC432CA"/>
    <w:rsid w:val="401333FE"/>
    <w:rsid w:val="4028084A"/>
    <w:rsid w:val="40744950"/>
    <w:rsid w:val="40791A50"/>
    <w:rsid w:val="407B528F"/>
    <w:rsid w:val="408C7B5A"/>
    <w:rsid w:val="409D58CB"/>
    <w:rsid w:val="40B65127"/>
    <w:rsid w:val="40CB1041"/>
    <w:rsid w:val="40E945B6"/>
    <w:rsid w:val="40F161CA"/>
    <w:rsid w:val="40FE48EA"/>
    <w:rsid w:val="41145359"/>
    <w:rsid w:val="4168362B"/>
    <w:rsid w:val="4186286A"/>
    <w:rsid w:val="41B815F8"/>
    <w:rsid w:val="41DE7A52"/>
    <w:rsid w:val="41ED5621"/>
    <w:rsid w:val="420C0D24"/>
    <w:rsid w:val="420D2D1B"/>
    <w:rsid w:val="421532C4"/>
    <w:rsid w:val="42271E59"/>
    <w:rsid w:val="422C559C"/>
    <w:rsid w:val="42345671"/>
    <w:rsid w:val="424B014E"/>
    <w:rsid w:val="425C531F"/>
    <w:rsid w:val="427E3292"/>
    <w:rsid w:val="428900FC"/>
    <w:rsid w:val="428E181B"/>
    <w:rsid w:val="42B657DE"/>
    <w:rsid w:val="43657310"/>
    <w:rsid w:val="437E3494"/>
    <w:rsid w:val="438F6FA4"/>
    <w:rsid w:val="440D051F"/>
    <w:rsid w:val="4437271B"/>
    <w:rsid w:val="44440963"/>
    <w:rsid w:val="44817C1E"/>
    <w:rsid w:val="449A6751"/>
    <w:rsid w:val="449D0962"/>
    <w:rsid w:val="44AE1F74"/>
    <w:rsid w:val="4515191B"/>
    <w:rsid w:val="451C48F9"/>
    <w:rsid w:val="4577497E"/>
    <w:rsid w:val="45D757A8"/>
    <w:rsid w:val="45DF023B"/>
    <w:rsid w:val="45EB1160"/>
    <w:rsid w:val="45F533EF"/>
    <w:rsid w:val="4619670B"/>
    <w:rsid w:val="46453266"/>
    <w:rsid w:val="46585633"/>
    <w:rsid w:val="46590273"/>
    <w:rsid w:val="469D3AC6"/>
    <w:rsid w:val="46AE3396"/>
    <w:rsid w:val="46BC4CBF"/>
    <w:rsid w:val="46C00726"/>
    <w:rsid w:val="470F339E"/>
    <w:rsid w:val="4718257B"/>
    <w:rsid w:val="472E600C"/>
    <w:rsid w:val="475B57A8"/>
    <w:rsid w:val="47A0555C"/>
    <w:rsid w:val="47B0107C"/>
    <w:rsid w:val="47C46E99"/>
    <w:rsid w:val="47CC66F5"/>
    <w:rsid w:val="47EA12C4"/>
    <w:rsid w:val="481F792F"/>
    <w:rsid w:val="486371D5"/>
    <w:rsid w:val="486D71DF"/>
    <w:rsid w:val="488E654E"/>
    <w:rsid w:val="48AC0197"/>
    <w:rsid w:val="48E95727"/>
    <w:rsid w:val="49024EF4"/>
    <w:rsid w:val="492838A5"/>
    <w:rsid w:val="492D7A24"/>
    <w:rsid w:val="494939E6"/>
    <w:rsid w:val="49502A6D"/>
    <w:rsid w:val="49755E78"/>
    <w:rsid w:val="49C97C54"/>
    <w:rsid w:val="49CA5F14"/>
    <w:rsid w:val="49CB6EF5"/>
    <w:rsid w:val="49D57EDF"/>
    <w:rsid w:val="49F3778A"/>
    <w:rsid w:val="4A2C0703"/>
    <w:rsid w:val="4A596E11"/>
    <w:rsid w:val="4AA22F57"/>
    <w:rsid w:val="4AA64312"/>
    <w:rsid w:val="4ABC2265"/>
    <w:rsid w:val="4ACE225C"/>
    <w:rsid w:val="4AD32798"/>
    <w:rsid w:val="4AEF3E7B"/>
    <w:rsid w:val="4AFD43C4"/>
    <w:rsid w:val="4AFF2E43"/>
    <w:rsid w:val="4B553BCF"/>
    <w:rsid w:val="4BA13207"/>
    <w:rsid w:val="4BB3688D"/>
    <w:rsid w:val="4BB95C43"/>
    <w:rsid w:val="4BBC4E36"/>
    <w:rsid w:val="4BD92F10"/>
    <w:rsid w:val="4C3B05A9"/>
    <w:rsid w:val="4C62075F"/>
    <w:rsid w:val="4C9A6463"/>
    <w:rsid w:val="4CA8274F"/>
    <w:rsid w:val="4CB91FEE"/>
    <w:rsid w:val="4CD30752"/>
    <w:rsid w:val="4CD75A22"/>
    <w:rsid w:val="4CDC7620"/>
    <w:rsid w:val="4CED2779"/>
    <w:rsid w:val="4CF87588"/>
    <w:rsid w:val="4D0D5252"/>
    <w:rsid w:val="4D157523"/>
    <w:rsid w:val="4D872734"/>
    <w:rsid w:val="4DB50564"/>
    <w:rsid w:val="4E1B0D04"/>
    <w:rsid w:val="4E374BA7"/>
    <w:rsid w:val="4E4822D7"/>
    <w:rsid w:val="4E532DC8"/>
    <w:rsid w:val="4EA2671D"/>
    <w:rsid w:val="4EDB5036"/>
    <w:rsid w:val="4EE2671C"/>
    <w:rsid w:val="4F2F56B7"/>
    <w:rsid w:val="4F3450F6"/>
    <w:rsid w:val="4F352565"/>
    <w:rsid w:val="4F576F6D"/>
    <w:rsid w:val="4F5D7FB6"/>
    <w:rsid w:val="4F8505A5"/>
    <w:rsid w:val="4F933D5B"/>
    <w:rsid w:val="4F970A1D"/>
    <w:rsid w:val="4FAF269F"/>
    <w:rsid w:val="4FB7657A"/>
    <w:rsid w:val="4FD33396"/>
    <w:rsid w:val="4FE67A73"/>
    <w:rsid w:val="503A1D36"/>
    <w:rsid w:val="505E5FC5"/>
    <w:rsid w:val="50643BAE"/>
    <w:rsid w:val="50C05A3B"/>
    <w:rsid w:val="50D21A2A"/>
    <w:rsid w:val="50D66D62"/>
    <w:rsid w:val="51330B07"/>
    <w:rsid w:val="5149078D"/>
    <w:rsid w:val="51493D30"/>
    <w:rsid w:val="515A0703"/>
    <w:rsid w:val="51B2778A"/>
    <w:rsid w:val="51B47B46"/>
    <w:rsid w:val="51C6589D"/>
    <w:rsid w:val="51CC47ED"/>
    <w:rsid w:val="51D3623C"/>
    <w:rsid w:val="51D94EDE"/>
    <w:rsid w:val="51DD556D"/>
    <w:rsid w:val="51E46EE3"/>
    <w:rsid w:val="51E746FF"/>
    <w:rsid w:val="51E9539F"/>
    <w:rsid w:val="51F333B8"/>
    <w:rsid w:val="52162391"/>
    <w:rsid w:val="5229023D"/>
    <w:rsid w:val="52875019"/>
    <w:rsid w:val="52C02F02"/>
    <w:rsid w:val="52C47883"/>
    <w:rsid w:val="538A0B46"/>
    <w:rsid w:val="539A0B86"/>
    <w:rsid w:val="53C2320E"/>
    <w:rsid w:val="54200210"/>
    <w:rsid w:val="542E393D"/>
    <w:rsid w:val="54312126"/>
    <w:rsid w:val="54621702"/>
    <w:rsid w:val="54701A2F"/>
    <w:rsid w:val="54712820"/>
    <w:rsid w:val="547E2ABC"/>
    <w:rsid w:val="54950898"/>
    <w:rsid w:val="54B60654"/>
    <w:rsid w:val="54D239EE"/>
    <w:rsid w:val="54EA680C"/>
    <w:rsid w:val="54F909A5"/>
    <w:rsid w:val="54FB1964"/>
    <w:rsid w:val="55001181"/>
    <w:rsid w:val="550F1426"/>
    <w:rsid w:val="55116ACD"/>
    <w:rsid w:val="55570EA0"/>
    <w:rsid w:val="555C0F35"/>
    <w:rsid w:val="55654C0D"/>
    <w:rsid w:val="55795507"/>
    <w:rsid w:val="55C42371"/>
    <w:rsid w:val="55DA36FD"/>
    <w:rsid w:val="55F3150A"/>
    <w:rsid w:val="560A3E13"/>
    <w:rsid w:val="561F3563"/>
    <w:rsid w:val="56487878"/>
    <w:rsid w:val="564D444B"/>
    <w:rsid w:val="567E3752"/>
    <w:rsid w:val="56962846"/>
    <w:rsid w:val="56D23471"/>
    <w:rsid w:val="5714693C"/>
    <w:rsid w:val="571D52A5"/>
    <w:rsid w:val="57361786"/>
    <w:rsid w:val="574B45FE"/>
    <w:rsid w:val="574B4C2E"/>
    <w:rsid w:val="57AD41EF"/>
    <w:rsid w:val="57BB5BA8"/>
    <w:rsid w:val="57EF15FE"/>
    <w:rsid w:val="582438EB"/>
    <w:rsid w:val="58306190"/>
    <w:rsid w:val="587576F3"/>
    <w:rsid w:val="58982633"/>
    <w:rsid w:val="58BD415E"/>
    <w:rsid w:val="58CC75CD"/>
    <w:rsid w:val="58D6227A"/>
    <w:rsid w:val="58EC3ED2"/>
    <w:rsid w:val="590E2702"/>
    <w:rsid w:val="5912704E"/>
    <w:rsid w:val="591427FC"/>
    <w:rsid w:val="59271F78"/>
    <w:rsid w:val="596E2ACA"/>
    <w:rsid w:val="59E34597"/>
    <w:rsid w:val="59E81F1E"/>
    <w:rsid w:val="59FA14AB"/>
    <w:rsid w:val="59FF0F94"/>
    <w:rsid w:val="5A3665EF"/>
    <w:rsid w:val="5A443DBA"/>
    <w:rsid w:val="5A4E48AC"/>
    <w:rsid w:val="5A547689"/>
    <w:rsid w:val="5A6A0DAE"/>
    <w:rsid w:val="5A8F03A3"/>
    <w:rsid w:val="5ACB4412"/>
    <w:rsid w:val="5AD36B95"/>
    <w:rsid w:val="5ADD63D8"/>
    <w:rsid w:val="5AEC36E7"/>
    <w:rsid w:val="5AFC3034"/>
    <w:rsid w:val="5B1C42D1"/>
    <w:rsid w:val="5B2437D0"/>
    <w:rsid w:val="5B4C382B"/>
    <w:rsid w:val="5B5017C6"/>
    <w:rsid w:val="5B91563E"/>
    <w:rsid w:val="5BA10081"/>
    <w:rsid w:val="5BDC3943"/>
    <w:rsid w:val="5BF23B0F"/>
    <w:rsid w:val="5C112583"/>
    <w:rsid w:val="5C415314"/>
    <w:rsid w:val="5C8B6501"/>
    <w:rsid w:val="5CB838A3"/>
    <w:rsid w:val="5CBC1DFC"/>
    <w:rsid w:val="5CF2514E"/>
    <w:rsid w:val="5CFB19A0"/>
    <w:rsid w:val="5D2C1511"/>
    <w:rsid w:val="5D670D2B"/>
    <w:rsid w:val="5D7C69C1"/>
    <w:rsid w:val="5D9853D2"/>
    <w:rsid w:val="5D9D0D7E"/>
    <w:rsid w:val="5DAC38EB"/>
    <w:rsid w:val="5DAD54FF"/>
    <w:rsid w:val="5DB11515"/>
    <w:rsid w:val="5DF92DE6"/>
    <w:rsid w:val="5E393051"/>
    <w:rsid w:val="5E70107B"/>
    <w:rsid w:val="5EAA2678"/>
    <w:rsid w:val="5F086C5E"/>
    <w:rsid w:val="5F371BD3"/>
    <w:rsid w:val="5F48323D"/>
    <w:rsid w:val="5F49007B"/>
    <w:rsid w:val="5F4F7FBC"/>
    <w:rsid w:val="5F693C14"/>
    <w:rsid w:val="5F7173CD"/>
    <w:rsid w:val="5F8B4B98"/>
    <w:rsid w:val="5F8C73A2"/>
    <w:rsid w:val="601D26A7"/>
    <w:rsid w:val="601F08F8"/>
    <w:rsid w:val="60415A20"/>
    <w:rsid w:val="60937362"/>
    <w:rsid w:val="60B16223"/>
    <w:rsid w:val="60B65141"/>
    <w:rsid w:val="60BF5361"/>
    <w:rsid w:val="60D625EC"/>
    <w:rsid w:val="60D62D4B"/>
    <w:rsid w:val="60FF49B4"/>
    <w:rsid w:val="610D7EE3"/>
    <w:rsid w:val="61334BF2"/>
    <w:rsid w:val="61516AC7"/>
    <w:rsid w:val="615465D5"/>
    <w:rsid w:val="619F6454"/>
    <w:rsid w:val="61C00880"/>
    <w:rsid w:val="61C425A3"/>
    <w:rsid w:val="61CD2970"/>
    <w:rsid w:val="61D35AED"/>
    <w:rsid w:val="61DD2694"/>
    <w:rsid w:val="61F72D35"/>
    <w:rsid w:val="6226618D"/>
    <w:rsid w:val="62335D75"/>
    <w:rsid w:val="62432087"/>
    <w:rsid w:val="62481EAD"/>
    <w:rsid w:val="6253766F"/>
    <w:rsid w:val="628A152E"/>
    <w:rsid w:val="62C60967"/>
    <w:rsid w:val="63037192"/>
    <w:rsid w:val="63103543"/>
    <w:rsid w:val="631D069E"/>
    <w:rsid w:val="63295691"/>
    <w:rsid w:val="63623ACF"/>
    <w:rsid w:val="6382718B"/>
    <w:rsid w:val="638E1666"/>
    <w:rsid w:val="63AE4D04"/>
    <w:rsid w:val="63B35CE3"/>
    <w:rsid w:val="63E537ED"/>
    <w:rsid w:val="641C073F"/>
    <w:rsid w:val="641F0612"/>
    <w:rsid w:val="642F60EF"/>
    <w:rsid w:val="64457B5C"/>
    <w:rsid w:val="64970A34"/>
    <w:rsid w:val="649C2B70"/>
    <w:rsid w:val="65114F61"/>
    <w:rsid w:val="657221F5"/>
    <w:rsid w:val="65B45A68"/>
    <w:rsid w:val="65DB30E4"/>
    <w:rsid w:val="65E87B54"/>
    <w:rsid w:val="65F8358E"/>
    <w:rsid w:val="66071A15"/>
    <w:rsid w:val="66117976"/>
    <w:rsid w:val="66570867"/>
    <w:rsid w:val="668C256E"/>
    <w:rsid w:val="66C9575D"/>
    <w:rsid w:val="66F441BE"/>
    <w:rsid w:val="66FF2F47"/>
    <w:rsid w:val="67014F2C"/>
    <w:rsid w:val="670D0449"/>
    <w:rsid w:val="671B5DF5"/>
    <w:rsid w:val="67247354"/>
    <w:rsid w:val="677F05AD"/>
    <w:rsid w:val="67CA2C76"/>
    <w:rsid w:val="67DA1B5B"/>
    <w:rsid w:val="67ED6F03"/>
    <w:rsid w:val="67F56B79"/>
    <w:rsid w:val="67FF2279"/>
    <w:rsid w:val="68110E05"/>
    <w:rsid w:val="682603BD"/>
    <w:rsid w:val="683621EC"/>
    <w:rsid w:val="683D736F"/>
    <w:rsid w:val="685B5368"/>
    <w:rsid w:val="686E6C9B"/>
    <w:rsid w:val="68910BE9"/>
    <w:rsid w:val="689A65EF"/>
    <w:rsid w:val="68A02CD6"/>
    <w:rsid w:val="694F7990"/>
    <w:rsid w:val="695C0067"/>
    <w:rsid w:val="695D5E16"/>
    <w:rsid w:val="696843E4"/>
    <w:rsid w:val="69726AFC"/>
    <w:rsid w:val="699E673C"/>
    <w:rsid w:val="69A318B5"/>
    <w:rsid w:val="69AB1E02"/>
    <w:rsid w:val="69C36147"/>
    <w:rsid w:val="69DE7B22"/>
    <w:rsid w:val="69F359CD"/>
    <w:rsid w:val="6A1A14E5"/>
    <w:rsid w:val="6A2237FA"/>
    <w:rsid w:val="6A310458"/>
    <w:rsid w:val="6A3E2F05"/>
    <w:rsid w:val="6A6C5D79"/>
    <w:rsid w:val="6A6C6421"/>
    <w:rsid w:val="6A802DF5"/>
    <w:rsid w:val="6AA40B00"/>
    <w:rsid w:val="6AD01C61"/>
    <w:rsid w:val="6ADE0040"/>
    <w:rsid w:val="6AF536F7"/>
    <w:rsid w:val="6B031F62"/>
    <w:rsid w:val="6B03659C"/>
    <w:rsid w:val="6B2C4CFB"/>
    <w:rsid w:val="6B3C13C0"/>
    <w:rsid w:val="6B3C2988"/>
    <w:rsid w:val="6B7C6AE6"/>
    <w:rsid w:val="6BB05A16"/>
    <w:rsid w:val="6BF91645"/>
    <w:rsid w:val="6BF95671"/>
    <w:rsid w:val="6C0D1A6D"/>
    <w:rsid w:val="6C18287D"/>
    <w:rsid w:val="6C4F6FB1"/>
    <w:rsid w:val="6C5B34DD"/>
    <w:rsid w:val="6C6F34CB"/>
    <w:rsid w:val="6C7435E5"/>
    <w:rsid w:val="6C906C82"/>
    <w:rsid w:val="6CF85329"/>
    <w:rsid w:val="6D2C4D46"/>
    <w:rsid w:val="6D4523E6"/>
    <w:rsid w:val="6D9C4690"/>
    <w:rsid w:val="6DBE6C1B"/>
    <w:rsid w:val="6DC503E1"/>
    <w:rsid w:val="6E4E579B"/>
    <w:rsid w:val="6E5D66D3"/>
    <w:rsid w:val="6E6802E8"/>
    <w:rsid w:val="6EA82BEF"/>
    <w:rsid w:val="6EB204F2"/>
    <w:rsid w:val="6EB51816"/>
    <w:rsid w:val="6ECD01E5"/>
    <w:rsid w:val="6F0D3237"/>
    <w:rsid w:val="6F24223E"/>
    <w:rsid w:val="6F510A7A"/>
    <w:rsid w:val="6F595B3A"/>
    <w:rsid w:val="6F6D0061"/>
    <w:rsid w:val="6F926CB4"/>
    <w:rsid w:val="6FA9112E"/>
    <w:rsid w:val="6FAC4387"/>
    <w:rsid w:val="6FAF5105"/>
    <w:rsid w:val="6FE0054E"/>
    <w:rsid w:val="6FF06FC7"/>
    <w:rsid w:val="70122199"/>
    <w:rsid w:val="70270119"/>
    <w:rsid w:val="702E303A"/>
    <w:rsid w:val="7044233C"/>
    <w:rsid w:val="70833753"/>
    <w:rsid w:val="70835C76"/>
    <w:rsid w:val="7099577B"/>
    <w:rsid w:val="709A3251"/>
    <w:rsid w:val="70C36857"/>
    <w:rsid w:val="70C56B00"/>
    <w:rsid w:val="70E372E5"/>
    <w:rsid w:val="70E86E70"/>
    <w:rsid w:val="71026A8F"/>
    <w:rsid w:val="7114508F"/>
    <w:rsid w:val="711E41FD"/>
    <w:rsid w:val="712E5CEF"/>
    <w:rsid w:val="713D1E19"/>
    <w:rsid w:val="713F0C99"/>
    <w:rsid w:val="714B17E2"/>
    <w:rsid w:val="71557DB3"/>
    <w:rsid w:val="719A7FCB"/>
    <w:rsid w:val="71C422C6"/>
    <w:rsid w:val="71DA575A"/>
    <w:rsid w:val="71DB5058"/>
    <w:rsid w:val="71F44793"/>
    <w:rsid w:val="71F81C09"/>
    <w:rsid w:val="726615FB"/>
    <w:rsid w:val="726C03F4"/>
    <w:rsid w:val="72732731"/>
    <w:rsid w:val="7288485D"/>
    <w:rsid w:val="728852AE"/>
    <w:rsid w:val="729B676D"/>
    <w:rsid w:val="72C52F09"/>
    <w:rsid w:val="72CC7472"/>
    <w:rsid w:val="72CF5D1E"/>
    <w:rsid w:val="72D105BD"/>
    <w:rsid w:val="72E210F6"/>
    <w:rsid w:val="731B4427"/>
    <w:rsid w:val="73445E5A"/>
    <w:rsid w:val="73477CF2"/>
    <w:rsid w:val="73505219"/>
    <w:rsid w:val="7365467E"/>
    <w:rsid w:val="737C7020"/>
    <w:rsid w:val="73825448"/>
    <w:rsid w:val="7393066D"/>
    <w:rsid w:val="73B368FC"/>
    <w:rsid w:val="73BD261D"/>
    <w:rsid w:val="73BF25CC"/>
    <w:rsid w:val="73D616E1"/>
    <w:rsid w:val="73E058FE"/>
    <w:rsid w:val="73E54CDD"/>
    <w:rsid w:val="73F460FB"/>
    <w:rsid w:val="74155E13"/>
    <w:rsid w:val="741E22F5"/>
    <w:rsid w:val="742A79FC"/>
    <w:rsid w:val="74445634"/>
    <w:rsid w:val="7447436A"/>
    <w:rsid w:val="7474733C"/>
    <w:rsid w:val="747A6261"/>
    <w:rsid w:val="748961C7"/>
    <w:rsid w:val="74B87534"/>
    <w:rsid w:val="74B90C89"/>
    <w:rsid w:val="74BA10C9"/>
    <w:rsid w:val="74BA7A13"/>
    <w:rsid w:val="74D079D0"/>
    <w:rsid w:val="74D24A8B"/>
    <w:rsid w:val="75060526"/>
    <w:rsid w:val="75117A2F"/>
    <w:rsid w:val="751641E9"/>
    <w:rsid w:val="752120C5"/>
    <w:rsid w:val="752D072B"/>
    <w:rsid w:val="755650AD"/>
    <w:rsid w:val="755828E8"/>
    <w:rsid w:val="75A132D5"/>
    <w:rsid w:val="75A90553"/>
    <w:rsid w:val="75B40172"/>
    <w:rsid w:val="75BF3B8D"/>
    <w:rsid w:val="75CC15C9"/>
    <w:rsid w:val="75E80EA7"/>
    <w:rsid w:val="75F1279C"/>
    <w:rsid w:val="75FC517B"/>
    <w:rsid w:val="76277831"/>
    <w:rsid w:val="764527B3"/>
    <w:rsid w:val="76483377"/>
    <w:rsid w:val="76746C8F"/>
    <w:rsid w:val="76CB1E87"/>
    <w:rsid w:val="770C1BE0"/>
    <w:rsid w:val="77356CE0"/>
    <w:rsid w:val="77357DCA"/>
    <w:rsid w:val="77437090"/>
    <w:rsid w:val="77631647"/>
    <w:rsid w:val="77725EEC"/>
    <w:rsid w:val="77A137FC"/>
    <w:rsid w:val="77D3443E"/>
    <w:rsid w:val="77F17C32"/>
    <w:rsid w:val="780541F5"/>
    <w:rsid w:val="782A649F"/>
    <w:rsid w:val="7838758F"/>
    <w:rsid w:val="78585513"/>
    <w:rsid w:val="787C5F6C"/>
    <w:rsid w:val="78834AA2"/>
    <w:rsid w:val="78957581"/>
    <w:rsid w:val="78D4076F"/>
    <w:rsid w:val="78E16E08"/>
    <w:rsid w:val="78FE647A"/>
    <w:rsid w:val="790D6D7D"/>
    <w:rsid w:val="79103BC2"/>
    <w:rsid w:val="792C6E4F"/>
    <w:rsid w:val="79381944"/>
    <w:rsid w:val="795E128D"/>
    <w:rsid w:val="79711C2F"/>
    <w:rsid w:val="797F1BB2"/>
    <w:rsid w:val="79956A2F"/>
    <w:rsid w:val="7A033074"/>
    <w:rsid w:val="7A0A4828"/>
    <w:rsid w:val="7A4257A3"/>
    <w:rsid w:val="7A6B2C68"/>
    <w:rsid w:val="7A6C2216"/>
    <w:rsid w:val="7AA91F07"/>
    <w:rsid w:val="7B047244"/>
    <w:rsid w:val="7B595D6D"/>
    <w:rsid w:val="7B9A5089"/>
    <w:rsid w:val="7BA738B2"/>
    <w:rsid w:val="7BE930F5"/>
    <w:rsid w:val="7C232EB7"/>
    <w:rsid w:val="7C373C22"/>
    <w:rsid w:val="7C873D52"/>
    <w:rsid w:val="7C8D2C3C"/>
    <w:rsid w:val="7C932226"/>
    <w:rsid w:val="7C9A78DD"/>
    <w:rsid w:val="7C9F5B68"/>
    <w:rsid w:val="7CA764CD"/>
    <w:rsid w:val="7CC4669B"/>
    <w:rsid w:val="7CDD5B3C"/>
    <w:rsid w:val="7CEA741A"/>
    <w:rsid w:val="7CF27860"/>
    <w:rsid w:val="7CF76078"/>
    <w:rsid w:val="7CFC3BD2"/>
    <w:rsid w:val="7D0674B3"/>
    <w:rsid w:val="7D8E51AA"/>
    <w:rsid w:val="7DA80F5A"/>
    <w:rsid w:val="7DBC2B18"/>
    <w:rsid w:val="7DCC0DDF"/>
    <w:rsid w:val="7DE307B4"/>
    <w:rsid w:val="7E053973"/>
    <w:rsid w:val="7E3D4796"/>
    <w:rsid w:val="7E4B197E"/>
    <w:rsid w:val="7E702F0B"/>
    <w:rsid w:val="7E964222"/>
    <w:rsid w:val="7EAE752E"/>
    <w:rsid w:val="7ED30BBF"/>
    <w:rsid w:val="7ED63FFE"/>
    <w:rsid w:val="7F08212C"/>
    <w:rsid w:val="7F3B41D7"/>
    <w:rsid w:val="7F3D1732"/>
    <w:rsid w:val="7F421C21"/>
    <w:rsid w:val="7F4D6A98"/>
    <w:rsid w:val="7F5C37BA"/>
    <w:rsid w:val="7F7E6A78"/>
    <w:rsid w:val="7F851901"/>
    <w:rsid w:val="7F9871E6"/>
    <w:rsid w:val="7FB41657"/>
    <w:rsid w:val="7FC4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666666"/>
      <w:u w:val="none"/>
    </w:rPr>
  </w:style>
  <w:style w:type="character" w:customStyle="1" w:styleId="8">
    <w:name w:val="font11"/>
    <w:basedOn w:val="6"/>
    <w:qFormat/>
    <w:uiPriority w:val="0"/>
    <w:rPr>
      <w:rFonts w:hint="eastAsia" w:ascii="方正仿宋_GBK" w:hAnsi="方正仿宋_GBK" w:eastAsia="方正仿宋_GBK" w:cs="方正仿宋_GBK"/>
      <w:color w:val="000000"/>
      <w:sz w:val="20"/>
      <w:szCs w:val="20"/>
      <w:u w:val="none"/>
    </w:rPr>
  </w:style>
  <w:style w:type="character" w:customStyle="1" w:styleId="9">
    <w:name w:val="font61"/>
    <w:basedOn w:val="6"/>
    <w:qFormat/>
    <w:uiPriority w:val="0"/>
    <w:rPr>
      <w:rFonts w:hint="eastAsia" w:ascii="宋体" w:hAnsi="宋体" w:eastAsia="宋体" w:cs="宋体"/>
      <w:color w:val="000000"/>
      <w:sz w:val="28"/>
      <w:szCs w:val="28"/>
      <w:u w:val="none"/>
    </w:rPr>
  </w:style>
  <w:style w:type="character" w:customStyle="1" w:styleId="10">
    <w:name w:val="font51"/>
    <w:basedOn w:val="6"/>
    <w:qFormat/>
    <w:uiPriority w:val="0"/>
    <w:rPr>
      <w:rFonts w:hint="eastAsia" w:ascii="方正仿宋_GBK" w:hAnsi="方正仿宋_GBK" w:eastAsia="方正仿宋_GBK" w:cs="方正仿宋_GBK"/>
      <w:color w:val="000000"/>
      <w:sz w:val="20"/>
      <w:szCs w:val="20"/>
      <w:u w:val="none"/>
    </w:rPr>
  </w:style>
  <w:style w:type="character" w:customStyle="1" w:styleId="11">
    <w:name w:val="font41"/>
    <w:basedOn w:val="6"/>
    <w:qFormat/>
    <w:uiPriority w:val="0"/>
    <w:rPr>
      <w:rFonts w:hint="eastAsia" w:ascii="方正仿宋_GBK" w:hAnsi="方正仿宋_GBK" w:eastAsia="方正仿宋_GBK" w:cs="方正仿宋_GBK"/>
      <w:color w:val="000000"/>
      <w:sz w:val="20"/>
      <w:szCs w:val="20"/>
      <w:u w:val="none"/>
    </w:rPr>
  </w:style>
  <w:style w:type="character" w:customStyle="1" w:styleId="12">
    <w:name w:val="font21"/>
    <w:basedOn w:val="6"/>
    <w:qFormat/>
    <w:uiPriority w:val="0"/>
    <w:rPr>
      <w:rFonts w:hint="eastAsia" w:ascii="宋体" w:hAnsi="宋体" w:eastAsia="宋体" w:cs="宋体"/>
      <w:color w:val="000000"/>
      <w:sz w:val="20"/>
      <w:szCs w:val="20"/>
      <w:u w:val="none"/>
    </w:rPr>
  </w:style>
  <w:style w:type="character" w:customStyle="1" w:styleId="13">
    <w:name w:val="font01"/>
    <w:basedOn w:val="6"/>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4252</Words>
  <Characters>4784</Characters>
  <Lines>0</Lines>
  <Paragraphs>0</Paragraphs>
  <TotalTime>0</TotalTime>
  <ScaleCrop>false</ScaleCrop>
  <LinksUpToDate>false</LinksUpToDate>
  <CharactersWithSpaces>4794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2020-04-07T03:38:00Z</dcterms:created>
  <dc:creator>Administrator</dc:creator>
  <cp:lastModifiedBy>仙人掌</cp:lastModifiedBy>
  <cp:lastPrinted>2024-04-07T09:04:00Z</cp:lastPrinted>
  <dcterms:modified xsi:type="dcterms:W3CDTF">2025-06-18T01:27:53Z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3EC7AC05AB2A4D8DBE5C958393B9BF58_13</vt:lpwstr>
  </property>
  <property fmtid="{D5CDD505-2E9C-101B-9397-08002B2CF9AE}" pid="4" name="KSOTemplateDocerSaveRecord">
    <vt:lpwstr>eyJoZGlkIjoiZDkyYTFhMTlmZDI1NTU1NTA0NzM3NTM1ZTk4OTVmMmMiLCJ1c2VySWQiOiIyMzQ3MDUzOTcifQ==</vt:lpwstr>
  </property>
</Properties>
</file>