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2E593F">
      <w:pPr>
        <w:spacing w:line="360" w:lineRule="auto"/>
        <w:jc w:val="center"/>
        <w:outlineLvl w:val="0"/>
        <w:rPr>
          <w:rFonts w:asciiTheme="minorEastAsia" w:hAnsiTheme="minorEastAsia" w:eastAsiaTheme="minorEastAsia"/>
          <w:b/>
          <w:sz w:val="28"/>
        </w:rPr>
      </w:pPr>
      <w:r>
        <w:rPr>
          <w:rFonts w:hint="eastAsia" w:asciiTheme="minorEastAsia" w:hAnsiTheme="minorEastAsia" w:eastAsiaTheme="minorEastAsia"/>
          <w:b/>
          <w:sz w:val="28"/>
        </w:rPr>
        <w:t>采购需求</w:t>
      </w:r>
    </w:p>
    <w:p w14:paraId="7377975B">
      <w:pPr>
        <w:spacing w:line="360" w:lineRule="auto"/>
        <w:rPr>
          <w:rFonts w:asciiTheme="minorEastAsia" w:hAnsiTheme="minorEastAsia" w:eastAsiaTheme="minorEastAsia"/>
          <w:b/>
          <w:sz w:val="24"/>
        </w:rPr>
      </w:pPr>
      <w:r>
        <w:rPr>
          <w:rFonts w:hint="eastAsia" w:asciiTheme="minorEastAsia" w:hAnsiTheme="minorEastAsia" w:eastAsiaTheme="minorEastAsia"/>
          <w:b/>
          <w:sz w:val="24"/>
        </w:rPr>
        <w:t>前注：</w:t>
      </w:r>
    </w:p>
    <w:p w14:paraId="7E7592D0">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1、</w:t>
      </w:r>
      <w:r>
        <w:rPr>
          <w:rFonts w:ascii="宋体" w:hAnsi="宋体" w:eastAsia="宋体" w:cs="宋体"/>
          <w:sz w:val="24"/>
          <w:szCs w:val="24"/>
        </w:rPr>
        <w:t>本采购需求中提出的服务方案仅为参考，如无明确限制，投标</w:t>
      </w:r>
      <w:r>
        <w:rPr>
          <w:rFonts w:hint="eastAsia" w:ascii="宋体" w:hAnsi="宋体" w:eastAsia="宋体" w:cs="宋体"/>
          <w:sz w:val="24"/>
          <w:szCs w:val="24"/>
        </w:rPr>
        <w:t>人</w:t>
      </w:r>
      <w:r>
        <w:rPr>
          <w:rFonts w:ascii="宋体" w:hAnsi="宋体" w:eastAsia="宋体" w:cs="宋体"/>
          <w:sz w:val="24"/>
          <w:szCs w:val="24"/>
        </w:rPr>
        <w:t>可以进行优化，提供满足采购人实际需要的更优（或者性能实质上不低于的）服务方案，且此方案须经评标委员会评审认可</w:t>
      </w:r>
      <w:r>
        <w:rPr>
          <w:rFonts w:hint="eastAsia" w:ascii="宋体" w:hAnsi="宋体" w:eastAsia="宋体" w:cs="宋体"/>
          <w:sz w:val="24"/>
          <w:szCs w:val="24"/>
        </w:rPr>
        <w:t>。</w:t>
      </w:r>
    </w:p>
    <w:p w14:paraId="73E71658">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2.下列采购需求中：</w:t>
      </w:r>
    </w:p>
    <w:p w14:paraId="5F2EABB0">
      <w:pPr>
        <w:spacing w:line="360" w:lineRule="auto"/>
        <w:ind w:firstLine="240" w:firstLineChars="100"/>
        <w:rPr>
          <w:rFonts w:ascii="宋体" w:hAnsi="宋体" w:eastAsia="宋体" w:cs="宋体"/>
          <w:sz w:val="24"/>
          <w:szCs w:val="24"/>
        </w:rPr>
      </w:pPr>
      <w:r>
        <w:rPr>
          <w:rFonts w:ascii="宋体" w:hAnsi="宋体" w:eastAsia="宋体" w:cs="宋体"/>
          <w:sz w:val="24"/>
          <w:szCs w:val="24"/>
        </w:rPr>
        <w:t>（1）如属于《节能产品政府采购品目清单》中政府强制采购的节能产品，则</w:t>
      </w:r>
      <w:r>
        <w:rPr>
          <w:rFonts w:hint="eastAsia" w:ascii="宋体" w:hAnsi="宋体" w:eastAsia="宋体" w:cs="宋体"/>
          <w:sz w:val="24"/>
          <w:szCs w:val="24"/>
        </w:rPr>
        <w:t>供应商</w:t>
      </w:r>
      <w:r>
        <w:rPr>
          <w:rFonts w:ascii="宋体" w:hAnsi="宋体" w:eastAsia="宋体" w:cs="宋体"/>
          <w:sz w:val="24"/>
          <w:szCs w:val="24"/>
        </w:rPr>
        <w:t>所投产品须具有市场监管总局公布的《参与实施政府采购节能产品认证机构目录》中的认证机构出具的、处于有效期内的节能产品认证证书。</w:t>
      </w:r>
      <w:r>
        <w:rPr>
          <w:rFonts w:ascii="宋体" w:hAnsi="宋体" w:eastAsia="宋体" w:cs="宋体"/>
          <w:sz w:val="24"/>
          <w:szCs w:val="24"/>
        </w:rPr>
        <w:br w:type="textWrapping"/>
      </w:r>
      <w:r>
        <w:rPr>
          <w:rFonts w:hint="eastAsia" w:ascii="宋体" w:hAnsi="宋体" w:eastAsia="宋体" w:cs="宋体"/>
          <w:sz w:val="24"/>
          <w:szCs w:val="24"/>
        </w:rPr>
        <w:t xml:space="preserve">  </w:t>
      </w:r>
      <w:r>
        <w:rPr>
          <w:rFonts w:ascii="宋体" w:hAnsi="宋体" w:eastAsia="宋体" w:cs="宋体"/>
          <w:sz w:val="24"/>
          <w:szCs w:val="24"/>
        </w:rPr>
        <w:t>（2）如涉及商品包装和快递包装，</w:t>
      </w:r>
      <w:r>
        <w:rPr>
          <w:rFonts w:hint="eastAsia" w:ascii="宋体" w:hAnsi="宋体" w:eastAsia="宋体" w:cs="宋体"/>
          <w:sz w:val="24"/>
          <w:szCs w:val="24"/>
        </w:rPr>
        <w:t>供应商</w:t>
      </w:r>
      <w:r>
        <w:rPr>
          <w:rFonts w:ascii="宋体" w:hAnsi="宋体" w:eastAsia="宋体" w:cs="宋体"/>
          <w:sz w:val="24"/>
          <w:szCs w:val="24"/>
        </w:rPr>
        <w:t>应当执行《关于印发〈商品包装政府采购需求标准（试行）〉、〈快递包装政府采购需求标准（试行）〉的通知》（财办库〔2020〕123 号）、《安徽省财政厅关于贯彻落实政府绿色采购有关政策的通知》（皖财购〔2023〕853号）的要求，提供符合需求标准的绿色包装、绿色运输，同时，采购人将对包装材料和运输环节作为履约验收条款进行验收。</w:t>
      </w:r>
    </w:p>
    <w:p w14:paraId="29D1D8DD">
      <w:pPr>
        <w:spacing w:line="360" w:lineRule="auto"/>
        <w:ind w:firstLine="435"/>
        <w:rPr>
          <w:rFonts w:ascii="宋体" w:hAnsi="宋体" w:eastAsia="宋体"/>
          <w:sz w:val="24"/>
          <w:szCs w:val="18"/>
        </w:rPr>
      </w:pPr>
      <w:r>
        <w:rPr>
          <w:rFonts w:hint="eastAsia" w:ascii="宋体" w:hAnsi="宋体" w:eastAsia="宋体"/>
          <w:sz w:val="24"/>
          <w:szCs w:val="18"/>
        </w:rPr>
        <w:t>3.</w:t>
      </w:r>
      <w:r>
        <w:rPr>
          <w:rFonts w:hint="eastAsia"/>
        </w:rPr>
        <w:t xml:space="preserve"> </w:t>
      </w:r>
      <w:r>
        <w:rPr>
          <w:rFonts w:hint="eastAsia" w:ascii="宋体" w:hAnsi="宋体" w:eastAsia="宋体"/>
          <w:sz w:val="24"/>
          <w:szCs w:val="18"/>
        </w:rPr>
        <w:t>如采购人允许采用分包方式履行合同的，应当明确可以分包履行的相关内容。</w:t>
      </w:r>
    </w:p>
    <w:p w14:paraId="39214C3E">
      <w:pPr>
        <w:spacing w:line="360" w:lineRule="auto"/>
        <w:ind w:firstLine="437"/>
        <w:outlineLvl w:val="1"/>
        <w:rPr>
          <w:rFonts w:ascii="宋体" w:hAnsi="宋体" w:eastAsia="宋体"/>
          <w:b/>
          <w:sz w:val="24"/>
          <w:szCs w:val="18"/>
        </w:rPr>
      </w:pPr>
      <w:r>
        <w:rPr>
          <w:rFonts w:hint="eastAsia" w:ascii="宋体" w:hAnsi="宋体" w:eastAsia="宋体"/>
          <w:b/>
          <w:sz w:val="24"/>
          <w:szCs w:val="18"/>
        </w:rPr>
        <w:t>一、采购需求前附表</w:t>
      </w:r>
    </w:p>
    <w:tbl>
      <w:tblPr>
        <w:tblStyle w:val="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4CE9F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3CCF2B90">
            <w:pPr>
              <w:pStyle w:val="13"/>
              <w:pBdr>
                <w:bottom w:val="none" w:color="auto" w:sz="0" w:space="0"/>
              </w:pBdr>
              <w:tabs>
                <w:tab w:val="clear" w:pos="4153"/>
                <w:tab w:val="clear" w:pos="8306"/>
              </w:tabs>
              <w:adjustRightInd/>
              <w:spacing w:line="360" w:lineRule="auto"/>
              <w:textAlignment w:val="auto"/>
              <w:rPr>
                <w:rFonts w:ascii="宋体" w:hAnsi="宋体" w:eastAsia="宋体"/>
                <w:b/>
                <w:kern w:val="2"/>
              </w:rPr>
            </w:pPr>
            <w:r>
              <w:rPr>
                <w:rFonts w:hint="eastAsia" w:ascii="宋体" w:hAnsi="宋体" w:eastAsia="宋体"/>
                <w:b/>
                <w:kern w:val="2"/>
              </w:rPr>
              <w:t>序号</w:t>
            </w:r>
          </w:p>
        </w:tc>
        <w:tc>
          <w:tcPr>
            <w:tcW w:w="1192" w:type="pct"/>
            <w:vAlign w:val="center"/>
          </w:tcPr>
          <w:p w14:paraId="60A37386">
            <w:pPr>
              <w:pStyle w:val="14"/>
              <w:widowControl w:val="0"/>
              <w:spacing w:before="0" w:beforeAutospacing="0" w:after="0" w:afterAutospacing="0" w:line="360" w:lineRule="auto"/>
              <w:rPr>
                <w:rFonts w:ascii="宋体" w:hAnsi="宋体" w:eastAsia="宋体"/>
                <w:bCs w:val="0"/>
                <w:sz w:val="24"/>
              </w:rPr>
            </w:pPr>
            <w:r>
              <w:rPr>
                <w:rFonts w:hint="eastAsia" w:ascii="宋体" w:hAnsi="宋体" w:eastAsia="宋体"/>
                <w:bCs w:val="0"/>
                <w:sz w:val="24"/>
              </w:rPr>
              <w:t>条款名称</w:t>
            </w:r>
          </w:p>
        </w:tc>
        <w:tc>
          <w:tcPr>
            <w:tcW w:w="3217" w:type="pct"/>
            <w:vAlign w:val="center"/>
          </w:tcPr>
          <w:p w14:paraId="58B22D48">
            <w:pPr>
              <w:pStyle w:val="14"/>
              <w:widowControl w:val="0"/>
              <w:spacing w:before="0" w:beforeAutospacing="0" w:after="0" w:afterAutospacing="0" w:line="360" w:lineRule="auto"/>
              <w:rPr>
                <w:rFonts w:ascii="宋体" w:hAnsi="宋体" w:eastAsia="宋体"/>
                <w:bCs w:val="0"/>
                <w:sz w:val="24"/>
              </w:rPr>
            </w:pPr>
            <w:r>
              <w:rPr>
                <w:rFonts w:hint="eastAsia" w:ascii="宋体" w:hAnsi="宋体" w:eastAsia="宋体"/>
                <w:bCs w:val="0"/>
                <w:sz w:val="24"/>
              </w:rPr>
              <w:t>内容、说明与要求</w:t>
            </w:r>
          </w:p>
        </w:tc>
      </w:tr>
      <w:tr w14:paraId="49B67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731A1FE5">
            <w:pPr>
              <w:pStyle w:val="13"/>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1</w:t>
            </w:r>
          </w:p>
        </w:tc>
        <w:tc>
          <w:tcPr>
            <w:tcW w:w="1192" w:type="pct"/>
            <w:vAlign w:val="center"/>
          </w:tcPr>
          <w:p w14:paraId="391449B3">
            <w:pPr>
              <w:pStyle w:val="14"/>
              <w:widowControl w:val="0"/>
              <w:spacing w:before="0" w:beforeAutospacing="0" w:after="0" w:afterAutospacing="0" w:line="360" w:lineRule="auto"/>
              <w:rPr>
                <w:rFonts w:ascii="宋体" w:hAnsi="宋体" w:eastAsia="宋体"/>
                <w:b w:val="0"/>
                <w:sz w:val="24"/>
              </w:rPr>
            </w:pPr>
            <w:r>
              <w:rPr>
                <w:rFonts w:hint="eastAsia" w:ascii="宋体" w:hAnsi="宋体" w:eastAsia="宋体"/>
                <w:b w:val="0"/>
                <w:sz w:val="24"/>
              </w:rPr>
              <w:t>付款方式</w:t>
            </w:r>
          </w:p>
        </w:tc>
        <w:tc>
          <w:tcPr>
            <w:tcW w:w="3217" w:type="pct"/>
            <w:vAlign w:val="center"/>
          </w:tcPr>
          <w:p w14:paraId="701618CF">
            <w:pPr>
              <w:pStyle w:val="14"/>
              <w:widowControl w:val="0"/>
              <w:spacing w:before="0" w:beforeAutospacing="0" w:after="0" w:afterAutospacing="0" w:line="360" w:lineRule="auto"/>
              <w:jc w:val="both"/>
              <w:rPr>
                <w:rFonts w:hint="eastAsia" w:ascii="宋体" w:hAnsi="宋体" w:eastAsia="宋体"/>
                <w:b/>
                <w:bCs w:val="0"/>
                <w:sz w:val="24"/>
                <w:highlight w:val="none"/>
                <w:u w:val="none"/>
              </w:rPr>
            </w:pPr>
            <w:r>
              <w:rPr>
                <w:rFonts w:hint="eastAsia" w:ascii="宋体" w:hAnsi="宋体" w:eastAsia="宋体"/>
                <w:b w:val="0"/>
                <w:bCs/>
                <w:color w:val="auto"/>
                <w:sz w:val="24"/>
                <w:highlight w:val="none"/>
                <w:u w:val="none"/>
              </w:rPr>
              <w:t>合同签订后，预付合同价款的</w:t>
            </w:r>
            <w:r>
              <w:rPr>
                <w:rFonts w:hint="eastAsia" w:ascii="宋体" w:hAnsi="宋体" w:eastAsia="宋体"/>
                <w:b w:val="0"/>
                <w:color w:val="auto"/>
                <w:sz w:val="24"/>
                <w:highlight w:val="none"/>
              </w:rPr>
              <w:t>5</w:t>
            </w:r>
            <w:r>
              <w:rPr>
                <w:rFonts w:hint="eastAsia" w:ascii="宋体" w:hAnsi="宋体" w:eastAsia="宋体"/>
                <w:b w:val="0"/>
                <w:bCs/>
                <w:color w:val="auto"/>
                <w:sz w:val="24"/>
                <w:highlight w:val="none"/>
                <w:u w:val="none"/>
              </w:rPr>
              <w:t>0%（成交供应商须在提交预付款发票同时提交预付款等额的银行或保险公司或担保公司等金融机构出具的预付款保函）</w:t>
            </w:r>
            <w:r>
              <w:rPr>
                <w:rFonts w:hint="eastAsia" w:ascii="宋体" w:hAnsi="宋体" w:eastAsia="宋体"/>
                <w:b w:val="0"/>
                <w:bCs/>
                <w:color w:val="auto"/>
                <w:sz w:val="24"/>
                <w:highlight w:val="none"/>
                <w:u w:val="none"/>
                <w:lang w:eastAsia="zh-CN"/>
              </w:rPr>
              <w:t>；</w:t>
            </w:r>
            <w:r>
              <w:rPr>
                <w:rFonts w:hint="eastAsia" w:ascii="宋体" w:hAnsi="宋体" w:eastAsia="宋体"/>
                <w:b w:val="0"/>
                <w:color w:val="auto"/>
                <w:sz w:val="24"/>
                <w:highlight w:val="none"/>
              </w:rPr>
              <w:t>服务完成并验收合格后，15日内支付剩余合同价款。</w:t>
            </w:r>
          </w:p>
          <w:p w14:paraId="58014534">
            <w:pPr>
              <w:pStyle w:val="14"/>
              <w:widowControl w:val="0"/>
              <w:spacing w:before="0" w:beforeAutospacing="0" w:after="0" w:afterAutospacing="0" w:line="360" w:lineRule="auto"/>
              <w:jc w:val="both"/>
              <w:rPr>
                <w:rFonts w:ascii="宋体" w:hAnsi="宋体" w:eastAsia="宋体"/>
                <w:b w:val="0"/>
                <w:sz w:val="24"/>
                <w:u w:val="single"/>
              </w:rPr>
            </w:pPr>
            <w:r>
              <w:rPr>
                <w:rFonts w:hint="eastAsia" w:ascii="宋体" w:hAnsi="宋体" w:eastAsia="宋体"/>
                <w:b/>
                <w:bCs w:val="0"/>
                <w:sz w:val="24"/>
                <w:u w:val="none"/>
              </w:rPr>
              <w:t>温馨提示：对于满足合同约定支付条件的，采购人原则上在收到发票后3个工作日内将资金支付到成交供应商账户，特种商品或合同另有约定的除外，但最长不得超过5个工作日。对于小型、简单的政府采购项目，鼓励成交供应商在验收合格当天同步开具发票，采购人当天同步支付资金。</w:t>
            </w:r>
          </w:p>
        </w:tc>
      </w:tr>
      <w:tr w14:paraId="06CDA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2B90EC6C">
            <w:pPr>
              <w:pStyle w:val="13"/>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2</w:t>
            </w:r>
          </w:p>
        </w:tc>
        <w:tc>
          <w:tcPr>
            <w:tcW w:w="1192" w:type="pct"/>
            <w:vAlign w:val="center"/>
          </w:tcPr>
          <w:p w14:paraId="3E0A6691">
            <w:pPr>
              <w:pStyle w:val="14"/>
              <w:widowControl w:val="0"/>
              <w:spacing w:before="0" w:beforeAutospacing="0" w:after="0" w:afterAutospacing="0" w:line="360" w:lineRule="auto"/>
              <w:rPr>
                <w:rFonts w:ascii="宋体" w:hAnsi="宋体" w:eastAsia="宋体"/>
                <w:b w:val="0"/>
                <w:sz w:val="24"/>
              </w:rPr>
            </w:pPr>
            <w:r>
              <w:rPr>
                <w:rFonts w:hint="eastAsia" w:ascii="宋体" w:hAnsi="宋体" w:eastAsia="宋体"/>
                <w:b w:val="0"/>
                <w:sz w:val="24"/>
              </w:rPr>
              <w:t>服务地点</w:t>
            </w:r>
          </w:p>
        </w:tc>
        <w:tc>
          <w:tcPr>
            <w:tcW w:w="3217" w:type="pct"/>
            <w:vAlign w:val="center"/>
          </w:tcPr>
          <w:p w14:paraId="21E97C56">
            <w:pPr>
              <w:pStyle w:val="1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lang w:eastAsia="zh-CN"/>
              </w:rPr>
              <w:t>合肥市包河区。</w:t>
            </w:r>
          </w:p>
        </w:tc>
      </w:tr>
      <w:tr w14:paraId="06CF3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3EB7E140">
            <w:pPr>
              <w:pStyle w:val="13"/>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3</w:t>
            </w:r>
          </w:p>
        </w:tc>
        <w:tc>
          <w:tcPr>
            <w:tcW w:w="1192" w:type="pct"/>
            <w:vAlign w:val="center"/>
          </w:tcPr>
          <w:p w14:paraId="2DF9D6C3">
            <w:pPr>
              <w:pStyle w:val="14"/>
              <w:widowControl w:val="0"/>
              <w:spacing w:before="0" w:beforeAutospacing="0" w:after="0" w:afterAutospacing="0" w:line="360" w:lineRule="auto"/>
              <w:rPr>
                <w:rFonts w:ascii="宋体" w:hAnsi="宋体" w:eastAsia="宋体"/>
                <w:b w:val="0"/>
                <w:sz w:val="24"/>
              </w:rPr>
            </w:pPr>
            <w:r>
              <w:rPr>
                <w:rFonts w:hint="eastAsia" w:ascii="宋体" w:hAnsi="宋体" w:eastAsia="宋体"/>
                <w:b w:val="0"/>
                <w:sz w:val="24"/>
              </w:rPr>
              <w:t>服务期限</w:t>
            </w:r>
          </w:p>
        </w:tc>
        <w:tc>
          <w:tcPr>
            <w:tcW w:w="3217" w:type="pct"/>
            <w:vAlign w:val="center"/>
          </w:tcPr>
          <w:p w14:paraId="04DEFDE2">
            <w:pPr>
              <w:pStyle w:val="1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自合同签订之日起至2025年12月31日。</w:t>
            </w:r>
          </w:p>
        </w:tc>
      </w:tr>
      <w:tr w14:paraId="14B10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10DE010B">
            <w:pPr>
              <w:pStyle w:val="13"/>
              <w:pBdr>
                <w:bottom w:val="none" w:color="auto" w:sz="0" w:space="0"/>
              </w:pBdr>
              <w:tabs>
                <w:tab w:val="clear" w:pos="4153"/>
                <w:tab w:val="clear" w:pos="8306"/>
              </w:tabs>
              <w:adjustRightInd/>
              <w:spacing w:line="360" w:lineRule="auto"/>
              <w:textAlignment w:val="auto"/>
              <w:rPr>
                <w:rFonts w:hint="eastAsia" w:ascii="宋体" w:hAnsi="宋体" w:eastAsia="宋体"/>
                <w:bCs/>
                <w:kern w:val="2"/>
                <w:lang w:eastAsia="zh-CN"/>
              </w:rPr>
            </w:pPr>
            <w:r>
              <w:rPr>
                <w:rFonts w:hint="eastAsia" w:ascii="宋体" w:hAnsi="宋体" w:eastAsia="宋体"/>
                <w:bCs/>
                <w:kern w:val="2"/>
                <w:lang w:val="en-US" w:eastAsia="zh-CN"/>
              </w:rPr>
              <w:t>4</w:t>
            </w:r>
          </w:p>
        </w:tc>
        <w:tc>
          <w:tcPr>
            <w:tcW w:w="1192" w:type="pct"/>
            <w:vAlign w:val="center"/>
          </w:tcPr>
          <w:p w14:paraId="7E464D66">
            <w:pPr>
              <w:pStyle w:val="14"/>
              <w:widowControl w:val="0"/>
              <w:spacing w:before="0" w:beforeAutospacing="0" w:after="0" w:afterAutospacing="0" w:line="360" w:lineRule="auto"/>
              <w:rPr>
                <w:rFonts w:ascii="宋体" w:hAnsi="宋体" w:eastAsia="宋体"/>
                <w:b w:val="0"/>
                <w:sz w:val="24"/>
              </w:rPr>
            </w:pPr>
            <w:r>
              <w:rPr>
                <w:rFonts w:hint="eastAsia" w:ascii="宋体" w:hAnsi="宋体" w:eastAsia="宋体"/>
                <w:b w:val="0"/>
                <w:sz w:val="24"/>
              </w:rPr>
              <w:t>本项目采购标的名称及所属行业</w:t>
            </w:r>
          </w:p>
        </w:tc>
        <w:tc>
          <w:tcPr>
            <w:tcW w:w="3217" w:type="pct"/>
            <w:vAlign w:val="center"/>
          </w:tcPr>
          <w:p w14:paraId="7DDDC3A6">
            <w:pPr>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第</w:t>
            </w:r>
            <w:r>
              <w:rPr>
                <w:rFonts w:hint="eastAsia" w:asciiTheme="minorEastAsia" w:hAnsiTheme="minorEastAsia" w:eastAsiaTheme="minorEastAsia"/>
                <w:sz w:val="24"/>
                <w:u w:val="none"/>
                <w:lang w:val="en-US" w:eastAsia="zh-CN"/>
              </w:rPr>
              <w:t>1-5</w:t>
            </w:r>
            <w:r>
              <w:rPr>
                <w:rFonts w:hint="eastAsia" w:asciiTheme="minorEastAsia" w:hAnsiTheme="minorEastAsia" w:eastAsiaTheme="minorEastAsia"/>
                <w:sz w:val="24"/>
              </w:rPr>
              <w:t>包：</w:t>
            </w:r>
          </w:p>
          <w:p w14:paraId="58C84769">
            <w:pPr>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标的名称：</w:t>
            </w:r>
            <w:r>
              <w:rPr>
                <w:rFonts w:hint="eastAsia" w:asciiTheme="minorEastAsia" w:hAnsiTheme="minorEastAsia" w:eastAsiaTheme="minorEastAsia"/>
                <w:sz w:val="24"/>
                <w:lang w:val="en-US" w:eastAsia="zh-CN"/>
              </w:rPr>
              <w:t>2025年包河区体育赛事服务项目</w:t>
            </w:r>
          </w:p>
          <w:p w14:paraId="450428EC">
            <w:pPr>
              <w:spacing w:line="360" w:lineRule="auto"/>
              <w:rPr>
                <w:rFonts w:ascii="宋体" w:hAnsi="宋体" w:eastAsia="宋体"/>
                <w:sz w:val="24"/>
                <w:u w:val="single"/>
              </w:rPr>
            </w:pPr>
            <w:r>
              <w:rPr>
                <w:rFonts w:hint="eastAsia" w:asciiTheme="minorEastAsia" w:hAnsiTheme="minorEastAsia" w:eastAsiaTheme="minorEastAsia"/>
                <w:sz w:val="24"/>
              </w:rPr>
              <w:t>所属行业：其他未列明行业</w:t>
            </w:r>
          </w:p>
        </w:tc>
      </w:tr>
    </w:tbl>
    <w:p w14:paraId="0C1A8E5F">
      <w:pPr>
        <w:spacing w:line="360" w:lineRule="auto"/>
        <w:ind w:firstLine="437"/>
        <w:outlineLvl w:val="1"/>
        <w:rPr>
          <w:rFonts w:ascii="宋体" w:hAnsi="宋体" w:eastAsia="宋体"/>
          <w:b/>
          <w:color w:val="auto"/>
          <w:sz w:val="24"/>
          <w:szCs w:val="18"/>
        </w:rPr>
      </w:pPr>
      <w:bookmarkStart w:id="0" w:name="_Hlk16461016"/>
      <w:r>
        <w:rPr>
          <w:rFonts w:hint="eastAsia" w:ascii="宋体" w:hAnsi="宋体" w:eastAsia="宋体"/>
          <w:b/>
          <w:color w:val="auto"/>
          <w:sz w:val="24"/>
          <w:szCs w:val="18"/>
        </w:rPr>
        <w:t>二、项目概况</w:t>
      </w:r>
    </w:p>
    <w:p w14:paraId="25FF0634">
      <w:pPr>
        <w:spacing w:line="360" w:lineRule="auto"/>
        <w:ind w:firstLine="437"/>
        <w:rPr>
          <w:rFonts w:ascii="宋体" w:hAnsi="宋体" w:eastAsia="宋体"/>
          <w:b/>
          <w:color w:val="auto"/>
          <w:sz w:val="24"/>
          <w:szCs w:val="18"/>
        </w:rPr>
      </w:pPr>
      <w:r>
        <w:rPr>
          <w:rFonts w:hint="eastAsia" w:ascii="宋体" w:hAnsi="宋体" w:eastAsia="宋体"/>
          <w:b/>
          <w:color w:val="auto"/>
          <w:sz w:val="24"/>
          <w:szCs w:val="18"/>
        </w:rPr>
        <w:t>第1包：</w:t>
      </w:r>
      <w:r>
        <w:rPr>
          <w:rFonts w:ascii="宋体" w:hAnsi="宋体" w:eastAsia="宋体"/>
          <w:b/>
          <w:color w:val="auto"/>
          <w:sz w:val="24"/>
          <w:szCs w:val="18"/>
        </w:rPr>
        <w:t>202</w:t>
      </w:r>
      <w:r>
        <w:rPr>
          <w:rFonts w:hint="eastAsia" w:ascii="宋体" w:hAnsi="宋体" w:eastAsia="宋体"/>
          <w:b/>
          <w:color w:val="auto"/>
          <w:sz w:val="24"/>
          <w:szCs w:val="18"/>
          <w:lang w:val="en-US" w:eastAsia="zh-CN"/>
        </w:rPr>
        <w:t>5</w:t>
      </w:r>
      <w:r>
        <w:rPr>
          <w:rFonts w:hint="eastAsia" w:ascii="宋体" w:hAnsi="宋体" w:eastAsia="宋体"/>
          <w:b/>
          <w:color w:val="auto"/>
          <w:sz w:val="24"/>
          <w:szCs w:val="18"/>
        </w:rPr>
        <w:t>年全国速度轮滑邀请赛、合肥市速度轮滑锦标赛和轮滑冰球锦标赛</w:t>
      </w:r>
    </w:p>
    <w:p w14:paraId="152C2B10">
      <w:pPr>
        <w:spacing w:line="360" w:lineRule="auto"/>
        <w:ind w:firstLine="437"/>
        <w:rPr>
          <w:rFonts w:ascii="宋体" w:hAnsi="宋体" w:eastAsia="宋体"/>
          <w:bCs/>
          <w:color w:val="auto"/>
          <w:sz w:val="24"/>
          <w:szCs w:val="18"/>
        </w:rPr>
      </w:pPr>
      <w:r>
        <w:rPr>
          <w:rFonts w:hint="eastAsia" w:ascii="宋体" w:hAnsi="宋体" w:eastAsia="宋体"/>
          <w:bCs/>
          <w:color w:val="auto"/>
          <w:sz w:val="24"/>
          <w:szCs w:val="18"/>
        </w:rPr>
        <w:t>本包别为承办2025年全国速度轮滑邀请赛、合肥市速度轮滑和轮滑冰球锦标赛。</w:t>
      </w:r>
      <w:r>
        <w:rPr>
          <w:rFonts w:ascii="宋体" w:hAnsi="宋体" w:eastAsia="宋体"/>
          <w:bCs/>
          <w:color w:val="auto"/>
          <w:sz w:val="24"/>
          <w:szCs w:val="18"/>
        </w:rPr>
        <w:t>202</w:t>
      </w:r>
      <w:r>
        <w:rPr>
          <w:rFonts w:hint="eastAsia" w:ascii="宋体" w:hAnsi="宋体" w:eastAsia="宋体"/>
          <w:bCs/>
          <w:color w:val="auto"/>
          <w:sz w:val="24"/>
          <w:szCs w:val="18"/>
          <w:lang w:val="en-US" w:eastAsia="zh-CN"/>
        </w:rPr>
        <w:t>5</w:t>
      </w:r>
      <w:r>
        <w:rPr>
          <w:rFonts w:hint="eastAsia" w:ascii="宋体" w:hAnsi="宋体" w:eastAsia="宋体"/>
          <w:bCs/>
          <w:color w:val="auto"/>
          <w:sz w:val="24"/>
          <w:szCs w:val="18"/>
        </w:rPr>
        <w:t>年全国速度轮滑邀请赛不低于350人，合肥市速度轮滑锦标赛和轮滑冰球锦标赛13个县（市）、区、开发区不低于500人。其内容包含成立赛事组委会，制作补充通知，招募队伍，提供竞赛规程，策划竞赛方案，组织网上报名，统计所有竞赛信息，进行分组抽签和编排出场排序，制定各类活动议程，制作秩序册和赛事指南，赛后上传比赛成绩、上报总结及相关收尾工作等。</w:t>
      </w:r>
    </w:p>
    <w:p w14:paraId="462BF35A">
      <w:pPr>
        <w:spacing w:line="360" w:lineRule="auto"/>
        <w:ind w:firstLine="437"/>
        <w:rPr>
          <w:rFonts w:ascii="宋体" w:hAnsi="宋体" w:eastAsia="宋体"/>
          <w:b/>
          <w:color w:val="auto"/>
          <w:sz w:val="24"/>
          <w:szCs w:val="18"/>
        </w:rPr>
      </w:pPr>
      <w:r>
        <w:rPr>
          <w:rFonts w:hint="eastAsia" w:ascii="宋体" w:hAnsi="宋体" w:eastAsia="宋体"/>
          <w:b/>
          <w:color w:val="auto"/>
          <w:sz w:val="24"/>
          <w:szCs w:val="18"/>
        </w:rPr>
        <w:t>第2包：2025年环巢湖国际骑游大会</w:t>
      </w:r>
    </w:p>
    <w:p w14:paraId="479ACFB0">
      <w:pPr>
        <w:spacing w:line="360" w:lineRule="auto"/>
        <w:ind w:firstLine="437"/>
        <w:rPr>
          <w:rFonts w:ascii="宋体" w:hAnsi="宋体" w:eastAsia="宋体"/>
          <w:bCs/>
          <w:color w:val="auto"/>
          <w:sz w:val="24"/>
          <w:szCs w:val="18"/>
        </w:rPr>
      </w:pPr>
      <w:r>
        <w:rPr>
          <w:rFonts w:hint="eastAsia" w:ascii="宋体" w:hAnsi="宋体" w:eastAsia="宋体"/>
          <w:bCs/>
          <w:color w:val="auto"/>
          <w:sz w:val="24"/>
          <w:szCs w:val="18"/>
        </w:rPr>
        <w:t>2025年环巢湖国际骑游大会</w:t>
      </w:r>
      <w:r>
        <w:rPr>
          <w:rFonts w:ascii="宋体" w:hAnsi="宋体" w:eastAsia="宋体"/>
          <w:bCs/>
          <w:color w:val="auto"/>
          <w:sz w:val="24"/>
          <w:szCs w:val="18"/>
        </w:rPr>
        <w:t>，并已成功连续举办</w:t>
      </w:r>
      <w:r>
        <w:rPr>
          <w:rFonts w:hint="eastAsia" w:ascii="宋体" w:hAnsi="宋体" w:eastAsia="宋体"/>
          <w:bCs/>
          <w:color w:val="auto"/>
          <w:sz w:val="24"/>
          <w:szCs w:val="18"/>
          <w:lang w:eastAsia="zh-CN"/>
        </w:rPr>
        <w:t>六</w:t>
      </w:r>
      <w:r>
        <w:rPr>
          <w:rFonts w:ascii="宋体" w:hAnsi="宋体" w:eastAsia="宋体"/>
          <w:bCs/>
          <w:color w:val="auto"/>
          <w:sz w:val="24"/>
          <w:szCs w:val="18"/>
        </w:rPr>
        <w:t>届。骑游大会突出了“环湖运动”的亮点，普及了“绿色出行”的理念，更彰显了“大湖名城</w:t>
      </w:r>
      <w:r>
        <w:rPr>
          <w:rFonts w:hint="eastAsia" w:ascii="宋体" w:hAnsi="宋体" w:eastAsia="宋体"/>
          <w:bCs/>
          <w:color w:val="auto"/>
          <w:sz w:val="24"/>
          <w:szCs w:val="18"/>
          <w:lang w:val="en-US" w:eastAsia="zh-CN"/>
        </w:rPr>
        <w:t xml:space="preserve">  </w:t>
      </w:r>
      <w:r>
        <w:rPr>
          <w:rFonts w:ascii="宋体" w:hAnsi="宋体" w:eastAsia="宋体"/>
          <w:bCs/>
          <w:color w:val="auto"/>
          <w:sz w:val="24"/>
          <w:szCs w:val="18"/>
        </w:rPr>
        <w:t>创新高地”城市魅力。其内容包含成立赛事组委会，制作补充通知，招募队伍，提供竞赛规程，策划竞赛方案，组织网上报名，统计所有竞赛信息，进行分组抽签和编排出场排序，制定各类活动议程，制作秩序册和赛事指南，赛后上传比赛成绩、上报总结及相关收尾工作等。</w:t>
      </w:r>
    </w:p>
    <w:p w14:paraId="41BC7206">
      <w:pPr>
        <w:spacing w:line="360" w:lineRule="auto"/>
        <w:ind w:firstLine="482" w:firstLineChars="200"/>
        <w:rPr>
          <w:rFonts w:ascii="宋体" w:hAnsi="宋体" w:eastAsia="宋体"/>
          <w:b/>
          <w:color w:val="auto"/>
          <w:sz w:val="24"/>
          <w:szCs w:val="18"/>
        </w:rPr>
      </w:pPr>
      <w:r>
        <w:rPr>
          <w:rFonts w:hint="eastAsia" w:ascii="宋体" w:hAnsi="宋体" w:eastAsia="宋体"/>
          <w:b/>
          <w:color w:val="auto"/>
          <w:sz w:val="24"/>
          <w:szCs w:val="18"/>
        </w:rPr>
        <w:t>第3包：第七届中国·合肥保龄球大赛</w:t>
      </w:r>
    </w:p>
    <w:p w14:paraId="6E923AC1">
      <w:pPr>
        <w:spacing w:line="360" w:lineRule="auto"/>
        <w:ind w:firstLine="437"/>
        <w:rPr>
          <w:rFonts w:ascii="宋体" w:hAnsi="宋体" w:eastAsia="宋体"/>
          <w:bCs/>
          <w:color w:val="auto"/>
          <w:sz w:val="24"/>
          <w:szCs w:val="18"/>
        </w:rPr>
      </w:pPr>
      <w:r>
        <w:rPr>
          <w:rFonts w:hint="eastAsia" w:ascii="宋体" w:hAnsi="宋体" w:eastAsia="宋体"/>
          <w:bCs/>
          <w:color w:val="auto"/>
          <w:sz w:val="24"/>
          <w:szCs w:val="18"/>
        </w:rPr>
        <w:t>为贯彻全民健身活动，确保保龄球比赛广泛开展和群众广泛参与，按省体育局相关要求，举办第七届中国·合肥保龄球大赛，成交供应商须有较强的宣传、发动及号召力，对合肥市及全省各级比赛有一定的指导和管理能力，其内容包含成立赛事组委会，制作补充通知，招募队伍，提供竞赛规程，策划竞赛方案，组织网上报名，统计所有竞赛信息，进行分组抽签和编排出场排序，制定各类活动议程，制作秩序册和赛事指南，赛后上传比赛成绩、上报总结及相关收尾工作等。</w:t>
      </w:r>
    </w:p>
    <w:p w14:paraId="466FBFB4">
      <w:pPr>
        <w:spacing w:line="360" w:lineRule="auto"/>
        <w:ind w:firstLine="482" w:firstLineChars="200"/>
        <w:rPr>
          <w:rFonts w:ascii="宋体" w:hAnsi="宋体" w:eastAsia="宋体"/>
          <w:b/>
          <w:color w:val="auto"/>
          <w:sz w:val="24"/>
          <w:szCs w:val="18"/>
        </w:rPr>
      </w:pPr>
      <w:r>
        <w:rPr>
          <w:rFonts w:hint="eastAsia" w:ascii="宋体" w:hAnsi="宋体" w:eastAsia="宋体"/>
          <w:b/>
          <w:color w:val="auto"/>
          <w:sz w:val="24"/>
          <w:szCs w:val="18"/>
        </w:rPr>
        <w:t xml:space="preserve">第4包：2025年合肥社区运动会乒乓球户外比赛·长三角乒乓球户外邀请赛 </w:t>
      </w:r>
    </w:p>
    <w:p w14:paraId="6F8CF477">
      <w:pPr>
        <w:spacing w:line="360" w:lineRule="auto"/>
        <w:ind w:firstLine="480" w:firstLineChars="200"/>
        <w:rPr>
          <w:rFonts w:hint="eastAsia" w:ascii="宋体" w:hAnsi="宋体" w:eastAsia="宋体"/>
          <w:bCs/>
          <w:color w:val="auto"/>
          <w:sz w:val="24"/>
          <w:szCs w:val="18"/>
        </w:rPr>
      </w:pPr>
      <w:r>
        <w:rPr>
          <w:rFonts w:hint="eastAsia" w:ascii="宋体" w:hAnsi="宋体" w:eastAsia="宋体"/>
          <w:bCs/>
          <w:color w:val="auto"/>
          <w:sz w:val="24"/>
          <w:szCs w:val="18"/>
        </w:rPr>
        <w:t>国球乒乓，在全国人民心中是不可替代的体育运动项目，为进一步推动合肥市乒乓球运动的开展，提高合肥市乒乓球运动的竞技水平，通过本次比赛为乒乓球爱好者搭建一个与其他省市社区乒乓球爱好者的交流、学习的平台。其内容包含成立赛事组委会，制作补充通知，招募队伍，提供竞赛规程，策划竞赛方案，组织网上报名，统计所有竞赛信息，进行分组抽签和编排出场排序，制定各类活动议程，制作秩序册和赛事指南，赛后上传比赛成绩、上报总结及相关收尾工作等。</w:t>
      </w:r>
    </w:p>
    <w:p w14:paraId="56CADA25">
      <w:pPr>
        <w:spacing w:line="360" w:lineRule="auto"/>
        <w:ind w:firstLine="482" w:firstLineChars="200"/>
        <w:rPr>
          <w:rFonts w:hint="eastAsia" w:ascii="宋体" w:hAnsi="宋体" w:eastAsia="宋体"/>
          <w:b/>
          <w:color w:val="auto"/>
          <w:sz w:val="24"/>
          <w:szCs w:val="18"/>
          <w:lang w:val="en-US" w:eastAsia="zh-CN"/>
        </w:rPr>
      </w:pPr>
      <w:r>
        <w:rPr>
          <w:rFonts w:hint="eastAsia" w:ascii="宋体" w:hAnsi="宋体" w:eastAsia="宋体"/>
          <w:b/>
          <w:color w:val="auto"/>
          <w:sz w:val="24"/>
          <w:szCs w:val="18"/>
          <w:lang w:eastAsia="zh-CN"/>
        </w:rPr>
        <w:t>第</w:t>
      </w:r>
      <w:r>
        <w:rPr>
          <w:rFonts w:hint="eastAsia" w:ascii="宋体" w:hAnsi="宋体" w:eastAsia="宋体"/>
          <w:b/>
          <w:color w:val="auto"/>
          <w:sz w:val="24"/>
          <w:szCs w:val="18"/>
          <w:lang w:val="en-US" w:eastAsia="zh-CN"/>
        </w:rPr>
        <w:t>5包：合肥气排球公开赛</w:t>
      </w:r>
    </w:p>
    <w:p w14:paraId="45FDE875">
      <w:pPr>
        <w:spacing w:line="360" w:lineRule="auto"/>
        <w:ind w:firstLine="480" w:firstLineChars="200"/>
        <w:rPr>
          <w:rFonts w:ascii="宋体" w:hAnsi="宋体" w:eastAsia="宋体"/>
          <w:b/>
          <w:color w:val="auto"/>
          <w:sz w:val="24"/>
          <w:szCs w:val="18"/>
        </w:rPr>
      </w:pPr>
      <w:r>
        <w:rPr>
          <w:rFonts w:hint="eastAsia" w:ascii="宋体" w:hAnsi="宋体" w:eastAsia="宋体"/>
          <w:bCs/>
          <w:color w:val="auto"/>
          <w:sz w:val="24"/>
          <w:szCs w:val="18"/>
        </w:rPr>
        <w:t>气排球运动是一项集运动、休闲、娱乐为一体的群众性体育项目，作为一项新的体育运动项目，如今已受到越来越多健身爱好者的青睐。为了进一步推动合肥市气排球运动的开展，提高合肥市气排球的竞技水平，通过本次比赛为气排球爱好者搭建一个与其他省市气排球队交流、学习的平台</w:t>
      </w:r>
      <w:r>
        <w:rPr>
          <w:rFonts w:hint="eastAsia" w:ascii="宋体" w:hAnsi="宋体" w:eastAsia="宋体"/>
          <w:bCs/>
          <w:color w:val="auto"/>
          <w:sz w:val="24"/>
          <w:szCs w:val="18"/>
          <w:lang w:eastAsia="zh-CN"/>
        </w:rPr>
        <w:t>。</w:t>
      </w:r>
      <w:r>
        <w:rPr>
          <w:rFonts w:hint="eastAsia" w:ascii="宋体" w:hAnsi="宋体" w:eastAsia="宋体"/>
          <w:bCs/>
          <w:color w:val="auto"/>
          <w:sz w:val="24"/>
          <w:szCs w:val="18"/>
        </w:rPr>
        <w:t>其内容包含成立赛事组委会，制作补充通知，招募队伍，提供竞赛规程，策划竞赛方案，组织网上报名，统计所有竞赛信息，进行分组抽签和编排出场排序，制定各类活动议程，制作秩序册和赛事指南，赛后上传比赛成绩、上报总结及相关收尾工作等。</w:t>
      </w:r>
    </w:p>
    <w:p w14:paraId="30E45316">
      <w:pPr>
        <w:pStyle w:val="8"/>
        <w:ind w:left="0" w:leftChars="0" w:firstLine="0" w:firstLineChars="0"/>
        <w:rPr>
          <w:rFonts w:hint="default"/>
          <w:lang w:val="en-US" w:eastAsia="zh-CN"/>
        </w:rPr>
      </w:pPr>
    </w:p>
    <w:p w14:paraId="702A0F94">
      <w:pPr>
        <w:spacing w:line="360" w:lineRule="auto"/>
        <w:ind w:firstLine="437"/>
        <w:outlineLvl w:val="1"/>
        <w:rPr>
          <w:rFonts w:ascii="宋体" w:hAnsi="宋体" w:eastAsia="宋体"/>
          <w:b/>
          <w:color w:val="auto"/>
          <w:sz w:val="24"/>
          <w:szCs w:val="18"/>
        </w:rPr>
      </w:pPr>
      <w:r>
        <w:rPr>
          <w:rFonts w:hint="eastAsia" w:ascii="宋体" w:hAnsi="宋体" w:eastAsia="宋体"/>
          <w:b/>
          <w:color w:val="auto"/>
          <w:sz w:val="24"/>
          <w:szCs w:val="18"/>
        </w:rPr>
        <w:t>三、服务需求</w:t>
      </w:r>
    </w:p>
    <w:p w14:paraId="7F655550">
      <w:pPr>
        <w:spacing w:line="360" w:lineRule="auto"/>
        <w:ind w:firstLine="437"/>
        <w:rPr>
          <w:rFonts w:ascii="宋体" w:hAnsi="宋体" w:eastAsia="宋体"/>
          <w:b/>
          <w:color w:val="auto"/>
          <w:sz w:val="24"/>
          <w:szCs w:val="18"/>
        </w:rPr>
      </w:pPr>
      <w:r>
        <w:rPr>
          <w:rFonts w:hint="eastAsia" w:ascii="宋体" w:hAnsi="宋体" w:eastAsia="宋体"/>
          <w:b/>
          <w:color w:val="auto"/>
          <w:sz w:val="24"/>
          <w:szCs w:val="18"/>
        </w:rPr>
        <w:t>第1包：</w:t>
      </w:r>
      <w:r>
        <w:rPr>
          <w:rFonts w:ascii="宋体" w:hAnsi="宋体" w:eastAsia="宋体"/>
          <w:b/>
          <w:color w:val="auto"/>
          <w:sz w:val="24"/>
          <w:szCs w:val="18"/>
        </w:rPr>
        <w:t>202</w:t>
      </w:r>
      <w:r>
        <w:rPr>
          <w:rFonts w:hint="eastAsia" w:ascii="宋体" w:hAnsi="宋体" w:eastAsia="宋体"/>
          <w:b/>
          <w:color w:val="auto"/>
          <w:sz w:val="24"/>
          <w:szCs w:val="18"/>
          <w:lang w:val="en-US" w:eastAsia="zh-CN"/>
        </w:rPr>
        <w:t>5</w:t>
      </w:r>
      <w:r>
        <w:rPr>
          <w:rFonts w:hint="eastAsia" w:ascii="宋体" w:hAnsi="宋体" w:eastAsia="宋体"/>
          <w:b/>
          <w:color w:val="auto"/>
          <w:sz w:val="24"/>
          <w:szCs w:val="18"/>
        </w:rPr>
        <w:t>年全国速度轮滑邀请赛、合肥市速度轮滑锦标赛和轮滑冰球锦标赛</w:t>
      </w:r>
    </w:p>
    <w:p w14:paraId="5C2B28CC">
      <w:pPr>
        <w:spacing w:line="360" w:lineRule="auto"/>
        <w:ind w:firstLine="437"/>
        <w:rPr>
          <w:rFonts w:ascii="宋体" w:hAnsi="宋体" w:eastAsia="宋体" w:cs="宋体"/>
          <w:color w:val="auto"/>
          <w:sz w:val="24"/>
        </w:rPr>
      </w:pPr>
      <w:r>
        <w:rPr>
          <w:rFonts w:hint="eastAsia" w:ascii="宋体" w:hAnsi="宋体" w:eastAsia="宋体" w:cs="宋体"/>
          <w:color w:val="auto"/>
          <w:sz w:val="24"/>
        </w:rPr>
        <w:t>1、规模：2025年全国速度轮滑邀请赛、合肥市速度轮滑锦标赛和轮滑冰球锦标赛。</w:t>
      </w:r>
      <w:r>
        <w:rPr>
          <w:rFonts w:ascii="宋体" w:hAnsi="宋体" w:eastAsia="宋体" w:cs="宋体"/>
          <w:color w:val="auto"/>
          <w:sz w:val="24"/>
        </w:rPr>
        <w:t>202</w:t>
      </w:r>
      <w:r>
        <w:rPr>
          <w:rFonts w:hint="eastAsia" w:ascii="宋体" w:hAnsi="宋体" w:eastAsia="宋体" w:cs="宋体"/>
          <w:color w:val="auto"/>
          <w:sz w:val="24"/>
          <w:lang w:val="en-US" w:eastAsia="zh-CN"/>
        </w:rPr>
        <w:t>5</w:t>
      </w:r>
      <w:r>
        <w:rPr>
          <w:rFonts w:hint="eastAsia" w:ascii="宋体" w:hAnsi="宋体" w:eastAsia="宋体" w:cs="宋体"/>
          <w:color w:val="auto"/>
          <w:sz w:val="24"/>
        </w:rPr>
        <w:t>年全国速度轮滑邀请赛不低于350人，合肥市速度轮滑锦标赛和轮滑冰球锦标赛13个县（市）、区、开发区不低于500人。</w:t>
      </w:r>
    </w:p>
    <w:p w14:paraId="1C57E0EC">
      <w:pPr>
        <w:spacing w:line="360" w:lineRule="auto"/>
        <w:ind w:firstLine="437"/>
        <w:rPr>
          <w:rFonts w:ascii="宋体" w:hAnsi="宋体" w:eastAsia="宋体" w:cs="宋体"/>
          <w:color w:val="auto"/>
          <w:sz w:val="24"/>
          <w:szCs w:val="24"/>
        </w:rPr>
      </w:pPr>
      <w:r>
        <w:rPr>
          <w:rFonts w:hint="eastAsia" w:ascii="宋体" w:hAnsi="宋体" w:eastAsia="宋体" w:cs="宋体"/>
          <w:color w:val="auto"/>
          <w:sz w:val="24"/>
        </w:rPr>
        <w:t>2、承办和参加联赛的管理及方案：成立赛事组委会，制作补充通知，招募队伍，提供竞赛规程，策划竞赛方案，组织网上报名，统计所有竞赛信息，进</w:t>
      </w:r>
      <w:r>
        <w:rPr>
          <w:rFonts w:hint="eastAsia" w:ascii="宋体" w:hAnsi="宋体" w:eastAsia="宋体" w:cs="宋体"/>
          <w:color w:val="auto"/>
          <w:sz w:val="24"/>
          <w:szCs w:val="24"/>
        </w:rPr>
        <w:t>行分组抽签和编排出场排序，制定各类活动议程，制作秩序册和赛事指南，赛后上传比赛成绩、上报总结及相关收尾工作等。</w:t>
      </w:r>
    </w:p>
    <w:p w14:paraId="0F2248D0">
      <w:pPr>
        <w:spacing w:line="360" w:lineRule="auto"/>
        <w:ind w:firstLine="437"/>
        <w:rPr>
          <w:rFonts w:ascii="宋体" w:hAnsi="宋体" w:eastAsia="宋体" w:cs="宋体"/>
          <w:color w:val="auto"/>
          <w:sz w:val="24"/>
          <w:szCs w:val="24"/>
        </w:rPr>
      </w:pPr>
      <w:r>
        <w:rPr>
          <w:rFonts w:hint="eastAsia" w:ascii="宋体" w:hAnsi="宋体" w:eastAsia="宋体" w:cs="宋体"/>
          <w:color w:val="auto"/>
          <w:sz w:val="24"/>
          <w:szCs w:val="24"/>
        </w:rPr>
        <w:t>3、购买运动员保险：运动员参赛意外保险总人数不低于1500人。</w:t>
      </w:r>
    </w:p>
    <w:p w14:paraId="1F23ADF1">
      <w:pPr>
        <w:spacing w:line="360" w:lineRule="auto"/>
        <w:ind w:firstLine="437"/>
        <w:rPr>
          <w:rFonts w:ascii="宋体" w:hAnsi="宋体" w:eastAsia="宋体" w:cs="宋体"/>
          <w:color w:val="auto"/>
          <w:sz w:val="24"/>
          <w:szCs w:val="24"/>
        </w:rPr>
      </w:pPr>
      <w:r>
        <w:rPr>
          <w:rFonts w:hint="eastAsia" w:ascii="宋体" w:hAnsi="宋体" w:eastAsia="宋体" w:cs="宋体"/>
          <w:color w:val="auto"/>
          <w:sz w:val="24"/>
          <w:szCs w:val="24"/>
        </w:rPr>
        <w:t>4、室内外氛围营造：喷绘背景板不小于：12m×6m×1个；logo墙：3m×5m×2个；欢迎喷绘：8m×5m×1个；指引喷绘：3m×5m×1个；及赛事横幅、宣传标语等；根据赛场实际情况订制，数量2个含租用桁架、灯光及音响人工等。</w:t>
      </w:r>
    </w:p>
    <w:p w14:paraId="2A58D356">
      <w:pPr>
        <w:spacing w:line="360" w:lineRule="auto"/>
        <w:ind w:firstLine="437"/>
        <w:rPr>
          <w:rFonts w:ascii="宋体" w:hAnsi="宋体" w:eastAsia="宋体" w:cs="宋体"/>
          <w:color w:val="auto"/>
          <w:sz w:val="24"/>
          <w:szCs w:val="24"/>
        </w:rPr>
      </w:pPr>
      <w:r>
        <w:rPr>
          <w:rFonts w:hint="eastAsia" w:ascii="宋体" w:hAnsi="宋体" w:eastAsia="宋体" w:cs="宋体"/>
          <w:color w:val="auto"/>
          <w:sz w:val="24"/>
          <w:szCs w:val="24"/>
        </w:rPr>
        <w:t>5、证书、奖牌等：比赛证书（200克牙粉纸，表层刷胶、凹凸、烫金工艺）、奖牌（定制环保金属，金、银、铜烤漆工艺）、办公物料等（用量以1500人为例）。</w:t>
      </w:r>
    </w:p>
    <w:p w14:paraId="08121D8E">
      <w:pPr>
        <w:spacing w:line="360" w:lineRule="auto"/>
        <w:ind w:firstLine="437"/>
        <w:rPr>
          <w:rFonts w:ascii="宋体" w:hAnsi="宋体" w:eastAsia="宋体" w:cs="宋体"/>
          <w:color w:val="auto"/>
          <w:sz w:val="24"/>
          <w:szCs w:val="24"/>
        </w:rPr>
      </w:pPr>
      <w:r>
        <w:rPr>
          <w:rFonts w:hint="eastAsia" w:ascii="宋体" w:hAnsi="宋体" w:eastAsia="宋体" w:cs="宋体"/>
          <w:color w:val="auto"/>
          <w:sz w:val="24"/>
          <w:szCs w:val="24"/>
        </w:rPr>
        <w:t>6、医疗及应急：赛事活动期间应配备1名医生、1名护士，配备相关急救药品。</w:t>
      </w:r>
    </w:p>
    <w:p w14:paraId="7F2FBF61">
      <w:pPr>
        <w:spacing w:line="360" w:lineRule="auto"/>
        <w:ind w:firstLine="437"/>
        <w:rPr>
          <w:rFonts w:ascii="宋体" w:hAnsi="宋体" w:eastAsia="宋体" w:cs="宋体"/>
          <w:color w:val="auto"/>
          <w:sz w:val="24"/>
          <w:szCs w:val="24"/>
        </w:rPr>
      </w:pPr>
      <w:r>
        <w:rPr>
          <w:rFonts w:hint="eastAsia" w:ascii="宋体" w:hAnsi="宋体" w:eastAsia="宋体" w:cs="宋体"/>
          <w:color w:val="auto"/>
          <w:sz w:val="24"/>
          <w:szCs w:val="24"/>
        </w:rPr>
        <w:t>7、赛事资料及资料包。</w:t>
      </w:r>
    </w:p>
    <w:p w14:paraId="224925F7">
      <w:pPr>
        <w:spacing w:line="360" w:lineRule="auto"/>
        <w:ind w:firstLine="437"/>
        <w:rPr>
          <w:rFonts w:hint="eastAsia" w:ascii="宋体" w:hAnsi="宋体" w:eastAsia="宋体" w:cs="宋体"/>
          <w:color w:val="auto"/>
          <w:sz w:val="24"/>
          <w:szCs w:val="24"/>
        </w:rPr>
      </w:pPr>
      <w:r>
        <w:rPr>
          <w:rFonts w:hint="eastAsia" w:ascii="宋体" w:hAnsi="宋体" w:eastAsia="宋体" w:cs="宋体"/>
          <w:color w:val="auto"/>
          <w:sz w:val="24"/>
          <w:szCs w:val="24"/>
        </w:rPr>
        <w:t>8、秩序册：秩序册A4规格，封面250克铜板纸；内页105克铜板纸,骑马钉装订，不少于100本。</w:t>
      </w:r>
    </w:p>
    <w:p w14:paraId="483223CE">
      <w:pPr>
        <w:spacing w:line="360" w:lineRule="auto"/>
        <w:ind w:firstLine="437"/>
        <w:rPr>
          <w:rFonts w:ascii="宋体" w:hAnsi="宋体" w:eastAsia="宋体" w:cs="宋体"/>
          <w:color w:val="auto"/>
          <w:sz w:val="24"/>
          <w:szCs w:val="24"/>
        </w:rPr>
      </w:pPr>
      <w:r>
        <w:rPr>
          <w:rFonts w:hint="eastAsia" w:ascii="宋体" w:hAnsi="宋体" w:eastAsia="宋体" w:cs="宋体"/>
          <w:color w:val="auto"/>
          <w:sz w:val="24"/>
          <w:szCs w:val="24"/>
          <w:lang w:val="en-US" w:eastAsia="zh-CN"/>
        </w:rPr>
        <w:t>9</w:t>
      </w:r>
      <w:r>
        <w:rPr>
          <w:rFonts w:hint="eastAsia" w:ascii="宋体" w:hAnsi="宋体" w:eastAsia="宋体" w:cs="宋体"/>
          <w:color w:val="auto"/>
          <w:sz w:val="24"/>
          <w:szCs w:val="24"/>
        </w:rPr>
        <w:t>、服装：裁判员、工作人员、运动员要统一着装。</w:t>
      </w:r>
    </w:p>
    <w:p w14:paraId="4F4FBD68">
      <w:pPr>
        <w:spacing w:line="360" w:lineRule="auto"/>
        <w:ind w:firstLine="437"/>
        <w:rPr>
          <w:rFonts w:ascii="宋体" w:hAnsi="宋体" w:eastAsia="宋体" w:cs="宋体"/>
          <w:color w:val="auto"/>
          <w:sz w:val="24"/>
          <w:szCs w:val="24"/>
        </w:rPr>
      </w:pPr>
      <w:r>
        <w:rPr>
          <w:rFonts w:hint="eastAsia" w:ascii="宋体" w:hAnsi="宋体" w:eastAsia="宋体" w:cs="宋体"/>
          <w:color w:val="auto"/>
          <w:sz w:val="24"/>
          <w:szCs w:val="24"/>
          <w:lang w:val="en-US" w:eastAsia="zh-CN"/>
        </w:rPr>
        <w:t>10</w:t>
      </w:r>
      <w:r>
        <w:rPr>
          <w:rFonts w:hint="eastAsia" w:ascii="宋体" w:hAnsi="宋体" w:eastAsia="宋体" w:cs="宋体"/>
          <w:color w:val="auto"/>
          <w:sz w:val="24"/>
          <w:szCs w:val="24"/>
        </w:rPr>
        <w:t>、比赛场地、器材</w:t>
      </w:r>
    </w:p>
    <w:p w14:paraId="56E055D6">
      <w:pPr>
        <w:spacing w:line="360" w:lineRule="auto"/>
        <w:ind w:firstLine="437"/>
        <w:rPr>
          <w:rFonts w:ascii="宋体" w:hAnsi="宋体" w:eastAsia="宋体" w:cs="宋体"/>
          <w:color w:val="auto"/>
          <w:sz w:val="24"/>
          <w:szCs w:val="24"/>
        </w:rPr>
      </w:pPr>
      <w:r>
        <w:rPr>
          <w:rFonts w:hint="eastAsia" w:ascii="宋体" w:hAnsi="宋体" w:eastAsia="宋体" w:cs="宋体"/>
          <w:color w:val="auto"/>
          <w:sz w:val="24"/>
          <w:szCs w:val="24"/>
        </w:rPr>
        <w:t>（1）比赛场地：保龄球比赛专项场馆，需可容纳不少于300人比赛规模。</w:t>
      </w:r>
    </w:p>
    <w:p w14:paraId="5104D1D7">
      <w:pPr>
        <w:spacing w:line="360" w:lineRule="auto"/>
        <w:ind w:firstLine="437"/>
        <w:rPr>
          <w:rFonts w:ascii="宋体" w:hAnsi="宋体" w:eastAsia="宋体" w:cs="宋体"/>
          <w:color w:val="auto"/>
          <w:sz w:val="24"/>
          <w:szCs w:val="24"/>
        </w:rPr>
      </w:pPr>
      <w:r>
        <w:rPr>
          <w:rFonts w:hint="eastAsia" w:ascii="宋体" w:hAnsi="宋体" w:eastAsia="宋体" w:cs="宋体"/>
          <w:color w:val="auto"/>
          <w:sz w:val="24"/>
          <w:szCs w:val="24"/>
        </w:rPr>
        <w:t>（2）需满足不少于300人比赛的裁判用器材及用具。</w:t>
      </w:r>
    </w:p>
    <w:p w14:paraId="050B792E">
      <w:pPr>
        <w:spacing w:line="360" w:lineRule="auto"/>
        <w:ind w:firstLine="437"/>
        <w:rPr>
          <w:rFonts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、劳务及食宿、差旅</w:t>
      </w:r>
    </w:p>
    <w:p w14:paraId="14E84568">
      <w:pPr>
        <w:spacing w:line="360" w:lineRule="auto"/>
        <w:ind w:firstLine="437"/>
        <w:rPr>
          <w:rFonts w:ascii="宋体" w:hAnsi="宋体" w:eastAsia="宋体" w:cs="宋体"/>
          <w:color w:val="auto"/>
          <w:sz w:val="24"/>
          <w:szCs w:val="24"/>
        </w:rPr>
      </w:pPr>
      <w:r>
        <w:rPr>
          <w:rFonts w:hint="eastAsia" w:ascii="宋体" w:hAnsi="宋体" w:eastAsia="宋体" w:cs="宋体"/>
          <w:color w:val="auto"/>
          <w:sz w:val="24"/>
          <w:szCs w:val="24"/>
        </w:rPr>
        <w:t>（1）赛事执行官：选调省、市监管部门赛事执行官不少于3人，劳务不于300元/人/天，共3天，食宿不低于300元/人/天，往返差旅按实际报销。</w:t>
      </w:r>
    </w:p>
    <w:p w14:paraId="791B5A99">
      <w:pPr>
        <w:spacing w:line="360" w:lineRule="auto"/>
        <w:ind w:firstLine="437"/>
        <w:rPr>
          <w:rFonts w:ascii="宋体" w:hAnsi="宋体" w:eastAsia="宋体" w:cs="宋体"/>
          <w:color w:val="auto"/>
          <w:sz w:val="24"/>
        </w:rPr>
      </w:pPr>
      <w:r>
        <w:rPr>
          <w:rFonts w:hint="eastAsia" w:ascii="宋体" w:hAnsi="宋体" w:eastAsia="宋体" w:cs="宋体"/>
          <w:color w:val="auto"/>
          <w:sz w:val="24"/>
          <w:szCs w:val="24"/>
        </w:rPr>
        <w:t>（2）</w:t>
      </w:r>
      <w:r>
        <w:rPr>
          <w:rFonts w:hint="eastAsia" w:ascii="宋体" w:hAnsi="宋体" w:eastAsia="宋体" w:cs="宋体"/>
          <w:color w:val="auto"/>
          <w:sz w:val="24"/>
        </w:rPr>
        <w:t>裁判员：裁判员不少于23人（</w:t>
      </w:r>
      <w:r>
        <w:rPr>
          <w:rFonts w:hint="eastAsia" w:ascii="宋体" w:hAnsi="宋体" w:eastAsia="宋体" w:cs="宋体"/>
          <w:color w:val="auto"/>
          <w:sz w:val="24"/>
          <w:highlight w:val="none"/>
        </w:rPr>
        <w:t>其中国家级不少于1人，二级及以上不少于22人），仲裁不少于3名</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裁判长（国家级）不少于1名，副裁判长（国家级）不少于2名</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。劳务费：裁判长（国家级）不低于800元/人/天；副裁判长（国家级）不低于500元/人/天；裁判员（国家级）不低于200元/人/天</w:t>
      </w:r>
      <w:r>
        <w:rPr>
          <w:rFonts w:hint="eastAsia" w:ascii="宋体" w:hAnsi="宋体" w:eastAsia="宋体" w:cs="宋体"/>
          <w:color w:val="auto"/>
          <w:sz w:val="24"/>
          <w:highlight w:val="none"/>
          <w:lang w:eastAsia="zh-CN"/>
        </w:rPr>
        <w:t>；</w:t>
      </w:r>
      <w:r>
        <w:rPr>
          <w:rFonts w:hint="eastAsia" w:ascii="宋体" w:hAnsi="宋体" w:eastAsia="宋体" w:cs="宋体"/>
          <w:color w:val="auto"/>
          <w:sz w:val="24"/>
        </w:rPr>
        <w:t>裁判员（二级及以上）不低于200元/人/天，共3天，食宿不低于300元/人/天，往返差旅按实际报销。</w:t>
      </w:r>
    </w:p>
    <w:p w14:paraId="0F439EF8">
      <w:pPr>
        <w:spacing w:line="360" w:lineRule="auto"/>
        <w:ind w:firstLine="437"/>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sz w:val="24"/>
          <w:szCs w:val="24"/>
          <w:lang w:val="en-US" w:eastAsia="zh-CN"/>
        </w:rPr>
        <w:t>竞赛团队人员</w:t>
      </w:r>
      <w:r>
        <w:rPr>
          <w:rFonts w:hint="eastAsia" w:ascii="宋体" w:hAnsi="宋体" w:eastAsia="宋体" w:cs="宋体"/>
          <w:color w:val="auto"/>
          <w:sz w:val="24"/>
          <w:szCs w:val="24"/>
        </w:rPr>
        <w:t>：20人，不低于200元/人/天，共3天。食宿不低于300元/人/天，往返差旅按实际报销。</w:t>
      </w:r>
    </w:p>
    <w:p w14:paraId="405304B4">
      <w:pPr>
        <w:spacing w:line="360" w:lineRule="auto"/>
        <w:ind w:firstLine="437"/>
        <w:rPr>
          <w:rFonts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w:t>
      </w:r>
      <w:r>
        <w:rPr>
          <w:rFonts w:hint="eastAsia" w:ascii="宋体" w:hAnsi="宋体" w:eastAsia="宋体" w:cs="宋体"/>
          <w:color w:val="auto"/>
          <w:sz w:val="24"/>
          <w:szCs w:val="24"/>
          <w:lang w:val="en-US"/>
        </w:rPr>
        <w:t>媒体宣传</w:t>
      </w:r>
      <w:r>
        <w:rPr>
          <w:rFonts w:hint="eastAsia" w:ascii="宋体" w:hAnsi="宋体" w:eastAsia="宋体" w:cs="宋体"/>
          <w:color w:val="auto"/>
          <w:sz w:val="24"/>
          <w:szCs w:val="24"/>
        </w:rPr>
        <w:t>：网络直播平台提供全程赛事直播；省</w:t>
      </w:r>
      <w:r>
        <w:rPr>
          <w:rFonts w:hint="eastAsia" w:ascii="宋体" w:hAnsi="宋体" w:eastAsia="宋体" w:cs="宋体"/>
          <w:color w:val="auto"/>
          <w:sz w:val="24"/>
          <w:szCs w:val="24"/>
          <w:lang w:val="en-US"/>
        </w:rPr>
        <w:t>级</w:t>
      </w:r>
      <w:r>
        <w:rPr>
          <w:rFonts w:hint="eastAsia" w:ascii="宋体" w:hAnsi="宋体" w:eastAsia="宋体" w:cs="宋体"/>
          <w:color w:val="auto"/>
          <w:sz w:val="24"/>
          <w:szCs w:val="24"/>
        </w:rPr>
        <w:t>以上媒体不少于3家，市</w:t>
      </w:r>
      <w:r>
        <w:rPr>
          <w:rFonts w:hint="eastAsia" w:ascii="宋体" w:hAnsi="宋体" w:eastAsia="宋体" w:cs="宋体"/>
          <w:color w:val="auto"/>
          <w:sz w:val="24"/>
          <w:szCs w:val="24"/>
          <w:lang w:val="en-US"/>
        </w:rPr>
        <w:t>级</w:t>
      </w:r>
      <w:r>
        <w:rPr>
          <w:rFonts w:hint="eastAsia" w:ascii="宋体" w:hAnsi="宋体" w:eastAsia="宋体" w:cs="宋体"/>
          <w:color w:val="auto"/>
          <w:sz w:val="24"/>
          <w:szCs w:val="24"/>
        </w:rPr>
        <w:t>媒体不少于5家。</w:t>
      </w:r>
    </w:p>
    <w:p w14:paraId="6BD0450A">
      <w:pPr>
        <w:spacing w:line="360" w:lineRule="auto"/>
        <w:ind w:firstLine="437"/>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、其他：不可预测预备费等。</w:t>
      </w:r>
    </w:p>
    <w:p w14:paraId="78367A30">
      <w:pPr>
        <w:pStyle w:val="15"/>
        <w:spacing w:line="360" w:lineRule="auto"/>
        <w:ind w:firstLine="482"/>
        <w:rPr>
          <w:rFonts w:ascii="宋体" w:hAnsi="宋体" w:eastAsia="宋体" w:cs="宋体"/>
          <w:b/>
          <w:color w:val="auto"/>
          <w:sz w:val="24"/>
          <w:szCs w:val="24"/>
        </w:rPr>
      </w:pPr>
      <w:r>
        <w:rPr>
          <w:rFonts w:hint="eastAsia" w:ascii="宋体" w:hAnsi="宋体" w:eastAsia="宋体" w:cs="宋体"/>
          <w:b/>
          <w:color w:val="auto"/>
          <w:sz w:val="24"/>
          <w:szCs w:val="24"/>
        </w:rPr>
        <w:t>第</w:t>
      </w:r>
      <w:r>
        <w:rPr>
          <w:rFonts w:hint="eastAsia" w:ascii="宋体" w:hAnsi="宋体" w:eastAsia="宋体" w:cs="宋体"/>
          <w:b/>
          <w:color w:val="auto"/>
          <w:sz w:val="24"/>
          <w:szCs w:val="24"/>
          <w:lang w:val="en-US"/>
        </w:rPr>
        <w:t>2包：</w:t>
      </w:r>
      <w:r>
        <w:rPr>
          <w:rFonts w:hint="eastAsia" w:ascii="宋体" w:hAnsi="宋体" w:eastAsia="宋体"/>
          <w:b/>
          <w:color w:val="auto"/>
          <w:sz w:val="24"/>
          <w:szCs w:val="18"/>
        </w:rPr>
        <w:t>2025年环巢湖国际骑游大会</w:t>
      </w:r>
    </w:p>
    <w:p w14:paraId="5B0D028A">
      <w:pPr>
        <w:spacing w:line="360" w:lineRule="auto"/>
        <w:ind w:firstLine="437"/>
        <w:rPr>
          <w:rFonts w:ascii="宋体" w:hAnsi="宋体" w:eastAsia="宋体" w:cs="宋体"/>
          <w:color w:val="auto"/>
          <w:sz w:val="24"/>
          <w:szCs w:val="24"/>
        </w:rPr>
      </w:pPr>
      <w:r>
        <w:rPr>
          <w:rFonts w:hint="eastAsia" w:ascii="宋体" w:hAnsi="宋体" w:eastAsia="宋体" w:cs="宋体"/>
          <w:color w:val="auto"/>
          <w:sz w:val="24"/>
          <w:szCs w:val="24"/>
        </w:rPr>
        <w:t>1、规模：2025年环巢湖国际骑游大会,参与人数不低于1500人。</w:t>
      </w:r>
    </w:p>
    <w:p w14:paraId="2B18FD60">
      <w:pPr>
        <w:spacing w:line="360" w:lineRule="auto"/>
        <w:ind w:firstLine="437"/>
        <w:rPr>
          <w:rFonts w:ascii="宋体" w:hAnsi="宋体" w:eastAsia="宋体" w:cs="宋体"/>
          <w:color w:val="auto"/>
          <w:sz w:val="24"/>
          <w:szCs w:val="24"/>
        </w:rPr>
      </w:pPr>
      <w:r>
        <w:rPr>
          <w:rFonts w:hint="eastAsia" w:ascii="宋体" w:hAnsi="宋体" w:eastAsia="宋体" w:cs="宋体"/>
          <w:color w:val="auto"/>
          <w:sz w:val="24"/>
          <w:szCs w:val="24"/>
        </w:rPr>
        <w:t>2、承办和参加联赛的管理及方案：成立赛事组委会，制作补充通知，招募队伍，提供竞赛规程，策划竞赛方案，组织网上报名，统计所有竞赛信息，进行分组抽签和编排出场排序，制定各类活动议程，制作秩序册和赛事指南，赛后上传比赛成绩、上报总结及相关收尾工作等。</w:t>
      </w:r>
    </w:p>
    <w:p w14:paraId="713CA43A">
      <w:pPr>
        <w:spacing w:line="360" w:lineRule="auto"/>
        <w:ind w:firstLine="437"/>
        <w:rPr>
          <w:rFonts w:ascii="宋体" w:hAnsi="宋体" w:eastAsia="宋体" w:cs="宋体"/>
          <w:color w:val="auto"/>
          <w:sz w:val="24"/>
          <w:szCs w:val="24"/>
        </w:rPr>
      </w:pPr>
      <w:r>
        <w:rPr>
          <w:rFonts w:hint="eastAsia" w:ascii="宋体" w:hAnsi="宋体" w:eastAsia="宋体" w:cs="宋体"/>
          <w:color w:val="auto"/>
          <w:sz w:val="24"/>
          <w:szCs w:val="24"/>
        </w:rPr>
        <w:t>3、购买运动员保险：运动员参赛意外保险总人数不低于1500人。</w:t>
      </w:r>
    </w:p>
    <w:p w14:paraId="2DD49D9F">
      <w:pPr>
        <w:spacing w:line="360" w:lineRule="auto"/>
        <w:ind w:firstLine="437"/>
        <w:rPr>
          <w:rFonts w:ascii="宋体" w:hAnsi="宋体" w:eastAsia="宋体" w:cs="宋体"/>
          <w:color w:val="auto"/>
          <w:sz w:val="24"/>
          <w:szCs w:val="24"/>
        </w:rPr>
      </w:pPr>
      <w:r>
        <w:rPr>
          <w:rFonts w:hint="eastAsia" w:ascii="宋体" w:hAnsi="宋体" w:eastAsia="宋体" w:cs="宋体"/>
          <w:color w:val="auto"/>
          <w:sz w:val="24"/>
          <w:szCs w:val="24"/>
        </w:rPr>
        <w:t>4、室内外氛围营造：喷绘背景板不小于：12m×6m×1个；logo墙：3m×5m×2个；欢迎喷绘：8m×5m×1个；指引喷绘：3m×5m×1个；及赛事横幅、宣传标语等；根据赛场实际情况订制，数量2个含租用桁架、灯光及音响人工等。</w:t>
      </w:r>
    </w:p>
    <w:p w14:paraId="328C18B9">
      <w:pPr>
        <w:spacing w:line="360" w:lineRule="auto"/>
        <w:ind w:firstLine="437"/>
        <w:rPr>
          <w:rFonts w:ascii="宋体" w:hAnsi="宋体" w:eastAsia="宋体" w:cs="宋体"/>
          <w:color w:val="auto"/>
          <w:sz w:val="24"/>
          <w:szCs w:val="24"/>
        </w:rPr>
      </w:pPr>
      <w:r>
        <w:rPr>
          <w:rFonts w:hint="eastAsia" w:ascii="宋体" w:hAnsi="宋体" w:eastAsia="宋体" w:cs="宋体"/>
          <w:color w:val="auto"/>
          <w:sz w:val="24"/>
          <w:szCs w:val="24"/>
        </w:rPr>
        <w:t>5、证书、奖牌等：比赛证书（200克牙粉纸，表层刷胶、凹凸、烫金工艺）、奖牌（定制环保金属，金、银、铜烤漆工艺）、办公物料等（用量以1500人为例）。</w:t>
      </w:r>
    </w:p>
    <w:p w14:paraId="435AF5ED">
      <w:pPr>
        <w:spacing w:line="360" w:lineRule="auto"/>
        <w:ind w:firstLine="437"/>
        <w:rPr>
          <w:rFonts w:ascii="宋体" w:hAnsi="宋体" w:eastAsia="宋体" w:cs="宋体"/>
          <w:color w:val="auto"/>
          <w:sz w:val="24"/>
          <w:szCs w:val="24"/>
        </w:rPr>
      </w:pPr>
      <w:r>
        <w:rPr>
          <w:rFonts w:hint="eastAsia" w:ascii="宋体" w:hAnsi="宋体" w:eastAsia="宋体" w:cs="宋体"/>
          <w:color w:val="auto"/>
          <w:sz w:val="24"/>
          <w:szCs w:val="24"/>
        </w:rPr>
        <w:t>6、医疗及应急：赛事活动期间应配备1名医生、1名护士，配备相关急救药品。</w:t>
      </w:r>
    </w:p>
    <w:p w14:paraId="6A3992C0">
      <w:pPr>
        <w:spacing w:line="360" w:lineRule="auto"/>
        <w:ind w:firstLine="437"/>
        <w:rPr>
          <w:rFonts w:ascii="宋体" w:hAnsi="宋体" w:eastAsia="宋体" w:cs="宋体"/>
          <w:color w:val="auto"/>
          <w:sz w:val="24"/>
          <w:szCs w:val="24"/>
        </w:rPr>
      </w:pPr>
      <w:r>
        <w:rPr>
          <w:rFonts w:hint="eastAsia" w:ascii="宋体" w:hAnsi="宋体" w:eastAsia="宋体" w:cs="宋体"/>
          <w:color w:val="auto"/>
          <w:sz w:val="24"/>
          <w:szCs w:val="24"/>
        </w:rPr>
        <w:t>7、赛事资料及资料包。</w:t>
      </w:r>
    </w:p>
    <w:p w14:paraId="28CBC6C5">
      <w:pPr>
        <w:spacing w:line="360" w:lineRule="auto"/>
        <w:ind w:firstLine="437"/>
        <w:rPr>
          <w:rFonts w:hint="eastAsia" w:ascii="宋体" w:hAnsi="宋体" w:eastAsia="宋体" w:cs="宋体"/>
          <w:color w:val="auto"/>
          <w:sz w:val="24"/>
          <w:szCs w:val="24"/>
        </w:rPr>
      </w:pPr>
      <w:r>
        <w:rPr>
          <w:rFonts w:hint="eastAsia" w:ascii="宋体" w:hAnsi="宋体" w:eastAsia="宋体" w:cs="宋体"/>
          <w:color w:val="auto"/>
          <w:sz w:val="24"/>
          <w:szCs w:val="24"/>
        </w:rPr>
        <w:t>8、秩序册：秩序册A4规格，封面250克铜板纸；内页105克铜板纸,骑马钉装订，不少于100本。</w:t>
      </w:r>
    </w:p>
    <w:p w14:paraId="39D141A8">
      <w:pPr>
        <w:spacing w:line="360" w:lineRule="auto"/>
        <w:ind w:firstLine="437"/>
        <w:rPr>
          <w:rFonts w:ascii="宋体" w:hAnsi="宋体" w:eastAsia="宋体" w:cs="宋体"/>
          <w:color w:val="auto"/>
          <w:sz w:val="24"/>
          <w:szCs w:val="24"/>
        </w:rPr>
      </w:pPr>
      <w:r>
        <w:rPr>
          <w:rFonts w:hint="eastAsia" w:ascii="宋体" w:hAnsi="宋体" w:eastAsia="宋体" w:cs="宋体"/>
          <w:color w:val="auto"/>
          <w:sz w:val="24"/>
          <w:szCs w:val="24"/>
          <w:lang w:val="en-US" w:eastAsia="zh-CN"/>
        </w:rPr>
        <w:t>9</w:t>
      </w:r>
      <w:r>
        <w:rPr>
          <w:rFonts w:hint="eastAsia" w:ascii="宋体" w:hAnsi="宋体" w:eastAsia="宋体" w:cs="宋体"/>
          <w:color w:val="auto"/>
          <w:sz w:val="24"/>
          <w:szCs w:val="24"/>
        </w:rPr>
        <w:t>、服装：裁判员、工作人员、运动员要统一着装。</w:t>
      </w:r>
    </w:p>
    <w:p w14:paraId="12638675">
      <w:pPr>
        <w:spacing w:line="360" w:lineRule="auto"/>
        <w:ind w:firstLine="437"/>
        <w:rPr>
          <w:rFonts w:ascii="宋体" w:hAnsi="宋体" w:eastAsia="宋体" w:cs="宋体"/>
          <w:color w:val="auto"/>
          <w:sz w:val="24"/>
          <w:szCs w:val="24"/>
        </w:rPr>
      </w:pPr>
      <w:r>
        <w:rPr>
          <w:rFonts w:hint="eastAsia" w:ascii="宋体" w:hAnsi="宋体" w:eastAsia="宋体" w:cs="宋体"/>
          <w:color w:val="auto"/>
          <w:sz w:val="24"/>
          <w:szCs w:val="24"/>
          <w:lang w:val="en-US" w:eastAsia="zh-CN"/>
        </w:rPr>
        <w:t>10</w:t>
      </w:r>
      <w:r>
        <w:rPr>
          <w:rFonts w:hint="eastAsia" w:ascii="宋体" w:hAnsi="宋体" w:eastAsia="宋体" w:cs="宋体"/>
          <w:color w:val="auto"/>
          <w:sz w:val="24"/>
          <w:szCs w:val="24"/>
        </w:rPr>
        <w:t>、比赛场地、器材</w:t>
      </w:r>
    </w:p>
    <w:p w14:paraId="43C29506">
      <w:pPr>
        <w:spacing w:line="360" w:lineRule="auto"/>
        <w:ind w:firstLine="437"/>
        <w:rPr>
          <w:rFonts w:ascii="宋体" w:hAnsi="宋体" w:eastAsia="宋体" w:cs="宋体"/>
          <w:color w:val="auto"/>
          <w:sz w:val="24"/>
          <w:szCs w:val="24"/>
        </w:rPr>
      </w:pPr>
      <w:r>
        <w:rPr>
          <w:rFonts w:hint="eastAsia" w:ascii="宋体" w:hAnsi="宋体" w:eastAsia="宋体" w:cs="宋体"/>
          <w:color w:val="auto"/>
          <w:sz w:val="24"/>
          <w:szCs w:val="24"/>
        </w:rPr>
        <w:t>（1）比赛场地：需可容纳</w:t>
      </w:r>
      <w:r>
        <w:rPr>
          <w:rFonts w:hint="eastAsia" w:ascii="宋体" w:hAnsi="宋体" w:eastAsia="宋体" w:cs="宋体"/>
          <w:color w:val="auto"/>
          <w:sz w:val="24"/>
          <w:szCs w:val="24"/>
          <w:lang w:val="en-US" w:eastAsia="zh-CN"/>
        </w:rPr>
        <w:t>不少于</w:t>
      </w:r>
      <w:r>
        <w:rPr>
          <w:rFonts w:hint="eastAsia" w:ascii="宋体" w:hAnsi="宋体" w:eastAsia="宋体" w:cs="宋体"/>
          <w:color w:val="auto"/>
          <w:sz w:val="24"/>
          <w:szCs w:val="24"/>
        </w:rPr>
        <w:t>1500（骑行）人比赛规模的场地及器材。</w:t>
      </w:r>
    </w:p>
    <w:p w14:paraId="5B547D5F">
      <w:pPr>
        <w:spacing w:line="360" w:lineRule="auto"/>
        <w:ind w:firstLine="437"/>
        <w:rPr>
          <w:rFonts w:ascii="宋体" w:hAnsi="宋体" w:eastAsia="宋体" w:cs="宋体"/>
          <w:color w:val="auto"/>
          <w:sz w:val="24"/>
          <w:szCs w:val="24"/>
        </w:rPr>
      </w:pPr>
      <w:r>
        <w:rPr>
          <w:rFonts w:hint="eastAsia" w:ascii="宋体" w:hAnsi="宋体" w:eastAsia="宋体" w:cs="宋体"/>
          <w:color w:val="auto"/>
          <w:sz w:val="24"/>
          <w:szCs w:val="24"/>
        </w:rPr>
        <w:t>（2）需满足</w:t>
      </w:r>
      <w:r>
        <w:rPr>
          <w:rFonts w:hint="eastAsia" w:ascii="宋体" w:hAnsi="宋体" w:eastAsia="宋体" w:cs="宋体"/>
          <w:color w:val="auto"/>
          <w:sz w:val="24"/>
          <w:szCs w:val="24"/>
          <w:lang w:val="en-US" w:eastAsia="zh-CN"/>
        </w:rPr>
        <w:t>不少于</w:t>
      </w:r>
      <w:r>
        <w:rPr>
          <w:rFonts w:hint="eastAsia" w:ascii="宋体" w:hAnsi="宋体" w:eastAsia="宋体" w:cs="宋体"/>
          <w:color w:val="auto"/>
          <w:sz w:val="24"/>
          <w:szCs w:val="24"/>
        </w:rPr>
        <w:t>1500人比赛的裁判用器材及用具。</w:t>
      </w:r>
    </w:p>
    <w:p w14:paraId="09522B77">
      <w:pPr>
        <w:pStyle w:val="15"/>
        <w:spacing w:line="360" w:lineRule="auto"/>
        <w:rPr>
          <w:rFonts w:ascii="宋体" w:hAnsi="宋体" w:eastAsia="宋体" w:cs="宋体"/>
          <w:color w:val="auto"/>
          <w:sz w:val="24"/>
          <w:szCs w:val="24"/>
          <w:lang w:val="en-US"/>
        </w:rPr>
      </w:pPr>
      <w:r>
        <w:rPr>
          <w:rFonts w:hint="eastAsia" w:ascii="宋体" w:hAnsi="宋体" w:eastAsia="宋体" w:cs="宋体"/>
          <w:color w:val="auto"/>
          <w:sz w:val="24"/>
          <w:szCs w:val="24"/>
          <w:lang w:val="en-US"/>
        </w:rPr>
        <w:t>（3）需规划30-50公里安全骑行线路。</w:t>
      </w:r>
    </w:p>
    <w:p w14:paraId="18881C3C">
      <w:pPr>
        <w:spacing w:line="360" w:lineRule="auto"/>
        <w:ind w:firstLine="437"/>
        <w:rPr>
          <w:rFonts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、劳务及食宿、差旅</w:t>
      </w:r>
    </w:p>
    <w:p w14:paraId="20E792D6">
      <w:pPr>
        <w:spacing w:line="360" w:lineRule="auto"/>
        <w:ind w:firstLine="437"/>
        <w:rPr>
          <w:rFonts w:ascii="宋体" w:hAnsi="宋体" w:eastAsia="宋体" w:cs="宋体"/>
          <w:color w:val="auto"/>
          <w:sz w:val="24"/>
          <w:szCs w:val="24"/>
        </w:rPr>
      </w:pPr>
      <w:r>
        <w:rPr>
          <w:rFonts w:hint="eastAsia" w:ascii="宋体" w:hAnsi="宋体" w:eastAsia="宋体" w:cs="宋体"/>
          <w:color w:val="auto"/>
          <w:sz w:val="24"/>
          <w:szCs w:val="24"/>
        </w:rPr>
        <w:t>（1）赛事执行官：不少于选调省、市监管部门赛事执行官不少于3人，劳务不低于300元/人/天，共3天，食宿不低于300元/人/天，往返差旅按实际报销。</w:t>
      </w:r>
    </w:p>
    <w:p w14:paraId="1EB9538E">
      <w:pPr>
        <w:spacing w:line="360" w:lineRule="auto"/>
        <w:ind w:firstLine="437"/>
        <w:rPr>
          <w:rFonts w:ascii="宋体" w:hAnsi="宋体" w:eastAsia="宋体" w:cs="宋体"/>
          <w:color w:val="auto"/>
          <w:sz w:val="24"/>
        </w:rPr>
      </w:pPr>
      <w:r>
        <w:rPr>
          <w:rFonts w:hint="eastAsia" w:ascii="宋体" w:hAnsi="宋体" w:eastAsia="宋体" w:cs="宋体"/>
          <w:color w:val="auto"/>
          <w:sz w:val="24"/>
          <w:szCs w:val="24"/>
        </w:rPr>
        <w:t>（2）</w:t>
      </w:r>
      <w:r>
        <w:rPr>
          <w:rFonts w:hint="eastAsia" w:ascii="宋体" w:hAnsi="宋体" w:eastAsia="宋体" w:cs="宋体"/>
          <w:color w:val="auto"/>
          <w:sz w:val="24"/>
        </w:rPr>
        <w:t>裁判员：裁判员不少于23人（</w:t>
      </w:r>
      <w:r>
        <w:rPr>
          <w:rFonts w:hint="eastAsia" w:ascii="宋体" w:hAnsi="宋体" w:eastAsia="宋体" w:cs="宋体"/>
          <w:color w:val="auto"/>
          <w:sz w:val="24"/>
          <w:highlight w:val="none"/>
        </w:rPr>
        <w:t>其中国家级不少于1人，二级及以上不少于22人），仲裁不少于3名</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裁判长（国家级）不少于1名，副裁判长（国家级）不少于2名</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。劳务费：裁判长（国家级）不低于800元/人/天；副裁判长（国家级）不低于500元/人/天；裁判员（国家级）不低于200元/人/天</w:t>
      </w:r>
      <w:r>
        <w:rPr>
          <w:rFonts w:hint="eastAsia" w:ascii="宋体" w:hAnsi="宋体" w:eastAsia="宋体" w:cs="宋体"/>
          <w:color w:val="auto"/>
          <w:sz w:val="24"/>
          <w:highlight w:val="none"/>
          <w:lang w:eastAsia="zh-CN"/>
        </w:rPr>
        <w:t>；</w:t>
      </w:r>
      <w:r>
        <w:rPr>
          <w:rFonts w:hint="eastAsia" w:ascii="宋体" w:hAnsi="宋体" w:eastAsia="宋体" w:cs="宋体"/>
          <w:color w:val="auto"/>
          <w:sz w:val="24"/>
        </w:rPr>
        <w:t>裁判员（二级及以上）不低于200元/人/天，共3天，食宿不低于300元/人/天，往返差旅按实际报销。</w:t>
      </w:r>
    </w:p>
    <w:p w14:paraId="6AB9B349">
      <w:pPr>
        <w:spacing w:line="360" w:lineRule="auto"/>
        <w:ind w:firstLine="437"/>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sz w:val="24"/>
          <w:szCs w:val="24"/>
          <w:lang w:val="en-US" w:eastAsia="zh-CN"/>
        </w:rPr>
        <w:t>竞赛团队人员</w:t>
      </w:r>
      <w:r>
        <w:rPr>
          <w:rFonts w:hint="eastAsia" w:ascii="宋体" w:hAnsi="宋体" w:eastAsia="宋体" w:cs="宋体"/>
          <w:color w:val="auto"/>
          <w:sz w:val="24"/>
          <w:szCs w:val="24"/>
        </w:rPr>
        <w:t>：20人</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不低于200元/人/天，共3天。食宿不低于300元/人/天，往返差旅按实际报销。</w:t>
      </w:r>
    </w:p>
    <w:p w14:paraId="7F42BC63">
      <w:pPr>
        <w:spacing w:line="360" w:lineRule="auto"/>
        <w:ind w:firstLine="437"/>
        <w:rPr>
          <w:rFonts w:hint="eastAsia" w:ascii="宋体" w:hAnsi="宋体" w:eastAsia="宋体" w:cs="宋体"/>
          <w:color w:val="auto"/>
          <w:sz w:val="24"/>
          <w:szCs w:val="24"/>
        </w:rPr>
      </w:pPr>
      <w:r>
        <w:rPr>
          <w:rFonts w:hint="eastAsia" w:ascii="宋体" w:hAnsi="宋体" w:eastAsia="宋体" w:cs="宋体"/>
          <w:color w:val="auto"/>
          <w:sz w:val="24"/>
          <w:szCs w:val="24"/>
          <w:lang w:val="en-US"/>
        </w:rPr>
        <w:t>（4）需提供</w:t>
      </w:r>
      <w:r>
        <w:rPr>
          <w:rFonts w:hint="eastAsia" w:ascii="宋体" w:hAnsi="宋体" w:eastAsia="宋体" w:cs="宋体"/>
          <w:color w:val="auto"/>
          <w:sz w:val="24"/>
          <w:szCs w:val="24"/>
        </w:rPr>
        <w:t>志愿者工作餐：不少于50元/人/天，共3天，</w:t>
      </w:r>
      <w:r>
        <w:rPr>
          <w:rFonts w:hint="eastAsia" w:ascii="宋体" w:hAnsi="宋体" w:eastAsia="宋体" w:cs="宋体"/>
          <w:color w:val="auto"/>
          <w:sz w:val="24"/>
          <w:szCs w:val="24"/>
          <w:lang w:val="en-US"/>
        </w:rPr>
        <w:t>20</w:t>
      </w:r>
      <w:r>
        <w:rPr>
          <w:rFonts w:hint="eastAsia" w:ascii="宋体" w:hAnsi="宋体" w:eastAsia="宋体" w:cs="宋体"/>
          <w:color w:val="auto"/>
          <w:sz w:val="24"/>
          <w:szCs w:val="24"/>
        </w:rPr>
        <w:t>0人。</w:t>
      </w:r>
    </w:p>
    <w:p w14:paraId="243F0218">
      <w:pPr>
        <w:spacing w:line="360" w:lineRule="auto"/>
        <w:ind w:firstLine="437"/>
        <w:rPr>
          <w:rFonts w:ascii="宋体" w:hAnsi="宋体" w:eastAsia="宋体" w:cs="宋体"/>
          <w:color w:val="auto"/>
          <w:sz w:val="24"/>
          <w:szCs w:val="24"/>
          <w:lang w:val="en-US"/>
        </w:rPr>
      </w:pPr>
      <w:r>
        <w:rPr>
          <w:rFonts w:hint="eastAsia" w:ascii="宋体" w:hAnsi="宋体" w:eastAsia="宋体" w:cs="宋体"/>
          <w:color w:val="auto"/>
          <w:sz w:val="24"/>
          <w:szCs w:val="24"/>
          <w:lang w:val="en-US"/>
        </w:rPr>
        <w:t>（5）需提供现场、沿途安保人员：劳务</w:t>
      </w:r>
      <w:r>
        <w:rPr>
          <w:rFonts w:hint="eastAsia" w:ascii="宋体" w:hAnsi="宋体" w:eastAsia="宋体" w:cs="宋体"/>
          <w:color w:val="auto"/>
          <w:sz w:val="24"/>
          <w:szCs w:val="24"/>
          <w:lang w:val="en-US" w:eastAsia="zh-CN"/>
        </w:rPr>
        <w:t>费</w:t>
      </w:r>
      <w:r>
        <w:rPr>
          <w:rFonts w:hint="eastAsia" w:ascii="宋体" w:hAnsi="宋体" w:eastAsia="宋体" w:cs="宋体"/>
          <w:color w:val="auto"/>
          <w:sz w:val="24"/>
          <w:szCs w:val="24"/>
        </w:rPr>
        <w:t>不少于</w:t>
      </w:r>
      <w:r>
        <w:rPr>
          <w:rFonts w:hint="eastAsia" w:ascii="宋体" w:hAnsi="宋体" w:eastAsia="宋体" w:cs="宋体"/>
          <w:color w:val="auto"/>
          <w:sz w:val="24"/>
          <w:szCs w:val="24"/>
          <w:lang w:val="en-US"/>
        </w:rPr>
        <w:t>20</w:t>
      </w:r>
      <w:r>
        <w:rPr>
          <w:rFonts w:hint="eastAsia" w:ascii="宋体" w:hAnsi="宋体" w:eastAsia="宋体" w:cs="宋体"/>
          <w:color w:val="auto"/>
          <w:sz w:val="24"/>
          <w:szCs w:val="24"/>
        </w:rPr>
        <w:t>0元/人/天，共3天，</w:t>
      </w:r>
      <w:r>
        <w:rPr>
          <w:rFonts w:hint="eastAsia" w:ascii="宋体" w:hAnsi="宋体" w:eastAsia="宋体" w:cs="宋体"/>
          <w:color w:val="auto"/>
          <w:sz w:val="24"/>
          <w:szCs w:val="24"/>
          <w:lang w:val="en-US"/>
        </w:rPr>
        <w:t>200人。</w:t>
      </w:r>
    </w:p>
    <w:p w14:paraId="33E5E3D3">
      <w:pPr>
        <w:spacing w:line="360" w:lineRule="auto"/>
        <w:ind w:firstLine="437"/>
        <w:rPr>
          <w:rFonts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、媒体宣传：网络直播平台提供全程赛事直播；省</w:t>
      </w:r>
      <w:r>
        <w:rPr>
          <w:rFonts w:hint="eastAsia" w:ascii="宋体" w:hAnsi="宋体" w:eastAsia="宋体" w:cs="宋体"/>
          <w:color w:val="auto"/>
          <w:sz w:val="24"/>
          <w:szCs w:val="24"/>
          <w:lang w:val="en-US" w:eastAsia="zh-CN"/>
        </w:rPr>
        <w:t>级</w:t>
      </w:r>
      <w:r>
        <w:rPr>
          <w:rFonts w:hint="eastAsia" w:ascii="宋体" w:hAnsi="宋体" w:eastAsia="宋体" w:cs="宋体"/>
          <w:color w:val="auto"/>
          <w:sz w:val="24"/>
          <w:szCs w:val="24"/>
        </w:rPr>
        <w:t>以上媒体不少于3家，市</w:t>
      </w:r>
      <w:r>
        <w:rPr>
          <w:rFonts w:hint="eastAsia" w:ascii="宋体" w:hAnsi="宋体" w:eastAsia="宋体" w:cs="宋体"/>
          <w:color w:val="auto"/>
          <w:sz w:val="24"/>
          <w:szCs w:val="24"/>
          <w:lang w:val="en-US" w:eastAsia="zh-CN"/>
        </w:rPr>
        <w:t>级</w:t>
      </w:r>
      <w:r>
        <w:rPr>
          <w:rFonts w:hint="eastAsia" w:ascii="宋体" w:hAnsi="宋体" w:eastAsia="宋体" w:cs="宋体"/>
          <w:color w:val="auto"/>
          <w:sz w:val="24"/>
          <w:szCs w:val="24"/>
        </w:rPr>
        <w:t>媒体不少于5家。</w:t>
      </w:r>
    </w:p>
    <w:p w14:paraId="00795DFA">
      <w:pPr>
        <w:pStyle w:val="15"/>
        <w:spacing w:line="360" w:lineRule="auto"/>
        <w:rPr>
          <w:rFonts w:ascii="宋体" w:hAnsi="宋体" w:eastAsia="宋体" w:cs="宋体"/>
          <w:b/>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、其他：不可预测预备费等。</w:t>
      </w:r>
    </w:p>
    <w:p w14:paraId="7570E063">
      <w:pPr>
        <w:pStyle w:val="15"/>
        <w:spacing w:line="360" w:lineRule="auto"/>
        <w:ind w:firstLine="482"/>
        <w:rPr>
          <w:rFonts w:ascii="宋体" w:hAnsi="宋体" w:eastAsia="宋体" w:cs="宋体"/>
          <w:b/>
          <w:color w:val="auto"/>
          <w:sz w:val="24"/>
          <w:szCs w:val="24"/>
          <w:lang w:val="en-US"/>
        </w:rPr>
      </w:pPr>
      <w:r>
        <w:rPr>
          <w:rFonts w:hint="eastAsia" w:ascii="宋体" w:hAnsi="宋体" w:eastAsia="宋体" w:cs="宋体"/>
          <w:b/>
          <w:color w:val="auto"/>
          <w:sz w:val="24"/>
          <w:szCs w:val="24"/>
          <w:lang w:val="en-US"/>
        </w:rPr>
        <w:t>第3包：第</w:t>
      </w:r>
      <w:r>
        <w:rPr>
          <w:rFonts w:hint="eastAsia" w:ascii="宋体" w:hAnsi="宋体" w:eastAsia="宋体" w:cs="宋体"/>
          <w:b/>
          <w:color w:val="auto"/>
          <w:sz w:val="24"/>
          <w:szCs w:val="24"/>
          <w:lang w:val="en-US" w:eastAsia="zh-CN"/>
        </w:rPr>
        <w:t>七</w:t>
      </w:r>
      <w:r>
        <w:rPr>
          <w:rFonts w:hint="eastAsia" w:ascii="宋体" w:hAnsi="宋体" w:eastAsia="宋体" w:cs="宋体"/>
          <w:b/>
          <w:color w:val="auto"/>
          <w:sz w:val="24"/>
          <w:szCs w:val="24"/>
          <w:lang w:val="en-US"/>
        </w:rPr>
        <w:t>届中国·合肥保龄球大赛</w:t>
      </w:r>
    </w:p>
    <w:p w14:paraId="6122E96E">
      <w:pPr>
        <w:spacing w:line="360" w:lineRule="auto"/>
        <w:ind w:firstLine="437"/>
        <w:rPr>
          <w:rFonts w:ascii="宋体" w:hAnsi="宋体" w:eastAsia="宋体" w:cs="宋体"/>
          <w:color w:val="auto"/>
          <w:sz w:val="24"/>
          <w:szCs w:val="24"/>
        </w:rPr>
      </w:pPr>
      <w:r>
        <w:rPr>
          <w:rFonts w:hint="eastAsia" w:ascii="宋体" w:hAnsi="宋体" w:eastAsia="宋体" w:cs="宋体"/>
          <w:color w:val="auto"/>
          <w:sz w:val="24"/>
          <w:szCs w:val="24"/>
        </w:rPr>
        <w:t>1、规模：承办第七届中国·合肥保龄球大赛，参赛人数不低于300人。</w:t>
      </w:r>
    </w:p>
    <w:p w14:paraId="62973247">
      <w:pPr>
        <w:spacing w:line="360" w:lineRule="auto"/>
        <w:ind w:firstLine="437"/>
        <w:rPr>
          <w:rFonts w:ascii="宋体" w:hAnsi="宋体" w:eastAsia="宋体" w:cs="宋体"/>
          <w:color w:val="auto"/>
          <w:sz w:val="24"/>
          <w:szCs w:val="24"/>
        </w:rPr>
      </w:pPr>
      <w:r>
        <w:rPr>
          <w:rFonts w:hint="eastAsia" w:ascii="宋体" w:hAnsi="宋体" w:eastAsia="宋体" w:cs="宋体"/>
          <w:color w:val="auto"/>
          <w:sz w:val="24"/>
          <w:szCs w:val="24"/>
        </w:rPr>
        <w:t>2、承办中国·合肥保龄球大赛的管理及方案：成立赛事组委会，制作补充通知，招募队伍，提供竞赛规程，策划竞赛方案，组织网上报名，统计所有竞赛信息，进行分组抽签和编排出场排序，制定各类活动议程，制作秩序册和赛事指南，赛后上传比赛成绩、上报总结及相关收尾工作等。</w:t>
      </w:r>
    </w:p>
    <w:p w14:paraId="28784A1D">
      <w:pPr>
        <w:spacing w:line="360" w:lineRule="auto"/>
        <w:ind w:firstLine="437"/>
        <w:rPr>
          <w:rFonts w:ascii="宋体" w:hAnsi="宋体" w:eastAsia="宋体" w:cs="宋体"/>
          <w:color w:val="auto"/>
          <w:sz w:val="24"/>
          <w:szCs w:val="24"/>
        </w:rPr>
      </w:pPr>
      <w:r>
        <w:rPr>
          <w:rFonts w:hint="eastAsia" w:ascii="宋体" w:hAnsi="宋体" w:eastAsia="宋体" w:cs="宋体"/>
          <w:color w:val="auto"/>
          <w:sz w:val="24"/>
          <w:szCs w:val="24"/>
        </w:rPr>
        <w:t>3、购买运动员保险：运动员参赛意外保险总人数不低于300人。</w:t>
      </w:r>
    </w:p>
    <w:p w14:paraId="0741317E">
      <w:pPr>
        <w:spacing w:line="360" w:lineRule="auto"/>
        <w:ind w:firstLine="437"/>
        <w:rPr>
          <w:rFonts w:ascii="宋体" w:hAnsi="宋体" w:eastAsia="宋体" w:cs="宋体"/>
          <w:color w:val="auto"/>
          <w:sz w:val="24"/>
          <w:szCs w:val="24"/>
        </w:rPr>
      </w:pPr>
      <w:r>
        <w:rPr>
          <w:rFonts w:hint="eastAsia" w:ascii="宋体" w:hAnsi="宋体" w:eastAsia="宋体" w:cs="宋体"/>
          <w:color w:val="auto"/>
          <w:sz w:val="24"/>
          <w:szCs w:val="24"/>
        </w:rPr>
        <w:t>4、室内外氛围营造：喷绘背景板：10m×5m×1个；logo墙：3m×5m×2个；欢迎喷绘：8m×5m×1个；指引喷绘：3m×5m×1个；及赛事横幅、宣传标语等；根据赛场实际情况订制，数量2个含租用桁架、灯光及音响人工。</w:t>
      </w:r>
    </w:p>
    <w:p w14:paraId="17444B7B">
      <w:pPr>
        <w:spacing w:line="360" w:lineRule="auto"/>
        <w:ind w:firstLine="437"/>
        <w:rPr>
          <w:rFonts w:ascii="宋体" w:hAnsi="宋体" w:eastAsia="宋体" w:cs="宋体"/>
          <w:color w:val="auto"/>
          <w:sz w:val="24"/>
          <w:szCs w:val="24"/>
        </w:rPr>
      </w:pPr>
      <w:r>
        <w:rPr>
          <w:rFonts w:hint="eastAsia" w:ascii="宋体" w:hAnsi="宋体" w:eastAsia="宋体" w:cs="宋体"/>
          <w:color w:val="auto"/>
          <w:sz w:val="24"/>
          <w:szCs w:val="24"/>
        </w:rPr>
        <w:t>5、证书、奖杯等：比赛证书（200克牙粉纸，表层刷胶、凹凸、烫金工艺）、奖杯（定制环保塑料，烤金漆工艺）、办公物料等（用量以500人为例）。</w:t>
      </w:r>
    </w:p>
    <w:p w14:paraId="489D452C">
      <w:pPr>
        <w:spacing w:line="360" w:lineRule="auto"/>
        <w:ind w:firstLine="437"/>
        <w:rPr>
          <w:rFonts w:ascii="宋体" w:hAnsi="宋体" w:eastAsia="宋体" w:cs="宋体"/>
          <w:color w:val="auto"/>
          <w:sz w:val="24"/>
          <w:szCs w:val="24"/>
        </w:rPr>
      </w:pPr>
      <w:r>
        <w:rPr>
          <w:rFonts w:hint="eastAsia" w:ascii="宋体" w:hAnsi="宋体" w:eastAsia="宋体" w:cs="宋体"/>
          <w:color w:val="auto"/>
          <w:sz w:val="24"/>
          <w:szCs w:val="24"/>
        </w:rPr>
        <w:t>6、医疗及应急：赛事活动期间应配备1名医生、1名护士，配备相关急救药品。</w:t>
      </w:r>
    </w:p>
    <w:p w14:paraId="6960039B">
      <w:pPr>
        <w:spacing w:line="360" w:lineRule="auto"/>
        <w:ind w:firstLine="437"/>
        <w:rPr>
          <w:rFonts w:ascii="宋体" w:hAnsi="宋体" w:eastAsia="宋体" w:cs="宋体"/>
          <w:color w:val="auto"/>
          <w:sz w:val="24"/>
          <w:szCs w:val="24"/>
        </w:rPr>
      </w:pPr>
      <w:r>
        <w:rPr>
          <w:rFonts w:hint="eastAsia" w:ascii="宋体" w:hAnsi="宋体" w:eastAsia="宋体" w:cs="宋体"/>
          <w:color w:val="auto"/>
          <w:sz w:val="24"/>
          <w:szCs w:val="24"/>
        </w:rPr>
        <w:t>7、证件：8.5×12.5cm，105克铜板纸内芯，卡绳卡套，50套。</w:t>
      </w:r>
    </w:p>
    <w:p w14:paraId="63A2640F">
      <w:pPr>
        <w:spacing w:line="360" w:lineRule="auto"/>
        <w:ind w:firstLine="437"/>
        <w:rPr>
          <w:rFonts w:ascii="宋体" w:hAnsi="宋体" w:eastAsia="宋体" w:cs="宋体"/>
          <w:color w:val="auto"/>
          <w:sz w:val="24"/>
          <w:szCs w:val="24"/>
        </w:rPr>
      </w:pPr>
      <w:r>
        <w:rPr>
          <w:rFonts w:hint="eastAsia" w:ascii="宋体" w:hAnsi="宋体" w:eastAsia="宋体" w:cs="宋体"/>
          <w:color w:val="auto"/>
          <w:sz w:val="24"/>
          <w:szCs w:val="24"/>
        </w:rPr>
        <w:t>8、秩序册：秩序册A4规格，封面250克铜板纸；内页105克铜板纸,骑马钉装订，不少于100本。</w:t>
      </w:r>
    </w:p>
    <w:p w14:paraId="39D1D329">
      <w:pPr>
        <w:spacing w:line="360" w:lineRule="auto"/>
        <w:ind w:firstLine="437"/>
        <w:rPr>
          <w:rFonts w:ascii="宋体" w:hAnsi="宋体" w:eastAsia="宋体" w:cs="宋体"/>
          <w:color w:val="auto"/>
          <w:sz w:val="24"/>
          <w:szCs w:val="24"/>
        </w:rPr>
      </w:pPr>
      <w:r>
        <w:rPr>
          <w:rFonts w:hint="eastAsia" w:ascii="宋体" w:hAnsi="宋体" w:eastAsia="宋体" w:cs="宋体"/>
          <w:color w:val="auto"/>
          <w:sz w:val="24"/>
          <w:szCs w:val="24"/>
        </w:rPr>
        <w:t>9、服装：裁判员、工作人员、运动员要统一着装。</w:t>
      </w:r>
    </w:p>
    <w:p w14:paraId="472574A3">
      <w:pPr>
        <w:spacing w:line="360" w:lineRule="auto"/>
        <w:ind w:firstLine="437"/>
        <w:rPr>
          <w:rFonts w:ascii="宋体" w:hAnsi="宋体" w:eastAsia="宋体" w:cs="宋体"/>
          <w:color w:val="auto"/>
          <w:sz w:val="24"/>
          <w:szCs w:val="24"/>
        </w:rPr>
      </w:pPr>
      <w:r>
        <w:rPr>
          <w:rFonts w:hint="eastAsia" w:ascii="宋体" w:hAnsi="宋体" w:eastAsia="宋体" w:cs="宋体"/>
          <w:color w:val="auto"/>
          <w:sz w:val="24"/>
          <w:szCs w:val="24"/>
        </w:rPr>
        <w:t>10、比赛场地、器材</w:t>
      </w:r>
    </w:p>
    <w:p w14:paraId="7B59BB5C">
      <w:pPr>
        <w:spacing w:line="360" w:lineRule="auto"/>
        <w:ind w:firstLine="437"/>
        <w:rPr>
          <w:rFonts w:ascii="宋体" w:hAnsi="宋体" w:eastAsia="宋体" w:cs="宋体"/>
          <w:color w:val="auto"/>
          <w:sz w:val="24"/>
          <w:szCs w:val="24"/>
        </w:rPr>
      </w:pPr>
      <w:r>
        <w:rPr>
          <w:rFonts w:hint="eastAsia" w:ascii="宋体" w:hAnsi="宋体" w:eastAsia="宋体" w:cs="宋体"/>
          <w:color w:val="auto"/>
          <w:sz w:val="24"/>
          <w:szCs w:val="24"/>
        </w:rPr>
        <w:t>（1）比赛场地：保龄球比赛专项场馆，需可容纳</w:t>
      </w:r>
      <w:r>
        <w:rPr>
          <w:rFonts w:hint="eastAsia" w:ascii="宋体" w:hAnsi="宋体" w:eastAsia="宋体" w:cs="宋体"/>
          <w:color w:val="auto"/>
          <w:sz w:val="24"/>
          <w:szCs w:val="24"/>
          <w:lang w:val="en-US" w:eastAsia="zh-CN"/>
        </w:rPr>
        <w:t>不少于</w:t>
      </w:r>
      <w:r>
        <w:rPr>
          <w:rFonts w:hint="eastAsia" w:ascii="宋体" w:hAnsi="宋体" w:eastAsia="宋体" w:cs="宋体"/>
          <w:color w:val="auto"/>
          <w:sz w:val="24"/>
          <w:szCs w:val="24"/>
        </w:rPr>
        <w:t>300人比赛规模。</w:t>
      </w:r>
    </w:p>
    <w:p w14:paraId="44576C4D">
      <w:pPr>
        <w:spacing w:line="360" w:lineRule="auto"/>
        <w:ind w:firstLine="437"/>
        <w:rPr>
          <w:rFonts w:ascii="宋体" w:hAnsi="宋体" w:eastAsia="宋体" w:cs="宋体"/>
          <w:color w:val="auto"/>
          <w:sz w:val="24"/>
          <w:szCs w:val="24"/>
        </w:rPr>
      </w:pPr>
      <w:r>
        <w:rPr>
          <w:rFonts w:hint="eastAsia" w:ascii="宋体" w:hAnsi="宋体" w:eastAsia="宋体" w:cs="宋体"/>
          <w:color w:val="auto"/>
          <w:sz w:val="24"/>
          <w:szCs w:val="24"/>
        </w:rPr>
        <w:t>（2）需满足</w:t>
      </w:r>
      <w:r>
        <w:rPr>
          <w:rFonts w:hint="eastAsia" w:ascii="宋体" w:hAnsi="宋体" w:eastAsia="宋体" w:cs="宋体"/>
          <w:color w:val="auto"/>
          <w:sz w:val="24"/>
          <w:szCs w:val="24"/>
          <w:lang w:val="en-US" w:eastAsia="zh-CN"/>
        </w:rPr>
        <w:t>不少于</w:t>
      </w:r>
      <w:r>
        <w:rPr>
          <w:rFonts w:hint="eastAsia" w:ascii="宋体" w:hAnsi="宋体" w:eastAsia="宋体" w:cs="宋体"/>
          <w:color w:val="auto"/>
          <w:sz w:val="24"/>
          <w:szCs w:val="24"/>
        </w:rPr>
        <w:t>300人比赛的裁判用器材及用具。</w:t>
      </w:r>
    </w:p>
    <w:p w14:paraId="2D52E22E">
      <w:pPr>
        <w:spacing w:line="360" w:lineRule="auto"/>
        <w:ind w:firstLine="437"/>
        <w:rPr>
          <w:rFonts w:ascii="宋体" w:hAnsi="宋体" w:eastAsia="宋体" w:cs="宋体"/>
          <w:color w:val="auto"/>
          <w:sz w:val="24"/>
          <w:szCs w:val="24"/>
        </w:rPr>
      </w:pPr>
      <w:r>
        <w:rPr>
          <w:rFonts w:hint="eastAsia" w:ascii="宋体" w:hAnsi="宋体" w:eastAsia="宋体" w:cs="宋体"/>
          <w:color w:val="auto"/>
          <w:sz w:val="24"/>
          <w:szCs w:val="24"/>
        </w:rPr>
        <w:t>11、劳务及食宿、差旅</w:t>
      </w:r>
    </w:p>
    <w:p w14:paraId="4F289115">
      <w:pPr>
        <w:spacing w:line="360" w:lineRule="auto"/>
        <w:ind w:firstLine="437"/>
        <w:rPr>
          <w:rFonts w:ascii="宋体" w:hAnsi="宋体" w:eastAsia="宋体" w:cs="宋体"/>
          <w:color w:val="auto"/>
          <w:sz w:val="24"/>
          <w:szCs w:val="24"/>
        </w:rPr>
      </w:pPr>
      <w:r>
        <w:rPr>
          <w:rFonts w:hint="eastAsia" w:ascii="宋体" w:hAnsi="宋体" w:eastAsia="宋体" w:cs="宋体"/>
          <w:color w:val="auto"/>
          <w:sz w:val="24"/>
          <w:szCs w:val="24"/>
        </w:rPr>
        <w:t>（1）赛事执行官：选调省、市监管部门赛事执行官不少于3人，劳务不低于300元/人/天，共3天，食宿不低于300元/人/天，往返差旅按实际报销。</w:t>
      </w:r>
    </w:p>
    <w:p w14:paraId="1BFBC493">
      <w:pPr>
        <w:spacing w:line="360" w:lineRule="auto"/>
        <w:ind w:firstLine="437"/>
        <w:rPr>
          <w:rFonts w:ascii="宋体" w:hAnsi="宋体" w:eastAsia="宋体" w:cs="宋体"/>
          <w:color w:val="auto"/>
          <w:sz w:val="24"/>
        </w:rPr>
      </w:pPr>
      <w:r>
        <w:rPr>
          <w:rFonts w:hint="eastAsia" w:ascii="宋体" w:hAnsi="宋体" w:eastAsia="宋体" w:cs="宋体"/>
          <w:color w:val="auto"/>
          <w:sz w:val="24"/>
          <w:szCs w:val="24"/>
        </w:rPr>
        <w:t>（2）</w:t>
      </w:r>
      <w:r>
        <w:rPr>
          <w:rFonts w:hint="eastAsia" w:ascii="宋体" w:hAnsi="宋体" w:eastAsia="宋体" w:cs="宋体"/>
          <w:color w:val="auto"/>
          <w:sz w:val="24"/>
        </w:rPr>
        <w:t>裁判员：裁判员不少于23人（</w:t>
      </w:r>
      <w:r>
        <w:rPr>
          <w:rFonts w:hint="eastAsia" w:ascii="宋体" w:hAnsi="宋体" w:eastAsia="宋体" w:cs="宋体"/>
          <w:color w:val="auto"/>
          <w:sz w:val="24"/>
          <w:highlight w:val="none"/>
        </w:rPr>
        <w:t>其中国家级不少于1人，二级及以上不少于22人），仲裁不少于3名</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裁判长（国家级）不少于1名，副裁判长（国家级）不少于2名</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。劳务费：裁判长（国家级）不低于800元/人/天；副裁判长（国家级）不低于500元/人/天；裁判员（国家级）不低于200元/人/天</w:t>
      </w:r>
      <w:r>
        <w:rPr>
          <w:rFonts w:hint="eastAsia" w:ascii="宋体" w:hAnsi="宋体" w:eastAsia="宋体" w:cs="宋体"/>
          <w:color w:val="auto"/>
          <w:sz w:val="24"/>
          <w:highlight w:val="none"/>
          <w:lang w:eastAsia="zh-CN"/>
        </w:rPr>
        <w:t>；</w:t>
      </w:r>
      <w:r>
        <w:rPr>
          <w:rFonts w:hint="eastAsia" w:ascii="宋体" w:hAnsi="宋体" w:eastAsia="宋体" w:cs="宋体"/>
          <w:color w:val="auto"/>
          <w:sz w:val="24"/>
        </w:rPr>
        <w:t>裁判员（二级及以上）不低于200元/人/天，共3天，食宿不低于300元/人/天，往返差旅按实际报销。</w:t>
      </w:r>
    </w:p>
    <w:p w14:paraId="52576479">
      <w:pPr>
        <w:spacing w:line="360" w:lineRule="auto"/>
        <w:ind w:firstLine="437"/>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sz w:val="24"/>
          <w:szCs w:val="24"/>
          <w:lang w:val="en-US" w:eastAsia="zh-CN"/>
        </w:rPr>
        <w:t>竞赛团队人员</w:t>
      </w:r>
      <w:r>
        <w:rPr>
          <w:rFonts w:hint="eastAsia" w:ascii="宋体" w:hAnsi="宋体" w:eastAsia="宋体" w:cs="宋体"/>
          <w:color w:val="auto"/>
          <w:sz w:val="24"/>
          <w:szCs w:val="24"/>
        </w:rPr>
        <w:t>：20人</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不低于200元/人/天，共3天。食宿不低于300元/人/天，往返差旅按实际报销。</w:t>
      </w:r>
    </w:p>
    <w:p w14:paraId="23C7FD73">
      <w:pPr>
        <w:spacing w:line="360" w:lineRule="auto"/>
        <w:ind w:firstLine="437"/>
        <w:rPr>
          <w:rFonts w:ascii="宋体" w:hAnsi="宋体" w:eastAsia="宋体" w:cs="宋体"/>
          <w:color w:val="auto"/>
          <w:sz w:val="24"/>
          <w:szCs w:val="24"/>
        </w:rPr>
      </w:pPr>
      <w:r>
        <w:rPr>
          <w:rFonts w:hint="eastAsia" w:ascii="宋体" w:hAnsi="宋体" w:eastAsia="宋体" w:cs="宋体"/>
          <w:color w:val="auto"/>
          <w:sz w:val="24"/>
          <w:szCs w:val="24"/>
        </w:rPr>
        <w:t>12、</w:t>
      </w:r>
      <w:r>
        <w:rPr>
          <w:rFonts w:hint="eastAsia" w:ascii="宋体" w:hAnsi="宋体" w:eastAsia="宋体" w:cs="宋体"/>
          <w:color w:val="auto"/>
          <w:sz w:val="24"/>
          <w:szCs w:val="24"/>
          <w:lang w:val="en-US"/>
        </w:rPr>
        <w:t>媒体宣传</w:t>
      </w:r>
      <w:r>
        <w:rPr>
          <w:rFonts w:hint="eastAsia" w:ascii="宋体" w:hAnsi="宋体" w:eastAsia="宋体" w:cs="宋体"/>
          <w:color w:val="auto"/>
          <w:sz w:val="24"/>
          <w:szCs w:val="24"/>
        </w:rPr>
        <w:t>：网络直播平台提供全程赛事直播；省</w:t>
      </w:r>
      <w:r>
        <w:rPr>
          <w:rFonts w:hint="eastAsia" w:ascii="宋体" w:hAnsi="宋体" w:eastAsia="宋体" w:cs="宋体"/>
          <w:color w:val="auto"/>
          <w:sz w:val="24"/>
          <w:szCs w:val="24"/>
          <w:lang w:val="en-US" w:eastAsia="zh-CN"/>
        </w:rPr>
        <w:t>级</w:t>
      </w:r>
      <w:r>
        <w:rPr>
          <w:rFonts w:hint="eastAsia" w:ascii="宋体" w:hAnsi="宋体" w:eastAsia="宋体" w:cs="宋体"/>
          <w:color w:val="auto"/>
          <w:sz w:val="24"/>
          <w:szCs w:val="24"/>
        </w:rPr>
        <w:t>以上媒体不少于3家，市</w:t>
      </w:r>
      <w:r>
        <w:rPr>
          <w:rFonts w:hint="eastAsia" w:ascii="宋体" w:hAnsi="宋体" w:eastAsia="宋体" w:cs="宋体"/>
          <w:color w:val="auto"/>
          <w:sz w:val="24"/>
          <w:szCs w:val="24"/>
          <w:lang w:val="en-US" w:eastAsia="zh-CN"/>
        </w:rPr>
        <w:t>级</w:t>
      </w:r>
      <w:r>
        <w:rPr>
          <w:rFonts w:hint="eastAsia" w:ascii="宋体" w:hAnsi="宋体" w:eastAsia="宋体" w:cs="宋体"/>
          <w:color w:val="auto"/>
          <w:sz w:val="24"/>
          <w:szCs w:val="24"/>
        </w:rPr>
        <w:t>媒体不少于5家。</w:t>
      </w:r>
    </w:p>
    <w:p w14:paraId="4BA3ADB8">
      <w:pPr>
        <w:spacing w:line="360" w:lineRule="auto"/>
        <w:ind w:firstLine="437"/>
        <w:rPr>
          <w:rFonts w:ascii="宋体" w:hAnsi="宋体" w:eastAsia="宋体" w:cs="宋体"/>
          <w:color w:val="auto"/>
          <w:sz w:val="24"/>
          <w:szCs w:val="24"/>
        </w:rPr>
      </w:pPr>
      <w:r>
        <w:rPr>
          <w:rFonts w:hint="eastAsia" w:ascii="宋体" w:hAnsi="宋体" w:eastAsia="宋体" w:cs="宋体"/>
          <w:color w:val="auto"/>
          <w:sz w:val="24"/>
          <w:szCs w:val="24"/>
        </w:rPr>
        <w:t>13、其他：不可预测预备费等。</w:t>
      </w:r>
    </w:p>
    <w:p w14:paraId="500FA781">
      <w:pPr>
        <w:spacing w:line="360" w:lineRule="auto"/>
        <w:ind w:firstLine="437"/>
        <w:rPr>
          <w:rFonts w:ascii="宋体" w:hAnsi="宋体" w:eastAsia="宋体"/>
          <w:b/>
          <w:color w:val="auto"/>
          <w:sz w:val="24"/>
          <w:szCs w:val="18"/>
        </w:rPr>
      </w:pPr>
      <w:r>
        <w:rPr>
          <w:rFonts w:hint="eastAsia" w:ascii="宋体" w:hAnsi="宋体" w:eastAsia="宋体"/>
          <w:b/>
          <w:color w:val="auto"/>
          <w:sz w:val="24"/>
          <w:szCs w:val="18"/>
        </w:rPr>
        <w:t>第4包：2025年合肥社区运动会乒乓球户外比赛·长三角乒乓球户外邀请赛</w:t>
      </w:r>
    </w:p>
    <w:p w14:paraId="0F3F17F6">
      <w:pPr>
        <w:spacing w:line="360" w:lineRule="auto"/>
        <w:ind w:firstLine="437"/>
        <w:rPr>
          <w:rFonts w:ascii="宋体" w:hAnsi="宋体" w:eastAsia="宋体" w:cs="宋体"/>
          <w:color w:val="auto"/>
          <w:sz w:val="24"/>
          <w:szCs w:val="24"/>
        </w:rPr>
      </w:pPr>
      <w:r>
        <w:rPr>
          <w:rFonts w:hint="eastAsia" w:ascii="宋体" w:hAnsi="宋体" w:eastAsia="宋体" w:cs="宋体"/>
          <w:color w:val="auto"/>
          <w:sz w:val="24"/>
          <w:szCs w:val="24"/>
        </w:rPr>
        <w:t>1、规模：2025年合肥社区运动会乒乓球户外比赛·长三角乒乓球户外邀请赛，参赛人数不低于300人。</w:t>
      </w:r>
    </w:p>
    <w:p w14:paraId="696BE425">
      <w:pPr>
        <w:spacing w:line="360" w:lineRule="auto"/>
        <w:ind w:firstLine="437"/>
        <w:rPr>
          <w:rFonts w:ascii="宋体" w:hAnsi="宋体" w:eastAsia="宋体" w:cs="宋体"/>
          <w:color w:val="auto"/>
          <w:sz w:val="24"/>
          <w:szCs w:val="24"/>
        </w:rPr>
      </w:pPr>
      <w:r>
        <w:rPr>
          <w:rFonts w:hint="eastAsia" w:ascii="宋体" w:hAnsi="宋体" w:eastAsia="宋体" w:cs="宋体"/>
          <w:color w:val="auto"/>
          <w:sz w:val="24"/>
          <w:szCs w:val="24"/>
        </w:rPr>
        <w:t>2、承办2025年合肥社区运动会乒乓球户外比赛·长三角乒乓球户外邀请赛的管理及方案：成立赛事组委会，制作补充通知，招募队伍特别是向长三角地区户外乒乓人群宣传赛事并动员组队参赛，提供竞赛规程，策划竞赛方案，组织网上报名，统计所有竞赛信息，进行分组抽签和编排出场排序，制定各类活动议程，制作秩序册和赛事指南，赛后上传比赛成绩、上报总结及相关收尾工作等。</w:t>
      </w:r>
    </w:p>
    <w:p w14:paraId="4BE0BEB5">
      <w:pPr>
        <w:spacing w:line="360" w:lineRule="auto"/>
        <w:ind w:firstLine="437"/>
        <w:rPr>
          <w:rFonts w:ascii="宋体" w:hAnsi="宋体" w:eastAsia="宋体" w:cs="宋体"/>
          <w:color w:val="auto"/>
          <w:sz w:val="24"/>
          <w:szCs w:val="24"/>
        </w:rPr>
      </w:pPr>
      <w:r>
        <w:rPr>
          <w:rFonts w:hint="eastAsia" w:ascii="宋体" w:hAnsi="宋体" w:eastAsia="宋体" w:cs="宋体"/>
          <w:color w:val="auto"/>
          <w:sz w:val="24"/>
          <w:szCs w:val="24"/>
        </w:rPr>
        <w:t>3、购买运动员保险：团体意外险约运动员总数不低于300人。</w:t>
      </w:r>
    </w:p>
    <w:p w14:paraId="48194A87">
      <w:pPr>
        <w:spacing w:line="360" w:lineRule="auto"/>
        <w:ind w:firstLine="437"/>
        <w:rPr>
          <w:rFonts w:ascii="宋体" w:hAnsi="宋体" w:eastAsia="宋体" w:cs="宋体"/>
          <w:color w:val="auto"/>
          <w:sz w:val="24"/>
          <w:szCs w:val="24"/>
        </w:rPr>
      </w:pPr>
      <w:r>
        <w:rPr>
          <w:rFonts w:hint="eastAsia" w:ascii="宋体" w:hAnsi="宋体" w:eastAsia="宋体" w:cs="宋体"/>
          <w:color w:val="auto"/>
          <w:sz w:val="24"/>
          <w:szCs w:val="24"/>
        </w:rPr>
        <w:t>4、室内外氛围营造：喷绘背景板：10m×5m×1个；logo墙：3m×5m×2个；欢迎喷绘：8m×5m×1个；指引喷绘：3m×5m×1个；及赛事横幅、宣传标语等；根据赛场实际情况订制，数量2个含租用桁架、灯光及音响人工。</w:t>
      </w:r>
    </w:p>
    <w:p w14:paraId="50F9A8DF">
      <w:pPr>
        <w:spacing w:line="360" w:lineRule="auto"/>
        <w:ind w:firstLine="437"/>
        <w:rPr>
          <w:rFonts w:ascii="宋体" w:hAnsi="宋体" w:eastAsia="宋体" w:cs="宋体"/>
          <w:color w:val="auto"/>
          <w:sz w:val="24"/>
          <w:szCs w:val="24"/>
        </w:rPr>
      </w:pPr>
      <w:r>
        <w:rPr>
          <w:rFonts w:hint="eastAsia" w:ascii="宋体" w:hAnsi="宋体" w:eastAsia="宋体" w:cs="宋体"/>
          <w:color w:val="auto"/>
          <w:sz w:val="24"/>
          <w:szCs w:val="24"/>
        </w:rPr>
        <w:t>5、证书、奖杯等：比赛证书（200克牙粉纸，表层刷胶、凹凸、烫金工艺）、奖杯（定制环保塑料，烤金漆工艺）、办公物料等（用量以500人为例）。</w:t>
      </w:r>
    </w:p>
    <w:p w14:paraId="44404140">
      <w:pPr>
        <w:spacing w:line="360" w:lineRule="auto"/>
        <w:ind w:firstLine="437"/>
        <w:rPr>
          <w:rFonts w:ascii="宋体" w:hAnsi="宋体" w:eastAsia="宋体" w:cs="宋体"/>
          <w:color w:val="auto"/>
          <w:sz w:val="24"/>
          <w:szCs w:val="24"/>
        </w:rPr>
      </w:pPr>
      <w:r>
        <w:rPr>
          <w:rFonts w:hint="eastAsia" w:ascii="宋体" w:hAnsi="宋体" w:eastAsia="宋体" w:cs="宋体"/>
          <w:color w:val="auto"/>
          <w:sz w:val="24"/>
          <w:szCs w:val="24"/>
        </w:rPr>
        <w:t>6、医疗及应急：赛事活动期间应配备1名医生、1名护士，配备相关急救药品。</w:t>
      </w:r>
    </w:p>
    <w:p w14:paraId="5F889A0A">
      <w:pPr>
        <w:spacing w:line="360" w:lineRule="auto"/>
        <w:ind w:firstLine="437"/>
        <w:rPr>
          <w:rFonts w:ascii="宋体" w:hAnsi="宋体" w:eastAsia="宋体" w:cs="宋体"/>
          <w:color w:val="auto"/>
          <w:sz w:val="24"/>
          <w:szCs w:val="24"/>
        </w:rPr>
      </w:pPr>
      <w:r>
        <w:rPr>
          <w:rFonts w:hint="eastAsia" w:ascii="宋体" w:hAnsi="宋体" w:eastAsia="宋体" w:cs="宋体"/>
          <w:color w:val="auto"/>
          <w:sz w:val="24"/>
          <w:szCs w:val="24"/>
        </w:rPr>
        <w:t>7、证件：8.5×12.5cm，105克铜板纸内芯，卡绳卡套，50套。</w:t>
      </w:r>
    </w:p>
    <w:p w14:paraId="21853304">
      <w:pPr>
        <w:spacing w:line="360" w:lineRule="auto"/>
        <w:ind w:firstLine="437"/>
        <w:rPr>
          <w:rFonts w:ascii="宋体" w:hAnsi="宋体" w:eastAsia="宋体" w:cs="宋体"/>
          <w:color w:val="auto"/>
          <w:sz w:val="24"/>
          <w:szCs w:val="24"/>
        </w:rPr>
      </w:pPr>
      <w:r>
        <w:rPr>
          <w:rFonts w:hint="eastAsia" w:ascii="宋体" w:hAnsi="宋体" w:eastAsia="宋体" w:cs="宋体"/>
          <w:color w:val="auto"/>
          <w:sz w:val="24"/>
          <w:szCs w:val="24"/>
        </w:rPr>
        <w:t>8、秩序册：秩序册A4规格，封面250克铜板纸；内页105克铜板纸,骑马钉装订，不少于100本。</w:t>
      </w:r>
    </w:p>
    <w:p w14:paraId="3E72A023">
      <w:pPr>
        <w:spacing w:line="360" w:lineRule="auto"/>
        <w:ind w:firstLine="437"/>
        <w:rPr>
          <w:rFonts w:ascii="宋体" w:hAnsi="宋体" w:eastAsia="宋体" w:cs="宋体"/>
          <w:color w:val="auto"/>
          <w:sz w:val="24"/>
          <w:szCs w:val="24"/>
        </w:rPr>
      </w:pPr>
      <w:r>
        <w:rPr>
          <w:rFonts w:hint="eastAsia" w:ascii="宋体" w:hAnsi="宋体" w:eastAsia="宋体" w:cs="宋体"/>
          <w:color w:val="auto"/>
          <w:sz w:val="24"/>
          <w:szCs w:val="24"/>
        </w:rPr>
        <w:t>9、服装：裁判员、工作人员、运动员要统一着装。</w:t>
      </w:r>
    </w:p>
    <w:p w14:paraId="19AC067B">
      <w:pPr>
        <w:spacing w:line="360" w:lineRule="auto"/>
        <w:ind w:firstLine="437"/>
        <w:rPr>
          <w:rFonts w:ascii="宋体" w:hAnsi="宋体" w:eastAsia="宋体" w:cs="宋体"/>
          <w:color w:val="auto"/>
          <w:sz w:val="24"/>
          <w:szCs w:val="24"/>
        </w:rPr>
      </w:pPr>
      <w:r>
        <w:rPr>
          <w:rFonts w:hint="eastAsia" w:ascii="宋体" w:hAnsi="宋体" w:eastAsia="宋体" w:cs="宋体"/>
          <w:color w:val="auto"/>
          <w:sz w:val="24"/>
          <w:szCs w:val="24"/>
        </w:rPr>
        <w:t>10、比赛场地、器材</w:t>
      </w:r>
    </w:p>
    <w:p w14:paraId="234FC62E">
      <w:pPr>
        <w:spacing w:line="360" w:lineRule="auto"/>
        <w:ind w:firstLine="437"/>
        <w:rPr>
          <w:rFonts w:ascii="宋体" w:hAnsi="宋体" w:eastAsia="宋体" w:cs="宋体"/>
          <w:color w:val="auto"/>
          <w:sz w:val="24"/>
          <w:szCs w:val="24"/>
        </w:rPr>
      </w:pPr>
      <w:r>
        <w:rPr>
          <w:rFonts w:hint="eastAsia" w:ascii="宋体" w:hAnsi="宋体" w:eastAsia="宋体" w:cs="宋体"/>
          <w:color w:val="auto"/>
          <w:sz w:val="24"/>
          <w:szCs w:val="24"/>
        </w:rPr>
        <w:t>（1）比赛场地：</w:t>
      </w:r>
      <w:r>
        <w:rPr>
          <w:rFonts w:hint="eastAsia" w:ascii="宋体" w:hAnsi="宋体" w:eastAsia="宋体" w:cs="宋体"/>
          <w:color w:val="auto"/>
          <w:sz w:val="24"/>
          <w:szCs w:val="24"/>
          <w:lang w:eastAsia="zh-CN"/>
        </w:rPr>
        <w:t>室外比赛场地</w:t>
      </w:r>
      <w:r>
        <w:rPr>
          <w:rFonts w:hint="eastAsia" w:ascii="宋体" w:hAnsi="宋体" w:eastAsia="宋体" w:cs="宋体"/>
          <w:color w:val="auto"/>
          <w:sz w:val="24"/>
          <w:szCs w:val="24"/>
        </w:rPr>
        <w:t>，需可容纳</w:t>
      </w:r>
      <w:r>
        <w:rPr>
          <w:rFonts w:hint="eastAsia" w:ascii="宋体" w:hAnsi="宋体" w:eastAsia="宋体" w:cs="宋体"/>
          <w:color w:val="auto"/>
          <w:sz w:val="24"/>
          <w:szCs w:val="24"/>
          <w:lang w:val="en-US" w:eastAsia="zh-CN"/>
        </w:rPr>
        <w:t>不少于</w:t>
      </w:r>
      <w:r>
        <w:rPr>
          <w:rFonts w:hint="eastAsia" w:ascii="宋体" w:hAnsi="宋体" w:eastAsia="宋体" w:cs="宋体"/>
          <w:color w:val="auto"/>
          <w:sz w:val="24"/>
          <w:szCs w:val="24"/>
        </w:rPr>
        <w:t>300人比赛规模。</w:t>
      </w:r>
    </w:p>
    <w:p w14:paraId="6BE2EDE9">
      <w:pPr>
        <w:spacing w:line="360" w:lineRule="auto"/>
        <w:ind w:firstLine="437"/>
        <w:rPr>
          <w:rFonts w:ascii="宋体" w:hAnsi="宋体" w:eastAsia="宋体" w:cs="宋体"/>
          <w:color w:val="auto"/>
          <w:sz w:val="24"/>
          <w:szCs w:val="24"/>
        </w:rPr>
      </w:pPr>
      <w:r>
        <w:rPr>
          <w:rFonts w:hint="eastAsia" w:ascii="宋体" w:hAnsi="宋体" w:eastAsia="宋体" w:cs="宋体"/>
          <w:color w:val="auto"/>
          <w:sz w:val="24"/>
          <w:szCs w:val="24"/>
        </w:rPr>
        <w:t>（2）需满足</w:t>
      </w:r>
      <w:r>
        <w:rPr>
          <w:rFonts w:hint="eastAsia" w:ascii="宋体" w:hAnsi="宋体" w:eastAsia="宋体" w:cs="宋体"/>
          <w:color w:val="auto"/>
          <w:sz w:val="24"/>
          <w:szCs w:val="24"/>
          <w:lang w:val="en-US" w:eastAsia="zh-CN"/>
        </w:rPr>
        <w:t>不少于</w:t>
      </w:r>
      <w:r>
        <w:rPr>
          <w:rFonts w:hint="eastAsia" w:ascii="宋体" w:hAnsi="宋体" w:eastAsia="宋体" w:cs="宋体"/>
          <w:color w:val="auto"/>
          <w:sz w:val="24"/>
          <w:szCs w:val="24"/>
        </w:rPr>
        <w:t>300人比赛的裁判用器材及用具。</w:t>
      </w:r>
    </w:p>
    <w:p w14:paraId="56039A50">
      <w:pPr>
        <w:spacing w:line="360" w:lineRule="auto"/>
        <w:ind w:firstLine="437"/>
        <w:rPr>
          <w:rFonts w:ascii="宋体" w:hAnsi="宋体" w:eastAsia="宋体" w:cs="宋体"/>
          <w:color w:val="auto"/>
          <w:sz w:val="24"/>
          <w:szCs w:val="24"/>
        </w:rPr>
      </w:pPr>
      <w:r>
        <w:rPr>
          <w:rFonts w:hint="eastAsia" w:ascii="宋体" w:hAnsi="宋体" w:eastAsia="宋体" w:cs="宋体"/>
          <w:color w:val="auto"/>
          <w:sz w:val="24"/>
          <w:szCs w:val="24"/>
        </w:rPr>
        <w:t>11、劳务及食宿、差旅</w:t>
      </w:r>
    </w:p>
    <w:p w14:paraId="5F4A83A6">
      <w:pPr>
        <w:spacing w:line="360" w:lineRule="auto"/>
        <w:ind w:firstLine="437"/>
        <w:rPr>
          <w:rFonts w:ascii="宋体" w:hAnsi="宋体" w:eastAsia="宋体" w:cs="宋体"/>
          <w:color w:val="auto"/>
          <w:sz w:val="24"/>
          <w:szCs w:val="24"/>
        </w:rPr>
      </w:pPr>
      <w:r>
        <w:rPr>
          <w:rFonts w:hint="eastAsia" w:ascii="宋体" w:hAnsi="宋体" w:eastAsia="宋体" w:cs="宋体"/>
          <w:color w:val="auto"/>
          <w:sz w:val="24"/>
          <w:szCs w:val="24"/>
        </w:rPr>
        <w:t>（1）赛事执行官：选调省、市监管部门赛事执行官不少于3人，劳务不少于300元/人/天，共3天，食宿不低于300元/人/天，往返差旅按实际报销。</w:t>
      </w:r>
    </w:p>
    <w:p w14:paraId="16137C25">
      <w:pPr>
        <w:spacing w:line="360" w:lineRule="auto"/>
        <w:ind w:firstLine="437"/>
        <w:rPr>
          <w:rFonts w:ascii="宋体" w:hAnsi="宋体" w:eastAsia="宋体" w:cs="宋体"/>
          <w:color w:val="auto"/>
          <w:sz w:val="24"/>
        </w:rPr>
      </w:pPr>
      <w:r>
        <w:rPr>
          <w:rFonts w:hint="eastAsia" w:ascii="宋体" w:hAnsi="宋体" w:eastAsia="宋体" w:cs="宋体"/>
          <w:color w:val="auto"/>
          <w:sz w:val="24"/>
          <w:szCs w:val="24"/>
        </w:rPr>
        <w:t>（2）</w:t>
      </w:r>
      <w:r>
        <w:rPr>
          <w:rFonts w:hint="eastAsia" w:ascii="宋体" w:hAnsi="宋体" w:eastAsia="宋体" w:cs="宋体"/>
          <w:color w:val="auto"/>
          <w:sz w:val="24"/>
        </w:rPr>
        <w:t>裁判员：裁判员不少于23人（</w:t>
      </w:r>
      <w:r>
        <w:rPr>
          <w:rFonts w:hint="eastAsia" w:ascii="宋体" w:hAnsi="宋体" w:eastAsia="宋体" w:cs="宋体"/>
          <w:color w:val="auto"/>
          <w:sz w:val="24"/>
          <w:highlight w:val="none"/>
        </w:rPr>
        <w:t>其中国家级不少于1人，二级及以上不少于22人），仲裁不少于3名</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裁判长（国家级）不少于1名，副裁判长（国家级）不少于2名</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。劳务费：裁判长（国家级）不低于800元/人/天；副裁判长（国家级）不低于500元/人/天；裁判员（国家级）不低于200元/人/天</w:t>
      </w:r>
      <w:r>
        <w:rPr>
          <w:rFonts w:hint="eastAsia" w:ascii="宋体" w:hAnsi="宋体" w:eastAsia="宋体" w:cs="宋体"/>
          <w:color w:val="auto"/>
          <w:sz w:val="24"/>
          <w:highlight w:val="none"/>
          <w:lang w:eastAsia="zh-CN"/>
        </w:rPr>
        <w:t>；</w:t>
      </w:r>
      <w:r>
        <w:rPr>
          <w:rFonts w:hint="eastAsia" w:ascii="宋体" w:hAnsi="宋体" w:eastAsia="宋体" w:cs="宋体"/>
          <w:color w:val="auto"/>
          <w:sz w:val="24"/>
        </w:rPr>
        <w:t>裁判员（二级及以上）不低于200元/人/天，共3天，食宿不低于300元/人/天，往返差旅按实际报销。</w:t>
      </w:r>
    </w:p>
    <w:p w14:paraId="441A4090">
      <w:pPr>
        <w:spacing w:line="360" w:lineRule="auto"/>
        <w:ind w:firstLine="437"/>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sz w:val="24"/>
          <w:szCs w:val="24"/>
          <w:lang w:val="en-US" w:eastAsia="zh-CN"/>
        </w:rPr>
        <w:t>竞赛团队人员</w:t>
      </w:r>
      <w:r>
        <w:rPr>
          <w:rFonts w:hint="eastAsia" w:ascii="宋体" w:hAnsi="宋体" w:eastAsia="宋体" w:cs="宋体"/>
          <w:color w:val="auto"/>
          <w:sz w:val="24"/>
          <w:szCs w:val="24"/>
        </w:rPr>
        <w:t>：20人</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不低于200元/人/天，共3天。食宿不低于300元/人/天，往返差旅按实际报销。</w:t>
      </w:r>
    </w:p>
    <w:p w14:paraId="12C72F7F">
      <w:pPr>
        <w:spacing w:line="360" w:lineRule="auto"/>
        <w:ind w:firstLine="437"/>
        <w:rPr>
          <w:rFonts w:ascii="宋体" w:hAnsi="宋体" w:eastAsia="宋体" w:cs="宋体"/>
          <w:color w:val="auto"/>
          <w:sz w:val="24"/>
          <w:szCs w:val="24"/>
        </w:rPr>
      </w:pPr>
      <w:r>
        <w:rPr>
          <w:rFonts w:hint="eastAsia" w:ascii="宋体" w:hAnsi="宋体" w:eastAsia="宋体" w:cs="宋体"/>
          <w:color w:val="auto"/>
          <w:sz w:val="24"/>
          <w:szCs w:val="24"/>
        </w:rPr>
        <w:t>12、</w:t>
      </w:r>
      <w:r>
        <w:rPr>
          <w:rFonts w:hint="eastAsia" w:ascii="宋体" w:hAnsi="宋体" w:eastAsia="宋体" w:cs="宋体"/>
          <w:color w:val="auto"/>
          <w:sz w:val="24"/>
          <w:szCs w:val="24"/>
          <w:lang w:val="en-US"/>
        </w:rPr>
        <w:t>媒体宣传</w:t>
      </w:r>
      <w:r>
        <w:rPr>
          <w:rFonts w:hint="eastAsia" w:ascii="宋体" w:hAnsi="宋体" w:eastAsia="宋体" w:cs="宋体"/>
          <w:color w:val="auto"/>
          <w:sz w:val="24"/>
          <w:szCs w:val="24"/>
        </w:rPr>
        <w:t>：网络直播平台提供全程赛事直播；省</w:t>
      </w:r>
      <w:r>
        <w:rPr>
          <w:rFonts w:hint="eastAsia" w:ascii="宋体" w:hAnsi="宋体" w:eastAsia="宋体" w:cs="宋体"/>
          <w:color w:val="auto"/>
          <w:sz w:val="24"/>
          <w:szCs w:val="24"/>
          <w:lang w:val="en-US" w:eastAsia="zh-CN"/>
        </w:rPr>
        <w:t>级</w:t>
      </w:r>
      <w:r>
        <w:rPr>
          <w:rFonts w:hint="eastAsia" w:ascii="宋体" w:hAnsi="宋体" w:eastAsia="宋体" w:cs="宋体"/>
          <w:color w:val="auto"/>
          <w:sz w:val="24"/>
          <w:szCs w:val="24"/>
        </w:rPr>
        <w:t>以上媒体不少于3家，市</w:t>
      </w:r>
      <w:r>
        <w:rPr>
          <w:rFonts w:hint="eastAsia" w:ascii="宋体" w:hAnsi="宋体" w:eastAsia="宋体" w:cs="宋体"/>
          <w:color w:val="auto"/>
          <w:sz w:val="24"/>
          <w:szCs w:val="24"/>
          <w:lang w:val="en-US" w:eastAsia="zh-CN"/>
        </w:rPr>
        <w:t>级</w:t>
      </w:r>
      <w:r>
        <w:rPr>
          <w:rFonts w:hint="eastAsia" w:ascii="宋体" w:hAnsi="宋体" w:eastAsia="宋体" w:cs="宋体"/>
          <w:color w:val="auto"/>
          <w:sz w:val="24"/>
          <w:szCs w:val="24"/>
        </w:rPr>
        <w:t>媒体不少于5家。</w:t>
      </w:r>
    </w:p>
    <w:p w14:paraId="774EE314">
      <w:pPr>
        <w:spacing w:line="360" w:lineRule="auto"/>
        <w:ind w:firstLine="437"/>
        <w:rPr>
          <w:rFonts w:hint="eastAsia" w:ascii="宋体" w:hAnsi="宋体" w:eastAsia="宋体" w:cs="宋体"/>
          <w:color w:val="auto"/>
          <w:sz w:val="24"/>
          <w:szCs w:val="24"/>
        </w:rPr>
      </w:pPr>
      <w:r>
        <w:rPr>
          <w:rFonts w:hint="eastAsia" w:ascii="宋体" w:hAnsi="宋体" w:eastAsia="宋体" w:cs="宋体"/>
          <w:color w:val="auto"/>
          <w:sz w:val="24"/>
          <w:szCs w:val="24"/>
        </w:rPr>
        <w:t>13、其他：不可预测预备费等。</w:t>
      </w:r>
    </w:p>
    <w:p w14:paraId="1BE2E279">
      <w:pPr>
        <w:spacing w:line="360" w:lineRule="auto"/>
        <w:ind w:firstLine="437"/>
        <w:rPr>
          <w:rFonts w:hint="eastAsia" w:ascii="宋体" w:hAnsi="宋体" w:eastAsia="宋体" w:cs="宋体"/>
          <w:sz w:val="24"/>
          <w:szCs w:val="24"/>
        </w:rPr>
      </w:pPr>
      <w:r>
        <w:rPr>
          <w:rFonts w:hint="eastAsia" w:ascii="宋体" w:hAnsi="宋体" w:eastAsia="宋体"/>
          <w:b/>
          <w:color w:val="auto"/>
          <w:sz w:val="24"/>
          <w:szCs w:val="18"/>
          <w:lang w:val="en-US" w:eastAsia="zh-CN"/>
        </w:rPr>
        <w:t>第5包：合肥气排球公开赛</w:t>
      </w:r>
    </w:p>
    <w:p w14:paraId="00D9B255">
      <w:pPr>
        <w:spacing w:line="360" w:lineRule="auto"/>
        <w:ind w:firstLine="437"/>
        <w:rPr>
          <w:rFonts w:hint="eastAsia" w:ascii="宋体" w:hAnsi="宋体" w:eastAsia="宋体" w:cs="宋体"/>
          <w:sz w:val="24"/>
          <w:szCs w:val="24"/>
        </w:rPr>
      </w:pPr>
      <w:r>
        <w:rPr>
          <w:rFonts w:hint="eastAsia" w:ascii="宋体" w:hAnsi="宋体" w:eastAsia="宋体" w:cs="宋体"/>
          <w:sz w:val="24"/>
          <w:szCs w:val="24"/>
        </w:rPr>
        <w:t>1、规模：承办合肥气排球公开赛，参赛人数不低于300人。</w:t>
      </w:r>
    </w:p>
    <w:p w14:paraId="07C71A99">
      <w:pPr>
        <w:spacing w:line="360" w:lineRule="auto"/>
        <w:ind w:firstLine="437"/>
        <w:rPr>
          <w:rFonts w:hint="eastAsia" w:ascii="宋体" w:hAnsi="宋体" w:eastAsia="宋体" w:cs="宋体"/>
          <w:sz w:val="24"/>
          <w:szCs w:val="24"/>
        </w:rPr>
      </w:pPr>
      <w:r>
        <w:rPr>
          <w:rFonts w:hint="eastAsia" w:ascii="宋体" w:hAnsi="宋体" w:eastAsia="宋体" w:cs="宋体"/>
          <w:sz w:val="24"/>
          <w:szCs w:val="24"/>
        </w:rPr>
        <w:t>2、承办合肥气排球公开赛的管理及方案：成立赛事组委会，制作补充通知，招募队伍，提供竞赛规程，策划竞赛方案，组织网上报名，统计所有竞赛信息，进行分组抽签和编排出场排序，制定各类活动议程，制作秩序册和赛事指南，赛后上传比赛成绩、上报总结及相关收尾工作等。</w:t>
      </w:r>
    </w:p>
    <w:p w14:paraId="4A4338E9">
      <w:pPr>
        <w:spacing w:line="360" w:lineRule="auto"/>
        <w:ind w:firstLine="437"/>
        <w:rPr>
          <w:rFonts w:hint="eastAsia" w:ascii="宋体" w:hAnsi="宋体" w:eastAsia="宋体" w:cs="宋体"/>
          <w:sz w:val="24"/>
          <w:szCs w:val="24"/>
        </w:rPr>
      </w:pPr>
      <w:r>
        <w:rPr>
          <w:rFonts w:hint="eastAsia" w:ascii="宋体" w:hAnsi="宋体" w:eastAsia="宋体" w:cs="宋体"/>
          <w:sz w:val="24"/>
          <w:szCs w:val="24"/>
        </w:rPr>
        <w:t>3、购买运动员保险：团体意外险约运动员总数不低于300人。</w:t>
      </w:r>
    </w:p>
    <w:p w14:paraId="7DFAA74E">
      <w:pPr>
        <w:spacing w:line="360" w:lineRule="auto"/>
        <w:ind w:firstLine="437"/>
        <w:rPr>
          <w:rFonts w:hint="eastAsia" w:ascii="宋体" w:hAnsi="宋体" w:eastAsia="宋体" w:cs="宋体"/>
          <w:sz w:val="24"/>
          <w:szCs w:val="24"/>
        </w:rPr>
      </w:pPr>
      <w:r>
        <w:rPr>
          <w:rFonts w:hint="eastAsia" w:ascii="宋体" w:hAnsi="宋体" w:eastAsia="宋体" w:cs="宋体"/>
          <w:sz w:val="24"/>
          <w:szCs w:val="24"/>
        </w:rPr>
        <w:t>4、室内外氛围营造：喷绘背景板：10m×5m×1个；logo墙：3m×5m×2个；欢迎喷绘：8m×5m×1个；指引喷绘：3m×5m×1个；及赛事横幅、宣传标语等；根据赛场实际情况订制，数量2个含租用桁架、灯光及音响人工。</w:t>
      </w:r>
    </w:p>
    <w:p w14:paraId="4DE94F3B">
      <w:pPr>
        <w:spacing w:line="360" w:lineRule="auto"/>
        <w:ind w:firstLine="437"/>
        <w:rPr>
          <w:rFonts w:hint="eastAsia" w:ascii="宋体" w:hAnsi="宋体" w:eastAsia="宋体" w:cs="宋体"/>
          <w:color w:val="auto"/>
          <w:sz w:val="24"/>
          <w:szCs w:val="24"/>
        </w:rPr>
      </w:pPr>
      <w:r>
        <w:rPr>
          <w:rFonts w:hint="eastAsia" w:ascii="宋体" w:hAnsi="宋体" w:eastAsia="宋体" w:cs="宋体"/>
          <w:sz w:val="24"/>
          <w:szCs w:val="24"/>
        </w:rPr>
        <w:t>5、证书、奖杯等：</w:t>
      </w:r>
      <w:r>
        <w:rPr>
          <w:rFonts w:hint="eastAsia" w:ascii="宋体" w:hAnsi="宋体" w:eastAsia="宋体" w:cs="宋体"/>
          <w:color w:val="auto"/>
          <w:sz w:val="24"/>
          <w:szCs w:val="24"/>
        </w:rPr>
        <w:t>比赛证书（200克牙粉纸，表层刷胶、凹凸、烫金工艺）、奖杯（定制环保塑料，烤金漆工艺）、办公物料等（用量以500人为例）。</w:t>
      </w:r>
    </w:p>
    <w:p w14:paraId="476F1C3E">
      <w:pPr>
        <w:spacing w:line="360" w:lineRule="auto"/>
        <w:ind w:firstLine="437"/>
        <w:rPr>
          <w:rFonts w:hint="eastAsia" w:ascii="宋体" w:hAnsi="宋体" w:eastAsia="宋体" w:cs="宋体"/>
          <w:color w:val="auto"/>
          <w:sz w:val="24"/>
          <w:szCs w:val="24"/>
        </w:rPr>
      </w:pPr>
      <w:r>
        <w:rPr>
          <w:rFonts w:hint="eastAsia" w:ascii="宋体" w:hAnsi="宋体" w:eastAsia="宋体" w:cs="宋体"/>
          <w:color w:val="auto"/>
          <w:sz w:val="24"/>
          <w:szCs w:val="24"/>
        </w:rPr>
        <w:t>6、医疗及应急：赛事活动期间应配备1名医生、1名护士，配备相关急救药品。</w:t>
      </w:r>
    </w:p>
    <w:p w14:paraId="4170EC73">
      <w:pPr>
        <w:spacing w:line="360" w:lineRule="auto"/>
        <w:ind w:firstLine="437"/>
        <w:rPr>
          <w:rFonts w:hint="eastAsia" w:ascii="宋体" w:hAnsi="宋体" w:eastAsia="宋体" w:cs="宋体"/>
          <w:color w:val="auto"/>
          <w:sz w:val="24"/>
          <w:szCs w:val="24"/>
        </w:rPr>
      </w:pPr>
      <w:r>
        <w:rPr>
          <w:rFonts w:hint="eastAsia" w:ascii="宋体" w:hAnsi="宋体" w:eastAsia="宋体" w:cs="宋体"/>
          <w:color w:val="auto"/>
          <w:sz w:val="24"/>
          <w:szCs w:val="24"/>
        </w:rPr>
        <w:t>7、证件：8.5×12.5cm，105克铜板纸内芯，卡绳卡套，50套。</w:t>
      </w:r>
    </w:p>
    <w:p w14:paraId="1377A0AE">
      <w:pPr>
        <w:spacing w:line="360" w:lineRule="auto"/>
        <w:ind w:firstLine="437"/>
        <w:rPr>
          <w:rFonts w:hint="eastAsia" w:ascii="宋体" w:hAnsi="宋体" w:eastAsia="宋体" w:cs="宋体"/>
          <w:color w:val="auto"/>
          <w:sz w:val="24"/>
          <w:szCs w:val="24"/>
        </w:rPr>
      </w:pPr>
      <w:r>
        <w:rPr>
          <w:rFonts w:hint="eastAsia" w:ascii="宋体" w:hAnsi="宋体" w:eastAsia="宋体" w:cs="宋体"/>
          <w:color w:val="auto"/>
          <w:sz w:val="24"/>
          <w:szCs w:val="24"/>
        </w:rPr>
        <w:t>8、秩序册：秩序册A4规格，封面250克铜板纸；内页105克铜板纸,骑马钉装订，不少于100本。</w:t>
      </w:r>
    </w:p>
    <w:p w14:paraId="2529BC82">
      <w:pPr>
        <w:spacing w:line="360" w:lineRule="auto"/>
        <w:ind w:firstLine="437"/>
        <w:rPr>
          <w:rFonts w:hint="eastAsia" w:ascii="宋体" w:hAnsi="宋体" w:eastAsia="宋体" w:cs="宋体"/>
          <w:color w:val="auto"/>
          <w:sz w:val="24"/>
          <w:szCs w:val="24"/>
        </w:rPr>
      </w:pPr>
      <w:r>
        <w:rPr>
          <w:rFonts w:hint="eastAsia" w:ascii="宋体" w:hAnsi="宋体" w:eastAsia="宋体" w:cs="宋体"/>
          <w:color w:val="auto"/>
          <w:sz w:val="24"/>
          <w:szCs w:val="24"/>
        </w:rPr>
        <w:t>9、服装：裁判员、工作人员、运动员要统一着装。</w:t>
      </w:r>
    </w:p>
    <w:p w14:paraId="7B39ED58">
      <w:pPr>
        <w:spacing w:line="360" w:lineRule="auto"/>
        <w:ind w:firstLine="437"/>
        <w:rPr>
          <w:rFonts w:hint="eastAsia" w:ascii="宋体" w:hAnsi="宋体" w:eastAsia="宋体" w:cs="宋体"/>
          <w:color w:val="auto"/>
          <w:sz w:val="24"/>
          <w:szCs w:val="24"/>
        </w:rPr>
      </w:pPr>
      <w:r>
        <w:rPr>
          <w:rFonts w:hint="eastAsia" w:ascii="宋体" w:hAnsi="宋体" w:eastAsia="宋体" w:cs="宋体"/>
          <w:color w:val="auto"/>
          <w:sz w:val="24"/>
          <w:szCs w:val="24"/>
        </w:rPr>
        <w:t>10、比赛场地、器材：</w:t>
      </w:r>
    </w:p>
    <w:p w14:paraId="30A8D90D">
      <w:pPr>
        <w:spacing w:line="360" w:lineRule="auto"/>
        <w:ind w:firstLine="437"/>
        <w:rPr>
          <w:rFonts w:hint="eastAsia" w:ascii="宋体" w:hAnsi="宋体" w:eastAsia="宋体" w:cs="宋体"/>
          <w:color w:val="auto"/>
          <w:sz w:val="24"/>
          <w:szCs w:val="24"/>
        </w:rPr>
      </w:pPr>
      <w:r>
        <w:rPr>
          <w:rFonts w:hint="eastAsia" w:ascii="宋体" w:hAnsi="宋体" w:eastAsia="宋体" w:cs="宋体"/>
          <w:color w:val="auto"/>
          <w:sz w:val="24"/>
          <w:szCs w:val="24"/>
        </w:rPr>
        <w:t>（1）比赛场地：气排球比赛专项场馆，需可容纳</w:t>
      </w:r>
      <w:r>
        <w:rPr>
          <w:rFonts w:hint="eastAsia" w:ascii="宋体" w:hAnsi="宋体" w:eastAsia="宋体" w:cs="宋体"/>
          <w:color w:val="auto"/>
          <w:sz w:val="24"/>
          <w:szCs w:val="24"/>
          <w:lang w:val="en-US" w:eastAsia="zh-CN"/>
        </w:rPr>
        <w:t>不少于</w:t>
      </w:r>
      <w:r>
        <w:rPr>
          <w:rFonts w:hint="eastAsia" w:ascii="宋体" w:hAnsi="宋体" w:eastAsia="宋体" w:cs="宋体"/>
          <w:color w:val="auto"/>
          <w:sz w:val="24"/>
          <w:szCs w:val="24"/>
        </w:rPr>
        <w:t>300人比赛规模。</w:t>
      </w:r>
    </w:p>
    <w:p w14:paraId="1AD47740">
      <w:pPr>
        <w:spacing w:line="360" w:lineRule="auto"/>
        <w:ind w:firstLine="437"/>
        <w:rPr>
          <w:rFonts w:hint="eastAsia" w:ascii="宋体" w:hAnsi="宋体" w:eastAsia="宋体" w:cs="宋体"/>
          <w:color w:val="auto"/>
          <w:sz w:val="24"/>
          <w:szCs w:val="24"/>
        </w:rPr>
      </w:pPr>
      <w:r>
        <w:rPr>
          <w:rFonts w:hint="eastAsia" w:ascii="宋体" w:hAnsi="宋体" w:eastAsia="宋体" w:cs="宋体"/>
          <w:color w:val="auto"/>
          <w:sz w:val="24"/>
          <w:szCs w:val="24"/>
        </w:rPr>
        <w:t>（2）需满足</w:t>
      </w:r>
      <w:r>
        <w:rPr>
          <w:rFonts w:hint="eastAsia" w:ascii="宋体" w:hAnsi="宋体" w:eastAsia="宋体" w:cs="宋体"/>
          <w:color w:val="auto"/>
          <w:sz w:val="24"/>
          <w:szCs w:val="24"/>
          <w:lang w:val="en-US" w:eastAsia="zh-CN"/>
        </w:rPr>
        <w:t>不少于</w:t>
      </w:r>
      <w:r>
        <w:rPr>
          <w:rFonts w:hint="eastAsia" w:ascii="宋体" w:hAnsi="宋体" w:eastAsia="宋体" w:cs="宋体"/>
          <w:color w:val="auto"/>
          <w:sz w:val="24"/>
          <w:szCs w:val="24"/>
        </w:rPr>
        <w:t>300人比赛的裁判用器材及用具。</w:t>
      </w:r>
    </w:p>
    <w:p w14:paraId="5BC2A224">
      <w:pPr>
        <w:spacing w:line="360" w:lineRule="auto"/>
        <w:ind w:firstLine="437"/>
        <w:rPr>
          <w:rFonts w:hint="eastAsia" w:ascii="宋体" w:hAnsi="宋体" w:eastAsia="宋体" w:cs="宋体"/>
          <w:color w:val="auto"/>
          <w:sz w:val="24"/>
          <w:szCs w:val="24"/>
        </w:rPr>
      </w:pPr>
      <w:r>
        <w:rPr>
          <w:rFonts w:hint="eastAsia" w:ascii="宋体" w:hAnsi="宋体" w:eastAsia="宋体" w:cs="宋体"/>
          <w:color w:val="auto"/>
          <w:sz w:val="24"/>
          <w:szCs w:val="24"/>
        </w:rPr>
        <w:t>11、劳务及食宿、差旅</w:t>
      </w:r>
    </w:p>
    <w:p w14:paraId="62AAAE17">
      <w:pPr>
        <w:spacing w:line="360" w:lineRule="auto"/>
        <w:ind w:firstLine="437"/>
        <w:rPr>
          <w:rFonts w:hint="eastAsia" w:ascii="宋体" w:hAnsi="宋体" w:eastAsia="宋体" w:cs="宋体"/>
          <w:color w:val="auto"/>
          <w:sz w:val="24"/>
          <w:szCs w:val="24"/>
        </w:rPr>
      </w:pPr>
      <w:r>
        <w:rPr>
          <w:rFonts w:hint="eastAsia" w:ascii="宋体" w:hAnsi="宋体" w:eastAsia="宋体" w:cs="宋体"/>
          <w:color w:val="auto"/>
          <w:sz w:val="24"/>
          <w:szCs w:val="24"/>
        </w:rPr>
        <w:t>（1）赛事执行官：不少于选调省、市监管部门赛事执行官不少于3人，劳务不少于300元/人/天，共3天，食宿不低于300元/人/天，往返差旅按实际报销。</w:t>
      </w:r>
    </w:p>
    <w:p w14:paraId="5C14BA88">
      <w:pPr>
        <w:spacing w:line="360" w:lineRule="auto"/>
        <w:ind w:firstLine="437"/>
        <w:rPr>
          <w:rFonts w:hint="eastAsia" w:ascii="宋体" w:hAnsi="宋体" w:eastAsia="宋体" w:cs="宋体"/>
          <w:sz w:val="24"/>
          <w:szCs w:val="24"/>
        </w:rPr>
      </w:pPr>
      <w:r>
        <w:rPr>
          <w:rFonts w:hint="eastAsia" w:ascii="宋体" w:hAnsi="宋体" w:eastAsia="宋体" w:cs="宋体"/>
          <w:sz w:val="24"/>
          <w:szCs w:val="24"/>
        </w:rPr>
        <w:t>（2）裁判员：</w:t>
      </w:r>
      <w:r>
        <w:rPr>
          <w:rFonts w:hint="eastAsia" w:ascii="宋体" w:hAnsi="宋体" w:eastAsia="宋体" w:cs="宋体"/>
          <w:color w:val="auto"/>
          <w:sz w:val="24"/>
          <w:highlight w:val="none"/>
        </w:rPr>
        <w:t>裁判员不少于23人（其中国家级不少于1人，二级及以上不少于22人），仲裁不少于3名</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裁判长（国家级）不少于1名，副裁判长（国家级）不少于2名</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。劳务费：裁判长（国家级）不低于800元/人/天；副裁判长（国家级）不低于500元/人/天；裁判员（国家级）不低于200元/人/天</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裁判员（二级及以上）不低于200元/人/天，共3天，食宿不低于300元/人/天，往返差旅按实际报销。</w:t>
      </w:r>
    </w:p>
    <w:p w14:paraId="373953A0">
      <w:pPr>
        <w:spacing w:line="360" w:lineRule="auto"/>
        <w:ind w:firstLine="437"/>
        <w:rPr>
          <w:rFonts w:hint="eastAsia" w:ascii="宋体" w:hAnsi="宋体" w:eastAsia="宋体" w:cs="宋体"/>
          <w:sz w:val="24"/>
          <w:szCs w:val="24"/>
        </w:rPr>
      </w:pPr>
      <w:r>
        <w:rPr>
          <w:rFonts w:hint="eastAsia" w:ascii="宋体" w:hAnsi="宋体" w:eastAsia="宋体" w:cs="宋体"/>
          <w:sz w:val="24"/>
          <w:szCs w:val="24"/>
        </w:rPr>
        <w:t>（3）工作人员：20人</w:t>
      </w:r>
      <w:r>
        <w:rPr>
          <w:rFonts w:hint="eastAsia" w:ascii="宋体" w:hAnsi="宋体" w:eastAsia="宋体" w:cs="宋体"/>
          <w:sz w:val="24"/>
          <w:szCs w:val="24"/>
          <w:lang w:eastAsia="zh-CN"/>
        </w:rPr>
        <w:t>，</w:t>
      </w:r>
      <w:r>
        <w:rPr>
          <w:rFonts w:hint="eastAsia" w:ascii="宋体" w:hAnsi="宋体" w:eastAsia="宋体" w:cs="宋体"/>
          <w:sz w:val="24"/>
          <w:szCs w:val="24"/>
        </w:rPr>
        <w:t>不低于200元/人/天，共3天。食宿不低于300元/人/天，往返差旅按实际报销。</w:t>
      </w:r>
    </w:p>
    <w:p w14:paraId="770003A6">
      <w:pPr>
        <w:spacing w:line="360" w:lineRule="auto"/>
        <w:ind w:firstLine="437"/>
        <w:rPr>
          <w:rFonts w:hint="eastAsia" w:ascii="宋体" w:hAnsi="宋体" w:eastAsia="宋体" w:cs="宋体"/>
          <w:sz w:val="24"/>
          <w:szCs w:val="24"/>
          <w:lang w:val="en-US"/>
        </w:rPr>
      </w:pPr>
      <w:r>
        <w:rPr>
          <w:rFonts w:hint="eastAsia" w:ascii="宋体" w:hAnsi="宋体" w:eastAsia="宋体" w:cs="宋体"/>
          <w:sz w:val="24"/>
          <w:szCs w:val="24"/>
          <w:lang w:val="en-US"/>
        </w:rPr>
        <w:t>12、媒体宣传：网络直播平台提供全程赛事直播；省以上媒体不少于3家，市媒体不少于5家。</w:t>
      </w:r>
    </w:p>
    <w:p w14:paraId="09611AD5">
      <w:pPr>
        <w:spacing w:line="360" w:lineRule="auto"/>
        <w:ind w:firstLine="437"/>
        <w:rPr>
          <w:rFonts w:ascii="宋体" w:hAnsi="宋体" w:eastAsia="宋体"/>
          <w:b/>
          <w:sz w:val="24"/>
          <w:szCs w:val="18"/>
        </w:rPr>
      </w:pPr>
      <w:r>
        <w:rPr>
          <w:rFonts w:hint="eastAsia" w:ascii="宋体" w:hAnsi="宋体" w:eastAsia="宋体" w:cs="宋体"/>
          <w:sz w:val="24"/>
          <w:szCs w:val="24"/>
        </w:rPr>
        <w:t>13、其他：不可预测预备费等。</w:t>
      </w:r>
    </w:p>
    <w:p w14:paraId="4FC3C42F">
      <w:pPr>
        <w:spacing w:line="360" w:lineRule="auto"/>
        <w:ind w:firstLine="437"/>
        <w:rPr>
          <w:rFonts w:hint="eastAsia" w:ascii="宋体" w:hAnsi="宋体" w:eastAsia="宋体" w:cs="宋体"/>
          <w:b/>
          <w:bCs/>
          <w:color w:val="auto"/>
          <w:sz w:val="24"/>
          <w:szCs w:val="24"/>
        </w:rPr>
      </w:pPr>
      <w:r>
        <w:rPr>
          <w:rFonts w:hint="eastAsia" w:ascii="宋体" w:hAnsi="宋体" w:eastAsia="宋体" w:cs="宋体"/>
          <w:b/>
          <w:bCs/>
          <w:color w:val="auto"/>
          <w:sz w:val="24"/>
          <w:szCs w:val="24"/>
        </w:rPr>
        <w:t>注：上述人员涉及的相关证明材料，响应文件中无需提供（评审方法和标准中要求提供的证明材料除外）；合同签订后进场服务前，成交供应商须将上述人员按要求配备到位，采购人有权核查上述人员的相关证明材料，如成交供应商无法提供，采购人有权追究成交供应商相应责任。</w:t>
      </w:r>
    </w:p>
    <w:p w14:paraId="52B1CC96">
      <w:pPr>
        <w:spacing w:line="360" w:lineRule="auto"/>
        <w:ind w:firstLine="437"/>
        <w:outlineLvl w:val="1"/>
        <w:rPr>
          <w:rFonts w:ascii="宋体" w:hAnsi="宋体" w:eastAsia="宋体"/>
          <w:b/>
          <w:color w:val="auto"/>
          <w:sz w:val="24"/>
          <w:szCs w:val="18"/>
        </w:rPr>
      </w:pPr>
      <w:r>
        <w:rPr>
          <w:rFonts w:hint="eastAsia" w:ascii="宋体" w:hAnsi="宋体" w:eastAsia="宋体"/>
          <w:b/>
          <w:color w:val="auto"/>
          <w:sz w:val="24"/>
          <w:szCs w:val="18"/>
        </w:rPr>
        <w:t>四、报价要求</w:t>
      </w:r>
    </w:p>
    <w:p w14:paraId="5C4389EE">
      <w:pPr>
        <w:spacing w:line="360" w:lineRule="auto"/>
        <w:ind w:firstLine="437"/>
        <w:rPr>
          <w:rFonts w:hint="eastAsia" w:ascii="宋体" w:hAnsi="宋体" w:eastAsia="宋体" w:cs="宋体"/>
          <w:color w:val="auto"/>
          <w:sz w:val="24"/>
          <w:szCs w:val="24"/>
        </w:rPr>
      </w:pPr>
      <w:r>
        <w:rPr>
          <w:rFonts w:hint="eastAsia" w:ascii="宋体" w:hAnsi="宋体" w:eastAsia="宋体" w:cs="宋体"/>
          <w:color w:val="auto"/>
          <w:sz w:val="24"/>
          <w:szCs w:val="24"/>
        </w:rPr>
        <w:t>本项目采用总价报价的报价方式。报价总价为完成所投赛事</w:t>
      </w:r>
      <w:r>
        <w:rPr>
          <w:rFonts w:hint="eastAsia" w:ascii="宋体" w:hAnsi="宋体" w:eastAsia="宋体" w:cs="宋体"/>
          <w:color w:val="auto"/>
          <w:sz w:val="24"/>
          <w:szCs w:val="24"/>
          <w:lang w:val="en-US" w:eastAsia="zh-CN"/>
        </w:rPr>
        <w:t>所有</w:t>
      </w:r>
      <w:r>
        <w:rPr>
          <w:rFonts w:hint="eastAsia" w:ascii="宋体" w:hAnsi="宋体" w:eastAsia="宋体" w:cs="宋体"/>
          <w:color w:val="auto"/>
          <w:sz w:val="24"/>
          <w:szCs w:val="24"/>
        </w:rPr>
        <w:t>费用，经费不足的风险由成交供应商自行承担，请供应商自行考虑风险，谨慎报价。</w:t>
      </w:r>
    </w:p>
    <w:p w14:paraId="351CE0D5">
      <w:pPr>
        <w:spacing w:line="360" w:lineRule="auto"/>
        <w:ind w:firstLine="437"/>
        <w:outlineLvl w:val="1"/>
        <w:rPr>
          <w:rFonts w:ascii="宋体" w:hAnsi="宋体" w:eastAsia="宋体"/>
          <w:b/>
          <w:color w:val="auto"/>
          <w:sz w:val="24"/>
          <w:szCs w:val="18"/>
        </w:rPr>
      </w:pPr>
      <w:r>
        <w:rPr>
          <w:rFonts w:hint="eastAsia" w:ascii="宋体" w:hAnsi="宋体" w:eastAsia="宋体"/>
          <w:b/>
          <w:color w:val="auto"/>
          <w:sz w:val="24"/>
          <w:szCs w:val="18"/>
        </w:rPr>
        <w:t>五、其他要求</w:t>
      </w:r>
    </w:p>
    <w:p w14:paraId="22F02D89">
      <w:pPr>
        <w:spacing w:line="360" w:lineRule="auto"/>
        <w:ind w:firstLine="437"/>
        <w:rPr>
          <w:rFonts w:hint="eastAsia" w:ascii="宋体" w:hAnsi="宋体" w:eastAsia="宋体" w:cs="宋体"/>
          <w:color w:val="auto"/>
          <w:sz w:val="24"/>
          <w:szCs w:val="24"/>
          <w:lang w:eastAsia="zh-CN"/>
        </w:rPr>
      </w:pPr>
      <w:r>
        <w:rPr>
          <w:rFonts w:hint="eastAsia" w:ascii="宋体" w:hAnsi="宋体" w:eastAsia="宋体" w:cs="宋体"/>
          <w:color w:val="auto"/>
          <w:sz w:val="24"/>
          <w:szCs w:val="24"/>
        </w:rPr>
        <w:t>1</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成交供应商</w:t>
      </w:r>
      <w:r>
        <w:rPr>
          <w:rFonts w:hint="eastAsia" w:ascii="宋体" w:hAnsi="宋体" w:eastAsia="宋体" w:cs="宋体"/>
          <w:color w:val="auto"/>
          <w:sz w:val="24"/>
          <w:szCs w:val="24"/>
        </w:rPr>
        <w:t>具备与各相关部门协调赛事活动能力。特别是环巢湖骑游大会，需紧贴环巢湖主体，设计合理的起终点和比赛路线。做好充足的后勤保障工作，应急处理保障</w:t>
      </w:r>
      <w:r>
        <w:rPr>
          <w:rFonts w:hint="eastAsia" w:ascii="宋体" w:hAnsi="宋体" w:eastAsia="宋体" w:cs="宋体"/>
          <w:color w:val="auto"/>
          <w:sz w:val="24"/>
          <w:szCs w:val="24"/>
          <w:lang w:eastAsia="zh-CN"/>
        </w:rPr>
        <w:t>。</w:t>
      </w:r>
    </w:p>
    <w:p w14:paraId="5B0E3439">
      <w:pPr>
        <w:spacing w:line="360" w:lineRule="auto"/>
        <w:ind w:firstLine="437"/>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2、成交供应商要配合采购人对包河区赛事IP品牌的打造要求，提供高质量的服务，高规格的赛事组织，能切实带动包河区体育产业发展。</w:t>
      </w:r>
    </w:p>
    <w:bookmarkEnd w:id="0"/>
    <w:p w14:paraId="0143A06A">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7427F5"/>
    <w:rsid w:val="068923FA"/>
    <w:rsid w:val="093A423E"/>
    <w:rsid w:val="0BF62879"/>
    <w:rsid w:val="0D417C53"/>
    <w:rsid w:val="0DAF1F6E"/>
    <w:rsid w:val="128D4A41"/>
    <w:rsid w:val="1AE226BB"/>
    <w:rsid w:val="1FDD1C42"/>
    <w:rsid w:val="201C4570"/>
    <w:rsid w:val="2148186C"/>
    <w:rsid w:val="246B28F7"/>
    <w:rsid w:val="28D61F86"/>
    <w:rsid w:val="2B867B44"/>
    <w:rsid w:val="2C416490"/>
    <w:rsid w:val="2D547854"/>
    <w:rsid w:val="2D567798"/>
    <w:rsid w:val="2EA15370"/>
    <w:rsid w:val="310F7604"/>
    <w:rsid w:val="314447E5"/>
    <w:rsid w:val="32292E79"/>
    <w:rsid w:val="32B42703"/>
    <w:rsid w:val="34457D53"/>
    <w:rsid w:val="357E350C"/>
    <w:rsid w:val="3B184179"/>
    <w:rsid w:val="3C103FD7"/>
    <w:rsid w:val="3E72406F"/>
    <w:rsid w:val="3F1B4098"/>
    <w:rsid w:val="42AB40A9"/>
    <w:rsid w:val="44A64253"/>
    <w:rsid w:val="48E02A78"/>
    <w:rsid w:val="49C749FD"/>
    <w:rsid w:val="4B801A57"/>
    <w:rsid w:val="4CE62958"/>
    <w:rsid w:val="4D975FC9"/>
    <w:rsid w:val="4DE05225"/>
    <w:rsid w:val="4FF97F45"/>
    <w:rsid w:val="53AA7BDA"/>
    <w:rsid w:val="570E509A"/>
    <w:rsid w:val="578F4443"/>
    <w:rsid w:val="584C37AF"/>
    <w:rsid w:val="5C225887"/>
    <w:rsid w:val="5E611BD5"/>
    <w:rsid w:val="627A1BB0"/>
    <w:rsid w:val="627A3BAF"/>
    <w:rsid w:val="63696C9B"/>
    <w:rsid w:val="646C2F4D"/>
    <w:rsid w:val="65170619"/>
    <w:rsid w:val="652B63B1"/>
    <w:rsid w:val="66F50E57"/>
    <w:rsid w:val="6B5F6754"/>
    <w:rsid w:val="6DEA74AF"/>
    <w:rsid w:val="6F562CF5"/>
    <w:rsid w:val="6F894F48"/>
    <w:rsid w:val="746737B3"/>
    <w:rsid w:val="77CE11B3"/>
    <w:rsid w:val="7D926BF5"/>
    <w:rsid w:val="7F7B3D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仿宋_GB2312" w:hAnsi="@仿宋_GB2312" w:eastAsia="@仿宋_GB2312" w:cs="@仿宋_GB2312"/>
      <w:kern w:val="2"/>
      <w:sz w:val="21"/>
      <w:lang w:val="en-US" w:eastAsia="zh-CN" w:bidi="ar-SA"/>
    </w:rPr>
  </w:style>
  <w:style w:type="paragraph" w:styleId="2">
    <w:name w:val="heading 1"/>
    <w:basedOn w:val="1"/>
    <w:next w:val="1"/>
    <w:qFormat/>
    <w:uiPriority w:val="0"/>
    <w:pPr>
      <w:keepNext/>
      <w:keepLines/>
      <w:spacing w:beforeLines="0" w:beforeAutospacing="0" w:afterLines="0" w:afterAutospacing="0" w:line="360" w:lineRule="auto"/>
      <w:outlineLvl w:val="0"/>
    </w:pPr>
    <w:rPr>
      <w:rFonts w:ascii="Calibri" w:hAnsi="Calibri" w:eastAsia="宋体" w:cs="Times New Roman"/>
      <w:b/>
      <w:kern w:val="44"/>
      <w:sz w:val="28"/>
      <w:szCs w:val="22"/>
    </w:rPr>
  </w:style>
  <w:style w:type="paragraph" w:styleId="3">
    <w:name w:val="heading 2"/>
    <w:basedOn w:val="1"/>
    <w:next w:val="1"/>
    <w:link w:val="11"/>
    <w:semiHidden/>
    <w:unhideWhenUsed/>
    <w:qFormat/>
    <w:uiPriority w:val="0"/>
    <w:pPr>
      <w:keepNext/>
      <w:keepLines/>
      <w:spacing w:line="360" w:lineRule="auto"/>
      <w:jc w:val="left"/>
      <w:outlineLvl w:val="1"/>
    </w:pPr>
    <w:rPr>
      <w:rFonts w:ascii="Arial" w:hAnsi="Arial" w:eastAsia="宋体" w:cs="Times New Roman"/>
      <w:b/>
      <w:sz w:val="28"/>
      <w:szCs w:val="20"/>
    </w:rPr>
  </w:style>
  <w:style w:type="paragraph" w:styleId="4">
    <w:name w:val="heading 3"/>
    <w:basedOn w:val="1"/>
    <w:next w:val="1"/>
    <w:link w:val="12"/>
    <w:semiHidden/>
    <w:unhideWhenUsed/>
    <w:qFormat/>
    <w:uiPriority w:val="0"/>
    <w:pPr>
      <w:keepNext/>
      <w:keepLines/>
      <w:spacing w:line="360" w:lineRule="auto"/>
      <w:outlineLvl w:val="2"/>
    </w:pPr>
    <w:rPr>
      <w:rFonts w:ascii="Calibri" w:hAnsi="Calibri" w:eastAsia="宋体" w:cs="Times New Roman"/>
      <w:b/>
      <w:bCs/>
      <w:sz w:val="28"/>
      <w:szCs w:val="32"/>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5">
    <w:name w:val="annotation text"/>
    <w:basedOn w:val="1"/>
    <w:next w:val="1"/>
    <w:qFormat/>
    <w:uiPriority w:val="0"/>
    <w:pPr>
      <w:jc w:val="left"/>
    </w:pPr>
    <w:rPr>
      <w:rFonts w:eastAsia="宋体"/>
      <w:sz w:val="21"/>
    </w:rPr>
  </w:style>
  <w:style w:type="paragraph" w:styleId="6">
    <w:name w:val="Body Text"/>
    <w:basedOn w:val="1"/>
    <w:qFormat/>
    <w:uiPriority w:val="0"/>
    <w:pPr>
      <w:spacing w:after="120"/>
    </w:pPr>
    <w:rPr>
      <w:rFonts w:ascii="@微软简标宋" w:hAnsi="@微软简标宋" w:eastAsia="@微软简标宋" w:cs="@微软简标宋"/>
      <w:szCs w:val="24"/>
      <w:lang w:val="zh-CN"/>
    </w:rPr>
  </w:style>
  <w:style w:type="paragraph" w:styleId="7">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Body Text First Indent"/>
    <w:basedOn w:val="6"/>
    <w:unhideWhenUsed/>
    <w:qFormat/>
    <w:uiPriority w:val="99"/>
    <w:pPr>
      <w:ind w:firstLine="420" w:firstLineChars="100"/>
    </w:pPr>
  </w:style>
  <w:style w:type="character" w:customStyle="1" w:styleId="11">
    <w:name w:val="标题 2 字符"/>
    <w:link w:val="3"/>
    <w:autoRedefine/>
    <w:qFormat/>
    <w:uiPriority w:val="0"/>
    <w:rPr>
      <w:rFonts w:ascii="Arial" w:hAnsi="Arial" w:eastAsia="宋体" w:cs="Times New Roman"/>
      <w:b/>
      <w:bCs/>
      <w:snapToGrid w:val="0"/>
      <w:color w:val="000000"/>
      <w:kern w:val="0"/>
      <w:sz w:val="24"/>
      <w:szCs w:val="32"/>
    </w:rPr>
  </w:style>
  <w:style w:type="character" w:customStyle="1" w:styleId="12">
    <w:name w:val="标题 3 Char"/>
    <w:link w:val="4"/>
    <w:qFormat/>
    <w:uiPriority w:val="9"/>
    <w:rPr>
      <w:rFonts w:ascii="Calibri" w:hAnsi="Calibri" w:eastAsia="宋体" w:cs="Times New Roman"/>
      <w:b/>
      <w:bCs/>
      <w:sz w:val="28"/>
      <w:szCs w:val="32"/>
    </w:rPr>
  </w:style>
  <w:style w:type="paragraph" w:customStyle="1" w:styleId="13">
    <w:name w:val="D&amp;L"/>
    <w:basedOn w:val="7"/>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14">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15">
    <w:name w:val="首行缩进"/>
    <w:basedOn w:val="1"/>
    <w:autoRedefine/>
    <w:qFormat/>
    <w:uiPriority w:val="0"/>
    <w:pPr>
      <w:ind w:firstLine="480" w:firstLineChars="200"/>
    </w:pPr>
    <w:rPr>
      <w:lang w:val="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2023-11-29T02:30:00Z</dcterms:created>
  <dc:creator>stonepan</dc:creator>
  <cp:lastModifiedBy>stonepan</cp:lastModifiedBy>
  <dcterms:modified xsi:type="dcterms:W3CDTF">2025-04-18T07:12:51Z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4460725B58DA41C6953FC6D054EAA00E_12</vt:lpwstr>
  </property>
  <property fmtid="{D5CDD505-2E9C-101B-9397-08002B2CF9AE}" pid="4" name="KSOTemplateDocerSaveRecord">
    <vt:lpwstr>eyJoZGlkIjoiMzBlYTY4MTM4OWE1OGFmYmNjY2RlNTZlMTdlMzhmODAiLCJ1c2VySWQiOiIxMjE5OTk0MjczIn0=</vt:lpwstr>
  </property>
</Properties>
</file>