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8159"/>
      <w:bookmarkStart w:id="1" w:name="_Toc12808"/>
      <w:bookmarkStart w:id="2" w:name="_Toc7625"/>
      <w:bookmarkStart w:id="3" w:name="_Toc25458"/>
      <w:bookmarkStart w:id="4" w:name="_Toc317775175"/>
      <w:bookmarkStart w:id="5" w:name="_Toc3463"/>
      <w:bookmarkStart w:id="6" w:name="_Toc313893526"/>
      <w:bookmarkStart w:id="7" w:name="_Toc18881"/>
      <w:bookmarkStart w:id="8" w:name="_Toc26820"/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spacing w:line="360" w:lineRule="auto"/>
        <w:ind w:left="2877" w:leftChars="608" w:hanging="1600" w:hangingChars="500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项目名称：花岗石石材采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购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(第二次)</w:t>
      </w:r>
      <w:bookmarkStart w:id="33" w:name="_GoBack"/>
      <w:bookmarkEnd w:id="33"/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采购单位：重庆市合川区市政设施事务中心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  <w:highlight w:val="yellow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  <w:highlight w:val="yellow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花岗石石材采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40000.00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财政预算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727"/>
      <w:bookmarkStart w:id="11" w:name="_Toc25190"/>
      <w:bookmarkStart w:id="12" w:name="_Toc15576"/>
      <w:bookmarkStart w:id="13" w:name="_Toc1790"/>
      <w:bookmarkStart w:id="14" w:name="_Toc22399"/>
      <w:bookmarkStart w:id="15" w:name="_Toc6462"/>
      <w:bookmarkStart w:id="16" w:name="_Toc19437"/>
      <w:bookmarkStart w:id="17" w:name="_Toc373860293"/>
      <w:bookmarkStart w:id="18" w:name="_Toc317775178"/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制造、销售花岗石、石材等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营业执照。</w:t>
      </w:r>
    </w:p>
    <w:p>
      <w:pPr>
        <w:pStyle w:val="5"/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hint="eastAsia" w:ascii="黑体" w:hAnsi="黑体" w:eastAsia="黑体" w:cs="黑体"/>
          <w:szCs w:val="32"/>
          <w:highlight w:val="none"/>
        </w:rPr>
        <w:t>采购需求清单</w:t>
      </w:r>
    </w:p>
    <w:p>
      <w:pPr>
        <w:pStyle w:val="2"/>
        <w:rPr>
          <w:rFonts w:hint="eastAsia" w:ascii="黑体" w:hAnsi="黑体" w:eastAsia="黑体" w:cs="黑体"/>
          <w:szCs w:val="32"/>
          <w:highlight w:val="none"/>
        </w:rPr>
      </w:pPr>
    </w:p>
    <w:tbl>
      <w:tblPr>
        <w:tblStyle w:val="58"/>
        <w:tblW w:w="90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68"/>
        <w:gridCol w:w="1710"/>
        <w:gridCol w:w="930"/>
        <w:gridCol w:w="855"/>
        <w:gridCol w:w="1020"/>
        <w:gridCol w:w="145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规格型号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价(元）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合价（元）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花岗石石材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尺寸：300*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00*2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mm颜色：芝麻白烧面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平方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花岗石石材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00*600*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颜色：芝麻白烧面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平方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40000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pStyle w:val="5"/>
        <w:spacing w:before="0" w:after="0"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）产品的质保期按照行业标准执行，实行“三包”。因产品质量问题给对方造成损失由供应商承担。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产品的质量要求：符合采购方质量要求以及现行国家相关标准及规范要求。所供产品质量等级为合格品，供应商供货时应随产品附出厂合格证，并具有品牌防伪标识。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按采购方需求，分批次供货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3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</w:t>
      </w:r>
    </w:p>
    <w:p>
      <w:pPr>
        <w:pStyle w:val="5"/>
        <w:spacing w:before="0" w:after="0"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重庆市合川区涪江四桥下（涪滨西路新图书馆公交车站对面）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（一）货物到达现场后，成交供应商应在使用单位人员在场情况下当面共同清点、检查外观，作出记录，双方签字确认。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二）成交供应商应保证收货验货时完好无损，如货物缺漏、损坏数量在5%范围内，供应商按照5%负责调换、补齐；如货物缺漏、损坏数量超过供应数量5%，供应商按照损坏率负责调换、补齐，同时甲方将按照损坏数量扣减相应货款；如货物缺漏、损坏数量超过供应数量10%，甲方有权拒收货物并取消合同履约事宜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1、产品技术参数与采购合同一致，性能指标达到国家规定的标准。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960" w:firstLineChars="300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如验收为不合格的产品，全部退货，由供应商承担相关损失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，并取消其中标资格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（二）本次报价为人民币报价，包含：货物费、运输费、装卸费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、堆放费、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提供营业执照及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基本存款账户信息资料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5.提供权威检测机构有效期内盖章签字的检测报告。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最低报价相同出现并列时，以报价时间的先后顺序确定成交供应商。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货物验收合格后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按批次和数量付款，付款金额不超过总合同价款。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9654"/>
      <w:bookmarkStart w:id="20" w:name="_Toc3475"/>
      <w:bookmarkStart w:id="21" w:name="_Toc11828"/>
      <w:bookmarkStart w:id="22" w:name="_Toc27955"/>
      <w:bookmarkStart w:id="23" w:name="_Toc5085"/>
      <w:bookmarkStart w:id="24" w:name="_Toc20778"/>
      <w:bookmarkStart w:id="25" w:name="_Toc25886"/>
      <w:bookmarkStart w:id="26" w:name="_Toc14778"/>
      <w:bookmarkStart w:id="27" w:name="_Toc9027"/>
      <w:bookmarkStart w:id="28" w:name="_Toc19730"/>
      <w:bookmarkStart w:id="29" w:name="_Toc15478"/>
      <w:bookmarkStart w:id="30" w:name="_Toc31315"/>
      <w:bookmarkStart w:id="31" w:name="_Toc25516"/>
      <w:bookmarkStart w:id="32" w:name="_Toc13969"/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重庆市合川区市政设施事务中心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黄老师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42860708</w:t>
      </w:r>
    </w:p>
    <w:p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重庆市合川区沙北路94号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hint="eastAsia" w:ascii="方正小标宋_GBK" w:eastAsia="方正小标宋_GBK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（请采购人自行完善）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7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（请采购人自行修改本表） 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8"/>
                <w:lang w:val="en-US" w:eastAsia="zh-CN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营业执照及基本存款账户信息资料。</w:t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>
      <w:pPr>
        <w:spacing w:line="360" w:lineRule="auto"/>
      </w:pPr>
    </w:p>
    <w:p>
      <w:pPr>
        <w:pStyle w:val="5"/>
        <w:spacing w:line="360" w:lineRule="auto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五.提供权威检测机构有效期内盖章签字的检测报告。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pStyle w:val="2"/>
      </w:pPr>
    </w:p>
    <w:p>
      <w:pPr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8" w:type="default"/>
      <w:pgSz w:w="11907" w:h="16840"/>
      <w:pgMar w:top="1134" w:right="1191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Bl4Bl0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1uftNEAAAADAQAADwAAAAAAAAABACAAAAAiAAAAZHJzL2Rvd25yZXYueG1sUEsB&#10;AhQAFAAAAAgAh07iQFZ/uRI1AgAAYQ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603A"/>
    <w:multiLevelType w:val="singleLevel"/>
    <w:tmpl w:val="87B360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GJjZDUwNjEzMGExOTVlNGY5MGQ1MTk3MDcxODc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54476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047B"/>
    <w:rsid w:val="004C55B8"/>
    <w:rsid w:val="004D15E1"/>
    <w:rsid w:val="004D4610"/>
    <w:rsid w:val="00507899"/>
    <w:rsid w:val="005106F8"/>
    <w:rsid w:val="00521F48"/>
    <w:rsid w:val="00525466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B79B8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4683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4305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266A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92A7A"/>
    <w:rsid w:val="00EB6C11"/>
    <w:rsid w:val="00ED535E"/>
    <w:rsid w:val="00ED6923"/>
    <w:rsid w:val="00F10101"/>
    <w:rsid w:val="00F62179"/>
    <w:rsid w:val="00F91500"/>
    <w:rsid w:val="00FC7767"/>
    <w:rsid w:val="00FD14FB"/>
    <w:rsid w:val="00FD2836"/>
    <w:rsid w:val="00FF7DDB"/>
    <w:rsid w:val="00FF7FDC"/>
    <w:rsid w:val="026462A4"/>
    <w:rsid w:val="028F0189"/>
    <w:rsid w:val="050463D3"/>
    <w:rsid w:val="064D7D69"/>
    <w:rsid w:val="07610150"/>
    <w:rsid w:val="076F3AC2"/>
    <w:rsid w:val="089E1F3D"/>
    <w:rsid w:val="08AD39CC"/>
    <w:rsid w:val="08ED3546"/>
    <w:rsid w:val="0A5E30AE"/>
    <w:rsid w:val="0A87727D"/>
    <w:rsid w:val="0A8B0D3B"/>
    <w:rsid w:val="0A8E64C5"/>
    <w:rsid w:val="0B2218E3"/>
    <w:rsid w:val="0BAA1613"/>
    <w:rsid w:val="0D50007C"/>
    <w:rsid w:val="0E7222DA"/>
    <w:rsid w:val="0EFE3F6B"/>
    <w:rsid w:val="0F7A032A"/>
    <w:rsid w:val="0F96426A"/>
    <w:rsid w:val="0FCA3A6D"/>
    <w:rsid w:val="10021694"/>
    <w:rsid w:val="101E0686"/>
    <w:rsid w:val="11593537"/>
    <w:rsid w:val="11681CD4"/>
    <w:rsid w:val="11711EFE"/>
    <w:rsid w:val="118108DF"/>
    <w:rsid w:val="12786154"/>
    <w:rsid w:val="12AB39AF"/>
    <w:rsid w:val="12B66EBD"/>
    <w:rsid w:val="14DE79ED"/>
    <w:rsid w:val="17CF2CED"/>
    <w:rsid w:val="18D72D4C"/>
    <w:rsid w:val="18F10140"/>
    <w:rsid w:val="192341E3"/>
    <w:rsid w:val="1C0E01AF"/>
    <w:rsid w:val="1E9C0837"/>
    <w:rsid w:val="1FCE3DC4"/>
    <w:rsid w:val="21246E87"/>
    <w:rsid w:val="22A87D89"/>
    <w:rsid w:val="22CE5B06"/>
    <w:rsid w:val="231F71F8"/>
    <w:rsid w:val="268D3260"/>
    <w:rsid w:val="27693C4B"/>
    <w:rsid w:val="2A9A00C1"/>
    <w:rsid w:val="2C094E93"/>
    <w:rsid w:val="2C136339"/>
    <w:rsid w:val="2E132A5A"/>
    <w:rsid w:val="2E2E2A74"/>
    <w:rsid w:val="2E825DDF"/>
    <w:rsid w:val="30075A82"/>
    <w:rsid w:val="30CA6936"/>
    <w:rsid w:val="31403B29"/>
    <w:rsid w:val="31765CBD"/>
    <w:rsid w:val="31C708E9"/>
    <w:rsid w:val="31D874D8"/>
    <w:rsid w:val="321A21C3"/>
    <w:rsid w:val="345F6701"/>
    <w:rsid w:val="34CC3626"/>
    <w:rsid w:val="36CA0473"/>
    <w:rsid w:val="375C7661"/>
    <w:rsid w:val="37AD6A38"/>
    <w:rsid w:val="39B117AB"/>
    <w:rsid w:val="39D961DF"/>
    <w:rsid w:val="3AFB3D31"/>
    <w:rsid w:val="3B12644C"/>
    <w:rsid w:val="3BE72081"/>
    <w:rsid w:val="3BE8464D"/>
    <w:rsid w:val="3C4839DA"/>
    <w:rsid w:val="3C7B6B05"/>
    <w:rsid w:val="3CC64E3A"/>
    <w:rsid w:val="3E212A7E"/>
    <w:rsid w:val="3EDB7D99"/>
    <w:rsid w:val="3FCD46EF"/>
    <w:rsid w:val="411B1F4A"/>
    <w:rsid w:val="414B00CA"/>
    <w:rsid w:val="418857BE"/>
    <w:rsid w:val="43260821"/>
    <w:rsid w:val="43EF5AE0"/>
    <w:rsid w:val="448623F7"/>
    <w:rsid w:val="45521AF9"/>
    <w:rsid w:val="45FB04BF"/>
    <w:rsid w:val="46AC20CE"/>
    <w:rsid w:val="47206213"/>
    <w:rsid w:val="47D4626B"/>
    <w:rsid w:val="47FE35A2"/>
    <w:rsid w:val="48AA5E76"/>
    <w:rsid w:val="4A7D39FB"/>
    <w:rsid w:val="4BC9209C"/>
    <w:rsid w:val="4CA92142"/>
    <w:rsid w:val="4DF844BD"/>
    <w:rsid w:val="4E3B72FE"/>
    <w:rsid w:val="4E99569F"/>
    <w:rsid w:val="4F925D4F"/>
    <w:rsid w:val="4F927AE7"/>
    <w:rsid w:val="50AC4B91"/>
    <w:rsid w:val="525C48B7"/>
    <w:rsid w:val="54517EE5"/>
    <w:rsid w:val="55FC7B08"/>
    <w:rsid w:val="58F65AAC"/>
    <w:rsid w:val="5A2231B6"/>
    <w:rsid w:val="5A9515D1"/>
    <w:rsid w:val="5ABA5A03"/>
    <w:rsid w:val="5B8C0E98"/>
    <w:rsid w:val="5BFDB513"/>
    <w:rsid w:val="5CD22900"/>
    <w:rsid w:val="5E2D4D42"/>
    <w:rsid w:val="5E9B7945"/>
    <w:rsid w:val="5FEA6D42"/>
    <w:rsid w:val="60F9053A"/>
    <w:rsid w:val="61013385"/>
    <w:rsid w:val="617F417C"/>
    <w:rsid w:val="61AC4D33"/>
    <w:rsid w:val="639635F7"/>
    <w:rsid w:val="639F5F78"/>
    <w:rsid w:val="65F91B55"/>
    <w:rsid w:val="67453D6D"/>
    <w:rsid w:val="67B15328"/>
    <w:rsid w:val="68916794"/>
    <w:rsid w:val="69966B04"/>
    <w:rsid w:val="6A53227F"/>
    <w:rsid w:val="6A953E6B"/>
    <w:rsid w:val="6B766CB6"/>
    <w:rsid w:val="6CE968C5"/>
    <w:rsid w:val="6D1C5D3C"/>
    <w:rsid w:val="71287CA7"/>
    <w:rsid w:val="7183443D"/>
    <w:rsid w:val="71DA6A01"/>
    <w:rsid w:val="71E835F0"/>
    <w:rsid w:val="72655E01"/>
    <w:rsid w:val="7318735E"/>
    <w:rsid w:val="73EC173C"/>
    <w:rsid w:val="751E519F"/>
    <w:rsid w:val="76DB3120"/>
    <w:rsid w:val="78DC5C4F"/>
    <w:rsid w:val="7927265A"/>
    <w:rsid w:val="7B214D90"/>
    <w:rsid w:val="7B84529B"/>
    <w:rsid w:val="7D1E37C3"/>
    <w:rsid w:val="7DAB6BB7"/>
    <w:rsid w:val="7EE13F36"/>
    <w:rsid w:val="7EEB5047"/>
    <w:rsid w:val="7F9D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unhideWhenUsed/>
    <w:qFormat/>
    <w:uiPriority w:val="1"/>
  </w:style>
  <w:style w:type="table" w:default="1" w:styleId="5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0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71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72"/>
    <w:qFormat/>
    <w:uiPriority w:val="99"/>
    <w:rPr>
      <w:rFonts w:ascii="宋体" w:hAnsi="Courier New"/>
      <w:szCs w:val="20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73"/>
    <w:qFormat/>
    <w:uiPriority w:val="99"/>
    <w:rPr>
      <w:rFonts w:ascii="Times New Roman" w:hAnsi="Times New Roman"/>
      <w:sz w:val="28"/>
      <w:szCs w:val="20"/>
    </w:rPr>
  </w:style>
  <w:style w:type="paragraph" w:styleId="34">
    <w:name w:val="Body Text Indent 2"/>
    <w:basedOn w:val="1"/>
    <w:link w:val="74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sz w:val="28"/>
      <w:szCs w:val="20"/>
    </w:r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37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77"/>
    <w:qFormat/>
    <w:uiPriority w:val="0"/>
    <w:pPr>
      <w:spacing w:line="360" w:lineRule="auto"/>
    </w:pPr>
    <w:rPr>
      <w:rFonts w:ascii="Times New Roman" w:hAnsi="Times New Roman"/>
      <w:sz w:val="18"/>
      <w:szCs w:val="20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8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79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9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70">
    <w:name w:val="批注文字 Char"/>
    <w:link w:val="20"/>
    <w:qFormat/>
    <w:uiPriority w:val="0"/>
    <w:rPr>
      <w:sz w:val="24"/>
    </w:rPr>
  </w:style>
  <w:style w:type="character" w:customStyle="1" w:styleId="71">
    <w:name w:val="正文文本缩进 Char"/>
    <w:link w:val="24"/>
    <w:qFormat/>
    <w:uiPriority w:val="0"/>
    <w:rPr>
      <w:kern w:val="2"/>
      <w:sz w:val="44"/>
    </w:rPr>
  </w:style>
  <w:style w:type="character" w:customStyle="1" w:styleId="72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73">
    <w:name w:val="日期 Char"/>
    <w:link w:val="33"/>
    <w:qFormat/>
    <w:uiPriority w:val="99"/>
    <w:rPr>
      <w:kern w:val="2"/>
      <w:sz w:val="28"/>
    </w:rPr>
  </w:style>
  <w:style w:type="character" w:customStyle="1" w:styleId="74">
    <w:name w:val="正文文本缩进 2 Char"/>
    <w:link w:val="34"/>
    <w:qFormat/>
    <w:uiPriority w:val="0"/>
    <w:rPr>
      <w:kern w:val="2"/>
      <w:sz w:val="28"/>
    </w:rPr>
  </w:style>
  <w:style w:type="character" w:customStyle="1" w:styleId="75">
    <w:name w:val="页脚 Char"/>
    <w:link w:val="36"/>
    <w:qFormat/>
    <w:uiPriority w:val="99"/>
    <w:rPr>
      <w:kern w:val="2"/>
      <w:sz w:val="18"/>
    </w:rPr>
  </w:style>
  <w:style w:type="character" w:customStyle="1" w:styleId="76">
    <w:name w:val="页眉 Char"/>
    <w:link w:val="37"/>
    <w:qFormat/>
    <w:uiPriority w:val="99"/>
    <w:rPr>
      <w:kern w:val="2"/>
      <w:sz w:val="18"/>
    </w:rPr>
  </w:style>
  <w:style w:type="character" w:customStyle="1" w:styleId="77">
    <w:name w:val="脚注文本 Char"/>
    <w:link w:val="41"/>
    <w:qFormat/>
    <w:uiPriority w:val="0"/>
    <w:rPr>
      <w:kern w:val="2"/>
      <w:sz w:val="18"/>
    </w:rPr>
  </w:style>
  <w:style w:type="character" w:customStyle="1" w:styleId="78">
    <w:name w:val="批注主题 Char"/>
    <w:basedOn w:val="70"/>
    <w:link w:val="55"/>
    <w:qFormat/>
    <w:uiPriority w:val="0"/>
    <w:rPr>
      <w:sz w:val="24"/>
    </w:rPr>
  </w:style>
  <w:style w:type="character" w:customStyle="1" w:styleId="79">
    <w:name w:val="正文首行缩进 2 Char"/>
    <w:basedOn w:val="71"/>
    <w:link w:val="57"/>
    <w:qFormat/>
    <w:uiPriority w:val="0"/>
    <w:rPr>
      <w:kern w:val="2"/>
      <w:sz w:val="44"/>
    </w:rPr>
  </w:style>
  <w:style w:type="character" w:customStyle="1" w:styleId="8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8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85">
    <w:name w:val="Char Char11"/>
    <w:qFormat/>
    <w:uiPriority w:val="0"/>
    <w:rPr>
      <w:rFonts w:ascii="宋体"/>
      <w:kern w:val="2"/>
      <w:sz w:val="28"/>
    </w:rPr>
  </w:style>
  <w:style w:type="character" w:customStyle="1" w:styleId="86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7">
    <w:name w:val="文字 Char"/>
    <w:qFormat/>
    <w:uiPriority w:val="0"/>
    <w:rPr>
      <w:rFonts w:ascii="宋体"/>
      <w:kern w:val="2"/>
      <w:sz w:val="28"/>
    </w:rPr>
  </w:style>
  <w:style w:type="character" w:customStyle="1" w:styleId="88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9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0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91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92">
    <w:name w:val="v151"/>
    <w:qFormat/>
    <w:uiPriority w:val="0"/>
    <w:rPr>
      <w:sz w:val="18"/>
    </w:rPr>
  </w:style>
  <w:style w:type="character" w:customStyle="1" w:styleId="93">
    <w:name w:val="font1"/>
    <w:qFormat/>
    <w:uiPriority w:val="0"/>
    <w:rPr>
      <w:color w:val="000000"/>
      <w:sz w:val="18"/>
    </w:rPr>
  </w:style>
  <w:style w:type="character" w:customStyle="1" w:styleId="94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5">
    <w:name w:val="Table Text Char Char Char Char"/>
    <w:link w:val="96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6">
    <w:name w:val="Table Text"/>
    <w:link w:val="95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7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8">
    <w:name w:val="top-det1"/>
    <w:qFormat/>
    <w:uiPriority w:val="0"/>
    <w:rPr>
      <w:b/>
      <w:color w:val="000000"/>
    </w:rPr>
  </w:style>
  <w:style w:type="character" w:customStyle="1" w:styleId="99">
    <w:name w:val="批注文字 字符"/>
    <w:qFormat/>
    <w:uiPriority w:val="0"/>
    <w:rPr>
      <w:sz w:val="24"/>
    </w:rPr>
  </w:style>
  <w:style w:type="character" w:customStyle="1" w:styleId="100">
    <w:name w:val="crowed11"/>
    <w:qFormat/>
    <w:uiPriority w:val="0"/>
    <w:rPr>
      <w:rFonts w:hint="default"/>
      <w:sz w:val="24"/>
    </w:rPr>
  </w:style>
  <w:style w:type="character" w:customStyle="1" w:styleId="10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2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3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4">
    <w:name w:val="文字 Char Char"/>
    <w:link w:val="105"/>
    <w:qFormat/>
    <w:uiPriority w:val="0"/>
    <w:rPr>
      <w:rFonts w:ascii="宋体"/>
      <w:kern w:val="2"/>
      <w:sz w:val="28"/>
    </w:rPr>
  </w:style>
  <w:style w:type="paragraph" w:customStyle="1" w:styleId="105">
    <w:name w:val="文字"/>
    <w:basedOn w:val="1"/>
    <w:link w:val="104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 w:hAnsi="Times New Roman"/>
      <w:sz w:val="28"/>
      <w:szCs w:val="20"/>
    </w:rPr>
  </w:style>
  <w:style w:type="character" w:customStyle="1" w:styleId="10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7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8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9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10">
    <w:name w:val="content-white1"/>
    <w:qFormat/>
    <w:uiPriority w:val="0"/>
    <w:rPr>
      <w:color w:val="auto"/>
      <w:sz w:val="18"/>
      <w:u w:val="none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ilvl w:val="0"/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3768</Words>
  <Characters>4142</Characters>
  <Lines>63</Lines>
  <Paragraphs>17</Paragraphs>
  <TotalTime>1</TotalTime>
  <ScaleCrop>false</ScaleCrop>
  <LinksUpToDate>false</LinksUpToDate>
  <CharactersWithSpaces>4742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Administrator</cp:lastModifiedBy>
  <cp:lastPrinted>2023-11-28T02:58:00Z</cp:lastPrinted>
  <dcterms:modified xsi:type="dcterms:W3CDTF">2025-07-25T02:17:08Z</dcterms:modified>
  <dc:title>竞争性谈判文件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C89086DCBC0348008CE786A64105258C</vt:lpwstr>
  </property>
</Properties>
</file>