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华文中宋" w:hAnsi="华文中宋" w:eastAsia="华文中宋"/>
          <w:b/>
          <w:bCs/>
          <w:sz w:val="52"/>
          <w:szCs w:val="52"/>
        </w:rPr>
      </w:pPr>
    </w:p>
    <w:p>
      <w:pPr>
        <w:widowControl/>
        <w:ind w:left="1347" w:hanging="1351" w:hangingChars="300"/>
        <w:jc w:val="center"/>
        <w:outlineLvl w:val="1"/>
        <w:rPr>
          <w:rFonts w:hint="eastAsia" w:ascii="华文中宋" w:hAnsi="华文中宋" w:eastAsia="华文中宋"/>
          <w:b/>
          <w:bCs/>
          <w:w w:val="80"/>
          <w:sz w:val="56"/>
          <w:szCs w:val="84"/>
        </w:rPr>
      </w:pPr>
      <w:r>
        <w:rPr>
          <w:rFonts w:hint="eastAsia" w:ascii="华文中宋" w:hAnsi="华文中宋" w:eastAsia="华文中宋"/>
          <w:b/>
          <w:bCs/>
          <w:w w:val="80"/>
          <w:sz w:val="56"/>
          <w:szCs w:val="84"/>
        </w:rPr>
        <w:t>中煤张煤机公司</w:t>
      </w:r>
    </w:p>
    <w:p>
      <w:pPr>
        <w:widowControl/>
        <w:ind w:left="1347" w:hanging="1351" w:hangingChars="300"/>
        <w:jc w:val="center"/>
        <w:outlineLvl w:val="1"/>
        <w:rPr>
          <w:rFonts w:ascii="华文中宋" w:hAnsi="华文中宋" w:eastAsia="华文中宋"/>
          <w:b/>
          <w:bCs/>
          <w:sz w:val="56"/>
          <w:szCs w:val="84"/>
        </w:rPr>
      </w:pPr>
      <w:r>
        <w:rPr>
          <w:rFonts w:hint="eastAsia" w:ascii="华文中宋" w:hAnsi="华文中宋" w:eastAsia="华文中宋"/>
          <w:b/>
          <w:bCs/>
          <w:w w:val="80"/>
          <w:sz w:val="56"/>
          <w:szCs w:val="84"/>
          <w:highlight w:val="yellow"/>
        </w:rPr>
        <w:t>52、中煤张煤机厂区建筑防火改造（各分厂内）</w:t>
      </w:r>
      <w:r>
        <w:rPr>
          <w:rFonts w:hint="eastAsia" w:ascii="华文中宋" w:hAnsi="华文中宋" w:eastAsia="华文中宋"/>
          <w:b/>
          <w:bCs/>
          <w:w w:val="80"/>
          <w:sz w:val="56"/>
          <w:szCs w:val="84"/>
        </w:rPr>
        <w:t>项目</w:t>
      </w:r>
    </w:p>
    <w:p>
      <w:pPr>
        <w:widowControl/>
        <w:ind w:left="1682" w:hanging="1687" w:hangingChars="300"/>
        <w:jc w:val="center"/>
        <w:outlineLvl w:val="1"/>
        <w:rPr>
          <w:rFonts w:hint="eastAsia" w:ascii="华文中宋" w:hAnsi="华文中宋" w:eastAsia="华文中宋"/>
          <w:b/>
          <w:bCs/>
          <w:sz w:val="56"/>
          <w:szCs w:val="84"/>
        </w:rPr>
      </w:pPr>
    </w:p>
    <w:p>
      <w:pPr>
        <w:widowControl/>
        <w:ind w:left="1682" w:hanging="1687" w:hangingChars="300"/>
        <w:jc w:val="center"/>
        <w:outlineLvl w:val="1"/>
        <w:rPr>
          <w:rFonts w:ascii="华文中宋" w:hAnsi="华文中宋" w:eastAsia="华文中宋"/>
          <w:b/>
          <w:bCs/>
          <w:sz w:val="56"/>
          <w:szCs w:val="84"/>
        </w:rPr>
      </w:pPr>
      <w:r>
        <w:rPr>
          <w:rFonts w:hint="eastAsia" w:ascii="华文中宋" w:hAnsi="华文中宋" w:eastAsia="华文中宋"/>
          <w:b/>
          <w:bCs/>
          <w:sz w:val="56"/>
          <w:szCs w:val="84"/>
          <w:lang w:eastAsia="zh-CN"/>
        </w:rPr>
        <w:t>邀请询比</w:t>
      </w:r>
      <w:r>
        <w:rPr>
          <w:rFonts w:hint="eastAsia" w:ascii="华文中宋" w:hAnsi="华文中宋" w:eastAsia="华文中宋"/>
          <w:b/>
          <w:bCs/>
          <w:sz w:val="56"/>
          <w:szCs w:val="84"/>
        </w:rPr>
        <w:t>文件</w:t>
      </w:r>
    </w:p>
    <w:p>
      <w:pPr>
        <w:widowControl/>
        <w:rPr>
          <w:rFonts w:ascii="华文中宋" w:hAnsi="华文中宋" w:eastAsia="华文中宋"/>
          <w:b/>
          <w:bCs/>
          <w:sz w:val="52"/>
          <w:szCs w:val="52"/>
        </w:rPr>
      </w:pPr>
    </w:p>
    <w:p>
      <w:pPr>
        <w:widowControl/>
        <w:jc w:val="center"/>
        <w:rPr>
          <w:rFonts w:ascii="华文中宋" w:hAnsi="华文中宋" w:eastAsia="华文中宋"/>
          <w:b/>
          <w:bCs/>
          <w:sz w:val="52"/>
          <w:szCs w:val="52"/>
        </w:rPr>
      </w:pPr>
    </w:p>
    <w:p>
      <w:pPr>
        <w:spacing w:line="360" w:lineRule="auto"/>
        <w:ind w:firstLine="1606" w:firstLineChars="500"/>
        <w:rPr>
          <w:rFonts w:ascii="华文中宋" w:hAnsi="华文中宋" w:eastAsia="华文中宋" w:cs="华文中宋"/>
          <w:b/>
          <w:bCs/>
          <w:color w:val="000000"/>
          <w:sz w:val="32"/>
          <w:szCs w:val="32"/>
        </w:rPr>
      </w:pPr>
    </w:p>
    <w:p>
      <w:pPr>
        <w:pStyle w:val="4"/>
      </w:pPr>
    </w:p>
    <w:p>
      <w:pPr>
        <w:spacing w:line="360" w:lineRule="auto"/>
        <w:ind w:firstLine="1606" w:firstLineChars="500"/>
        <w:rPr>
          <w:rFonts w:ascii="华文中宋" w:hAnsi="华文中宋" w:eastAsia="华文中宋" w:cs="华文中宋"/>
          <w:b/>
          <w:bCs/>
          <w:color w:val="000000"/>
          <w:sz w:val="32"/>
          <w:szCs w:val="32"/>
        </w:rPr>
      </w:pPr>
    </w:p>
    <w:p>
      <w:pPr>
        <w:spacing w:line="360" w:lineRule="auto"/>
        <w:ind w:firstLine="1606" w:firstLineChars="500"/>
        <w:outlineLvl w:val="1"/>
        <w:rPr>
          <w:rFonts w:hint="eastAsia" w:ascii="华文中宋" w:hAnsi="华文中宋" w:eastAsia="华文中宋" w:cs="华文中宋"/>
          <w:b/>
          <w:bCs/>
          <w:color w:val="000000"/>
          <w:sz w:val="32"/>
          <w:szCs w:val="32"/>
          <w:highlight w:val="yellow"/>
        </w:rPr>
      </w:pPr>
    </w:p>
    <w:p>
      <w:pPr>
        <w:spacing w:line="360" w:lineRule="auto"/>
        <w:ind w:firstLine="1606" w:firstLineChars="500"/>
        <w:outlineLvl w:val="1"/>
        <w:rPr>
          <w:rFonts w:hint="eastAsia" w:ascii="华文中宋" w:hAnsi="华文中宋" w:eastAsia="华文中宋" w:cs="华文中宋"/>
          <w:b/>
          <w:bCs/>
          <w:color w:val="000000"/>
          <w:sz w:val="32"/>
          <w:szCs w:val="32"/>
          <w:highlight w:val="yellow"/>
        </w:rPr>
      </w:pPr>
    </w:p>
    <w:p>
      <w:pPr>
        <w:spacing w:line="360" w:lineRule="auto"/>
        <w:ind w:firstLine="1606" w:firstLineChars="500"/>
        <w:outlineLvl w:val="1"/>
        <w:rPr>
          <w:rFonts w:hint="eastAsia" w:ascii="华文中宋" w:hAnsi="华文中宋" w:eastAsia="华文中宋" w:cs="华文中宋"/>
          <w:b/>
          <w:bCs/>
          <w:color w:val="000000"/>
          <w:sz w:val="32"/>
          <w:szCs w:val="32"/>
          <w:highlight w:val="yellow"/>
        </w:rPr>
      </w:pPr>
    </w:p>
    <w:p>
      <w:pPr>
        <w:spacing w:line="360" w:lineRule="auto"/>
        <w:ind w:firstLine="1606" w:firstLineChars="500"/>
        <w:outlineLvl w:val="1"/>
        <w:rPr>
          <w:rFonts w:ascii="华文中宋" w:hAnsi="华文中宋" w:eastAsia="华文中宋" w:cs="华文中宋"/>
          <w:b/>
          <w:bCs/>
          <w:color w:val="FF0000"/>
          <w:sz w:val="32"/>
          <w:szCs w:val="32"/>
          <w:highlight w:val="none"/>
        </w:rPr>
      </w:pPr>
      <w:r>
        <w:rPr>
          <w:rFonts w:hint="eastAsia" w:ascii="华文中宋" w:hAnsi="华文中宋" w:eastAsia="华文中宋" w:cs="华文中宋"/>
          <w:b/>
          <w:bCs/>
          <w:color w:val="000000"/>
          <w:sz w:val="32"/>
          <w:szCs w:val="32"/>
          <w:highlight w:val="none"/>
          <w:lang w:val="en-US" w:eastAsia="zh-CN"/>
        </w:rPr>
        <w:t>询价</w:t>
      </w:r>
      <w:r>
        <w:rPr>
          <w:rFonts w:hint="eastAsia" w:ascii="华文中宋" w:hAnsi="华文中宋" w:eastAsia="华文中宋" w:cs="华文中宋"/>
          <w:b/>
          <w:bCs/>
          <w:color w:val="000000"/>
          <w:sz w:val="32"/>
          <w:szCs w:val="32"/>
          <w:highlight w:val="none"/>
        </w:rPr>
        <w:t>编号：</w:t>
      </w:r>
      <w:r>
        <w:rPr>
          <w:rFonts w:hint="eastAsia" w:ascii="华文中宋" w:hAnsi="华文中宋" w:eastAsia="华文中宋" w:cs="华文中宋"/>
          <w:b/>
          <w:bCs/>
          <w:color w:val="000000"/>
          <w:sz w:val="32"/>
          <w:szCs w:val="32"/>
          <w:highlight w:val="yellow"/>
        </w:rPr>
        <w:t>XJ20250901888</w:t>
      </w:r>
      <w:bookmarkStart w:id="2" w:name="_GoBack"/>
      <w:bookmarkEnd w:id="2"/>
    </w:p>
    <w:p>
      <w:pPr>
        <w:spacing w:line="360" w:lineRule="auto"/>
        <w:ind w:firstLine="1606" w:firstLineChars="500"/>
        <w:outlineLvl w:val="1"/>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招</w:t>
      </w:r>
      <w:r>
        <w:rPr>
          <w:rFonts w:ascii="华文中宋" w:hAnsi="华文中宋" w:eastAsia="华文中宋" w:cs="华文中宋"/>
          <w:b/>
          <w:bCs/>
          <w:color w:val="000000"/>
          <w:sz w:val="32"/>
          <w:szCs w:val="32"/>
        </w:rPr>
        <w:t xml:space="preserve"> </w:t>
      </w:r>
      <w:r>
        <w:rPr>
          <w:rFonts w:hint="eastAsia" w:ascii="华文中宋" w:hAnsi="华文中宋" w:eastAsia="华文中宋" w:cs="华文中宋"/>
          <w:b/>
          <w:bCs/>
          <w:color w:val="000000"/>
          <w:sz w:val="32"/>
          <w:szCs w:val="32"/>
        </w:rPr>
        <w:t>标</w:t>
      </w:r>
      <w:r>
        <w:rPr>
          <w:rFonts w:ascii="华文中宋" w:hAnsi="华文中宋" w:eastAsia="华文中宋" w:cs="华文中宋"/>
          <w:b/>
          <w:bCs/>
          <w:color w:val="000000"/>
          <w:sz w:val="32"/>
          <w:szCs w:val="32"/>
        </w:rPr>
        <w:t xml:space="preserve"> </w:t>
      </w:r>
      <w:r>
        <w:rPr>
          <w:rFonts w:hint="eastAsia" w:ascii="华文中宋" w:hAnsi="华文中宋" w:eastAsia="华文中宋" w:cs="华文中宋"/>
          <w:b/>
          <w:bCs/>
          <w:color w:val="000000"/>
          <w:sz w:val="32"/>
          <w:szCs w:val="32"/>
        </w:rPr>
        <w:t>人</w:t>
      </w:r>
      <w:r>
        <w:rPr>
          <w:rFonts w:ascii="华文中宋" w:hAnsi="华文中宋" w:eastAsia="华文中宋" w:cs="华文中宋"/>
          <w:b/>
          <w:bCs/>
          <w:color w:val="000000"/>
          <w:sz w:val="32"/>
          <w:szCs w:val="32"/>
        </w:rPr>
        <w:t>:</w:t>
      </w:r>
      <w:r>
        <w:rPr>
          <w:rFonts w:hint="eastAsia" w:ascii="华文中宋" w:hAnsi="华文中宋" w:eastAsia="华文中宋" w:cs="华文中宋"/>
          <w:b/>
          <w:bCs/>
          <w:color w:val="000000"/>
          <w:sz w:val="32"/>
          <w:szCs w:val="32"/>
        </w:rPr>
        <w:t>中煤张家口煤矿机械有限责任公司</w:t>
      </w:r>
    </w:p>
    <w:p>
      <w:pPr>
        <w:widowControl/>
        <w:outlineLvl w:val="1"/>
        <w:rPr>
          <w:rFonts w:ascii="华文中宋" w:hAnsi="华文中宋" w:eastAsia="华文中宋" w:cs="华文中宋"/>
          <w:b/>
          <w:bCs/>
          <w:color w:val="000000"/>
          <w:sz w:val="32"/>
          <w:szCs w:val="32"/>
        </w:rPr>
      </w:pPr>
    </w:p>
    <w:p>
      <w:pPr>
        <w:widowControl/>
        <w:jc w:val="center"/>
        <w:outlineLvl w:val="1"/>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二〇二</w:t>
      </w:r>
      <w:r>
        <w:rPr>
          <w:rFonts w:hint="eastAsia" w:ascii="华文中宋" w:hAnsi="华文中宋" w:eastAsia="华文中宋" w:cs="华文中宋"/>
          <w:b/>
          <w:bCs/>
          <w:color w:val="000000"/>
          <w:sz w:val="32"/>
          <w:szCs w:val="32"/>
          <w:lang w:val="en-US" w:eastAsia="zh-CN"/>
        </w:rPr>
        <w:t>五</w:t>
      </w:r>
      <w:r>
        <w:rPr>
          <w:rFonts w:hint="eastAsia" w:ascii="华文中宋" w:hAnsi="华文中宋" w:eastAsia="华文中宋" w:cs="华文中宋"/>
          <w:b/>
          <w:bCs/>
          <w:color w:val="000000"/>
          <w:sz w:val="32"/>
          <w:szCs w:val="32"/>
        </w:rPr>
        <w:t>年</w:t>
      </w:r>
      <w:r>
        <w:rPr>
          <w:rFonts w:hint="eastAsia" w:ascii="华文中宋" w:hAnsi="华文中宋" w:eastAsia="华文中宋" w:cs="华文中宋"/>
          <w:b/>
          <w:bCs/>
          <w:color w:val="000000"/>
          <w:sz w:val="32"/>
          <w:szCs w:val="32"/>
          <w:highlight w:val="yellow"/>
          <w:lang w:val="en-US" w:eastAsia="zh-CN"/>
        </w:rPr>
        <w:t>九</w:t>
      </w:r>
      <w:r>
        <w:rPr>
          <w:rFonts w:hint="eastAsia" w:ascii="华文中宋" w:hAnsi="华文中宋" w:eastAsia="华文中宋" w:cs="华文中宋"/>
          <w:b/>
          <w:bCs/>
          <w:color w:val="000000"/>
          <w:sz w:val="32"/>
          <w:szCs w:val="32"/>
        </w:rPr>
        <w:t>月</w:t>
      </w:r>
    </w:p>
    <w:p>
      <w:pPr>
        <w:widowControl/>
        <w:jc w:val="center"/>
        <w:rPr>
          <w:rFonts w:ascii="黑体" w:hAnsi="黑体" w:eastAsia="黑体"/>
          <w:sz w:val="44"/>
          <w:szCs w:val="20"/>
        </w:rPr>
      </w:pPr>
    </w:p>
    <w:p>
      <w:pPr>
        <w:spacing w:line="600" w:lineRule="exact"/>
        <w:jc w:val="center"/>
        <w:outlineLvl w:val="1"/>
        <w:rPr>
          <w:rFonts w:ascii="楷体_GB2312" w:eastAsia="楷体_GB2312" w:cs="宋体"/>
          <w:b/>
          <w:bCs/>
          <w:sz w:val="36"/>
          <w:szCs w:val="36"/>
          <w:lang w:val="zh-CN"/>
        </w:rPr>
      </w:pPr>
      <w:r>
        <w:rPr>
          <w:rFonts w:hint="eastAsia" w:ascii="楷体_GB2312" w:eastAsia="楷体_GB2312" w:cs="宋体"/>
          <w:b/>
          <w:bCs/>
          <w:sz w:val="36"/>
          <w:szCs w:val="36"/>
          <w:lang w:val="zh-CN"/>
        </w:rPr>
        <w:t>总  目  录</w:t>
      </w:r>
    </w:p>
    <w:p>
      <w:pPr>
        <w:spacing w:line="600" w:lineRule="exact"/>
        <w:jc w:val="center"/>
        <w:rPr>
          <w:rFonts w:ascii="宋体" w:hAnsi="宋体" w:cs="宋体"/>
          <w:sz w:val="28"/>
          <w:szCs w:val="28"/>
        </w:rPr>
      </w:pPr>
    </w:p>
    <w:p>
      <w:pPr>
        <w:spacing w:line="600" w:lineRule="exact"/>
        <w:jc w:val="center"/>
        <w:rPr>
          <w:rFonts w:ascii="宋体" w:hAnsi="宋体" w:cs="宋体"/>
          <w:sz w:val="28"/>
          <w:szCs w:val="28"/>
        </w:rPr>
      </w:pPr>
    </w:p>
    <w:p>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第一章 </w:t>
      </w:r>
      <w:r>
        <w:rPr>
          <w:rFonts w:hint="eastAsia" w:ascii="宋体" w:hAnsi="宋体" w:cs="宋体"/>
          <w:color w:val="000000"/>
          <w:sz w:val="28"/>
          <w:szCs w:val="28"/>
          <w:lang w:eastAsia="zh-CN"/>
        </w:rPr>
        <w:t>邀请询比</w:t>
      </w:r>
      <w:r>
        <w:rPr>
          <w:rFonts w:hint="eastAsia" w:ascii="宋体" w:hAnsi="宋体" w:eastAsia="宋体" w:cs="宋体"/>
          <w:color w:val="000000"/>
          <w:sz w:val="28"/>
          <w:szCs w:val="28"/>
        </w:rPr>
        <w:t>公告</w:t>
      </w:r>
    </w:p>
    <w:p>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第二章 投标人须知</w:t>
      </w:r>
    </w:p>
    <w:p>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第三章 合同条款及合同格式</w:t>
      </w:r>
    </w:p>
    <w:p>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第四章 技术规格及要求</w:t>
      </w:r>
    </w:p>
    <w:p>
      <w:pPr>
        <w:spacing w:line="600" w:lineRule="exact"/>
        <w:outlineLvl w:val="0"/>
        <w:rPr>
          <w:rFonts w:hint="eastAsia" w:ascii="宋体" w:hAnsi="宋体" w:eastAsia="宋体" w:cs="宋体"/>
          <w:color w:val="000000"/>
          <w:sz w:val="28"/>
          <w:szCs w:val="28"/>
          <w:highlight w:val="yellow"/>
          <w:lang w:eastAsia="zh-CN"/>
        </w:rPr>
      </w:pPr>
      <w:r>
        <w:rPr>
          <w:rFonts w:hint="eastAsia" w:ascii="宋体" w:hAnsi="宋体" w:eastAsia="宋体" w:cs="宋体"/>
          <w:color w:val="000000"/>
          <w:sz w:val="28"/>
          <w:szCs w:val="28"/>
          <w:highlight w:val="yellow"/>
        </w:rPr>
        <w:t xml:space="preserve">第五章 </w:t>
      </w:r>
      <w:r>
        <w:rPr>
          <w:rFonts w:hint="eastAsia" w:ascii="宋体" w:hAnsi="宋体" w:eastAsia="宋体" w:cs="宋体"/>
          <w:color w:val="000000"/>
          <w:sz w:val="28"/>
          <w:szCs w:val="28"/>
          <w:highlight w:val="yellow"/>
          <w:lang w:eastAsia="zh-CN"/>
        </w:rPr>
        <w:t>投标函（必传）</w:t>
      </w:r>
    </w:p>
    <w:p>
      <w:pPr>
        <w:autoSpaceDE w:val="0"/>
        <w:autoSpaceDN w:val="0"/>
        <w:adjustRightInd w:val="0"/>
        <w:jc w:val="center"/>
        <w:rPr>
          <w:rFonts w:ascii="楷体_GB2312" w:eastAsia="楷体_GB2312" w:cs="宋体"/>
          <w:b/>
          <w:bCs/>
          <w:sz w:val="52"/>
          <w:szCs w:val="52"/>
          <w:lang w:val="zh-CN"/>
        </w:rPr>
      </w:pPr>
    </w:p>
    <w:p>
      <w:pPr>
        <w:autoSpaceDE w:val="0"/>
        <w:autoSpaceDN w:val="0"/>
        <w:adjustRightInd w:val="0"/>
        <w:jc w:val="center"/>
        <w:rPr>
          <w:rFonts w:ascii="楷体_GB2312" w:eastAsia="楷体_GB2312" w:cs="宋体"/>
          <w:b/>
          <w:bCs/>
          <w:sz w:val="52"/>
          <w:szCs w:val="52"/>
          <w:lang w:val="zh-CN"/>
        </w:rPr>
      </w:pPr>
    </w:p>
    <w:p>
      <w:pPr>
        <w:autoSpaceDE w:val="0"/>
        <w:autoSpaceDN w:val="0"/>
        <w:adjustRightInd w:val="0"/>
        <w:jc w:val="center"/>
        <w:rPr>
          <w:rFonts w:ascii="楷体_GB2312" w:eastAsia="楷体_GB2312" w:cs="宋体"/>
          <w:b/>
          <w:bCs/>
          <w:sz w:val="36"/>
          <w:szCs w:val="36"/>
          <w:lang w:val="zh-CN"/>
        </w:rPr>
      </w:pPr>
    </w:p>
    <w:p>
      <w:pPr>
        <w:spacing w:line="600" w:lineRule="exact"/>
        <w:jc w:val="center"/>
        <w:outlineLvl w:val="0"/>
        <w:rPr>
          <w:rFonts w:ascii="宋体"/>
          <w:sz w:val="32"/>
          <w:szCs w:val="32"/>
        </w:rPr>
      </w:pPr>
      <w:r>
        <w:rPr>
          <w:rFonts w:hint="eastAsia" w:ascii="楷体_GB2312" w:eastAsia="楷体_GB2312" w:cs="宋体"/>
          <w:b/>
          <w:bCs/>
          <w:sz w:val="36"/>
          <w:szCs w:val="36"/>
          <w:lang w:val="zh-CN"/>
        </w:rPr>
        <w:br w:type="page"/>
      </w:r>
      <w:r>
        <w:rPr>
          <w:rFonts w:hint="eastAsia" w:ascii="楷体_GB2312" w:eastAsia="楷体_GB2312" w:cs="宋体"/>
          <w:b/>
          <w:bCs/>
          <w:sz w:val="36"/>
          <w:szCs w:val="36"/>
          <w:lang w:val="zh-CN"/>
        </w:rPr>
        <w:t>第一章 邀请询比公告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中煤张家口煤矿机械有限责任公司（以下简称“招标人”），</w:t>
      </w:r>
      <w:r>
        <w:rPr>
          <w:rFonts w:hint="eastAsia" w:ascii="宋体" w:hAnsi="宋体" w:eastAsia="宋体" w:cs="宋体"/>
          <w:color w:val="000000"/>
          <w:sz w:val="24"/>
          <w:szCs w:val="24"/>
          <w:highlight w:val="none"/>
        </w:rPr>
        <w:t>就</w:t>
      </w:r>
      <w:r>
        <w:rPr>
          <w:rFonts w:hint="eastAsia" w:ascii="宋体" w:hAnsi="宋体" w:eastAsia="宋体" w:cs="宋体"/>
          <w:color w:val="000000"/>
          <w:sz w:val="24"/>
          <w:szCs w:val="24"/>
          <w:highlight w:val="yellow"/>
        </w:rPr>
        <w:t>52、中煤张煤机厂区建筑防火改造（各分厂内）</w:t>
      </w:r>
      <w:r>
        <w:rPr>
          <w:rFonts w:hint="eastAsia" w:ascii="宋体" w:hAnsi="宋体" w:eastAsia="宋体" w:cs="宋体"/>
          <w:color w:val="000000"/>
          <w:sz w:val="24"/>
          <w:szCs w:val="24"/>
          <w:highlight w:val="none"/>
        </w:rPr>
        <w:t>项目</w:t>
      </w:r>
      <w:r>
        <w:rPr>
          <w:rFonts w:hint="eastAsia" w:ascii="宋体" w:hAnsi="宋体" w:eastAsia="宋体" w:cs="宋体"/>
          <w:color w:val="000000"/>
          <w:sz w:val="24"/>
          <w:szCs w:val="24"/>
        </w:rPr>
        <w:t>进行</w:t>
      </w:r>
      <w:r>
        <w:rPr>
          <w:rFonts w:hint="eastAsia" w:ascii="宋体" w:hAnsi="宋体" w:cs="宋体"/>
          <w:color w:val="000000"/>
          <w:sz w:val="24"/>
          <w:szCs w:val="24"/>
          <w:lang w:eastAsia="zh-CN"/>
        </w:rPr>
        <w:t>邀请询比</w:t>
      </w:r>
      <w:r>
        <w:rPr>
          <w:rFonts w:hint="eastAsia" w:ascii="宋体" w:hAnsi="宋体" w:eastAsia="宋体" w:cs="宋体"/>
          <w:color w:val="000000"/>
          <w:sz w:val="24"/>
          <w:szCs w:val="24"/>
        </w:rPr>
        <w:t>，请合格的潜在投标人参加投标。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一、项目概况与</w:t>
      </w:r>
      <w:r>
        <w:rPr>
          <w:rFonts w:hint="eastAsia" w:ascii="宋体" w:hAnsi="宋体" w:eastAsia="宋体" w:cs="宋体"/>
          <w:color w:val="000000"/>
          <w:sz w:val="24"/>
          <w:szCs w:val="24"/>
          <w:lang w:val="en-US" w:eastAsia="zh-CN"/>
        </w:rPr>
        <w:t>询比</w:t>
      </w:r>
      <w:r>
        <w:rPr>
          <w:rFonts w:hint="eastAsia" w:ascii="宋体" w:hAnsi="宋体" w:eastAsia="宋体" w:cs="宋体"/>
          <w:color w:val="000000"/>
          <w:sz w:val="24"/>
          <w:szCs w:val="24"/>
        </w:rPr>
        <w:t>范围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color w:val="000000"/>
          <w:sz w:val="24"/>
          <w:szCs w:val="24"/>
          <w:lang w:val="en-US" w:eastAsia="zh-CN"/>
        </w:rPr>
        <w:t>询比</w:t>
      </w:r>
      <w:r>
        <w:rPr>
          <w:rFonts w:hint="eastAsia" w:ascii="宋体" w:hAnsi="宋体" w:eastAsia="宋体" w:cs="宋体"/>
          <w:color w:val="000000"/>
          <w:sz w:val="24"/>
          <w:szCs w:val="24"/>
        </w:rPr>
        <w:t>范围：</w:t>
      </w:r>
      <w:r>
        <w:rPr>
          <w:rFonts w:hint="eastAsia" w:ascii="宋体" w:hAnsi="宋体" w:eastAsia="宋体" w:cs="宋体"/>
          <w:color w:val="000000"/>
          <w:sz w:val="24"/>
          <w:szCs w:val="24"/>
          <w:highlight w:val="yellow"/>
        </w:rPr>
        <w:t>52、中煤张煤机厂区建筑防火改造（各分厂内）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）工期：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rPr>
        <w:t>1、本项目工期</w:t>
      </w:r>
      <w:r>
        <w:rPr>
          <w:rFonts w:hint="eastAsia" w:ascii="宋体" w:hAnsi="宋体" w:eastAsia="宋体" w:cs="宋体"/>
          <w:color w:val="000000"/>
          <w:sz w:val="24"/>
          <w:szCs w:val="24"/>
          <w:highlight w:val="yellow"/>
          <w:lang w:eastAsia="zh-CN"/>
        </w:rPr>
        <w:t>：</w:t>
      </w:r>
      <w:r>
        <w:rPr>
          <w:rFonts w:hint="eastAsia" w:ascii="宋体" w:hAnsi="宋体" w:cs="宋体"/>
          <w:color w:val="000000"/>
          <w:sz w:val="24"/>
          <w:szCs w:val="24"/>
          <w:highlight w:val="yellow"/>
          <w:lang w:val="en-US" w:eastAsia="zh-CN"/>
        </w:rPr>
        <w:t>60天</w:t>
      </w:r>
      <w:r>
        <w:rPr>
          <w:rFonts w:hint="eastAsia" w:ascii="宋体" w:hAnsi="宋体" w:eastAsia="宋体" w:cs="宋体"/>
          <w:color w:val="000000"/>
          <w:sz w:val="24"/>
          <w:szCs w:val="24"/>
          <w:highlight w:val="yellow"/>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2、中标单位须在收到通知文件第一时间与业主联系并着手签订合同，本项目生效日期以中标单位收到通知同后第2天开始计算。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竣工日期以业主和有关部门验收通过的日期为准。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eastAsia="zh-CN"/>
        </w:rPr>
        <w:t>（三）付款方式及质保期：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cs="宋体"/>
          <w:color w:val="000000"/>
          <w:sz w:val="24"/>
          <w:szCs w:val="24"/>
          <w:highlight w:val="yellow"/>
          <w:lang w:val="en-US" w:eastAsia="zh-CN"/>
        </w:rPr>
        <w:t>付款方式为：本工程为固定单价合同，合同价数以实际发生量结算(包含安全文明施工费);本合同无预付款，项目完工后，经验收合格同时开具全额发票后按结算金额付款97%，留3%质量保证金，期限一年。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cs="宋体"/>
          <w:color w:val="000000"/>
          <w:sz w:val="24"/>
          <w:szCs w:val="24"/>
          <w:highlight w:val="yellow"/>
          <w:lang w:val="en-US" w:eastAsia="zh-CN"/>
        </w:rPr>
        <w:t>质保期为：1年。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eastAsia="zh-CN"/>
        </w:rPr>
        <w:t>（四）</w:t>
      </w:r>
      <w:r>
        <w:rPr>
          <w:rFonts w:hint="eastAsia" w:ascii="宋体" w:hAnsi="宋体" w:eastAsia="宋体" w:cs="宋体"/>
          <w:color w:val="000000"/>
          <w:sz w:val="24"/>
          <w:szCs w:val="24"/>
          <w:highlight w:val="yellow"/>
        </w:rPr>
        <w:t>本项目确定1名中标人，不设备用中标人。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）服务地点：</w:t>
      </w:r>
      <w:r>
        <w:rPr>
          <w:rFonts w:hint="eastAsia" w:ascii="宋体" w:hAnsi="宋体" w:eastAsia="宋体" w:cs="宋体"/>
          <w:color w:val="000000"/>
          <w:sz w:val="24"/>
          <w:szCs w:val="24"/>
          <w:lang w:val="en-US" w:eastAsia="zh-CN"/>
        </w:rPr>
        <w:t>甲方指定</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w:t>
      </w:r>
      <w:r>
        <w:rPr>
          <w:rFonts w:hint="eastAsia" w:ascii="宋体" w:hAnsi="宋体" w:cs="宋体"/>
          <w:b/>
          <w:bCs/>
          <w:color w:val="000000"/>
          <w:kern w:val="2"/>
          <w:sz w:val="24"/>
          <w:szCs w:val="24"/>
          <w:lang w:val="en-US" w:eastAsia="zh-CN" w:bidi="ar-SA"/>
        </w:rPr>
        <w:t>六</w:t>
      </w:r>
      <w:r>
        <w:rPr>
          <w:rFonts w:hint="eastAsia" w:ascii="宋体" w:hAnsi="宋体" w:eastAsia="宋体" w:cs="宋体"/>
          <w:b/>
          <w:bCs/>
          <w:color w:val="000000"/>
          <w:kern w:val="2"/>
          <w:sz w:val="24"/>
          <w:szCs w:val="24"/>
          <w:lang w:val="en-US" w:eastAsia="zh-CN" w:bidi="ar-SA"/>
        </w:rPr>
        <w:t>）如对项目有任何异议请</w:t>
      </w:r>
      <w:r>
        <w:rPr>
          <w:rFonts w:hint="eastAsia" w:ascii="宋体" w:hAnsi="宋体" w:cs="宋体"/>
          <w:b/>
          <w:bCs/>
          <w:color w:val="000000"/>
          <w:kern w:val="2"/>
          <w:sz w:val="24"/>
          <w:szCs w:val="24"/>
          <w:lang w:val="en-US" w:eastAsia="zh-CN" w:bidi="ar-SA"/>
        </w:rPr>
        <w:t>以</w:t>
      </w:r>
      <w:r>
        <w:rPr>
          <w:rFonts w:hint="eastAsia" w:ascii="宋体" w:hAnsi="宋体" w:eastAsia="宋体" w:cs="宋体"/>
          <w:b/>
          <w:bCs/>
          <w:color w:val="000000"/>
          <w:kern w:val="2"/>
          <w:sz w:val="24"/>
          <w:szCs w:val="24"/>
          <w:lang w:val="en-US" w:eastAsia="zh-CN" w:bidi="ar-SA"/>
        </w:rPr>
        <w:t>书面形式提出，并加盖单位公章。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000000"/>
          <w:kern w:val="2"/>
          <w:sz w:val="24"/>
          <w:szCs w:val="24"/>
          <w:lang w:val="en-US" w:eastAsia="zh-CN" w:bidi="ar-SA"/>
        </w:rPr>
      </w:pPr>
      <w:r>
        <w:rPr>
          <w:rFonts w:hint="eastAsia" w:ascii="宋体" w:hAnsi="宋体" w:cs="宋体"/>
          <w:b/>
          <w:bCs/>
          <w:color w:val="000000"/>
          <w:kern w:val="2"/>
          <w:sz w:val="24"/>
          <w:szCs w:val="24"/>
          <w:lang w:val="en-US" w:eastAsia="zh-CN" w:bidi="ar-SA"/>
        </w:rPr>
        <w:t>（七）如若本项目所招产品涉及技术要求，报价时供应商需上传所投产品技术参数。</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二、投标人的资格要求</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报名时上传</w:t>
      </w:r>
      <w:r>
        <w:rPr>
          <w:rFonts w:hint="eastAsia" w:ascii="宋体" w:hAnsi="宋体" w:cs="宋体"/>
          <w:b/>
          <w:bCs/>
          <w:color w:val="000000"/>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资格要求：</w:t>
      </w:r>
      <w:r>
        <w:rPr>
          <w:rFonts w:hint="eastAsia" w:ascii="宋体" w:hAnsi="宋体" w:cs="宋体"/>
          <w:color w:val="000000"/>
          <w:sz w:val="24"/>
          <w:szCs w:val="24"/>
          <w:lang w:val="en-US" w:eastAsia="zh-CN"/>
        </w:rPr>
        <w:t>本项目所邀请供应商为张煤机短名单内供应商</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本项目是否允许联合体投标：</w:t>
      </w:r>
      <w:r>
        <w:rPr>
          <w:rFonts w:hint="eastAsia" w:ascii="宋体" w:hAnsi="宋体" w:eastAsia="宋体" w:cs="宋体"/>
          <w:color w:val="000000"/>
          <w:sz w:val="24"/>
          <w:szCs w:val="24"/>
          <w:highlight w:val="yellow"/>
        </w:rPr>
        <w:t>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green"/>
        </w:rPr>
        <w:t>本次</w:t>
      </w:r>
      <w:r>
        <w:rPr>
          <w:rFonts w:hint="eastAsia" w:ascii="宋体" w:hAnsi="宋体" w:eastAsia="宋体" w:cs="宋体"/>
          <w:color w:val="000000"/>
          <w:sz w:val="24"/>
          <w:szCs w:val="24"/>
          <w:highlight w:val="green"/>
          <w:lang w:val="en-US" w:eastAsia="zh-CN"/>
        </w:rPr>
        <w:t>询比</w:t>
      </w:r>
      <w:r>
        <w:rPr>
          <w:rFonts w:hint="eastAsia" w:ascii="宋体" w:hAnsi="宋体" w:eastAsia="宋体" w:cs="宋体"/>
          <w:color w:val="000000"/>
          <w:sz w:val="24"/>
          <w:szCs w:val="24"/>
          <w:highlight w:val="green"/>
        </w:rPr>
        <w:t>采用资格</w:t>
      </w:r>
      <w:r>
        <w:rPr>
          <w:rFonts w:hint="eastAsia" w:ascii="宋体" w:hAnsi="宋体" w:eastAsia="宋体" w:cs="宋体"/>
          <w:color w:val="000000"/>
          <w:sz w:val="24"/>
          <w:szCs w:val="24"/>
          <w:highlight w:val="green"/>
          <w:lang w:val="en-US" w:eastAsia="zh-CN"/>
        </w:rPr>
        <w:t>后</w:t>
      </w:r>
      <w:r>
        <w:rPr>
          <w:rFonts w:hint="eastAsia" w:ascii="宋体" w:hAnsi="宋体" w:eastAsia="宋体" w:cs="宋体"/>
          <w:color w:val="000000"/>
          <w:sz w:val="24"/>
          <w:szCs w:val="24"/>
          <w:highlight w:val="green"/>
        </w:rPr>
        <w:t>审，</w:t>
      </w:r>
      <w:r>
        <w:rPr>
          <w:rFonts w:hint="eastAsia" w:ascii="宋体" w:hAnsi="宋体" w:eastAsia="宋体" w:cs="宋体"/>
          <w:color w:val="000000"/>
          <w:sz w:val="24"/>
          <w:szCs w:val="24"/>
        </w:rPr>
        <w:t>潜在投标人提交意向资料后从</w:t>
      </w:r>
      <w:r>
        <w:rPr>
          <w:rFonts w:hint="eastAsia" w:ascii="宋体" w:hAnsi="宋体" w:eastAsia="宋体" w:cs="宋体"/>
          <w:color w:val="000000"/>
          <w:sz w:val="24"/>
          <w:szCs w:val="24"/>
          <w:lang w:val="en-US" w:eastAsia="zh-CN"/>
        </w:rPr>
        <w:t>中煤张家口煤矿机械有限责任公司获得</w:t>
      </w:r>
      <w:r>
        <w:rPr>
          <w:rFonts w:hint="eastAsia" w:ascii="宋体" w:hAnsi="宋体" w:eastAsia="宋体" w:cs="宋体"/>
          <w:color w:val="000000"/>
          <w:sz w:val="24"/>
          <w:szCs w:val="24"/>
        </w:rPr>
        <w:t>文件，</w:t>
      </w:r>
      <w:r>
        <w:rPr>
          <w:rFonts w:hint="eastAsia" w:ascii="宋体" w:hAnsi="宋体" w:eastAsia="宋体" w:cs="宋体"/>
          <w:color w:val="000000"/>
          <w:sz w:val="24"/>
          <w:szCs w:val="24"/>
          <w:lang w:eastAsia="zh-CN"/>
        </w:rPr>
        <w:t>仅代表已经通过报名审核</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）单位负责人为同一人或者存在控股、管理关系的不同单位，不得参加同一标段投标或者未划分标段的同一招标项目投标。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投标人应保证所提供的资料真实有效，招标人对投标人进行抽查复核后若发现虚假情况，将否决其投标。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三、投标流程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1.投标流程：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投标人必须在“中煤易购”（ego.chinacoal.com）注册会员；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、开标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定于</w:t>
      </w:r>
      <w:r>
        <w:rPr>
          <w:rFonts w:hint="eastAsia" w:ascii="宋体" w:hAnsi="宋体" w:eastAsia="宋体" w:cs="宋体"/>
          <w:color w:val="000000"/>
          <w:sz w:val="24"/>
          <w:szCs w:val="24"/>
        </w:rPr>
        <w:t>在中煤易购平台进行开标。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rPr>
        <w:t>、发布公告的媒介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本文件在中煤易购网发布。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六</w:t>
      </w:r>
      <w:r>
        <w:rPr>
          <w:rFonts w:hint="eastAsia" w:ascii="宋体" w:hAnsi="宋体" w:eastAsia="宋体" w:cs="宋体"/>
          <w:color w:val="000000"/>
          <w:sz w:val="24"/>
          <w:szCs w:val="24"/>
        </w:rPr>
        <w:t>、招标人联系方式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招标人：中煤张家口煤矿机械有限责任公司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招标业务：</w:t>
      </w:r>
      <w:r>
        <w:rPr>
          <w:rFonts w:hint="eastAsia" w:ascii="宋体" w:hAnsi="宋体" w:cs="宋体"/>
          <w:color w:val="000000"/>
          <w:sz w:val="24"/>
          <w:szCs w:val="24"/>
          <w:highlight w:val="none"/>
          <w:lang w:val="en-US" w:eastAsia="zh-CN"/>
        </w:rPr>
        <w:t xml:space="preserve">李瑞峰 </w:t>
      </w:r>
      <w:r>
        <w:rPr>
          <w:rFonts w:hint="eastAsia" w:ascii="宋体" w:hAnsi="宋体" w:eastAsia="宋体" w:cs="宋体"/>
          <w:color w:val="000000"/>
          <w:sz w:val="24"/>
          <w:szCs w:val="24"/>
          <w:highlight w:val="none"/>
          <w:lang w:eastAsia="zh-CN"/>
        </w:rPr>
        <w:t>0313-2056488   电子邮箱地址：zmjzhaobiao_zxy@163.com</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技术</w:t>
      </w:r>
      <w:r>
        <w:rPr>
          <w:rFonts w:hint="eastAsia" w:ascii="宋体" w:hAnsi="宋体" w:eastAsia="宋体" w:cs="宋体"/>
          <w:color w:val="000000"/>
          <w:sz w:val="24"/>
          <w:szCs w:val="24"/>
        </w:rPr>
        <w:t>联系：</w:t>
      </w:r>
      <w:r>
        <w:rPr>
          <w:rFonts w:hint="eastAsia" w:ascii="宋体" w:hAnsi="宋体" w:cs="宋体"/>
          <w:color w:val="000000"/>
          <w:sz w:val="24"/>
          <w:szCs w:val="24"/>
          <w:lang w:val="en-US" w:eastAsia="zh-CN"/>
        </w:rPr>
        <w:t>张瑞颖 0313-2056470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lang w:val="en-US" w:eastAsia="zh-CN"/>
        </w:rPr>
      </w:pPr>
    </w:p>
    <w:p>
      <w:pPr>
        <w:jc w:val="center"/>
        <w:rPr>
          <w:rFonts w:ascii="宋体"/>
          <w:color w:val="000000"/>
          <w:sz w:val="32"/>
          <w:szCs w:val="20"/>
        </w:rPr>
      </w:pPr>
      <w:r>
        <w:rPr>
          <w:rFonts w:hint="eastAsia" w:ascii="宋体" w:hAnsi="宋体" w:cs="宋体"/>
          <w:color w:val="000000"/>
          <w:kern w:val="0"/>
          <w:sz w:val="24"/>
          <w:szCs w:val="24"/>
          <w:shd w:val="clear" w:color="auto" w:fill="FEFEFE"/>
        </w:rPr>
        <w:br w:type="page"/>
      </w:r>
      <w:r>
        <w:rPr>
          <w:rFonts w:hint="eastAsia" w:ascii="楷体_GB2312" w:hAnsi="宋体" w:eastAsia="楷体_GB2312" w:cs="宋体"/>
          <w:b/>
          <w:bCs/>
          <w:sz w:val="36"/>
          <w:szCs w:val="36"/>
        </w:rPr>
        <w:t>第二章 投标人须知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ascii="宋体" w:hAnsi="宋体" w:eastAsia="宋体" w:cs="宋体"/>
          <w:color w:val="000000"/>
          <w:sz w:val="24"/>
          <w:szCs w:val="24"/>
          <w:lang w:val="en-US" w:eastAsia="zh-CN"/>
        </w:rPr>
        <w:t>询价</w:t>
      </w:r>
      <w:r>
        <w:rPr>
          <w:rFonts w:hint="eastAsia" w:ascii="宋体" w:hAnsi="宋体" w:eastAsia="宋体" w:cs="宋体"/>
          <w:color w:val="000000"/>
          <w:sz w:val="24"/>
          <w:szCs w:val="24"/>
        </w:rPr>
        <w:t>文件仅适用于</w:t>
      </w:r>
      <w:r>
        <w:rPr>
          <w:rFonts w:hint="eastAsia" w:ascii="宋体" w:hAnsi="宋体" w:eastAsia="宋体" w:cs="宋体"/>
          <w:color w:val="000000"/>
          <w:sz w:val="24"/>
          <w:szCs w:val="24"/>
          <w:lang w:eastAsia="zh-CN"/>
        </w:rPr>
        <w:t>本</w:t>
      </w:r>
      <w:r>
        <w:rPr>
          <w:rFonts w:hint="eastAsia" w:ascii="宋体" w:hAnsi="宋体" w:eastAsia="宋体" w:cs="宋体"/>
          <w:color w:val="000000"/>
          <w:sz w:val="24"/>
          <w:szCs w:val="24"/>
        </w:rPr>
        <w:t>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2.合格的投标人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见第一章</w:t>
      </w:r>
      <w:r>
        <w:rPr>
          <w:rFonts w:hint="eastAsia" w:ascii="宋体" w:hAnsi="宋体" w:eastAsia="宋体" w:cs="宋体"/>
          <w:color w:val="000000"/>
          <w:sz w:val="24"/>
          <w:szCs w:val="24"/>
          <w:lang w:val="en-US" w:eastAsia="zh-CN"/>
        </w:rPr>
        <w:t>询价</w:t>
      </w:r>
      <w:r>
        <w:rPr>
          <w:rFonts w:hint="eastAsia" w:ascii="宋体" w:hAnsi="宋体" w:eastAsia="宋体" w:cs="宋体"/>
          <w:color w:val="000000"/>
          <w:sz w:val="24"/>
          <w:szCs w:val="24"/>
        </w:rPr>
        <w:t>项目公告。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投标人应承担所有与编写和提交投标文件有关的费用，不论投标的结果如何，招标人在任何情况下均无义务和责任承担这些费用。不收取投标保证金及中标服务费。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、投标书的编制</w:t>
      </w:r>
      <w:r>
        <w:rPr>
          <w:rFonts w:hint="eastAsia" w:ascii="宋体" w:hAnsi="宋体" w:eastAsia="宋体" w:cs="宋体"/>
          <w:b/>
          <w:bCs/>
          <w:color w:val="000000"/>
          <w:sz w:val="24"/>
          <w:szCs w:val="24"/>
          <w:lang w:eastAsia="zh-CN"/>
        </w:rPr>
        <w:t>（详见第五章）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投标文件中有一处公司公章盖章，即视同为投标文件满足签订盖章要求。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.投标报价为含税价。包括人工费用、管理费用、利润等所产生的一切费用。报价中还应包括投标人按规定应上缴各级政府及部门的各种税费及其他各类费用。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rPr>
        <w:t>、投标书在中煤易购</w:t>
      </w:r>
      <w:r>
        <w:rPr>
          <w:rFonts w:hint="eastAsia" w:ascii="宋体" w:hAnsi="宋体" w:eastAsia="宋体" w:cs="宋体"/>
          <w:b/>
          <w:bCs/>
          <w:color w:val="000000"/>
          <w:sz w:val="24"/>
          <w:szCs w:val="24"/>
          <w:lang w:eastAsia="zh-CN"/>
        </w:rPr>
        <w:t>系统上进行提交</w:t>
      </w:r>
      <w:r>
        <w:rPr>
          <w:rFonts w:hint="eastAsia" w:ascii="宋体" w:hAnsi="宋体" w:eastAsia="宋体" w:cs="宋体"/>
          <w:b/>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、开标与评标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开标时间到后，由招标人在中煤易购平台上进行开标</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.投标书的澄清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为有助于对投标书的审查、评价和比较,评标期间可分别要求投标人对其投标书进行澄清或答疑，有关澄清或答疑要求的答复应以书面形式提交，但不得对投标报价或实质性内容做任何修改。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.投标书的初步评审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3.1报价截止日期后，报价人少于3家的，招标人有权进行延期，重新公告仍不足3家的，招标人有权进行评审/谈判。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lang w:val="en-US" w:eastAsia="zh-CN"/>
        </w:rPr>
        <w:t>3</w:t>
      </w:r>
      <w:r>
        <w:rPr>
          <w:rFonts w:hint="eastAsia" w:ascii="宋体" w:hAnsi="宋体" w:eastAsia="宋体" w:cs="宋体"/>
          <w:color w:val="000000"/>
          <w:sz w:val="24"/>
          <w:szCs w:val="24"/>
          <w:highlight w:val="yellow"/>
        </w:rPr>
        <w:t>.2</w:t>
      </w:r>
      <w:r>
        <w:rPr>
          <w:rFonts w:hint="eastAsia" w:ascii="宋体" w:hAnsi="宋体" w:eastAsia="宋体" w:cs="宋体"/>
          <w:color w:val="000000"/>
          <w:sz w:val="24"/>
          <w:szCs w:val="24"/>
          <w:highlight w:val="yellow"/>
          <w:lang w:eastAsia="zh-CN"/>
        </w:rPr>
        <w:t>评审/谈判小组</w:t>
      </w:r>
      <w:r>
        <w:rPr>
          <w:rFonts w:hint="eastAsia" w:ascii="宋体" w:hAnsi="宋体" w:eastAsia="宋体" w:cs="宋体"/>
          <w:color w:val="000000"/>
          <w:sz w:val="24"/>
          <w:szCs w:val="24"/>
          <w:highlight w:val="yellow"/>
        </w:rPr>
        <w:t>针对确定为实质上响应的投标进行审核，看其是否有</w:t>
      </w:r>
      <w:r>
        <w:rPr>
          <w:rFonts w:hint="eastAsia" w:ascii="宋体" w:hAnsi="宋体" w:eastAsia="宋体" w:cs="宋体"/>
          <w:color w:val="000000"/>
          <w:sz w:val="24"/>
          <w:szCs w:val="24"/>
          <w:highlight w:val="yellow"/>
          <w:lang w:val="en-US" w:eastAsia="zh-CN"/>
        </w:rPr>
        <w:t>金额</w:t>
      </w:r>
      <w:r>
        <w:rPr>
          <w:rFonts w:hint="eastAsia" w:ascii="宋体" w:hAnsi="宋体" w:eastAsia="宋体" w:cs="宋体"/>
          <w:color w:val="000000"/>
          <w:sz w:val="24"/>
          <w:szCs w:val="24"/>
          <w:highlight w:val="yellow"/>
        </w:rPr>
        <w:t>错误，修正错误的原则如下：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rPr>
        <w:t>投标文件中的大写金额和小写金额不一致的，以大写金额为准</w:t>
      </w:r>
      <w:r>
        <w:rPr>
          <w:rFonts w:hint="eastAsia" w:ascii="宋体" w:hAnsi="宋体" w:eastAsia="宋体" w:cs="宋体"/>
          <w:color w:val="000000"/>
          <w:sz w:val="24"/>
          <w:szCs w:val="24"/>
          <w:highlight w:val="yellow"/>
          <w:lang w:eastAsia="zh-CN"/>
        </w:rPr>
        <w:t>；</w:t>
      </w:r>
      <w:r>
        <w:rPr>
          <w:rFonts w:hint="eastAsia" w:ascii="宋体" w:hAnsi="宋体" w:eastAsia="宋体" w:cs="宋体"/>
          <w:color w:val="000000"/>
          <w:sz w:val="24"/>
          <w:szCs w:val="24"/>
          <w:highlight w:val="yellow"/>
        </w:rPr>
        <w:t>总价金额与单价金额不一致的，以单价金额为准；但单价金额小数点有明显错误除外；</w:t>
      </w:r>
      <w:r>
        <w:rPr>
          <w:rFonts w:hint="eastAsia" w:ascii="宋体" w:hAnsi="宋体" w:eastAsia="宋体" w:cs="宋体"/>
          <w:color w:val="000000"/>
          <w:sz w:val="24"/>
          <w:szCs w:val="24"/>
          <w:highlight w:val="yellow"/>
          <w:lang w:val="en-US" w:eastAsia="zh-CN"/>
        </w:rPr>
        <w:t>系统报价金额与纸质报价单金额不一致时，以纸质盖章版为准；其他可能出现报价金额不一致的情况，</w:t>
      </w:r>
      <w:r>
        <w:rPr>
          <w:rFonts w:hint="eastAsia" w:ascii="宋体" w:hAnsi="宋体" w:eastAsia="宋体" w:cs="宋体"/>
          <w:color w:val="000000"/>
          <w:sz w:val="24"/>
          <w:szCs w:val="24"/>
          <w:highlight w:val="yellow"/>
        </w:rPr>
        <w:t>按照不利于投标人的原则进行评标。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.3如果投标人不接受修正后的价格，则其投标将被拒绝。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ighlight w:val="cyan"/>
        </w:rPr>
      </w:pPr>
      <w:r>
        <w:rPr>
          <w:rFonts w:hint="eastAsia" w:ascii="宋体" w:hAnsi="宋体" w:eastAsia="宋体" w:cs="宋体"/>
          <w:color w:val="000000"/>
          <w:sz w:val="24"/>
          <w:szCs w:val="24"/>
          <w:highlight w:val="cyan"/>
          <w:lang w:val="en-US" w:eastAsia="zh-CN"/>
        </w:rPr>
        <w:t>3.4投标报价出现明显差异或明显错误时由评审/谈判小组根据实际情况集体研判。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.评标办法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.1商务文件评定。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.2技术文件评定，</w:t>
      </w:r>
      <w:r>
        <w:rPr>
          <w:rFonts w:hint="eastAsia" w:ascii="宋体" w:hAnsi="宋体" w:eastAsia="宋体" w:cs="宋体"/>
          <w:color w:val="000000"/>
          <w:sz w:val="24"/>
          <w:szCs w:val="24"/>
          <w:highlight w:val="none"/>
          <w:lang w:eastAsia="zh-CN"/>
        </w:rPr>
        <w:t>评审/谈判小组</w:t>
      </w:r>
      <w:r>
        <w:rPr>
          <w:rFonts w:hint="eastAsia" w:ascii="宋体" w:hAnsi="宋体" w:eastAsia="宋体" w:cs="宋体"/>
          <w:color w:val="000000"/>
          <w:sz w:val="24"/>
          <w:szCs w:val="24"/>
          <w:highlight w:val="none"/>
        </w:rPr>
        <w:t>对投标投标人产品技术参数、产品性能进行评审，</w:t>
      </w:r>
      <w:r>
        <w:rPr>
          <w:rFonts w:hint="eastAsia" w:ascii="宋体" w:hAnsi="宋体" w:eastAsia="宋体" w:cs="宋体"/>
          <w:color w:val="000000"/>
          <w:sz w:val="24"/>
          <w:szCs w:val="24"/>
          <w:highlight w:val="none"/>
          <w:lang w:val="en-US" w:eastAsia="zh-CN"/>
        </w:rPr>
        <w:t>评审/</w:t>
      </w:r>
      <w:r>
        <w:rPr>
          <w:rFonts w:hint="eastAsia" w:ascii="宋体" w:hAnsi="宋体" w:eastAsia="宋体" w:cs="宋体"/>
          <w:color w:val="000000"/>
          <w:sz w:val="24"/>
          <w:szCs w:val="24"/>
          <w:highlight w:val="none"/>
        </w:rPr>
        <w:t>谈判过程中投标人可以对所投产品非实质性内容进行澄清。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magenta"/>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采用最低评审价格法</w:t>
      </w:r>
      <w:r>
        <w:rPr>
          <w:rFonts w:hint="eastAsia" w:ascii="宋体" w:hAnsi="宋体" w:eastAsia="宋体" w:cs="宋体"/>
          <w:color w:val="000000"/>
          <w:sz w:val="24"/>
          <w:szCs w:val="24"/>
        </w:rPr>
        <w:t>。</w:t>
      </w:r>
      <w:r>
        <w:rPr>
          <w:rFonts w:hint="eastAsia" w:ascii="宋体" w:hAnsi="宋体" w:eastAsia="宋体" w:cs="宋体"/>
          <w:color w:val="000000"/>
          <w:sz w:val="24"/>
          <w:szCs w:val="24"/>
          <w:highlight w:val="magenta"/>
          <w:lang w:val="en-US" w:eastAsia="zh-CN"/>
        </w:rPr>
        <w:t>本项目投标人的投标文件符合询价文件要求，报出一次不得更改的价格，不再进行二次报价（保留与最低价谈判的权利）。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magenta"/>
        </w:rPr>
        <w:t>如最低价超出公司预算，经</w:t>
      </w:r>
      <w:r>
        <w:rPr>
          <w:rFonts w:hint="eastAsia" w:ascii="宋体" w:hAnsi="宋体" w:eastAsia="宋体" w:cs="宋体"/>
          <w:color w:val="000000"/>
          <w:sz w:val="24"/>
          <w:szCs w:val="24"/>
          <w:highlight w:val="magenta"/>
          <w:lang w:val="en-US" w:eastAsia="zh-CN"/>
        </w:rPr>
        <w:t>招标业务部或</w:t>
      </w:r>
      <w:r>
        <w:rPr>
          <w:rFonts w:hint="eastAsia" w:ascii="宋体" w:hAnsi="宋体" w:eastAsia="宋体" w:cs="宋体"/>
          <w:color w:val="000000"/>
          <w:sz w:val="24"/>
          <w:szCs w:val="24"/>
          <w:highlight w:val="magenta"/>
          <w:lang w:eastAsia="zh-CN"/>
        </w:rPr>
        <w:t>评审/谈判小组</w:t>
      </w:r>
      <w:r>
        <w:rPr>
          <w:rFonts w:hint="eastAsia" w:ascii="宋体" w:hAnsi="宋体" w:eastAsia="宋体" w:cs="宋体"/>
          <w:color w:val="000000"/>
          <w:sz w:val="24"/>
          <w:szCs w:val="24"/>
          <w:highlight w:val="magenta"/>
        </w:rPr>
        <w:t>与最低价投标报价单位进行价格谈判，若谈判结果仍高于公司预算，本次投标作废。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4.4同一品牌经销商同时参与此项目的，按照《</w:t>
      </w:r>
      <w:r>
        <w:rPr>
          <w:rFonts w:hint="eastAsia" w:ascii="宋体" w:hAnsi="宋体" w:eastAsia="宋体" w:cs="宋体"/>
          <w:color w:val="000000"/>
          <w:sz w:val="24"/>
          <w:szCs w:val="24"/>
          <w:highlight w:val="yellow"/>
        </w:rPr>
        <w:t>政府采购货物和服务招标投标管理办法</w:t>
      </w:r>
      <w:r>
        <w:rPr>
          <w:rFonts w:hint="eastAsia" w:ascii="宋体" w:hAnsi="宋体" w:eastAsia="宋体" w:cs="宋体"/>
          <w:color w:val="000000"/>
          <w:sz w:val="24"/>
          <w:szCs w:val="24"/>
          <w:highlight w:val="yellow"/>
          <w:lang w:val="en-US" w:eastAsia="zh-CN"/>
        </w:rPr>
        <w:t>》第三十一条执行。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投标人必须保证投标文件中的内容真实有效，否则其投标将被拒绝。</w:t>
      </w:r>
    </w:p>
    <w:p>
      <w:pPr>
        <w:pStyle w:val="4"/>
        <w:rPr>
          <w:rFonts w:ascii="宋体" w:hAnsi="宋体" w:cs="宋体"/>
          <w:color w:val="000000"/>
          <w:sz w:val="24"/>
          <w:szCs w:val="24"/>
        </w:rPr>
      </w:pPr>
    </w:p>
    <w:p>
      <w:pPr>
        <w:pStyle w:val="4"/>
        <w:rPr>
          <w:rFonts w:ascii="宋体" w:hAnsi="宋体" w:cs="宋体"/>
          <w:color w:val="000000"/>
          <w:sz w:val="24"/>
          <w:szCs w:val="24"/>
        </w:rPr>
      </w:pPr>
    </w:p>
    <w:p>
      <w:pPr>
        <w:pStyle w:val="4"/>
        <w:rPr>
          <w:rFonts w:ascii="宋体" w:hAnsi="宋体" w:cs="宋体"/>
          <w:color w:val="000000"/>
          <w:sz w:val="24"/>
          <w:szCs w:val="24"/>
        </w:rPr>
      </w:pPr>
    </w:p>
    <w:p>
      <w:pPr>
        <w:pStyle w:val="4"/>
        <w:rPr>
          <w:rFonts w:ascii="宋体" w:hAnsi="宋体" w:cs="宋体"/>
          <w:color w:val="000000"/>
          <w:sz w:val="24"/>
          <w:szCs w:val="24"/>
        </w:rPr>
      </w:pPr>
    </w:p>
    <w:p>
      <w:pPr>
        <w:pStyle w:val="4"/>
        <w:rPr>
          <w:rFonts w:ascii="宋体" w:hAnsi="宋体" w:cs="宋体"/>
          <w:color w:val="000000"/>
          <w:sz w:val="24"/>
          <w:szCs w:val="24"/>
        </w:rPr>
      </w:pPr>
    </w:p>
    <w:p>
      <w:pPr>
        <w:pStyle w:val="4"/>
        <w:rPr>
          <w:rFonts w:ascii="宋体" w:hAnsi="宋体" w:cs="宋体"/>
          <w:color w:val="000000"/>
          <w:sz w:val="24"/>
          <w:szCs w:val="24"/>
        </w:rPr>
      </w:pPr>
    </w:p>
    <w:p>
      <w:pPr>
        <w:pStyle w:val="4"/>
        <w:rPr>
          <w:rFonts w:ascii="宋体" w:hAnsi="宋体" w:cs="宋体"/>
          <w:color w:val="000000"/>
          <w:sz w:val="24"/>
          <w:szCs w:val="24"/>
        </w:rPr>
      </w:pPr>
    </w:p>
    <w:p>
      <w:pPr>
        <w:pStyle w:val="4"/>
        <w:rPr>
          <w:rFonts w:ascii="宋体" w:hAnsi="宋体" w:cs="宋体"/>
          <w:color w:val="000000"/>
          <w:sz w:val="24"/>
          <w:szCs w:val="24"/>
        </w:rPr>
      </w:pPr>
    </w:p>
    <w:p>
      <w:pPr>
        <w:pStyle w:val="4"/>
        <w:rPr>
          <w:rFonts w:ascii="宋体" w:hAnsi="宋体" w:cs="宋体"/>
          <w:color w:val="000000"/>
          <w:sz w:val="24"/>
          <w:szCs w:val="24"/>
        </w:rPr>
      </w:pPr>
    </w:p>
    <w:p>
      <w:pPr>
        <w:pStyle w:val="4"/>
        <w:rPr>
          <w:rFonts w:ascii="宋体" w:hAnsi="宋体" w:cs="宋体"/>
          <w:color w:val="000000"/>
          <w:sz w:val="24"/>
          <w:szCs w:val="24"/>
        </w:rPr>
      </w:pPr>
    </w:p>
    <w:p>
      <w:pPr>
        <w:pStyle w:val="4"/>
        <w:rPr>
          <w:rFonts w:ascii="宋体" w:hAnsi="宋体" w:cs="宋体"/>
          <w:color w:val="000000"/>
          <w:sz w:val="24"/>
          <w:szCs w:val="24"/>
        </w:rPr>
      </w:pPr>
    </w:p>
    <w:p>
      <w:pPr>
        <w:pStyle w:val="4"/>
        <w:rPr>
          <w:rFonts w:ascii="宋体" w:hAnsi="宋体" w:cs="宋体"/>
          <w:color w:val="000000"/>
          <w:sz w:val="24"/>
          <w:szCs w:val="24"/>
        </w:rPr>
      </w:pPr>
    </w:p>
    <w:p>
      <w:pPr>
        <w:pStyle w:val="4"/>
        <w:rPr>
          <w:rFonts w:ascii="宋体" w:hAnsi="宋体" w:cs="宋体"/>
          <w:color w:val="000000"/>
          <w:sz w:val="24"/>
          <w:szCs w:val="24"/>
        </w:rPr>
      </w:pPr>
    </w:p>
    <w:p>
      <w:pPr>
        <w:pStyle w:val="4"/>
        <w:rPr>
          <w:rFonts w:ascii="宋体" w:hAnsi="宋体" w:cs="宋体"/>
          <w:color w:val="000000"/>
          <w:sz w:val="24"/>
          <w:szCs w:val="24"/>
        </w:rPr>
      </w:pPr>
    </w:p>
    <w:p>
      <w:pPr>
        <w:pStyle w:val="4"/>
        <w:rPr>
          <w:rFonts w:ascii="宋体" w:hAnsi="宋体" w:cs="宋体"/>
          <w:color w:val="000000"/>
          <w:sz w:val="24"/>
          <w:szCs w:val="24"/>
        </w:rPr>
      </w:pPr>
    </w:p>
    <w:p>
      <w:pPr>
        <w:pStyle w:val="4"/>
        <w:rPr>
          <w:rFonts w:ascii="宋体" w:hAnsi="宋体" w:cs="宋体"/>
          <w:color w:val="000000"/>
          <w:sz w:val="24"/>
          <w:szCs w:val="24"/>
        </w:rPr>
      </w:pPr>
    </w:p>
    <w:p>
      <w:pPr>
        <w:pStyle w:val="4"/>
        <w:rPr>
          <w:rFonts w:ascii="宋体" w:hAnsi="宋体" w:cs="宋体"/>
          <w:color w:val="000000"/>
          <w:sz w:val="24"/>
          <w:szCs w:val="24"/>
        </w:rPr>
      </w:pPr>
    </w:p>
    <w:p>
      <w:pPr>
        <w:sectPr>
          <w:headerReference r:id="rId3" w:type="default"/>
          <w:pgSz w:w="11906" w:h="16838"/>
          <w:pgMar w:top="1440" w:right="1080" w:bottom="1440" w:left="1080" w:header="851" w:footer="992" w:gutter="0"/>
          <w:cols w:space="720" w:num="1"/>
          <w:titlePg/>
          <w:docGrid w:type="lines" w:linePitch="312" w:charSpace="0"/>
        </w:sectPr>
      </w:pPr>
    </w:p>
    <w:p>
      <w:pPr>
        <w:pStyle w:val="3"/>
        <w:ind w:left="0" w:leftChars="0" w:firstLine="0" w:firstLineChars="0"/>
        <w:jc w:val="center"/>
      </w:pPr>
      <w:r>
        <w:rPr>
          <w:rFonts w:hint="eastAsia" w:ascii="楷体_GB2312" w:hAnsi="宋体" w:eastAsia="楷体_GB2312" w:cs="宋体"/>
          <w:bCs/>
          <w:sz w:val="36"/>
          <w:szCs w:val="36"/>
          <w:highlight w:val="yellow"/>
        </w:rPr>
        <w:t>第三章合同条款及合同格式</w:t>
      </w:r>
    </w:p>
    <w:p>
      <w:pPr>
        <w:pStyle w:val="3"/>
        <w:jc w:val="center"/>
        <w:rPr>
          <w:rFonts w:hint="eastAsia"/>
          <w:lang w:val="en-US" w:eastAsia="zh-CN"/>
        </w:rPr>
      </w:pPr>
    </w:p>
    <w:p>
      <w:pPr>
        <w:pStyle w:val="3"/>
        <w:jc w:val="center"/>
        <w:rPr>
          <w:rFonts w:hint="eastAsia"/>
          <w:lang w:val="en-US" w:eastAsia="zh-CN"/>
        </w:rPr>
      </w:pPr>
    </w:p>
    <w:p>
      <w:pPr>
        <w:pStyle w:val="3"/>
        <w:jc w:val="center"/>
        <w:rPr>
          <w:rFonts w:hint="eastAsia" w:eastAsia="宋体"/>
          <w:b w:val="0"/>
          <w:bCs/>
          <w:sz w:val="40"/>
          <w:szCs w:val="28"/>
          <w:lang w:val="en-US" w:eastAsia="zh-CN"/>
        </w:rPr>
      </w:pPr>
      <w:r>
        <w:rPr>
          <w:rFonts w:hint="eastAsia"/>
          <w:b w:val="0"/>
          <w:bCs/>
          <w:sz w:val="40"/>
          <w:szCs w:val="28"/>
          <w:lang w:val="en-US" w:eastAsia="zh-CN"/>
        </w:rPr>
        <w:t>以实际签订合同为准</w:t>
      </w:r>
    </w:p>
    <w:p>
      <w:pPr>
        <w:pStyle w:val="3"/>
        <w:ind w:firstLine="0"/>
        <w:sectPr>
          <w:pgSz w:w="11906" w:h="16838"/>
          <w:pgMar w:top="1440" w:right="1083" w:bottom="1440" w:left="1083" w:header="850" w:footer="992" w:gutter="0"/>
          <w:cols w:space="720" w:num="1"/>
          <w:titlePg/>
          <w:docGrid w:type="lines" w:linePitch="314" w:charSpace="0"/>
        </w:sectPr>
      </w:pPr>
    </w:p>
    <w:p>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宋体" w:hAnsi="宋体" w:eastAsia="宋体" w:cs="宋体"/>
          <w:color w:val="000000"/>
          <w:kern w:val="2"/>
          <w:sz w:val="32"/>
          <w:szCs w:val="32"/>
          <w:lang w:val="en-US"/>
        </w:rPr>
      </w:pPr>
      <w:r>
        <w:rPr>
          <w:rFonts w:hint="eastAsia" w:ascii="宋体" w:hAnsi="宋体" w:eastAsia="宋体" w:cs="宋体"/>
          <w:b/>
          <w:bCs/>
          <w:color w:val="000000"/>
          <w:kern w:val="2"/>
          <w:sz w:val="40"/>
          <w:szCs w:val="40"/>
          <w:lang w:val="en-US" w:eastAsia="zh-CN" w:bidi="ar"/>
        </w:rPr>
        <w:t>供需廉洁互保协议</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方正仿宋简体" w:hAnsi="方正仿宋简体" w:eastAsia="方正仿宋简体" w:cs="方正仿宋简体"/>
          <w:color w:val="000000"/>
          <w:kern w:val="2"/>
          <w:sz w:val="30"/>
          <w:szCs w:val="30"/>
          <w:lang w:val="en-US" w:eastAsia="zh-CN" w:bidi="ar"/>
        </w:rPr>
      </w:pP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lang w:val="en-US"/>
        </w:rPr>
      </w:pPr>
      <w:r>
        <w:rPr>
          <w:rFonts w:hint="eastAsia" w:ascii="方正仿宋简体" w:hAnsi="方正仿宋简体" w:eastAsia="方正仿宋简体" w:cs="方正仿宋简体"/>
          <w:color w:val="000000"/>
          <w:kern w:val="2"/>
          <w:sz w:val="30"/>
          <w:szCs w:val="30"/>
          <w:lang w:val="en-US" w:eastAsia="zh-CN" w:bidi="ar"/>
        </w:rPr>
        <w:t>甲方（需方）：中煤张家口煤矿机械有限责任公司</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乙方（供方）：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w:t>
      </w:r>
    </w:p>
    <w:p>
      <w:pPr>
        <w:pStyle w:val="3"/>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pStyle w:val="3"/>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b/>
          <w:bCs/>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bookmarkStart w:id="0" w:name="FunCunProofread7952"/>
      <w:r>
        <w:rPr>
          <w:rFonts w:hint="eastAsia" w:ascii="方正仿宋简体" w:hAnsi="方正仿宋简体" w:eastAsia="方正仿宋简体" w:cs="方正仿宋简体"/>
          <w:color w:val="000000"/>
          <w:kern w:val="2"/>
          <w:sz w:val="30"/>
          <w:szCs w:val="30"/>
          <w:u w:val="none" w:color="ED7D31"/>
          <w:lang w:val="en-US" w:eastAsia="zh-CN" w:bidi="ar"/>
        </w:rPr>
        <w:t>述及</w:t>
      </w:r>
      <w:bookmarkEnd w:id="0"/>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甲方工作人员有违反本协议行为的，甲方按照有关法律法规、规章及企业规章制度对该工作人员进行组织处理、处分；如该工作人员涉嫌犯罪的，移送国家监察机关或司法机关查处。</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0313-2056285</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zmjjwjg@163.com</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，接收乙方及社会各界对甲方员工违反廉洁规定行为的举报。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，接收甲方及社会各界对乙方员工违反廉洁规定行为的举报。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0"/>
          <w:bCs w:val="0"/>
          <w:i w:val="0"/>
          <w:iCs w:val="0"/>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甲方（盖章）：</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乙方（盖章）：</w:t>
      </w:r>
    </w:p>
    <w:p>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授权代表（甲方签名）：</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授权代表（乙方签名）：</w:t>
      </w:r>
    </w:p>
    <w:p>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地址：万全区煤机路1号</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地址：</w:t>
      </w:r>
    </w:p>
    <w:p>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电话：0313-2056285</w:t>
      </w:r>
      <w:r>
        <w:rPr>
          <w:rFonts w:hint="default" w:ascii="Times New Roman" w:hAnsi="Times New Roman" w:eastAsia="方正仿宋简体" w:cs="Times New Roman"/>
          <w:color w:val="000000"/>
          <w:kern w:val="2"/>
          <w:sz w:val="30"/>
          <w:szCs w:val="30"/>
          <w:lang w:val="en-US" w:eastAsia="zh-CN" w:bidi="ar"/>
        </w:rPr>
        <w:t xml:space="preserve">     </w:t>
      </w:r>
      <w:r>
        <w:rPr>
          <w:rFonts w:hint="eastAsia"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电话：</w:t>
      </w:r>
    </w:p>
    <w:p>
      <w:pPr>
        <w:keepNext w:val="0"/>
        <w:keepLines w:val="0"/>
        <w:widowControl w:val="0"/>
        <w:suppressLineNumbers w:val="0"/>
        <w:autoSpaceDE w:val="0"/>
        <w:autoSpaceDN/>
        <w:spacing w:before="0" w:beforeAutospacing="0" w:after="0" w:afterAutospacing="0" w:line="560" w:lineRule="exact"/>
        <w:ind w:left="3664" w:leftChars="0" w:right="0" w:hanging="3664" w:hangingChars="1745"/>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Times New Roman" w:hAnsi="Times New Roman" w:eastAsia="方正仿宋简体" w:cs="Times New Roman"/>
          <w:kern w:val="2"/>
          <w:sz w:val="30"/>
          <w:szCs w:val="30"/>
        </w:rPr>
      </w:pPr>
    </w:p>
    <w:p>
      <w:pPr>
        <w:spacing w:line="560" w:lineRule="exact"/>
        <w:rPr>
          <w:rFonts w:hint="eastAsia" w:eastAsia="宋体" w:cs="Times New Roman"/>
          <w:color w:val="000000"/>
          <w:sz w:val="30"/>
          <w:szCs w:val="30"/>
        </w:rPr>
      </w:pPr>
    </w:p>
    <w:p>
      <w:pPr>
        <w:spacing w:line="560" w:lineRule="exact"/>
        <w:rPr>
          <w:rFonts w:eastAsia="方正仿宋简体" w:cs="Times New Roman"/>
          <w:sz w:val="30"/>
          <w:szCs w:val="30"/>
        </w:rPr>
      </w:pPr>
    </w:p>
    <w:p>
      <w:pPr>
        <w:pStyle w:val="2"/>
      </w:pPr>
    </w:p>
    <w:p>
      <w:pPr>
        <w:rPr>
          <w:rFonts w:hint="eastAsia" w:eastAsia="宋体"/>
          <w:lang w:eastAsia="zh-CN"/>
        </w:rPr>
      </w:pPr>
    </w:p>
    <w:p>
      <w:pPr>
        <w:spacing w:line="600" w:lineRule="exact"/>
        <w:jc w:val="center"/>
        <w:outlineLvl w:val="0"/>
        <w:rPr>
          <w:rFonts w:hint="eastAsia" w:ascii="宋体" w:hAnsi="宋体"/>
          <w:b/>
          <w:sz w:val="30"/>
          <w:szCs w:val="30"/>
          <w:highlight w:val="yellow"/>
        </w:rPr>
      </w:pPr>
      <w:r>
        <w:rPr>
          <w:rFonts w:hint="eastAsia" w:ascii="楷体_GB2312" w:hAnsi="宋体" w:eastAsia="楷体_GB2312" w:cs="宋体"/>
          <w:b/>
          <w:bCs/>
          <w:sz w:val="36"/>
          <w:szCs w:val="36"/>
          <w:highlight w:val="yellow"/>
        </w:rPr>
        <w:t>第四章 技术规格及要求</w:t>
      </w:r>
      <w:bookmarkStart w:id="1" w:name="_Toc328043959"/>
    </w:p>
    <w:bookmarkEnd w:id="1"/>
    <w:p>
      <w:pPr>
        <w:pStyle w:val="3"/>
      </w:pPr>
    </w:p>
    <w:p>
      <w:pPr>
        <w:spacing w:line="600" w:lineRule="exact"/>
        <w:jc w:val="center"/>
        <w:outlineLvl w:val="0"/>
        <w:rPr>
          <w:rFonts w:hint="default" w:eastAsia="宋体"/>
          <w:sz w:val="28"/>
          <w:szCs w:val="32"/>
          <w:lang w:val="en-US" w:eastAsia="zh-CN"/>
        </w:rPr>
      </w:pPr>
      <w:r>
        <w:rPr>
          <w:rFonts w:hint="eastAsia"/>
          <w:sz w:val="28"/>
          <w:szCs w:val="32"/>
          <w:lang w:val="en-US" w:eastAsia="zh-CN"/>
        </w:rPr>
        <w:t>详见物资清单中质量技术要求/附件技术要求（若有）</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600" w:lineRule="exact"/>
        <w:jc w:val="center"/>
        <w:outlineLvl w:val="0"/>
        <w:rPr>
          <w:rFonts w:hint="eastAsia" w:ascii="楷体_GB2312" w:hAnsi="宋体" w:eastAsia="楷体_GB2312" w:cs="宋体"/>
          <w:b/>
          <w:bCs/>
          <w:sz w:val="36"/>
          <w:szCs w:val="36"/>
          <w:highlight w:val="yellow"/>
          <w:lang w:eastAsia="zh-CN"/>
        </w:rPr>
      </w:pPr>
      <w:r>
        <w:rPr>
          <w:rFonts w:hint="eastAsia" w:ascii="楷体_GB2312" w:hAnsi="宋体" w:eastAsia="楷体_GB2312" w:cs="宋体"/>
          <w:b/>
          <w:bCs/>
          <w:sz w:val="36"/>
          <w:szCs w:val="36"/>
          <w:highlight w:val="yellow"/>
        </w:rPr>
        <w:t>第五章 投标函</w:t>
      </w:r>
      <w:r>
        <w:rPr>
          <w:rFonts w:hint="eastAsia" w:ascii="楷体_GB2312" w:hAnsi="宋体" w:eastAsia="楷体_GB2312" w:cs="宋体"/>
          <w:b/>
          <w:bCs/>
          <w:sz w:val="36"/>
          <w:szCs w:val="36"/>
          <w:highlight w:val="yellow"/>
          <w:lang w:eastAsia="zh-CN"/>
        </w:rPr>
        <w:t>（必传）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致:中煤张家口煤矿机械有限责任公司</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根据贵方(项目名称)项目公开竞谈的公告(项目编</w:t>
      </w:r>
      <w:r>
        <w:rPr>
          <w:rFonts w:hint="eastAsia" w:ascii="宋体" w:hAnsi="宋体" w:eastAsia="宋体" w:cs="宋体"/>
          <w:sz w:val="24"/>
          <w:szCs w:val="24"/>
          <w:u w:val="single"/>
        </w:rPr>
        <w:t xml:space="preserve">号:          </w:t>
      </w:r>
      <w:r>
        <w:rPr>
          <w:rFonts w:hint="eastAsia" w:ascii="宋体" w:hAnsi="宋体" w:eastAsia="宋体" w:cs="宋体"/>
          <w:sz w:val="24"/>
          <w:szCs w:val="24"/>
        </w:rPr>
        <w:t>),正式授权下述签字人</w:t>
      </w:r>
      <w:r>
        <w:rPr>
          <w:rFonts w:hint="eastAsia" w:ascii="宋体" w:hAnsi="宋体" w:eastAsia="宋体" w:cs="宋体"/>
          <w:sz w:val="24"/>
          <w:szCs w:val="24"/>
          <w:u w:val="single"/>
        </w:rPr>
        <w:t>(姓名和职务)</w:t>
      </w:r>
      <w:r>
        <w:rPr>
          <w:rFonts w:hint="eastAsia" w:ascii="宋体" w:hAnsi="宋体" w:eastAsia="宋体" w:cs="宋体"/>
          <w:sz w:val="24"/>
          <w:szCs w:val="24"/>
        </w:rPr>
        <w:t>代表投标人</w:t>
      </w:r>
      <w:r>
        <w:rPr>
          <w:rFonts w:hint="eastAsia" w:ascii="宋体" w:hAnsi="宋体" w:eastAsia="宋体" w:cs="宋体"/>
          <w:sz w:val="24"/>
          <w:szCs w:val="24"/>
          <w:u w:val="single"/>
        </w:rPr>
        <w:t xml:space="preserve">              (投标人名称、地点)</w:t>
      </w:r>
      <w:r>
        <w:rPr>
          <w:rFonts w:hint="eastAsia" w:ascii="宋体" w:hAnsi="宋体" w:eastAsia="宋体" w:cs="宋体"/>
          <w:sz w:val="24"/>
          <w:szCs w:val="24"/>
        </w:rPr>
        <w:t>提交下述文件。</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val="en-US" w:eastAsia="zh-CN"/>
        </w:rPr>
        <w:t>1</w:t>
      </w:r>
      <w:r>
        <w:rPr>
          <w:rFonts w:hint="eastAsia" w:ascii="宋体" w:hAnsi="宋体" w:eastAsia="宋体" w:cs="宋体"/>
          <w:color w:val="000000"/>
          <w:sz w:val="24"/>
          <w:szCs w:val="24"/>
          <w:highlight w:val="yellow"/>
          <w:lang w:eastAsia="zh-CN"/>
        </w:rPr>
        <w:t>.资格证明文件（</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资质要求需上传）</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val="en-US" w:eastAsia="zh-CN"/>
        </w:rPr>
        <w:t>2</w:t>
      </w:r>
      <w:r>
        <w:rPr>
          <w:rFonts w:hint="eastAsia" w:ascii="宋体" w:hAnsi="宋体" w:eastAsia="宋体" w:cs="宋体"/>
          <w:color w:val="000000"/>
          <w:sz w:val="24"/>
          <w:szCs w:val="24"/>
          <w:highlight w:val="yellow"/>
          <w:lang w:eastAsia="zh-CN"/>
        </w:rPr>
        <w:t>.投标货物技术规格说明书（</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技术部分需上传）</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val="en-US" w:eastAsia="zh-CN"/>
        </w:rPr>
        <w:t>3</w:t>
      </w:r>
      <w:r>
        <w:rPr>
          <w:rFonts w:hint="eastAsia" w:ascii="宋体" w:hAnsi="宋体" w:eastAsia="宋体" w:cs="宋体"/>
          <w:color w:val="000000"/>
          <w:sz w:val="24"/>
          <w:szCs w:val="24"/>
          <w:highlight w:val="yellow"/>
          <w:lang w:eastAsia="zh-CN"/>
        </w:rPr>
        <w:t>.投标承诺书</w:t>
      </w:r>
      <w:r>
        <w:rPr>
          <w:rFonts w:hint="eastAsia" w:ascii="宋体" w:hAnsi="宋体" w:eastAsia="宋体" w:cs="宋体"/>
          <w:b/>
          <w:bCs/>
          <w:color w:val="000000"/>
          <w:sz w:val="24"/>
          <w:szCs w:val="24"/>
          <w:highlight w:val="yellow"/>
          <w:lang w:eastAsia="zh-CN"/>
        </w:rPr>
        <w:t>（必传项）</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default"/>
          <w:lang w:val="en-US" w:eastAsia="zh-CN"/>
        </w:rPr>
      </w:pPr>
      <w:r>
        <w:rPr>
          <w:rFonts w:hint="eastAsia" w:ascii="宋体" w:hAnsi="宋体" w:eastAsia="宋体" w:cs="宋体"/>
          <w:color w:val="000000"/>
          <w:sz w:val="24"/>
          <w:szCs w:val="24"/>
          <w:highlight w:val="yellow"/>
          <w:lang w:val="en-US" w:eastAsia="zh-CN"/>
        </w:rPr>
        <w:t>4.廉洁承诺书</w:t>
      </w:r>
      <w:r>
        <w:rPr>
          <w:rFonts w:hint="eastAsia" w:ascii="宋体" w:hAnsi="宋体" w:eastAsia="宋体" w:cs="宋体"/>
          <w:b/>
          <w:bCs/>
          <w:color w:val="000000"/>
          <w:sz w:val="24"/>
          <w:szCs w:val="24"/>
          <w:highlight w:val="yellow"/>
          <w:lang w:eastAsia="zh-CN"/>
        </w:rPr>
        <w:t>（必传项）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据此函,签字人兹宣布同意如下条款: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(1)所附投标价格表中规定的应提供</w:t>
      </w:r>
      <w:r>
        <w:rPr>
          <w:rFonts w:hint="eastAsia" w:ascii="宋体" w:hAnsi="宋体" w:eastAsia="宋体" w:cs="宋体"/>
          <w:sz w:val="24"/>
          <w:szCs w:val="24"/>
          <w:lang w:val="en-US" w:eastAsia="zh-CN"/>
        </w:rPr>
        <w:t>的货物</w:t>
      </w:r>
      <w:r>
        <w:rPr>
          <w:rFonts w:hint="eastAsia" w:ascii="宋体" w:hAnsi="宋体" w:eastAsia="宋体" w:cs="宋体"/>
          <w:sz w:val="24"/>
          <w:szCs w:val="24"/>
        </w:rPr>
        <w:t>投标总价为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 (大写: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(2)我们将按招标文件的规定履行合同责任和义务。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(3)我们已详细审查全部招标文件,包括修改意见(如有则附)以及全部参考资料和有关附件。我们完全理解并同意放弃对这方面有不明及误解而要求招标方解释和承担责任的权力。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(4)在投标人须知规定的投标有效期内遵循本投标书,并在投标人须知规定的投标有效期期满之前具有约束力。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(5)如果在规定的投标有效期内撤回投标,我们的投标保证金可被贵方没收。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(6)同意提供贵方可能要求的与本投标有关的任何证据或资料。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(7)我们理解贵方不一定要接受最低报价的投标或收到的任何投标。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(8)我方在本投标中标后，应按规定金额付给招标代理机构中标服务费，在收到中标通知书后随即支付。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(9)与本投标有关的一切正式往来通讯请寄: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投标人代表签字: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邮编: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电话:</w:t>
      </w:r>
    </w:p>
    <w:p>
      <w:pPr>
        <w:spacing w:line="600" w:lineRule="exact"/>
        <w:ind w:firstLine="6000" w:firstLineChars="2500"/>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600" w:lineRule="exact"/>
        <w:rPr>
          <w:rFonts w:hint="eastAsia" w:ascii="宋体" w:hAnsi="宋体" w:eastAsia="宋体" w:cs="宋体"/>
          <w:sz w:val="24"/>
          <w:szCs w:val="24"/>
        </w:rPr>
      </w:pPr>
    </w:p>
    <w:p>
      <w:pPr>
        <w:jc w:val="center"/>
        <w:outlineLvl w:val="0"/>
        <w:rPr>
          <w:rFonts w:hint="eastAsia" w:ascii="宋体" w:hAnsi="宋体" w:eastAsia="宋体" w:cs="宋体"/>
          <w:bCs/>
          <w:sz w:val="36"/>
          <w:szCs w:val="36"/>
        </w:rPr>
      </w:pPr>
      <w:r>
        <w:rPr>
          <w:rFonts w:hint="eastAsia" w:ascii="方正小标宋简体" w:hAnsi="方正小标宋简体" w:eastAsia="方正小标宋简体" w:cs="方正小标宋简体"/>
          <w:color w:val="000000"/>
          <w:kern w:val="0"/>
          <w:sz w:val="36"/>
          <w:szCs w:val="36"/>
          <w:lang w:val="en-US" w:eastAsia="zh-CN"/>
        </w:rPr>
        <w:t>3.投标承诺书</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中煤张家口煤矿机械有限责任公司:</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至本项目投标截止时间止,我单位对以下情况郑重承诺：</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1.没有处于被责令停业、投标资格被取消、财产被接管、冻结及破产状态。</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2.在最近3年内没有骗取中标和严重违约及重大质量问题。</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3.我公司管理人员不存在是贵公司领导亲属及其特定关系人的情况。</w:t>
      </w:r>
    </w:p>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4.我公司承诺响应该项目的所有商务、技术等所有条款。</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如有上述1-3中的任意一种情况，我单位愿意本次投标被否决或中标资格被取消，其责任由我单位自行承担。</w:t>
      </w: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承诺单位：</w:t>
      </w:r>
      <w:r>
        <w:rPr>
          <w:rFonts w:hint="eastAsia" w:ascii="宋体" w:hAnsi="宋体" w:eastAsia="宋体" w:cs="宋体"/>
          <w:sz w:val="24"/>
          <w:szCs w:val="24"/>
          <w:u w:val="single"/>
        </w:rPr>
        <w:t xml:space="preserve">     （公章）      </w:t>
      </w:r>
    </w:p>
    <w:p>
      <w:pPr>
        <w:spacing w:line="360" w:lineRule="auto"/>
        <w:ind w:right="-58" w:firstLine="4800" w:firstLineChars="2000"/>
        <w:rPr>
          <w:rFonts w:hint="eastAsia" w:ascii="宋体" w:hAnsi="宋体" w:eastAsia="宋体" w:cs="宋体"/>
          <w:sz w:val="24"/>
          <w:szCs w:val="24"/>
        </w:rPr>
      </w:pPr>
    </w:p>
    <w:p>
      <w:pPr>
        <w:spacing w:line="360" w:lineRule="auto"/>
        <w:ind w:right="-58"/>
        <w:rPr>
          <w:rFonts w:hint="eastAsia" w:ascii="宋体" w:hAnsi="宋体" w:eastAsia="宋体" w:cs="宋体"/>
          <w:sz w:val="24"/>
          <w:szCs w:val="24"/>
        </w:rPr>
      </w:pPr>
      <w:r>
        <w:rPr>
          <w:rFonts w:hint="eastAsia" w:ascii="宋体" w:hAnsi="宋体" w:eastAsia="宋体" w:cs="宋体"/>
          <w:sz w:val="24"/>
          <w:szCs w:val="24"/>
        </w:rPr>
        <w:t>授权代表签字：</w:t>
      </w:r>
      <w:r>
        <w:rPr>
          <w:rFonts w:hint="eastAsia" w:ascii="宋体" w:hAnsi="宋体" w:eastAsia="宋体" w:cs="宋体"/>
          <w:sz w:val="24"/>
          <w:szCs w:val="24"/>
          <w:u w:val="single"/>
        </w:rPr>
        <w:t xml:space="preserve">               </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35"/>
        <w:rPr>
          <w:rFonts w:hint="eastAsia" w:ascii="宋体" w:hAnsi="宋体" w:eastAsia="宋体" w:cs="宋体"/>
          <w:sz w:val="24"/>
          <w:szCs w:val="24"/>
        </w:rPr>
      </w:pPr>
    </w:p>
    <w:p>
      <w:pPr>
        <w:spacing w:line="360" w:lineRule="auto"/>
        <w:ind w:firstLine="435"/>
        <w:jc w:val="right"/>
        <w:rPr>
          <w:rFonts w:hint="eastAsia" w:ascii="宋体" w:hAnsi="宋体" w:eastAsia="宋体" w:cs="宋体"/>
          <w:sz w:val="24"/>
          <w:szCs w:val="24"/>
        </w:rPr>
      </w:pPr>
      <w:r>
        <w:rPr>
          <w:rFonts w:hint="eastAsia" w:ascii="宋体" w:hAnsi="宋体" w:eastAsia="宋体" w:cs="宋体"/>
          <w:sz w:val="24"/>
          <w:szCs w:val="24"/>
        </w:rPr>
        <w:t>年    月    日</w:t>
      </w: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rPr>
      </w:pPr>
    </w:p>
    <w:p>
      <w:pPr>
        <w:spacing w:line="360" w:lineRule="auto"/>
        <w:ind w:right="960"/>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rPr>
          <w:rFonts w:hint="eastAsia"/>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color w:val="000000"/>
          <w:kern w:val="0"/>
          <w:sz w:val="30"/>
          <w:szCs w:val="30"/>
        </w:rPr>
      </w:pPr>
      <w:r>
        <w:rPr>
          <w:rFonts w:hint="eastAsia" w:ascii="方正小标宋简体" w:hAnsi="方正小标宋简体" w:eastAsia="方正小标宋简体" w:cs="方正小标宋简体"/>
          <w:color w:val="000000"/>
          <w:kern w:val="0"/>
          <w:sz w:val="36"/>
          <w:szCs w:val="36"/>
          <w:lang w:val="en-US" w:eastAsia="zh-CN"/>
        </w:rPr>
        <w:t>4.供应商廉洁</w:t>
      </w:r>
      <w:r>
        <w:rPr>
          <w:rFonts w:hint="eastAsia" w:ascii="方正小标宋简体" w:hAnsi="方正小标宋简体" w:eastAsia="方正小标宋简体" w:cs="方正小标宋简体"/>
          <w:color w:val="000000"/>
          <w:kern w:val="0"/>
          <w:sz w:val="36"/>
          <w:szCs w:val="36"/>
        </w:rPr>
        <w:t>承诺书</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方正仿宋简体" w:cs="方正仿宋简体"/>
          <w:b w:val="0"/>
          <w:bCs/>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jc w:val="both"/>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我方自愿接受社会及贵方监督，如有违反约定，承诺及时对相关工作人员进行处分处理，并限期整改；</w:t>
      </w:r>
      <w:r>
        <w:rPr>
          <w:rFonts w:hint="eastAsia" w:ascii="Times New Roman" w:hAnsi="Times New Roman" w:eastAsia="方正仿宋简体" w:cs="方正仿宋简体"/>
          <w:b w:val="0"/>
          <w:bCs w:val="0"/>
          <w:kern w:val="2"/>
          <w:sz w:val="30"/>
          <w:szCs w:val="30"/>
          <w:highlight w:val="none"/>
          <w:lang w:val="en-US" w:eastAsia="zh-CN" w:bidi="ar-SA"/>
        </w:rPr>
        <w:t>如出现失信供应商管理行为的，我方按照《中煤张家口煤矿机械有限责任公司供应商合作管理办法》执行。</w:t>
      </w:r>
      <w:r>
        <w:rPr>
          <w:rFonts w:hint="default" w:ascii="Times New Roman" w:hAnsi="Times New Roman" w:eastAsia="方正仿宋简体" w:cs="方正仿宋简体"/>
          <w:b w:val="0"/>
          <w:bCs w:val="0"/>
          <w:kern w:val="2"/>
          <w:sz w:val="30"/>
          <w:szCs w:val="30"/>
          <w:highlight w:val="none"/>
          <w:lang w:val="en-US" w:eastAsia="zh-CN" w:bidi="ar-SA"/>
        </w:rPr>
        <w:t>如导致贵方工作人员受到纪律处分、组织处理或构成违法犯罪的，愿意按照双方约定赔付违约金，并列入</w:t>
      </w:r>
      <w:r>
        <w:rPr>
          <w:rFonts w:hint="eastAsia" w:ascii="Times New Roman" w:hAnsi="Times New Roman" w:eastAsia="方正仿宋简体" w:cs="方正仿宋简体"/>
          <w:b w:val="0"/>
          <w:bCs w:val="0"/>
          <w:kern w:val="2"/>
          <w:sz w:val="30"/>
          <w:szCs w:val="30"/>
          <w:highlight w:val="none"/>
          <w:lang w:val="en-US" w:eastAsia="zh-CN" w:bidi="ar-SA"/>
        </w:rPr>
        <w:t>供应商</w:t>
      </w:r>
      <w:r>
        <w:rPr>
          <w:rFonts w:hint="default" w:ascii="Times New Roman" w:hAnsi="Times New Roman" w:eastAsia="方正仿宋简体" w:cs="方正仿宋简体"/>
          <w:b w:val="0"/>
          <w:bCs w:val="0"/>
          <w:kern w:val="2"/>
          <w:sz w:val="30"/>
          <w:szCs w:val="30"/>
          <w:highlight w:val="none"/>
          <w:lang w:val="en-US" w:eastAsia="zh-CN" w:bidi="ar-SA"/>
        </w:rPr>
        <w:t>黑名单；给贵方造成重大社会影响或重大经济损失的，同意解除、终止双方尚未履行完毕的业务合同，暂停结算合同未支付款项，赔偿贵方遭受的经济损失，并列入</w:t>
      </w:r>
      <w:r>
        <w:rPr>
          <w:rFonts w:hint="eastAsia" w:ascii="Times New Roman" w:hAnsi="Times New Roman" w:eastAsia="方正仿宋简体" w:cs="方正仿宋简体"/>
          <w:b w:val="0"/>
          <w:bCs w:val="0"/>
          <w:kern w:val="2"/>
          <w:sz w:val="30"/>
          <w:szCs w:val="30"/>
          <w:highlight w:val="none"/>
          <w:lang w:val="en-US" w:eastAsia="zh-CN" w:bidi="ar-SA"/>
        </w:rPr>
        <w:t>供应商</w:t>
      </w:r>
      <w:r>
        <w:rPr>
          <w:rFonts w:hint="default" w:ascii="Times New Roman" w:hAnsi="Times New Roman" w:eastAsia="方正仿宋简体" w:cs="方正仿宋简体"/>
          <w:b w:val="0"/>
          <w:bCs w:val="0"/>
          <w:kern w:val="2"/>
          <w:sz w:val="30"/>
          <w:szCs w:val="30"/>
          <w:highlight w:val="none"/>
          <w:lang w:val="en-US" w:eastAsia="zh-CN" w:bidi="ar-SA"/>
        </w:rPr>
        <w:t>黑名单。</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承诺方：（盖章）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地址：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电话：</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color w:val="000000"/>
        </w:rPr>
      </w:pPr>
      <w:r>
        <w:rPr>
          <w:rFonts w:hint="eastAsia" w:ascii="Times New Roman" w:hAnsi="Times New Roman" w:eastAsia="方正仿宋简体" w:cs="方正仿宋简体"/>
          <w:b w:val="0"/>
          <w:bCs w:val="0"/>
          <w:kern w:val="2"/>
          <w:sz w:val="30"/>
          <w:szCs w:val="30"/>
          <w:highlight w:val="none"/>
          <w:lang w:val="en-US" w:eastAsia="zh-CN" w:bidi="ar-SA"/>
        </w:rPr>
        <w:t xml:space="preserve">                           年    月    日</w:t>
      </w:r>
    </w:p>
    <w:p>
      <w:pPr>
        <w:pStyle w:val="2"/>
        <w:rPr>
          <w:rFonts w:hint="default"/>
          <w:color w:val="000000"/>
        </w:rPr>
      </w:pPr>
    </w:p>
    <w:p>
      <w:pPr>
        <w:rPr>
          <w:rFonts w:hint="default"/>
          <w:color w:val="000000"/>
        </w:rPr>
      </w:pPr>
    </w:p>
    <w:p>
      <w:pPr>
        <w:pStyle w:val="2"/>
        <w:rPr>
          <w:rFonts w:hint="default"/>
          <w:color w:val="000000"/>
        </w:rPr>
      </w:pPr>
    </w:p>
    <w:p>
      <w:pPr>
        <w:rPr>
          <w:rFonts w:hint="default"/>
          <w:color w:val="000000"/>
        </w:rPr>
      </w:pPr>
    </w:p>
    <w:p>
      <w:pPr>
        <w:pStyle w:val="2"/>
        <w:rPr>
          <w:rFonts w:hint="default"/>
          <w:color w:val="000000"/>
        </w:rPr>
      </w:pPr>
    </w:p>
    <w:p>
      <w:pPr>
        <w:spacing w:line="360" w:lineRule="auto"/>
        <w:ind w:right="960"/>
        <w:rPr>
          <w:rFonts w:hint="eastAsia" w:ascii="宋体" w:hAnsi="宋体" w:eastAsia="宋体" w:cs="宋体"/>
        </w:rPr>
      </w:pPr>
    </w:p>
    <w:p/>
    <w:sectPr>
      <w:headerReference r:id="rId4" w:type="default"/>
      <w:pgSz w:w="11906" w:h="16838"/>
      <w:pgMar w:top="1440" w:right="1083" w:bottom="1440" w:left="1083" w:header="850" w:footer="992" w:gutter="0"/>
      <w:cols w:space="72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altName w:val="Segoe Print"/>
    <w:panose1 w:val="02020404030301010803"/>
    <w:charset w:val="00"/>
    <w:family w:val="roman"/>
    <w:pitch w:val="default"/>
    <w:sig w:usb0="00000000" w:usb1="00000000" w:usb2="00000000" w:usb3="00000000" w:csb0="0000009F" w:csb1="DFD7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1D65"/>
    <w:rsid w:val="001A1FAF"/>
    <w:rsid w:val="00B26BB1"/>
    <w:rsid w:val="00F1579C"/>
    <w:rsid w:val="08AA471A"/>
    <w:rsid w:val="0908255E"/>
    <w:rsid w:val="0D1F0495"/>
    <w:rsid w:val="0E4838B8"/>
    <w:rsid w:val="0F404DA9"/>
    <w:rsid w:val="0FA64E7D"/>
    <w:rsid w:val="15250A3B"/>
    <w:rsid w:val="154F4307"/>
    <w:rsid w:val="17346747"/>
    <w:rsid w:val="1B296E31"/>
    <w:rsid w:val="29B87CE8"/>
    <w:rsid w:val="2B7277D6"/>
    <w:rsid w:val="3F4D0EE6"/>
    <w:rsid w:val="3F762EF8"/>
    <w:rsid w:val="3F873ADD"/>
    <w:rsid w:val="3F9738E4"/>
    <w:rsid w:val="4089376B"/>
    <w:rsid w:val="46063770"/>
    <w:rsid w:val="46B53D11"/>
    <w:rsid w:val="48D137E5"/>
    <w:rsid w:val="514C3AD6"/>
    <w:rsid w:val="56694CD1"/>
    <w:rsid w:val="57E767C7"/>
    <w:rsid w:val="58005FBD"/>
    <w:rsid w:val="5CCD6136"/>
    <w:rsid w:val="5E3028E5"/>
    <w:rsid w:val="600C27F8"/>
    <w:rsid w:val="60C37E4F"/>
    <w:rsid w:val="634520EC"/>
    <w:rsid w:val="66562F35"/>
    <w:rsid w:val="69747666"/>
    <w:rsid w:val="6D5C5E0B"/>
    <w:rsid w:val="6D9248D0"/>
    <w:rsid w:val="6E4843FE"/>
    <w:rsid w:val="70F25BAB"/>
    <w:rsid w:val="71A33814"/>
    <w:rsid w:val="73F15BC3"/>
    <w:rsid w:val="75244CBB"/>
    <w:rsid w:val="7BBC635A"/>
    <w:rsid w:val="7C723379"/>
    <w:rsid w:val="7D320274"/>
    <w:rsid w:val="7EB16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200" w:leftChars="200"/>
    </w:pPr>
    <w:rPr>
      <w:rFonts w:eastAsia="宋体" w:cs="Times New Roman"/>
    </w:rPr>
  </w:style>
  <w:style w:type="paragraph" w:styleId="3">
    <w:name w:val="Normal Indent"/>
    <w:basedOn w:val="1"/>
    <w:next w:val="1"/>
    <w:qFormat/>
    <w:uiPriority w:val="0"/>
    <w:pPr>
      <w:ind w:firstLine="420"/>
    </w:pPr>
    <w:rPr>
      <w:rFonts w:ascii="宋体" w:hAnsi="Times New Roman" w:eastAsia="宋体" w:cs="Times New Roman"/>
      <w:b/>
      <w:kern w:val="0"/>
      <w:position w:val="-10"/>
      <w:sz w:val="24"/>
      <w:szCs w:val="20"/>
    </w:rPr>
  </w:style>
  <w:style w:type="paragraph" w:styleId="4">
    <w:name w:val="Body Text"/>
    <w:basedOn w:val="1"/>
    <w:next w:val="5"/>
    <w:unhideWhenUsed/>
    <w:qFormat/>
    <w:uiPriority w:val="1"/>
    <w:pPr>
      <w:spacing w:after="120"/>
    </w:pPr>
    <w:rPr>
      <w:kern w:val="0"/>
      <w:sz w:val="20"/>
    </w:rPr>
  </w:style>
  <w:style w:type="paragraph" w:customStyle="1" w:styleId="5">
    <w:name w:val="toc 42"/>
    <w:next w:val="1"/>
    <w:qFormat/>
    <w:uiPriority w:val="0"/>
    <w:pPr>
      <w:wordWrap w:val="0"/>
      <w:ind w:left="1275"/>
      <w:jc w:val="both"/>
    </w:pPr>
    <w:rPr>
      <w:rFonts w:ascii="Calibri" w:hAnsi="Calibri" w:eastAsia="宋体" w:cs="Times New Roman"/>
      <w:sz w:val="21"/>
      <w:lang w:val="en-US" w:eastAsia="zh-CN" w:bidi="ar-SA"/>
    </w:rPr>
  </w:style>
  <w:style w:type="paragraph" w:styleId="6">
    <w:name w:val="Block Text"/>
    <w:basedOn w:val="1"/>
    <w:qFormat/>
    <w:uiPriority w:val="0"/>
    <w:pPr>
      <w:widowControl/>
      <w:spacing w:after="120"/>
      <w:ind w:left="1440" w:leftChars="700" w:right="1440"/>
    </w:pPr>
    <w:rPr>
      <w:rFonts w:ascii="Garamond" w:hAnsi="Garamond" w:eastAsia="Times New Roman"/>
      <w:spacing w:val="-2"/>
      <w:kern w:val="0"/>
      <w:sz w:val="24"/>
    </w:rPr>
  </w:style>
  <w:style w:type="paragraph" w:styleId="7">
    <w:name w:val="header"/>
    <w:basedOn w:val="1"/>
    <w:next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5727</Words>
  <Characters>5919</Characters>
  <Lines>0</Lines>
  <Paragraphs>0</Paragraphs>
  <TotalTime>15</TotalTime>
  <ScaleCrop>false</ScaleCrop>
  <LinksUpToDate>false</LinksUpToDate>
  <CharactersWithSpaces>8190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2025-07-10T03:35:00Z</dcterms:created>
  <dc:creator>Administrator</dc:creator>
  <cp:lastModifiedBy>hp</cp:lastModifiedBy>
  <dcterms:modified xsi:type="dcterms:W3CDTF">2025-09-06T05:56:10Z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ABD43CF91C3242E4BCBCD1F9120811D6</vt:lpwstr>
  </property>
</Properties>
</file>