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F73509"/>
    <w:tbl>
      <w:tblPr>
        <w:tblStyle w:val="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4722"/>
        <w:gridCol w:w="2841"/>
      </w:tblGrid>
      <w:tr w14:paraId="7250F8D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8522" w:type="dxa"/>
            <w:gridSpan w:val="3"/>
            <w:vAlign w:val="center"/>
          </w:tcPr>
          <w:p w14:paraId="097D79F1">
            <w:pPr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项目名称：2025年安徽农业大学农林类教学实验室建设设备采购项目</w:t>
            </w:r>
          </w:p>
          <w:p w14:paraId="5AC4B6D3">
            <w:pPr>
              <w:jc w:val="left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ascii="仿宋" w:hAnsi="仿宋" w:eastAsia="仿宋"/>
              </w:rPr>
              <w:t>项目编号：</w:t>
            </w:r>
            <w:r>
              <w:rPr>
                <w:rFonts w:hint="eastAsia" w:ascii="仿宋" w:hAnsi="仿宋" w:eastAsia="仿宋"/>
              </w:rPr>
              <w:t>FSKY34000120252961号/ZF2025-18-0612</w:t>
            </w:r>
          </w:p>
        </w:tc>
      </w:tr>
      <w:tr w14:paraId="529EFF1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959" w:type="dxa"/>
            <w:vAlign w:val="center"/>
          </w:tcPr>
          <w:p w14:paraId="64FFCDF3"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标包号</w:t>
            </w:r>
          </w:p>
        </w:tc>
        <w:tc>
          <w:tcPr>
            <w:tcW w:w="4722" w:type="dxa"/>
            <w:vAlign w:val="center"/>
          </w:tcPr>
          <w:p w14:paraId="34A83950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中标人</w:t>
            </w:r>
            <w:r>
              <w:rPr>
                <w:rFonts w:ascii="仿宋" w:hAnsi="仿宋" w:eastAsia="仿宋"/>
              </w:rPr>
              <w:t>名称</w:t>
            </w:r>
          </w:p>
        </w:tc>
        <w:tc>
          <w:tcPr>
            <w:tcW w:w="2841" w:type="dxa"/>
            <w:vAlign w:val="center"/>
          </w:tcPr>
          <w:p w14:paraId="3CA9CF87"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总得分</w:t>
            </w:r>
          </w:p>
        </w:tc>
      </w:tr>
      <w:tr w14:paraId="0A42094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 w14:paraId="09F37585"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</w:t>
            </w:r>
          </w:p>
        </w:tc>
        <w:tc>
          <w:tcPr>
            <w:tcW w:w="4722" w:type="dxa"/>
            <w:vAlign w:val="center"/>
          </w:tcPr>
          <w:p w14:paraId="1144B3FC">
            <w:pPr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安徽新徕信息科技有限公司</w:t>
            </w:r>
          </w:p>
        </w:tc>
        <w:tc>
          <w:tcPr>
            <w:tcW w:w="2841" w:type="dxa"/>
          </w:tcPr>
          <w:p w14:paraId="6063B3DB">
            <w:pPr>
              <w:jc w:val="center"/>
            </w:pPr>
            <w:r>
              <w:rPr>
                <w:rFonts w:hint="eastAsia" w:ascii="仿宋" w:hAnsi="仿宋" w:eastAsia="仿宋"/>
                <w:lang w:val="en-US" w:eastAsia="zh-CN"/>
              </w:rPr>
              <w:t>96</w:t>
            </w:r>
            <w:r>
              <w:rPr>
                <w:rFonts w:ascii="仿宋" w:hAnsi="仿宋" w:eastAsia="仿宋"/>
              </w:rPr>
              <w:t>分</w:t>
            </w:r>
          </w:p>
        </w:tc>
      </w:tr>
      <w:tr w14:paraId="32D0399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 w14:paraId="3B668A0F">
            <w:pPr>
              <w:jc w:val="center"/>
              <w:rPr>
                <w:rFonts w:hint="default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3</w:t>
            </w:r>
          </w:p>
        </w:tc>
        <w:tc>
          <w:tcPr>
            <w:tcW w:w="4722" w:type="dxa"/>
            <w:vAlign w:val="center"/>
          </w:tcPr>
          <w:p w14:paraId="734AC8D1">
            <w:pPr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安徽汉诺威医疗科技有限公司</w:t>
            </w:r>
          </w:p>
        </w:tc>
        <w:tc>
          <w:tcPr>
            <w:tcW w:w="2841" w:type="dxa"/>
          </w:tcPr>
          <w:p w14:paraId="0EE9BD41"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89.95分</w:t>
            </w:r>
          </w:p>
        </w:tc>
      </w:tr>
    </w:tbl>
    <w:p w14:paraId="644A9EB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87749"/>
    <w:rsid w:val="000210FB"/>
    <w:rsid w:val="002253C5"/>
    <w:rsid w:val="003274E1"/>
    <w:rsid w:val="006221D5"/>
    <w:rsid w:val="00757F2A"/>
    <w:rsid w:val="008D5450"/>
    <w:rsid w:val="009F4BCE"/>
    <w:rsid w:val="00A03799"/>
    <w:rsid w:val="00A87749"/>
    <w:rsid w:val="00AB4BF8"/>
    <w:rsid w:val="00E25AA1"/>
    <w:rsid w:val="00E81910"/>
    <w:rsid w:val="00FF0F76"/>
    <w:rsid w:val="30737EDD"/>
    <w:rsid w:val="459B458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  <w:style w:type="paragraph" w:styleId="3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ascii="Times New Roman" w:hAnsi="Times New Roman" w:eastAsia="宋体" w:cs="Times New Roman"/>
      <w:kern w:val="0"/>
      <w:sz w:val="24"/>
      <w:szCs w:val="21"/>
    </w:rPr>
  </w:style>
  <w:style w:type="table" w:styleId="7">
    <w:name w:val="Table Grid"/>
    <w:basedOn w:val="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8"/>
    <w:link w:val="4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78</Words>
  <Characters>113</Characters>
  <Lines>5</Lines>
  <Paragraphs>7</Paragraphs>
  <TotalTime>5</TotalTime>
  <ScaleCrop>false</ScaleCrop>
  <LinksUpToDate>false</LinksUpToDate>
  <CharactersWithSpaces>113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2023-12-29T12:09:00Z</dcterms:created>
  <dc:creator>初审-许美玥</dc:creator>
  <cp:lastModifiedBy>省招</cp:lastModifiedBy>
  <dcterms:modified xsi:type="dcterms:W3CDTF">2025-06-04T08:56:26Z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eyJoZGlkIjoiODlhZjhkN2E4ZmUyNWIzZTE5MTZmZDhiMjYxOThiMDkiLCJ1c2VySWQiOiIzMjQ4MTEwODkifQ==</vt:lpwstr>
  </property>
  <property fmtid="{D5CDD505-2E9C-101B-9397-08002B2CF9AE}" pid="3" name="KSOProductBuildVer">
    <vt:lpwstr>2052-12.1.0.21171</vt:lpwstr>
  </property>
  <property fmtid="{D5CDD505-2E9C-101B-9397-08002B2CF9AE}" pid="4" name="ICV">
    <vt:lpwstr>BFAEBD97C6594313AFE04CBAE82AE27A_12</vt:lpwstr>
  </property>
</Properties>
</file>