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0AE96">
      <w:pPr>
        <w:rPr>
          <w:rFonts w:hint="eastAsia" w:ascii="方正小标宋简体" w:hAnsi="华文中宋" w:eastAsia="方正小标宋简体"/>
          <w:bCs/>
          <w:sz w:val="22"/>
          <w:szCs w:val="36"/>
        </w:rPr>
      </w:pPr>
      <w:r>
        <w:rPr>
          <w:rFonts w:hint="eastAsia" w:ascii="方正小标宋简体" w:hAnsi="华文中宋" w:eastAsia="方正小标宋简体"/>
          <w:bCs/>
          <w:sz w:val="22"/>
          <w:szCs w:val="36"/>
        </w:rPr>
        <w:t>附件</w:t>
      </w:r>
    </w:p>
    <w:p w14:paraId="0F3682D7">
      <w:pPr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技术指标及配置需求表</w:t>
      </w:r>
    </w:p>
    <w:tbl>
      <w:tblPr>
        <w:tblStyle w:val="4"/>
        <w:tblW w:w="99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8156"/>
      </w:tblGrid>
      <w:tr w14:paraId="74900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82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63D7C">
            <w:pPr>
              <w:jc w:val="center"/>
              <w:rPr>
                <w:rFonts w:asci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项目名称</w:t>
            </w:r>
          </w:p>
        </w:tc>
        <w:tc>
          <w:tcPr>
            <w:tcW w:w="81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B18D8B">
            <w:pPr>
              <w:spacing w:line="312" w:lineRule="auto"/>
              <w:rPr>
                <w:rFonts w:ascii="楷体_GB2312" w:eastAsia="楷体_GB2312"/>
                <w:sz w:val="28"/>
                <w:u w:color="000000"/>
              </w:rPr>
            </w:pPr>
            <w:bookmarkStart w:id="0" w:name="_GoBack"/>
            <w:r>
              <w:rPr>
                <w:rFonts w:hint="eastAsia" w:ascii="楷体_GB2312" w:eastAsia="楷体_GB2312"/>
                <w:sz w:val="28"/>
                <w:u w:color="000000"/>
              </w:rPr>
              <w:t>核酸提取仪</w:t>
            </w:r>
            <w:bookmarkEnd w:id="0"/>
          </w:p>
        </w:tc>
      </w:tr>
      <w:tr w14:paraId="7B164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1" w:hRule="atLeast"/>
          <w:jc w:val="center"/>
        </w:trPr>
        <w:tc>
          <w:tcPr>
            <w:tcW w:w="18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C09EF5">
            <w:pPr>
              <w:jc w:val="center"/>
              <w:rPr>
                <w:rFonts w:asci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技术指标</w:t>
            </w:r>
          </w:p>
        </w:tc>
        <w:tc>
          <w:tcPr>
            <w:tcW w:w="8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59F0860">
            <w:pPr>
              <w:spacing w:line="312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该技术服务指标、内容及要求用于网上商城询价时供应商参考投标使用，内容较多时可用附件形式填报</w:t>
            </w:r>
          </w:p>
          <w:p w14:paraId="3699BA98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1.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采购要求：国产化设备。</w:t>
            </w:r>
          </w:p>
          <w:p w14:paraId="3F73D93A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2.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适用范围：采用磁棒吸附转移磁珠的方式，利用96深孔反应板、单样本试剂条和八联磁棒套，搭配不同种类的磁珠法核酸提取试剂，从血液、细胞、组织、污水，土壤，自然水体等多种样本中自动分离提取纯化核酸。</w:t>
            </w:r>
          </w:p>
          <w:p w14:paraId="5A61653A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3.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使用环境</w:t>
            </w:r>
          </w:p>
          <w:p w14:paraId="65755622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3.1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环境温度：10-40℃。</w:t>
            </w:r>
          </w:p>
          <w:p w14:paraId="61763E0D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3.2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环境湿度：≤80%。</w:t>
            </w:r>
          </w:p>
          <w:p w14:paraId="1037618D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3.3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输入电源：AC 220V 50Hz。</w:t>
            </w:r>
          </w:p>
          <w:p w14:paraId="37A6161F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3.4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运输储存环境温度：10-40℃。</w:t>
            </w:r>
          </w:p>
          <w:p w14:paraId="79AB6A11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3.5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运输储存环境湿度：≤80%。</w:t>
            </w:r>
          </w:p>
          <w:p w14:paraId="401100F7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3.6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大气压力范围：86.0-106.0 Kpa。</w:t>
            </w:r>
          </w:p>
          <w:p w14:paraId="675EE80F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4.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技术指标</w:t>
            </w:r>
          </w:p>
          <w:p w14:paraId="3EF9699B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4.1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样本通量：1-96。</w:t>
            </w:r>
          </w:p>
          <w:p w14:paraId="01553734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4.2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液体处理体积：20-1000µl。</w:t>
            </w:r>
          </w:p>
          <w:p w14:paraId="3D337BD7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4.3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磁珠回收效率：≥98%。</w:t>
            </w:r>
          </w:p>
          <w:p w14:paraId="7B22B88D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4.4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裂解/洗脱温度控制范围：室温+5-120℃。</w:t>
            </w:r>
          </w:p>
          <w:p w14:paraId="7E0EEF88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4.5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*加热模块：裂解/洗脱加热槽位是1/5列，间隔设计振动。</w:t>
            </w:r>
          </w:p>
          <w:p w14:paraId="1E082D6B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4.6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振动混合模式：多档可调振动速度；溶液体积自适应振动幅度，振动幅度根据溶液体积自动调整。</w:t>
            </w:r>
          </w:p>
          <w:p w14:paraId="3AC322D6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4.7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磁珠吸附模式：循环吸附模式。</w:t>
            </w:r>
          </w:p>
          <w:p w14:paraId="6B1C31B9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4.8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*仪器带有样本前处理装置，可实现0-6000rpm转速，对液体样本进行分层和富集。</w:t>
            </w:r>
          </w:p>
          <w:p w14:paraId="33AC7913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4.9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污染控制：磁棒套检测报警装置，可定位磁棒套缺失位置，减少磁棒污损概率；内置紫外灭菌模块、防气溶胶风扇，封闭反应仓，配套使用预封装试剂和一次性耗材，最大程度减少实验人员与化学试剂的接触，保证操作安全。</w:t>
            </w:r>
          </w:p>
          <w:p w14:paraId="7AAD92E8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4.10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*一体机独立两腔室，匹配高通量提取需求，也可同时分别独立控制运行不同程序，满足多样应用需求。</w:t>
            </w:r>
          </w:p>
          <w:p w14:paraId="6FE9D9A5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4.11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仪器操控：10.1寸触摸屏，一体式操控。</w:t>
            </w:r>
          </w:p>
          <w:p w14:paraId="794F8972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4.12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接口方式：USB、RJ45接口。</w:t>
            </w:r>
          </w:p>
          <w:p w14:paraId="7B58DA03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4.13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运动控制：驱动装置：步进电机；传动装置：滚珠丝杠，各运动部件均配置极限位置保护功能。</w:t>
            </w:r>
          </w:p>
          <w:p w14:paraId="1AB0B22F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4.14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程序管理：内置多组优化实验程序，智能程序设置向导，可自由灵活新建、编辑、删除实验程序，可储存程序&gt;1000。</w:t>
            </w:r>
          </w:p>
          <w:p w14:paraId="07B069C1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4.15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*仪器支持设置分级权限账户，可选配扫码系统，记录试剂及样本信息，仪器操作、运行记录可追溯。</w:t>
            </w:r>
          </w:p>
          <w:p w14:paraId="15D5B8D4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4.16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*通过德国TUV ISO9001：2015和ISO13485质量管理体系认证。</w:t>
            </w:r>
          </w:p>
          <w:p w14:paraId="43205AD5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4.17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*原厂配套试剂可提供单个样本预封装试剂，满足各种样本数量上机提取需求。</w:t>
            </w:r>
          </w:p>
          <w:p w14:paraId="4B497199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5.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配置</w:t>
            </w:r>
          </w:p>
          <w:p w14:paraId="5B97DAB7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 xml:space="preserve">    全自动核酸提取纯化仪1台。</w:t>
            </w:r>
          </w:p>
          <w:p w14:paraId="22719964">
            <w:pPr>
              <w:spacing w:line="312" w:lineRule="auto"/>
              <w:rPr>
                <w:rFonts w:ascii="仿宋_GB2312" w:eastAsia="仿宋_GB2312"/>
                <w:b/>
                <w:bCs/>
                <w:color w:val="FF0000"/>
                <w:sz w:val="28"/>
                <w:szCs w:val="28"/>
                <w:u w:color="000000"/>
              </w:rPr>
            </w:pPr>
          </w:p>
        </w:tc>
      </w:tr>
      <w:tr w14:paraId="27B0B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18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8477C">
            <w:pPr>
              <w:jc w:val="center"/>
              <w:rPr>
                <w:rFonts w:asci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</w:rPr>
              <w:t>服务明细</w:t>
            </w:r>
          </w:p>
        </w:tc>
        <w:tc>
          <w:tcPr>
            <w:tcW w:w="8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7D3A40E">
            <w:pPr>
              <w:spacing w:line="312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该技术服务指标、内容及要求用于网上商城询价时供应商参考投标使用，内容较多时可用附件形式填报</w:t>
            </w:r>
          </w:p>
          <w:p w14:paraId="3A7E7BA4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1.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售后服务与培训</w:t>
            </w:r>
          </w:p>
          <w:p w14:paraId="215A148D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1.1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制造商将负责在用户单位安装与调试，并进行操作演示、数据处理等培训。</w:t>
            </w:r>
          </w:p>
          <w:p w14:paraId="17D33420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1.2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安装调试经用户验收合格当天起，整机质量保证期1年，质量保证期内全维修免费。</w:t>
            </w:r>
          </w:p>
          <w:p w14:paraId="1C836D5E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1.3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保修期后，厂家提供终身维修，并保证提供不短于6年的零配件供应。</w:t>
            </w:r>
          </w:p>
          <w:p w14:paraId="79077C65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1.4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维修响应时间一般情况≤24小时，72小时内赶赴现场维修。</w:t>
            </w:r>
          </w:p>
          <w:p w14:paraId="2F3C394F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1.5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仪器安装结束后，工程师进行现场培训，确保需方的操作人员能够独立的、正确的使用该设备。培训内容主要为仪器原理、维护、日常操作及各种软件的应用。</w:t>
            </w:r>
          </w:p>
          <w:p w14:paraId="346F670A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2.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验收与交货地点</w:t>
            </w:r>
          </w:p>
          <w:p w14:paraId="30D0AE38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用户指定地点。</w:t>
            </w:r>
          </w:p>
          <w:p w14:paraId="50B86E0A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3.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交货期</w:t>
            </w:r>
          </w:p>
          <w:p w14:paraId="4E624B5A">
            <w:pPr>
              <w:spacing w:line="480" w:lineRule="exact"/>
              <w:rPr>
                <w:rFonts w:ascii="仿宋_GB2312" w:eastAsia="仿宋_GB2312"/>
                <w:sz w:val="28"/>
                <w:szCs w:val="28"/>
                <w:u w:color="000000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合同签约后15天内。</w:t>
            </w:r>
          </w:p>
          <w:p w14:paraId="3FA13D12">
            <w:pPr>
              <w:spacing w:line="312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4.</w:t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  <w:u w:color="000000"/>
              </w:rPr>
              <w:t>订货数量：1台</w:t>
            </w:r>
          </w:p>
        </w:tc>
      </w:tr>
    </w:tbl>
    <w:p w14:paraId="2DA66AC8">
      <w:pPr>
        <w:spacing w:before="156" w:beforeLines="50"/>
        <w:ind w:left="-384" w:leftChars="-192" w:firstLine="801" w:firstLineChars="399"/>
        <w:rPr>
          <w:rFonts w:ascii="Times New Roman" w:eastAsia="楷体_GB2312"/>
          <w:kern w:val="2"/>
          <w:sz w:val="28"/>
        </w:rPr>
      </w:pPr>
      <w:r>
        <w:rPr>
          <w:rFonts w:hint="eastAsia" w:ascii="仿宋_GB2312" w:eastAsia="仿宋_GB2312"/>
          <w:b/>
        </w:rPr>
        <w:t xml:space="preserve">                               </w:t>
      </w:r>
    </w:p>
    <w:p w14:paraId="645B3FD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CC"/>
    <w:rsid w:val="00060358"/>
    <w:rsid w:val="00096E6B"/>
    <w:rsid w:val="000C0F85"/>
    <w:rsid w:val="00103409"/>
    <w:rsid w:val="001602F7"/>
    <w:rsid w:val="00225416"/>
    <w:rsid w:val="00235B98"/>
    <w:rsid w:val="002E7464"/>
    <w:rsid w:val="00301A66"/>
    <w:rsid w:val="00362E35"/>
    <w:rsid w:val="003E6B55"/>
    <w:rsid w:val="00420EF0"/>
    <w:rsid w:val="004B2944"/>
    <w:rsid w:val="004D4DCC"/>
    <w:rsid w:val="0050231B"/>
    <w:rsid w:val="005222B1"/>
    <w:rsid w:val="00530BCC"/>
    <w:rsid w:val="00577E7B"/>
    <w:rsid w:val="005C3590"/>
    <w:rsid w:val="00606487"/>
    <w:rsid w:val="00616B95"/>
    <w:rsid w:val="00693672"/>
    <w:rsid w:val="006D6BAF"/>
    <w:rsid w:val="00741428"/>
    <w:rsid w:val="007576D8"/>
    <w:rsid w:val="008711F5"/>
    <w:rsid w:val="008C009F"/>
    <w:rsid w:val="009A2C93"/>
    <w:rsid w:val="00A31085"/>
    <w:rsid w:val="00A344E6"/>
    <w:rsid w:val="00A44CDF"/>
    <w:rsid w:val="00AF5D02"/>
    <w:rsid w:val="00B82472"/>
    <w:rsid w:val="00BD755C"/>
    <w:rsid w:val="00C35D15"/>
    <w:rsid w:val="00CA1E53"/>
    <w:rsid w:val="00CE4B5B"/>
    <w:rsid w:val="00CE4C40"/>
    <w:rsid w:val="00D54241"/>
    <w:rsid w:val="00DC255D"/>
    <w:rsid w:val="00E42450"/>
    <w:rsid w:val="00E53577"/>
    <w:rsid w:val="00E75B26"/>
    <w:rsid w:val="00EC3295"/>
    <w:rsid w:val="00F75E14"/>
    <w:rsid w:val="00FA5055"/>
    <w:rsid w:val="00FC097E"/>
    <w:rsid w:val="034D16B4"/>
    <w:rsid w:val="11DD23BA"/>
    <w:rsid w:val="6656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1193</Words>
  <Characters>1364</Characters>
  <Lines>47</Lines>
  <Paragraphs>55</Paragraphs>
  <TotalTime>94</TotalTime>
  <ScaleCrop>false</ScaleCrop>
  <LinksUpToDate>false</LinksUpToDate>
  <CharactersWithSpaces>1444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2024-03-19T01:49:00Z</dcterms:created>
  <dc:creator>Windows 用户</dc:creator>
  <cp:lastModifiedBy>晨晨墨染¹⁴¹³¹⁹</cp:lastModifiedBy>
  <dcterms:modified xsi:type="dcterms:W3CDTF">2026-05-06T07:52:43Z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eyJoZGlkIjoiNjY0MzgyYmNiMTQyMjMyMmFiODg4MWM2ODhmYTFiNDIiLCJ1c2VySWQiOiI0NDY1ODc3NDAifQ==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7C6C08BA407C49909D0AB8CD7F1B34B5_13</vt:lpwstr>
  </property>
</Properties>
</file>