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8BCD3">
      <w:pPr>
        <w:pStyle w:val="4"/>
        <w:keepNext w:val="0"/>
        <w:keepLines w:val="0"/>
        <w:widowControl/>
        <w:suppressLineNumbers w:val="0"/>
        <w:spacing w:before="75" w:beforeAutospacing="0" w:after="75" w:afterAutospacing="0" w:line="480" w:lineRule="atLeast"/>
        <w:ind w:left="0" w:right="0"/>
        <w:jc w:val="center"/>
        <w:rPr>
          <w:color w:val="auto"/>
          <w:highlight w:val="none"/>
        </w:rPr>
      </w:pPr>
      <w:r>
        <w:rPr>
          <w:rStyle w:val="7"/>
          <w:rFonts w:hint="eastAsia" w:ascii="宋体" w:hAnsi="宋体" w:eastAsia="宋体" w:cs="宋体"/>
          <w:color w:val="auto"/>
          <w:sz w:val="31"/>
          <w:szCs w:val="31"/>
          <w:highlight w:val="none"/>
          <w:lang w:val="en-US" w:eastAsia="zh-CN"/>
        </w:rPr>
        <w:t xml:space="preserve"> </w:t>
      </w:r>
      <w:r>
        <w:rPr>
          <w:rStyle w:val="7"/>
          <w:rFonts w:hint="eastAsia" w:ascii="宋体" w:hAnsi="宋体" w:eastAsia="宋体" w:cs="宋体"/>
          <w:color w:val="auto"/>
          <w:sz w:val="31"/>
          <w:szCs w:val="31"/>
          <w:highlight w:val="none"/>
        </w:rPr>
        <w:t>招 标 公 告</w:t>
      </w:r>
    </w:p>
    <w:p w14:paraId="0414CDCC">
      <w:pPr>
        <w:pStyle w:val="4"/>
        <w:keepNext w:val="0"/>
        <w:keepLines w:val="0"/>
        <w:widowControl/>
        <w:numPr>
          <w:ilvl w:val="0"/>
          <w:numId w:val="0"/>
        </w:numPr>
        <w:suppressLineNumbers w:val="0"/>
        <w:spacing w:before="75" w:beforeAutospacing="0" w:after="75" w:afterAutospacing="0" w:line="480" w:lineRule="atLeast"/>
        <w:ind w:left="0" w:leftChars="0" w:right="0" w:rightChars="0" w:firstLine="480" w:firstLineChars="0"/>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一、</w:t>
      </w:r>
      <w:r>
        <w:rPr>
          <w:rStyle w:val="7"/>
          <w:rFonts w:hint="eastAsia" w:ascii="宋体" w:hAnsi="宋体" w:eastAsia="宋体" w:cs="宋体"/>
          <w:color w:val="auto"/>
          <w:highlight w:val="none"/>
        </w:rPr>
        <w:t>项目名称：</w:t>
      </w:r>
      <w:r>
        <w:rPr>
          <w:rFonts w:hint="eastAsia" w:asciiTheme="minorEastAsia" w:hAnsiTheme="minorEastAsia" w:cstheme="minorEastAsia"/>
          <w:color w:val="auto"/>
          <w:sz w:val="24"/>
          <w:szCs w:val="24"/>
          <w:highlight w:val="none"/>
          <w:lang w:val="en-US" w:eastAsia="zh-CN"/>
        </w:rPr>
        <w:t>北京大学人民医院石家庄医院建设项目医疗综合楼屋面工程劳务分包</w:t>
      </w:r>
    </w:p>
    <w:p w14:paraId="450372C0">
      <w:pPr>
        <w:pStyle w:val="4"/>
        <w:keepNext w:val="0"/>
        <w:keepLines w:val="0"/>
        <w:widowControl/>
        <w:numPr>
          <w:ilvl w:val="0"/>
          <w:numId w:val="0"/>
        </w:numPr>
        <w:suppressLineNumbers w:val="0"/>
        <w:spacing w:before="75" w:beforeAutospacing="0" w:after="75" w:afterAutospacing="0" w:line="480" w:lineRule="atLeast"/>
        <w:ind w:left="0" w:leftChars="0" w:right="0" w:rightChars="0" w:firstLine="480" w:firstLineChars="0"/>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kern w:val="0"/>
          <w:sz w:val="24"/>
          <w:szCs w:val="24"/>
          <w:highlight w:val="none"/>
          <w:lang w:val="en-US" w:eastAsia="zh-CN" w:bidi="ar"/>
        </w:rPr>
        <w:t>二</w:t>
      </w:r>
      <w:r>
        <w:rPr>
          <w:rFonts w:hint="eastAsia" w:asciiTheme="minorEastAsia" w:hAnsiTheme="minorEastAsia" w:eastAsiaTheme="minorEastAsia" w:cstheme="minorEastAsia"/>
          <w:color w:val="auto"/>
          <w:kern w:val="0"/>
          <w:sz w:val="24"/>
          <w:szCs w:val="24"/>
          <w:highlight w:val="none"/>
          <w:lang w:val="en-US" w:eastAsia="zh-CN" w:bidi="ar"/>
        </w:rPr>
        <w:t>、</w:t>
      </w:r>
      <w:r>
        <w:rPr>
          <w:rStyle w:val="7"/>
          <w:rFonts w:hint="eastAsia" w:ascii="宋体" w:hAnsi="宋体" w:eastAsia="宋体" w:cs="宋体"/>
          <w:color w:val="auto"/>
          <w:highlight w:val="none"/>
        </w:rPr>
        <w:t>招标内容：</w:t>
      </w:r>
      <w:r>
        <w:rPr>
          <w:rFonts w:hint="eastAsia" w:asciiTheme="minorEastAsia" w:hAnsiTheme="minorEastAsia" w:cstheme="minorEastAsia"/>
          <w:color w:val="auto"/>
          <w:sz w:val="24"/>
          <w:szCs w:val="24"/>
          <w:highlight w:val="none"/>
          <w:lang w:val="en-US" w:eastAsia="zh-CN"/>
        </w:rPr>
        <w:t>本标段施工范围：医疗综合楼屋面工程劳务分包</w:t>
      </w:r>
    </w:p>
    <w:p w14:paraId="562FC8CC">
      <w:pPr>
        <w:pStyle w:val="4"/>
        <w:keepNext w:val="0"/>
        <w:keepLines w:val="0"/>
        <w:widowControl/>
        <w:suppressLineNumbers w:val="0"/>
        <w:spacing w:before="75" w:beforeAutospacing="0" w:after="75" w:afterAutospacing="0" w:line="480" w:lineRule="atLeast"/>
        <w:ind w:left="0" w:right="0" w:firstLine="480"/>
        <w:rPr>
          <w:rFonts w:hint="eastAsia" w:asciiTheme="minorEastAsia" w:hAnsiTheme="minorEastAsia" w:cstheme="minorEastAsia"/>
          <w:color w:val="auto"/>
          <w:sz w:val="24"/>
          <w:szCs w:val="24"/>
          <w:highlight w:val="none"/>
          <w:lang w:val="en-US" w:eastAsia="zh-CN"/>
        </w:rPr>
      </w:pPr>
      <w:r>
        <w:rPr>
          <w:rStyle w:val="7"/>
          <w:rFonts w:hint="eastAsia" w:ascii="宋体" w:hAnsi="宋体" w:eastAsia="宋体" w:cs="宋体"/>
          <w:color w:val="auto"/>
          <w:highlight w:val="none"/>
        </w:rPr>
        <w:t>三、招标范围：</w:t>
      </w:r>
      <w:r>
        <w:rPr>
          <w:rFonts w:hint="eastAsia" w:asciiTheme="minorEastAsia" w:hAnsiTheme="minorEastAsia" w:cstheme="minorEastAsia"/>
          <w:color w:val="auto"/>
          <w:sz w:val="24"/>
          <w:szCs w:val="24"/>
          <w:highlight w:val="none"/>
          <w:lang w:val="en-US" w:eastAsia="zh-CN"/>
        </w:rPr>
        <w:t>本工程施工图纸及设计变更范围内医疗综合楼屋面工程等劳务施工</w:t>
      </w:r>
    </w:p>
    <w:p w14:paraId="0F5CF16F">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四、工期：</w:t>
      </w:r>
      <w:r>
        <w:rPr>
          <w:rFonts w:hint="eastAsia" w:asciiTheme="minorEastAsia" w:hAnsiTheme="minorEastAsia" w:eastAsiaTheme="minorEastAsia" w:cstheme="minorEastAsia"/>
          <w:color w:val="auto"/>
          <w:kern w:val="2"/>
          <w:sz w:val="24"/>
          <w:szCs w:val="24"/>
          <w:highlight w:val="none"/>
          <w:lang w:val="en-US" w:eastAsia="zh-CN" w:bidi="ar-SA"/>
        </w:rPr>
        <w:t>按甲方建设要求</w:t>
      </w:r>
      <w:bookmarkStart w:id="0" w:name="_GoBack"/>
      <w:bookmarkEnd w:id="0"/>
    </w:p>
    <w:p w14:paraId="6DF59581">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五、招标方式：</w:t>
      </w:r>
      <w:r>
        <w:rPr>
          <w:rFonts w:hint="eastAsia" w:ascii="宋体" w:hAnsi="宋体" w:eastAsia="宋体" w:cs="宋体"/>
          <w:color w:val="auto"/>
          <w:highlight w:val="none"/>
        </w:rPr>
        <w:t>公开</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w:t>
      </w:r>
    </w:p>
    <w:p w14:paraId="50E846DB">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六、质量标准：</w:t>
      </w:r>
      <w:r>
        <w:rPr>
          <w:rFonts w:hint="eastAsia" w:ascii="宋体" w:hAnsi="宋体" w:eastAsia="宋体" w:cs="宋体"/>
          <w:color w:val="auto"/>
          <w:highlight w:val="none"/>
        </w:rPr>
        <w:t>达到国家质量验收规范合格标准。</w:t>
      </w:r>
    </w:p>
    <w:p w14:paraId="1A9370B3">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七、投标人资格要求：</w:t>
      </w:r>
    </w:p>
    <w:p w14:paraId="12985F10">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4" w:lineRule="auto"/>
        <w:ind w:left="0" w:right="0" w:firstLine="480"/>
        <w:textAlignment w:val="auto"/>
        <w:rPr>
          <w:color w:val="auto"/>
          <w:highlight w:val="none"/>
        </w:rPr>
      </w:pPr>
      <w:r>
        <w:rPr>
          <w:rFonts w:hint="eastAsia" w:ascii="宋体" w:hAnsi="宋体" w:eastAsia="宋体" w:cs="宋体"/>
          <w:color w:val="auto"/>
          <w:highlight w:val="none"/>
        </w:rPr>
        <w:t>1、投标人具有独立企业法人资格；</w:t>
      </w:r>
    </w:p>
    <w:p w14:paraId="591A6264">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4" w:lineRule="auto"/>
        <w:ind w:left="0" w:right="0" w:firstLine="480"/>
        <w:textAlignment w:val="auto"/>
        <w:rPr>
          <w:color w:val="auto"/>
          <w:highlight w:val="none"/>
        </w:rPr>
      </w:pPr>
      <w:r>
        <w:rPr>
          <w:rFonts w:hint="eastAsia" w:ascii="宋体" w:hAnsi="宋体" w:eastAsia="宋体" w:cs="宋体"/>
          <w:color w:val="auto"/>
          <w:highlight w:val="none"/>
        </w:rPr>
        <w:t>2、具备建设行政主管部门核发的有效的施工劳务企业资质；</w:t>
      </w:r>
    </w:p>
    <w:p w14:paraId="1E0E32A5">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4" w:lineRule="auto"/>
        <w:ind w:left="0" w:right="0" w:firstLine="482"/>
        <w:textAlignment w:val="auto"/>
        <w:rPr>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具备</w:t>
      </w:r>
      <w:r>
        <w:rPr>
          <w:rFonts w:hint="eastAsia" w:ascii="宋体" w:hAnsi="宋体" w:eastAsia="宋体" w:cs="宋体"/>
          <w:color w:val="auto"/>
          <w:highlight w:val="none"/>
        </w:rPr>
        <w:t>有效的安全生产许可证；</w:t>
      </w:r>
    </w:p>
    <w:p w14:paraId="3DE7C2B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4" w:lineRule="auto"/>
        <w:ind w:left="0" w:right="0" w:firstLine="482"/>
        <w:textAlignment w:val="auto"/>
        <w:rPr>
          <w:rFonts w:hint="eastAsia" w:ascii="宋体" w:hAnsi="宋体" w:eastAsia="宋体" w:cs="宋体"/>
          <w:color w:val="auto"/>
          <w:highlight w:val="none"/>
        </w:rPr>
      </w:pPr>
      <w:r>
        <w:rPr>
          <w:rFonts w:hint="eastAsia" w:ascii="宋体" w:hAnsi="宋体" w:eastAsia="宋体" w:cs="宋体"/>
          <w:color w:val="auto"/>
          <w:highlight w:val="none"/>
        </w:rPr>
        <w:t>4、河北省外建筑企业需办理进冀备案手续。</w:t>
      </w:r>
    </w:p>
    <w:p w14:paraId="5E547D5D">
      <w:pPr>
        <w:pStyle w:val="4"/>
        <w:keepNext w:val="0"/>
        <w:keepLines w:val="0"/>
        <w:widowControl/>
        <w:suppressLineNumbers w:val="0"/>
        <w:spacing w:before="75" w:beforeAutospacing="0" w:after="75" w:afterAutospacing="0" w:line="360" w:lineRule="auto"/>
        <w:ind w:left="0" w:right="0" w:firstLine="480"/>
        <w:rPr>
          <w:color w:val="auto"/>
          <w:highlight w:val="none"/>
        </w:rPr>
      </w:pPr>
      <w:r>
        <w:rPr>
          <w:rFonts w:hint="eastAsia" w:ascii="宋体" w:hAnsi="宋体" w:eastAsia="宋体" w:cs="宋体"/>
          <w:color w:val="auto"/>
          <w:highlight w:val="none"/>
        </w:rPr>
        <w:t>5、其他要求：</w:t>
      </w:r>
    </w:p>
    <w:p w14:paraId="2FFEB1CC">
      <w:pPr>
        <w:pStyle w:val="4"/>
        <w:keepNext w:val="0"/>
        <w:keepLines w:val="0"/>
        <w:widowControl/>
        <w:suppressLineNumbers w:val="0"/>
        <w:spacing w:before="75" w:beforeAutospacing="0" w:after="75" w:afterAutospacing="0" w:line="480" w:lineRule="auto"/>
        <w:ind w:left="0" w:right="0" w:firstLine="480"/>
        <w:rPr>
          <w:color w:val="auto"/>
          <w:highlight w:val="none"/>
        </w:rPr>
      </w:pPr>
      <w:r>
        <w:rPr>
          <w:rFonts w:hint="eastAsia" w:ascii="宋体" w:hAnsi="宋体" w:eastAsia="宋体" w:cs="宋体"/>
          <w:color w:val="auto"/>
          <w:highlight w:val="none"/>
        </w:rPr>
        <w:t>1）未被“信用中国”网站列入失信被执行人、重大税收违法案件当事人名单、政府采购严重违法失信名单。（信用中国</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Style w:val="8"/>
          <w:rFonts w:hint="eastAsia" w:ascii="宋体" w:hAnsi="宋体" w:eastAsia="宋体" w:cs="宋体"/>
          <w:color w:val="auto"/>
          <w:highlight w:val="none"/>
        </w:rPr>
        <w:t>https://www.creditchina.gov.cn/</w:t>
      </w:r>
      <w:r>
        <w:rPr>
          <w:color w:val="auto"/>
          <w:highlight w:val="none"/>
        </w:rPr>
        <w:fldChar w:fldCharType="end"/>
      </w:r>
      <w:r>
        <w:rPr>
          <w:rFonts w:hint="eastAsia" w:ascii="宋体" w:hAnsi="宋体" w:eastAsia="宋体" w:cs="宋体"/>
          <w:color w:val="auto"/>
          <w:highlight w:val="none"/>
        </w:rPr>
        <w:t> 查询即可）。</w:t>
      </w:r>
    </w:p>
    <w:p w14:paraId="65F3D350">
      <w:pPr>
        <w:pStyle w:val="4"/>
        <w:keepNext w:val="0"/>
        <w:keepLines w:val="0"/>
        <w:widowControl/>
        <w:suppressLineNumbers w:val="0"/>
        <w:spacing w:before="75" w:beforeAutospacing="0" w:after="75" w:afterAutospacing="0" w:line="480" w:lineRule="auto"/>
        <w:ind w:left="0" w:right="0" w:firstLine="480"/>
        <w:rPr>
          <w:rFonts w:hint="eastAsia" w:ascii="宋体" w:hAnsi="宋体" w:eastAsia="宋体" w:cs="宋体"/>
          <w:color w:val="auto"/>
          <w:highlight w:val="none"/>
        </w:rPr>
      </w:pPr>
      <w:r>
        <w:rPr>
          <w:rFonts w:hint="eastAsia" w:ascii="宋体" w:hAnsi="宋体" w:eastAsia="宋体" w:cs="宋体"/>
          <w:color w:val="auto"/>
          <w:highlight w:val="none"/>
        </w:rPr>
        <w:t>2）单位负责人为同一人或者存在控股、管理关系的不同单位，不得同时参加本项目投标，否则均按无效标处理。（国家企业信用信息公示系统</w:t>
      </w:r>
      <w:r>
        <w:rPr>
          <w:color w:val="auto"/>
          <w:highlight w:val="none"/>
        </w:rPr>
        <w:fldChar w:fldCharType="begin"/>
      </w:r>
      <w:r>
        <w:rPr>
          <w:color w:val="auto"/>
          <w:highlight w:val="none"/>
        </w:rPr>
        <w:instrText xml:space="preserve"> HYPERLINK "https://www.gsxt.gov.cn/" </w:instrText>
      </w:r>
      <w:r>
        <w:rPr>
          <w:color w:val="auto"/>
          <w:highlight w:val="none"/>
        </w:rPr>
        <w:fldChar w:fldCharType="separate"/>
      </w:r>
      <w:r>
        <w:rPr>
          <w:rStyle w:val="8"/>
          <w:rFonts w:hint="eastAsia" w:ascii="宋体" w:hAnsi="宋体" w:eastAsia="宋体" w:cs="宋体"/>
          <w:color w:val="auto"/>
          <w:highlight w:val="none"/>
        </w:rPr>
        <w:t>https://www.gsxt.gov.cn</w:t>
      </w:r>
      <w:r>
        <w:rPr>
          <w:color w:val="auto"/>
          <w:highlight w:val="none"/>
        </w:rPr>
        <w:fldChar w:fldCharType="end"/>
      </w:r>
      <w:r>
        <w:rPr>
          <w:rFonts w:hint="eastAsia" w:ascii="宋体" w:hAnsi="宋体" w:eastAsia="宋体" w:cs="宋体"/>
          <w:color w:val="auto"/>
          <w:highlight w:val="none"/>
        </w:rPr>
        <w:t>， 查询即可）。</w:t>
      </w:r>
    </w:p>
    <w:p w14:paraId="3258815A">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八、报名截止时间：</w:t>
      </w:r>
      <w:r>
        <w:rPr>
          <w:rFonts w:hint="eastAsia" w:ascii="宋体" w:hAnsi="宋体" w:eastAsia="宋体" w:cs="宋体"/>
          <w:color w:val="auto"/>
          <w:highlight w:val="none"/>
        </w:rPr>
        <w:t>以河北旭诚智联</w:t>
      </w:r>
      <w:r>
        <w:rPr>
          <w:rFonts w:hint="eastAsia" w:ascii="宋体" w:hAnsi="宋体" w:eastAsia="宋体" w:cs="宋体"/>
          <w:color w:val="auto"/>
          <w:highlight w:val="none"/>
          <w:lang w:eastAsia="zh-CN"/>
        </w:rPr>
        <w:t>供应链</w:t>
      </w:r>
      <w:r>
        <w:rPr>
          <w:rFonts w:hint="eastAsia" w:ascii="宋体" w:hAnsi="宋体" w:eastAsia="宋体" w:cs="宋体"/>
          <w:color w:val="auto"/>
          <w:highlight w:val="none"/>
        </w:rPr>
        <w:t>有限公司电子采购平台报名截止时间为准。</w:t>
      </w:r>
    </w:p>
    <w:p w14:paraId="6A42DBED">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九、报名需知：</w:t>
      </w:r>
    </w:p>
    <w:p w14:paraId="2976316C">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Fonts w:hint="eastAsia" w:ascii="宋体" w:hAnsi="宋体" w:eastAsia="宋体" w:cs="宋体"/>
          <w:color w:val="auto"/>
          <w:highlight w:val="none"/>
        </w:rPr>
        <w:t>登录河北旭诚智联</w:t>
      </w:r>
      <w:r>
        <w:rPr>
          <w:rFonts w:hint="eastAsia" w:ascii="宋体" w:hAnsi="宋体" w:eastAsia="宋体" w:cs="宋体"/>
          <w:color w:val="auto"/>
          <w:highlight w:val="none"/>
          <w:lang w:eastAsia="zh-CN"/>
        </w:rPr>
        <w:t>供应链</w:t>
      </w:r>
      <w:r>
        <w:rPr>
          <w:rFonts w:hint="eastAsia" w:ascii="宋体" w:hAnsi="宋体" w:eastAsia="宋体" w:cs="宋体"/>
          <w:color w:val="auto"/>
          <w:highlight w:val="none"/>
        </w:rPr>
        <w:t>有限公司电子采购平台</w:t>
      </w:r>
      <w:r>
        <w:rPr>
          <w:rFonts w:hint="eastAsia" w:asciiTheme="minorEastAsia" w:hAnsiTheme="minorEastAsia" w:cstheme="minorEastAsia"/>
          <w:color w:val="auto"/>
          <w:sz w:val="24"/>
          <w:szCs w:val="24"/>
          <w:highlight w:val="none"/>
        </w:rPr>
        <w:t>https://www.xcsw.net</w:t>
      </w:r>
      <w:r>
        <w:rPr>
          <w:rFonts w:hint="eastAsia" w:ascii="宋体" w:hAnsi="宋体" w:eastAsia="宋体" w:cs="宋体"/>
          <w:color w:val="auto"/>
          <w:highlight w:val="none"/>
        </w:rPr>
        <w:t>报名。资格审查通过后下载招标文件。</w:t>
      </w:r>
    </w:p>
    <w:p w14:paraId="2C6028B2">
      <w:pPr>
        <w:pStyle w:val="4"/>
        <w:keepNext w:val="0"/>
        <w:keepLines w:val="0"/>
        <w:widowControl/>
        <w:numPr>
          <w:ilvl w:val="0"/>
          <w:numId w:val="2"/>
        </w:numPr>
        <w:suppressLineNumbers w:val="0"/>
        <w:spacing w:before="75" w:beforeAutospacing="0" w:after="75" w:afterAutospacing="0" w:line="480" w:lineRule="atLeast"/>
        <w:ind w:left="0" w:right="0" w:firstLine="480"/>
        <w:rPr>
          <w:rStyle w:val="7"/>
          <w:rFonts w:hint="eastAsia" w:ascii="宋体" w:hAnsi="宋体" w:eastAsia="宋体" w:cs="宋体"/>
          <w:color w:val="auto"/>
          <w:highlight w:val="none"/>
        </w:rPr>
      </w:pPr>
      <w:r>
        <w:rPr>
          <w:rStyle w:val="7"/>
          <w:rFonts w:hint="eastAsia" w:ascii="宋体" w:hAnsi="宋体" w:eastAsia="宋体" w:cs="宋体"/>
          <w:color w:val="auto"/>
          <w:highlight w:val="none"/>
          <w:lang w:val="en-US" w:eastAsia="zh-CN"/>
        </w:rPr>
        <w:t>报名资料</w:t>
      </w:r>
      <w:r>
        <w:rPr>
          <w:rStyle w:val="7"/>
          <w:rFonts w:hint="eastAsia" w:ascii="宋体" w:hAnsi="宋体" w:eastAsia="宋体" w:cs="宋体"/>
          <w:color w:val="auto"/>
          <w:highlight w:val="none"/>
        </w:rPr>
        <w:t>：</w:t>
      </w:r>
    </w:p>
    <w:p w14:paraId="0A3AE812">
      <w:pPr>
        <w:pStyle w:val="4"/>
        <w:keepNext w:val="0"/>
        <w:keepLines w:val="0"/>
        <w:widowControl/>
        <w:numPr>
          <w:ilvl w:val="0"/>
          <w:numId w:val="0"/>
        </w:numPr>
        <w:suppressLineNumbers w:val="0"/>
        <w:spacing w:before="75" w:beforeAutospacing="0" w:after="75" w:afterAutospacing="0" w:line="480" w:lineRule="atLeast"/>
        <w:ind w:left="480" w:leftChars="0" w:right="0" w:rightChars="0"/>
        <w:rPr>
          <w:rStyle w:val="7"/>
          <w:rFonts w:hint="default" w:ascii="宋体" w:hAnsi="宋体" w:eastAsia="宋体" w:cs="宋体"/>
          <w:color w:val="auto"/>
          <w:highlight w:val="none"/>
          <w:lang w:val="en-US" w:eastAsia="zh-CN"/>
        </w:rPr>
      </w:pPr>
      <w:r>
        <w:rPr>
          <w:rStyle w:val="7"/>
          <w:rFonts w:hint="eastAsia" w:ascii="宋体" w:hAnsi="宋体" w:eastAsia="宋体" w:cs="宋体"/>
          <w:color w:val="auto"/>
          <w:highlight w:val="none"/>
          <w:lang w:val="en-US" w:eastAsia="zh-CN"/>
        </w:rPr>
        <w:t xml:space="preserve"> 上传加盖公章的营业执照复印件</w:t>
      </w:r>
    </w:p>
    <w:p w14:paraId="27F1C579">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十一、投标文件的递交</w:t>
      </w:r>
      <w:r>
        <w:rPr>
          <w:rFonts w:hint="eastAsia" w:ascii="宋体" w:hAnsi="宋体" w:eastAsia="宋体" w:cs="宋体"/>
          <w:color w:val="auto"/>
          <w:highlight w:val="none"/>
        </w:rPr>
        <w:t>：资格预审文件审核通过的投标人按招标文件要求在投标截止时间前于河北旭诚智联</w:t>
      </w:r>
      <w:r>
        <w:rPr>
          <w:rFonts w:hint="eastAsia" w:ascii="宋体" w:hAnsi="宋体" w:eastAsia="宋体" w:cs="宋体"/>
          <w:color w:val="auto"/>
          <w:highlight w:val="none"/>
          <w:lang w:eastAsia="zh-CN"/>
        </w:rPr>
        <w:t>供应链</w:t>
      </w:r>
      <w:r>
        <w:rPr>
          <w:rFonts w:hint="eastAsia" w:ascii="宋体" w:hAnsi="宋体" w:eastAsia="宋体" w:cs="宋体"/>
          <w:color w:val="auto"/>
          <w:highlight w:val="none"/>
        </w:rPr>
        <w:t>有限公司电子采购平台完成投标报价文件递交。</w:t>
      </w:r>
    </w:p>
    <w:p w14:paraId="10254EA2">
      <w:pPr>
        <w:pStyle w:val="4"/>
        <w:keepNext w:val="0"/>
        <w:keepLines w:val="0"/>
        <w:widowControl/>
        <w:suppressLineNumbers w:val="0"/>
        <w:spacing w:before="75" w:beforeAutospacing="0" w:after="75" w:afterAutospacing="0" w:line="480" w:lineRule="atLeast"/>
        <w:ind w:left="0" w:right="0" w:firstLine="480"/>
        <w:rPr>
          <w:color w:val="auto"/>
          <w:highlight w:val="none"/>
        </w:rPr>
      </w:pPr>
      <w:r>
        <w:rPr>
          <w:rStyle w:val="7"/>
          <w:rFonts w:hint="eastAsia" w:ascii="宋体" w:hAnsi="宋体" w:eastAsia="宋体" w:cs="宋体"/>
          <w:color w:val="auto"/>
          <w:highlight w:val="none"/>
        </w:rPr>
        <w:t>十二、投标截止时间：</w:t>
      </w:r>
      <w:r>
        <w:rPr>
          <w:rFonts w:hint="eastAsia" w:ascii="宋体" w:hAnsi="宋体" w:eastAsia="宋体" w:cs="宋体"/>
          <w:color w:val="auto"/>
          <w:highlight w:val="none"/>
        </w:rPr>
        <w:t>河北旭诚智联</w:t>
      </w:r>
      <w:r>
        <w:rPr>
          <w:rFonts w:hint="eastAsia" w:ascii="宋体" w:hAnsi="宋体" w:eastAsia="宋体" w:cs="宋体"/>
          <w:color w:val="auto"/>
          <w:highlight w:val="none"/>
          <w:lang w:eastAsia="zh-CN"/>
        </w:rPr>
        <w:t>供应链</w:t>
      </w:r>
      <w:r>
        <w:rPr>
          <w:rFonts w:hint="eastAsia" w:ascii="宋体" w:hAnsi="宋体" w:eastAsia="宋体" w:cs="宋体"/>
          <w:color w:val="auto"/>
          <w:highlight w:val="none"/>
        </w:rPr>
        <w:t>有限公司电子采购平台公布的投标截止时间为准。</w:t>
      </w:r>
    </w:p>
    <w:p w14:paraId="3F182CCF">
      <w:pPr>
        <w:pStyle w:val="4"/>
        <w:keepNext w:val="0"/>
        <w:keepLines w:val="0"/>
        <w:widowControl/>
        <w:suppressLineNumbers w:val="0"/>
        <w:spacing w:before="75" w:beforeAutospacing="0" w:after="75" w:afterAutospacing="0" w:line="480" w:lineRule="atLeast"/>
        <w:ind w:left="0" w:right="0" w:firstLine="480"/>
        <w:rPr>
          <w:rFonts w:hint="eastAsia" w:eastAsia="宋体"/>
          <w:color w:val="auto"/>
          <w:highlight w:val="none"/>
          <w:lang w:eastAsia="zh-CN"/>
        </w:rPr>
      </w:pPr>
      <w:r>
        <w:rPr>
          <w:rFonts w:hint="eastAsia" w:ascii="宋体" w:hAnsi="宋体" w:eastAsia="宋体" w:cs="宋体"/>
          <w:color w:val="auto"/>
          <w:highlight w:val="none"/>
          <w:lang w:val="en-US" w:eastAsia="zh-CN"/>
        </w:rPr>
        <w:t>报名通过</w:t>
      </w:r>
      <w:r>
        <w:rPr>
          <w:rFonts w:hint="eastAsia" w:ascii="宋体" w:hAnsi="宋体" w:eastAsia="宋体" w:cs="宋体"/>
          <w:color w:val="auto"/>
          <w:highlight w:val="none"/>
        </w:rPr>
        <w:t>后领取招标文件</w:t>
      </w:r>
      <w:r>
        <w:rPr>
          <w:rFonts w:hint="eastAsia" w:ascii="宋体" w:hAnsi="宋体" w:eastAsia="宋体" w:cs="宋体"/>
          <w:color w:val="auto"/>
          <w:highlight w:val="none"/>
          <w:lang w:eastAsia="zh-CN"/>
        </w:rPr>
        <w:t>。</w:t>
      </w:r>
    </w:p>
    <w:p w14:paraId="4F70BD45">
      <w:pPr>
        <w:pStyle w:val="4"/>
        <w:keepNext w:val="0"/>
        <w:keepLines w:val="0"/>
        <w:widowControl/>
        <w:suppressLineNumbers w:val="0"/>
        <w:spacing w:before="75" w:beforeAutospacing="0" w:after="75" w:afterAutospacing="0" w:line="480" w:lineRule="atLeast"/>
        <w:ind w:left="0" w:right="0" w:firstLine="480"/>
        <w:rPr>
          <w:rFonts w:hint="eastAsia" w:eastAsia="宋体"/>
          <w:color w:val="auto"/>
          <w:highlight w:val="none"/>
          <w:lang w:val="en-US" w:eastAsia="zh-CN"/>
        </w:rPr>
      </w:pPr>
      <w:r>
        <w:rPr>
          <w:rStyle w:val="7"/>
          <w:rFonts w:hint="eastAsia" w:ascii="宋体" w:hAnsi="宋体" w:eastAsia="宋体" w:cs="宋体"/>
          <w:color w:val="auto"/>
          <w:highlight w:val="none"/>
        </w:rPr>
        <w:t>十</w:t>
      </w:r>
      <w:r>
        <w:rPr>
          <w:rStyle w:val="7"/>
          <w:rFonts w:hint="eastAsia" w:ascii="宋体" w:hAnsi="宋体" w:eastAsia="宋体" w:cs="宋体"/>
          <w:color w:val="auto"/>
          <w:highlight w:val="none"/>
          <w:lang w:val="en-US" w:eastAsia="zh-CN"/>
        </w:rPr>
        <w:t>三</w:t>
      </w:r>
      <w:r>
        <w:rPr>
          <w:rStyle w:val="7"/>
          <w:rFonts w:hint="eastAsia" w:ascii="宋体" w:hAnsi="宋体" w:eastAsia="宋体" w:cs="宋体"/>
          <w:color w:val="auto"/>
          <w:highlight w:val="none"/>
        </w:rPr>
        <w:t>、联系人</w:t>
      </w:r>
      <w:r>
        <w:rPr>
          <w:rFonts w:hint="eastAsia" w:ascii="宋体" w:hAnsi="宋体" w:eastAsia="宋体" w:cs="宋体"/>
          <w:color w:val="auto"/>
          <w:highlight w:val="none"/>
        </w:rPr>
        <w:t>：</w:t>
      </w:r>
      <w:r>
        <w:rPr>
          <w:rFonts w:hint="eastAsia" w:ascii="宋体" w:hAnsi="宋体" w:cs="宋体"/>
          <w:color w:val="auto"/>
          <w:sz w:val="24"/>
          <w:szCs w:val="24"/>
          <w:highlight w:val="none"/>
          <w:lang w:val="en-US" w:eastAsia="zh-CN"/>
        </w:rPr>
        <w:t xml:space="preserve">霍小雨  </w:t>
      </w: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val="en-US" w:eastAsia="zh-CN"/>
        </w:rPr>
        <w:t>15028162958</w:t>
      </w:r>
    </w:p>
    <w:p w14:paraId="584ADB35">
      <w:pPr>
        <w:pStyle w:val="4"/>
        <w:keepNext w:val="0"/>
        <w:keepLines w:val="0"/>
        <w:widowControl/>
        <w:suppressLineNumbers w:val="0"/>
        <w:spacing w:before="75" w:beforeAutospacing="0" w:after="75" w:afterAutospacing="0" w:line="480" w:lineRule="atLeast"/>
        <w:ind w:left="0" w:right="0"/>
        <w:rPr>
          <w:color w:val="auto"/>
          <w:highlight w:val="none"/>
        </w:rPr>
      </w:pPr>
      <w:r>
        <w:rPr>
          <w:rFonts w:hint="eastAsia" w:ascii="宋体" w:hAnsi="宋体" w:eastAsia="宋体" w:cs="宋体"/>
          <w:color w:val="auto"/>
          <w:highlight w:val="none"/>
        </w:rPr>
        <w:t> </w:t>
      </w:r>
    </w:p>
    <w:p w14:paraId="30FDB2FA">
      <w:pPr>
        <w:pStyle w:val="4"/>
        <w:keepNext w:val="0"/>
        <w:keepLines w:val="0"/>
        <w:widowControl/>
        <w:suppressLineNumbers w:val="0"/>
        <w:spacing w:before="75" w:beforeAutospacing="0" w:after="75" w:afterAutospacing="0" w:line="480" w:lineRule="atLeast"/>
        <w:ind w:left="0" w:right="0" w:firstLine="3360"/>
        <w:rPr>
          <w:rFonts w:hint="eastAsia" w:ascii="宋体" w:hAnsi="宋体" w:eastAsia="宋体" w:cs="宋体"/>
          <w:color w:val="auto"/>
          <w:highlight w:val="none"/>
          <w:lang w:eastAsia="zh-CN"/>
        </w:rPr>
      </w:pPr>
      <w:r>
        <w:rPr>
          <w:rFonts w:hint="eastAsia" w:ascii="宋体" w:hAnsi="宋体" w:eastAsia="宋体" w:cs="宋体"/>
          <w:color w:val="auto"/>
          <w:highlight w:val="none"/>
        </w:rPr>
        <w:t>招标人：石家庄市建筑工程有限公司</w:t>
      </w:r>
    </w:p>
    <w:p w14:paraId="5E4F7E99">
      <w:pPr>
        <w:pStyle w:val="4"/>
        <w:keepNext w:val="0"/>
        <w:keepLines w:val="0"/>
        <w:widowControl/>
        <w:suppressLineNumbers w:val="0"/>
        <w:spacing w:before="75" w:beforeAutospacing="0" w:after="75" w:afterAutospacing="0"/>
        <w:ind w:left="0" w:right="0"/>
        <w:rPr>
          <w:color w:val="auto"/>
          <w:highlight w:val="none"/>
        </w:rPr>
      </w:pPr>
    </w:p>
    <w:p w14:paraId="35EC054A">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229EF"/>
    <w:multiLevelType w:val="singleLevel"/>
    <w:tmpl w:val="955229EF"/>
    <w:lvl w:ilvl="0" w:tentative="0">
      <w:start w:val="10"/>
      <w:numFmt w:val="chineseCounting"/>
      <w:suff w:val="nothing"/>
      <w:lvlText w:val="%1、"/>
      <w:lvlJc w:val="left"/>
      <w:rPr>
        <w:rFonts w:hint="eastAsia"/>
      </w:rPr>
    </w:lvl>
  </w:abstractNum>
  <w:abstractNum w:abstractNumId="1">
    <w:nsid w:val="7F274B9A"/>
    <w:multiLevelType w:val="multilevel"/>
    <w:tmpl w:val="7F274B9A"/>
    <w:lvl w:ilvl="0" w:tentative="0">
      <w:start w:val="1"/>
      <w:numFmt w:val="decimal"/>
      <w:lvlText w:val="%1"/>
      <w:lvlJc w:val="left"/>
      <w:pPr>
        <w:ind w:left="432" w:hanging="432"/>
      </w:pPr>
      <w:rPr>
        <w:rFonts w:cs="Times New Roman"/>
      </w:rPr>
    </w:lvl>
    <w:lvl w:ilvl="1" w:tentative="0">
      <w:start w:val="1"/>
      <w:numFmt w:val="decimal"/>
      <w:pStyle w:val="2"/>
      <w:lvlText w:val="%1.%2"/>
      <w:lvlJc w:val="left"/>
      <w:pPr>
        <w:ind w:left="996" w:hanging="576"/>
      </w:pPr>
      <w:rPr>
        <w:rFonts w:cs="Times New Roman"/>
      </w:rPr>
    </w:lvl>
    <w:lvl w:ilvl="2" w:tentative="0">
      <w:start w:val="1"/>
      <w:numFmt w:val="decimal"/>
      <w:lvlText w:val="%1.%2.%3"/>
      <w:lvlJc w:val="left"/>
      <w:pPr>
        <w:ind w:left="4690" w:hanging="720"/>
      </w:pPr>
      <w:rPr>
        <w:rFonts w:cs="Times New Roman"/>
      </w:rPr>
    </w:lvl>
    <w:lvl w:ilvl="3" w:tentative="0">
      <w:start w:val="1"/>
      <w:numFmt w:val="decimal"/>
      <w:lvlText w:val="%1.%2.%3.%4"/>
      <w:lvlJc w:val="left"/>
      <w:pPr>
        <w:ind w:left="86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wMTIyMTM5OGUxYmJiMjZhZDZhYjNkZDU5N2FiMGYifQ=="/>
  </w:docVars>
  <w:rsids>
    <w:rsidRoot w:val="00000000"/>
    <w:rsid w:val="02443CCC"/>
    <w:rsid w:val="02E349B2"/>
    <w:rsid w:val="057D0820"/>
    <w:rsid w:val="0676285F"/>
    <w:rsid w:val="06FA697A"/>
    <w:rsid w:val="091133CA"/>
    <w:rsid w:val="095A4CE5"/>
    <w:rsid w:val="09905A49"/>
    <w:rsid w:val="0B2E72C7"/>
    <w:rsid w:val="0B522E1F"/>
    <w:rsid w:val="0BF46ED4"/>
    <w:rsid w:val="0C985340"/>
    <w:rsid w:val="0DA43871"/>
    <w:rsid w:val="0E6D414D"/>
    <w:rsid w:val="0E9D0471"/>
    <w:rsid w:val="0F5F2145"/>
    <w:rsid w:val="10494134"/>
    <w:rsid w:val="104C623E"/>
    <w:rsid w:val="136F3B67"/>
    <w:rsid w:val="13765CAF"/>
    <w:rsid w:val="13D25890"/>
    <w:rsid w:val="13D80718"/>
    <w:rsid w:val="14302302"/>
    <w:rsid w:val="16187A5B"/>
    <w:rsid w:val="165247B2"/>
    <w:rsid w:val="18B21538"/>
    <w:rsid w:val="1A187AC0"/>
    <w:rsid w:val="1A5D7738"/>
    <w:rsid w:val="1CCC4ACA"/>
    <w:rsid w:val="1D396C62"/>
    <w:rsid w:val="1DA27668"/>
    <w:rsid w:val="1DB775F0"/>
    <w:rsid w:val="1FF93EF0"/>
    <w:rsid w:val="203847E1"/>
    <w:rsid w:val="20983709"/>
    <w:rsid w:val="214B077B"/>
    <w:rsid w:val="23241284"/>
    <w:rsid w:val="23DD480D"/>
    <w:rsid w:val="26F7589F"/>
    <w:rsid w:val="2A5C6D73"/>
    <w:rsid w:val="2B4E5917"/>
    <w:rsid w:val="2B5621F6"/>
    <w:rsid w:val="2BB3755F"/>
    <w:rsid w:val="2BCD4D42"/>
    <w:rsid w:val="2D576667"/>
    <w:rsid w:val="2DEF248E"/>
    <w:rsid w:val="2DF86C72"/>
    <w:rsid w:val="30B443B4"/>
    <w:rsid w:val="327D7A30"/>
    <w:rsid w:val="3392223A"/>
    <w:rsid w:val="35352CED"/>
    <w:rsid w:val="3BF27D73"/>
    <w:rsid w:val="3C0C36B8"/>
    <w:rsid w:val="3D7D1E37"/>
    <w:rsid w:val="3E007A30"/>
    <w:rsid w:val="3E6842C3"/>
    <w:rsid w:val="41FB544E"/>
    <w:rsid w:val="430F5F68"/>
    <w:rsid w:val="447F1505"/>
    <w:rsid w:val="46472D1D"/>
    <w:rsid w:val="471561B9"/>
    <w:rsid w:val="505F117F"/>
    <w:rsid w:val="5107796B"/>
    <w:rsid w:val="52F8361A"/>
    <w:rsid w:val="538C166E"/>
    <w:rsid w:val="568E4058"/>
    <w:rsid w:val="57283E0B"/>
    <w:rsid w:val="5D582B37"/>
    <w:rsid w:val="5DB1138B"/>
    <w:rsid w:val="5DFD0699"/>
    <w:rsid w:val="5E9E2B2A"/>
    <w:rsid w:val="5EBB3B43"/>
    <w:rsid w:val="5ECB022A"/>
    <w:rsid w:val="62A67B16"/>
    <w:rsid w:val="6922313D"/>
    <w:rsid w:val="6A117F87"/>
    <w:rsid w:val="6BAE16EB"/>
    <w:rsid w:val="6C006BDF"/>
    <w:rsid w:val="6CE40709"/>
    <w:rsid w:val="6E1374F8"/>
    <w:rsid w:val="6E2B2A93"/>
    <w:rsid w:val="711D059B"/>
    <w:rsid w:val="71557E27"/>
    <w:rsid w:val="716B13F9"/>
    <w:rsid w:val="73710CFE"/>
    <w:rsid w:val="74850A24"/>
    <w:rsid w:val="7519290D"/>
    <w:rsid w:val="78B17F62"/>
    <w:rsid w:val="78FF6FF6"/>
    <w:rsid w:val="7A7631C0"/>
    <w:rsid w:val="7AFD2249"/>
    <w:rsid w:val="7D975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99"/>
    <w:pPr>
      <w:keepNext/>
      <w:keepLines/>
      <w:numPr>
        <w:ilvl w:val="1"/>
        <w:numId w:val="1"/>
      </w:numPr>
      <w:tabs>
        <w:tab w:val="left" w:pos="992"/>
      </w:tabs>
      <w:spacing w:before="156" w:beforeLines="50" w:after="156" w:afterLines="50" w:line="360" w:lineRule="exact"/>
      <w:outlineLvl w:val="1"/>
    </w:pPr>
    <w:rPr>
      <w:rFonts w:eastAsia="仿宋_GB2312"/>
      <w:b/>
      <w:bCs/>
      <w:sz w:val="24"/>
      <w:szCs w:val="32"/>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snapToGrid w:val="0"/>
      <w:ind w:firstLine="880"/>
    </w:pPr>
    <w:rPr>
      <w:rFonts w:ascii="??_GB2312" w:hAnsi="??_GB2312" w:eastAsia="仿宋" w:cs="??_GB2312"/>
      <w:color w:val="FF000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651</Words>
  <Characters>732</Characters>
  <Lines>0</Lines>
  <Paragraphs>0</Paragraphs>
  <TotalTime>0</TotalTime>
  <ScaleCrop>false</ScaleCrop>
  <LinksUpToDate>false</LinksUpToDate>
  <CharactersWithSpaces>742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2024-01-03T01:24:00Z</dcterms:created>
  <dc:creator>Administrator</dc:creator>
  <cp:lastModifiedBy>要芒果吗</cp:lastModifiedBy>
  <dcterms:modified xsi:type="dcterms:W3CDTF">2026-04-16T02:30:57Z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E3FF8FDFB7BE4872877DD42C94E86C39_13</vt:lpwstr>
  </property>
  <property fmtid="{D5CDD505-2E9C-101B-9397-08002B2CF9AE}" pid="4" name="KSOTemplateDocerSaveRecord">
    <vt:lpwstr>eyJoZGlkIjoiNjI5OTg4NjE2OTIyZGM0YzE4ZDg5Mjg4MDMxMTI4NjUiLCJ1c2VySWQiOiI0NjI4NTg5ODcifQ==</vt:lpwstr>
  </property>
</Properties>
</file>