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901B8">
      <w:pPr>
        <w:keepNext w:val="0"/>
        <w:keepLines w:val="0"/>
        <w:widowControl/>
        <w:suppressLineNumbers w:val="0"/>
        <w:jc w:val="center"/>
        <w:rPr>
          <w:rFonts w:hint="eastAsia" w:ascii="宋体" w:hAnsi="宋体" w:eastAsia="宋体" w:cs="宋体"/>
          <w:color w:val="auto"/>
          <w:kern w:val="0"/>
          <w:sz w:val="28"/>
          <w:szCs w:val="28"/>
          <w:highlight w:val="none"/>
          <w:lang w:val="en-US" w:eastAsia="zh-CN" w:bidi="ar"/>
        </w:rPr>
      </w:pPr>
      <w:r>
        <w:rPr>
          <w:rFonts w:hint="eastAsia" w:ascii="宋体" w:hAnsi="宋体" w:eastAsia="宋体" w:cs="宋体"/>
          <w:color w:val="auto"/>
          <w:kern w:val="0"/>
          <w:sz w:val="28"/>
          <w:szCs w:val="28"/>
          <w:highlight w:val="none"/>
          <w:lang w:val="zh-CN" w:eastAsia="zh-CN" w:bidi="ar"/>
        </w:rPr>
        <w:t>国网浙江电力2025年市场化项目第二次物资单一来源采购（绍兴）推荐的成交候选人公示</w:t>
      </w:r>
      <w:bookmarkStart w:id="0" w:name="_GoBack"/>
      <w:bookmarkEnd w:id="0"/>
    </w:p>
    <w:p w14:paraId="47C60D6A">
      <w:pPr>
        <w:keepNext w:val="0"/>
        <w:keepLines w:val="0"/>
        <w:widowControl/>
        <w:suppressLineNumbers w:val="0"/>
        <w:jc w:val="center"/>
        <w:rPr>
          <w:rFonts w:ascii="宋体" w:hAnsi="宋体" w:eastAsia="宋体" w:cs="宋体"/>
          <w:b/>
          <w:color w:val="auto"/>
          <w:kern w:val="0"/>
          <w:sz w:val="24"/>
          <w:szCs w:val="24"/>
          <w:highlight w:val="none"/>
          <w:lang w:val="en-US" w:eastAsia="zh-CN" w:bidi="ar"/>
        </w:rPr>
      </w:pPr>
      <w:r>
        <w:rPr>
          <w:rFonts w:hint="eastAsia" w:ascii="宋体" w:hAnsi="宋体" w:eastAsia="宋体" w:cs="宋体"/>
          <w:b w:val="0"/>
          <w:bCs/>
          <w:color w:val="auto"/>
          <w:kern w:val="0"/>
          <w:sz w:val="24"/>
          <w:szCs w:val="24"/>
          <w:highlight w:val="none"/>
          <w:lang w:val="en-US" w:eastAsia="zh-CN" w:bidi="ar"/>
        </w:rPr>
        <w:t>(项目编号：CY1125JD04)</w:t>
      </w:r>
    </w:p>
    <w:p w14:paraId="6524916D">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各相关应答人：</w:t>
      </w:r>
    </w:p>
    <w:p w14:paraId="41DD661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国网浙江电力2025年市场化项目第二次物资单一来源采购（绍兴）评标工作已经结束，依据成交候选人公示的规定，现将评标委员会推荐的成交候选人予以公示，公示期3日。</w:t>
      </w:r>
    </w:p>
    <w:tbl>
      <w:tblPr>
        <w:tblStyle w:val="4"/>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1140"/>
        <w:gridCol w:w="2355"/>
        <w:gridCol w:w="654"/>
        <w:gridCol w:w="1800"/>
        <w:gridCol w:w="1339"/>
        <w:gridCol w:w="692"/>
        <w:gridCol w:w="691"/>
        <w:gridCol w:w="907"/>
      </w:tblGrid>
      <w:tr w14:paraId="5840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682" w:hRule="atLeast"/>
          <w:tblHeader/>
          <w:jc w:val="center"/>
        </w:trPr>
        <w:tc>
          <w:tcPr>
            <w:tcW w:w="1140" w:type="dxa"/>
            <w:shd w:val="clear" w:color="auto" w:fill="auto"/>
            <w:vAlign w:val="center"/>
          </w:tcPr>
          <w:p w14:paraId="707081B9">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分标编号</w:t>
            </w:r>
          </w:p>
        </w:tc>
        <w:tc>
          <w:tcPr>
            <w:tcW w:w="2355" w:type="dxa"/>
            <w:shd w:val="clear" w:color="auto" w:fill="auto"/>
            <w:vAlign w:val="center"/>
          </w:tcPr>
          <w:p w14:paraId="33F57B4E">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分标名称</w:t>
            </w:r>
          </w:p>
        </w:tc>
        <w:tc>
          <w:tcPr>
            <w:tcW w:w="654" w:type="dxa"/>
            <w:shd w:val="clear" w:color="auto" w:fill="auto"/>
            <w:vAlign w:val="center"/>
          </w:tcPr>
          <w:p w14:paraId="3902D15A">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包号</w:t>
            </w:r>
          </w:p>
        </w:tc>
        <w:tc>
          <w:tcPr>
            <w:tcW w:w="1800" w:type="dxa"/>
            <w:shd w:val="clear" w:color="auto" w:fill="auto"/>
            <w:vAlign w:val="center"/>
          </w:tcPr>
          <w:p w14:paraId="65416FE1">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推荐的成交候选人</w:t>
            </w:r>
          </w:p>
        </w:tc>
        <w:tc>
          <w:tcPr>
            <w:tcW w:w="1339" w:type="dxa"/>
            <w:shd w:val="clear" w:color="auto" w:fill="auto"/>
            <w:vAlign w:val="center"/>
          </w:tcPr>
          <w:p w14:paraId="2346AB15">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含税总价报价</w:t>
            </w:r>
          </w:p>
        </w:tc>
        <w:tc>
          <w:tcPr>
            <w:tcW w:w="692" w:type="dxa"/>
            <w:shd w:val="clear" w:color="auto" w:fill="auto"/>
            <w:vAlign w:val="center"/>
          </w:tcPr>
          <w:p w14:paraId="47D28213">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质量</w:t>
            </w:r>
          </w:p>
        </w:tc>
        <w:tc>
          <w:tcPr>
            <w:tcW w:w="691" w:type="dxa"/>
            <w:shd w:val="clear" w:color="auto" w:fill="auto"/>
            <w:vAlign w:val="center"/>
          </w:tcPr>
          <w:p w14:paraId="68823449">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交货期</w:t>
            </w:r>
          </w:p>
        </w:tc>
        <w:tc>
          <w:tcPr>
            <w:tcW w:w="907" w:type="dxa"/>
            <w:shd w:val="clear" w:color="auto" w:fill="auto"/>
            <w:vAlign w:val="center"/>
          </w:tcPr>
          <w:p w14:paraId="13264E21">
            <w:pPr>
              <w:keepNext w:val="0"/>
              <w:keepLines w:val="0"/>
              <w:widowControl/>
              <w:suppressLineNumbers w:val="0"/>
              <w:spacing w:line="240" w:lineRule="auto"/>
              <w:jc w:val="center"/>
              <w:textAlignment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资格能力</w:t>
            </w:r>
          </w:p>
        </w:tc>
      </w:tr>
      <w:tr w14:paraId="5F84D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996" w:hRule="atLeast"/>
          <w:jc w:val="center"/>
        </w:trPr>
        <w:tc>
          <w:tcPr>
            <w:tcW w:w="1140" w:type="dxa"/>
            <w:shd w:val="clear" w:color="auto" w:fill="auto"/>
            <w:vAlign w:val="center"/>
          </w:tcPr>
          <w:p w14:paraId="090D1768">
            <w:pPr>
              <w:keepNext w:val="0"/>
              <w:keepLines w:val="0"/>
              <w:widowControl/>
              <w:suppressLineNumbers w:val="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CY1125JD04-001</w:t>
            </w:r>
          </w:p>
        </w:tc>
        <w:tc>
          <w:tcPr>
            <w:tcW w:w="2355" w:type="dxa"/>
            <w:shd w:val="clear" w:color="auto" w:fill="auto"/>
            <w:vAlign w:val="center"/>
          </w:tcPr>
          <w:p w14:paraId="550EEB98">
            <w:pPr>
              <w:keepNext w:val="0"/>
              <w:keepLines w:val="0"/>
              <w:widowControl/>
              <w:suppressLineNumbers w:val="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绍兴弗迪三期新能源电池项目配套110KV变电站新建工程设备采购项目</w:t>
            </w:r>
          </w:p>
        </w:tc>
        <w:tc>
          <w:tcPr>
            <w:tcW w:w="654" w:type="dxa"/>
            <w:shd w:val="clear" w:color="auto" w:fill="auto"/>
            <w:vAlign w:val="center"/>
          </w:tcPr>
          <w:p w14:paraId="62A13622">
            <w:pPr>
              <w:keepNext w:val="0"/>
              <w:keepLines w:val="0"/>
              <w:widowControl/>
              <w:suppressLineNumbers w:val="0"/>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包1</w:t>
            </w:r>
          </w:p>
        </w:tc>
        <w:tc>
          <w:tcPr>
            <w:tcW w:w="5429" w:type="dxa"/>
            <w:gridSpan w:val="5"/>
            <w:shd w:val="clear" w:color="auto" w:fill="auto"/>
            <w:vAlign w:val="center"/>
          </w:tcPr>
          <w:p w14:paraId="484E71E8">
            <w:pPr>
              <w:keepNext w:val="0"/>
              <w:keepLines w:val="0"/>
              <w:widowControl/>
              <w:suppressLineNumbers w:val="0"/>
              <w:spacing w:line="240" w:lineRule="auto"/>
              <w:jc w:val="center"/>
              <w:textAlignment w:val="center"/>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w:t>
            </w:r>
          </w:p>
        </w:tc>
      </w:tr>
      <w:tr w14:paraId="35867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996" w:hRule="atLeast"/>
          <w:jc w:val="center"/>
        </w:trPr>
        <w:tc>
          <w:tcPr>
            <w:tcW w:w="1140" w:type="dxa"/>
            <w:shd w:val="clear" w:color="auto" w:fill="auto"/>
            <w:vAlign w:val="center"/>
          </w:tcPr>
          <w:p w14:paraId="4F86AA82">
            <w:pPr>
              <w:keepNext w:val="0"/>
              <w:keepLines w:val="0"/>
              <w:widowControl/>
              <w:suppressLineNumbers w:val="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CY1125JD04-001</w:t>
            </w:r>
          </w:p>
        </w:tc>
        <w:tc>
          <w:tcPr>
            <w:tcW w:w="2355" w:type="dxa"/>
            <w:shd w:val="clear" w:color="auto" w:fill="auto"/>
            <w:vAlign w:val="center"/>
          </w:tcPr>
          <w:p w14:paraId="00ABED65">
            <w:pPr>
              <w:keepNext w:val="0"/>
              <w:keepLines w:val="0"/>
              <w:widowControl/>
              <w:suppressLineNumbers w:val="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绍兴弗迪三期新能源电池项目配套110KV变电站新建工程设备采购项目</w:t>
            </w:r>
          </w:p>
        </w:tc>
        <w:tc>
          <w:tcPr>
            <w:tcW w:w="654" w:type="dxa"/>
            <w:shd w:val="clear" w:color="auto" w:fill="auto"/>
            <w:vAlign w:val="center"/>
          </w:tcPr>
          <w:p w14:paraId="049E36B3">
            <w:pPr>
              <w:keepNext w:val="0"/>
              <w:keepLines w:val="0"/>
              <w:widowControl/>
              <w:suppressLineNumbers w:val="0"/>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包2</w:t>
            </w:r>
          </w:p>
        </w:tc>
        <w:tc>
          <w:tcPr>
            <w:tcW w:w="1800" w:type="dxa"/>
            <w:shd w:val="clear" w:color="auto" w:fill="auto"/>
            <w:vAlign w:val="center"/>
          </w:tcPr>
          <w:p w14:paraId="3F0958C7">
            <w:pPr>
              <w:keepNext w:val="0"/>
              <w:keepLines w:val="0"/>
              <w:widowControl/>
              <w:suppressLineNumbers w:val="0"/>
              <w:ind w:left="0" w:leftChars="0" w:right="0" w:rightChars="0" w:firstLine="0" w:firstLineChars="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2"/>
                <w:sz w:val="21"/>
                <w:szCs w:val="21"/>
                <w:u w:val="none"/>
                <w:lang w:val="en-US" w:eastAsia="zh-CN" w:bidi="ar-SA"/>
              </w:rPr>
              <w:t>国电南京自动化股份有限公司</w:t>
            </w:r>
          </w:p>
        </w:tc>
        <w:tc>
          <w:tcPr>
            <w:tcW w:w="1339" w:type="dxa"/>
            <w:shd w:val="clear" w:color="auto" w:fill="auto"/>
            <w:vAlign w:val="center"/>
          </w:tcPr>
          <w:p w14:paraId="6DEE9F06">
            <w:pPr>
              <w:keepNext w:val="0"/>
              <w:keepLines w:val="0"/>
              <w:widowControl/>
              <w:suppressLineNumbers w:val="0"/>
              <w:spacing w:line="240" w:lineRule="auto"/>
              <w:jc w:val="center"/>
              <w:textAlignment w:val="center"/>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3910000元</w:t>
            </w:r>
          </w:p>
        </w:tc>
        <w:tc>
          <w:tcPr>
            <w:tcW w:w="692" w:type="dxa"/>
            <w:shd w:val="clear" w:color="auto" w:fill="auto"/>
            <w:vAlign w:val="center"/>
          </w:tcPr>
          <w:p w14:paraId="1FF8F0BC">
            <w:pPr>
              <w:keepNext w:val="0"/>
              <w:keepLines w:val="0"/>
              <w:widowControl/>
              <w:suppressLineNumbers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sz w:val="21"/>
                <w:szCs w:val="21"/>
                <w:lang w:eastAsia="zh-CN"/>
              </w:rPr>
              <w:t>满足采购文件要求</w:t>
            </w:r>
          </w:p>
        </w:tc>
        <w:tc>
          <w:tcPr>
            <w:tcW w:w="691" w:type="dxa"/>
            <w:shd w:val="clear" w:color="auto" w:fill="auto"/>
            <w:vAlign w:val="center"/>
          </w:tcPr>
          <w:p w14:paraId="11C970EC">
            <w:pPr>
              <w:keepNext w:val="0"/>
              <w:keepLines w:val="0"/>
              <w:widowControl/>
              <w:suppressLineNumbers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sz w:val="21"/>
                <w:szCs w:val="21"/>
                <w:lang w:eastAsia="zh-CN"/>
              </w:rPr>
              <w:t>满足采购文件要求</w:t>
            </w:r>
          </w:p>
        </w:tc>
        <w:tc>
          <w:tcPr>
            <w:tcW w:w="907" w:type="dxa"/>
            <w:shd w:val="clear" w:color="auto" w:fill="auto"/>
            <w:vAlign w:val="center"/>
          </w:tcPr>
          <w:p w14:paraId="29A91C2A">
            <w:pPr>
              <w:keepNext w:val="0"/>
              <w:keepLines w:val="0"/>
              <w:widowControl/>
              <w:suppressLineNumbers w:val="0"/>
              <w:spacing w:line="240" w:lineRule="auto"/>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sz w:val="21"/>
                <w:szCs w:val="21"/>
                <w:lang w:eastAsia="zh-CN"/>
              </w:rPr>
              <w:t>满足采购文件要求</w:t>
            </w:r>
          </w:p>
        </w:tc>
      </w:tr>
    </w:tbl>
    <w:p w14:paraId="01A3C606">
      <w:pPr>
        <w:keepNext w:val="0"/>
        <w:keepLines w:val="0"/>
        <w:widowControl/>
        <w:suppressLineNumbers w:val="0"/>
        <w:spacing w:line="480" w:lineRule="auto"/>
        <w:ind w:firstLine="420" w:firstLineChars="200"/>
        <w:jc w:val="left"/>
        <w:rPr>
          <w:rFonts w:hint="eastAsia"/>
          <w:color w:val="auto"/>
          <w:highlight w:val="none"/>
        </w:rPr>
      </w:pPr>
      <w:r>
        <w:rPr>
          <w:rFonts w:hint="eastAsia"/>
          <w:color w:val="auto"/>
          <w:highlight w:val="none"/>
        </w:rPr>
        <w:t>应答人对以上结果如有异议，可以自公示之日起3日内，向采购人提出。</w:t>
      </w:r>
    </w:p>
    <w:p w14:paraId="0CD5DD48">
      <w:pPr>
        <w:keepNext w:val="0"/>
        <w:keepLines w:val="0"/>
        <w:widowControl/>
        <w:suppressLineNumbers w:val="0"/>
        <w:spacing w:line="360" w:lineRule="auto"/>
        <w:jc w:val="right"/>
        <w:rPr>
          <w:rFonts w:hint="eastAsia"/>
          <w:color w:val="auto"/>
          <w:highlight w:val="none"/>
          <w:lang w:val="en-US" w:eastAsia="zh-CN"/>
        </w:rPr>
      </w:pPr>
    </w:p>
    <w:p w14:paraId="73E28ADF">
      <w:pPr>
        <w:keepNext w:val="0"/>
        <w:keepLines w:val="0"/>
        <w:widowControl/>
        <w:suppressLineNumbers w:val="0"/>
        <w:spacing w:line="360" w:lineRule="auto"/>
        <w:jc w:val="right"/>
        <w:rPr>
          <w:color w:val="auto"/>
          <w:highlight w:val="none"/>
        </w:rPr>
      </w:pPr>
      <w:r>
        <w:rPr>
          <w:rFonts w:hint="eastAsia"/>
          <w:color w:val="auto"/>
          <w:highlight w:val="none"/>
          <w:lang w:val="en-US" w:eastAsia="zh-CN"/>
        </w:rPr>
        <w:t>绍兴大明电力设计院有限公司招标代理分公司</w:t>
      </w:r>
    </w:p>
    <w:p w14:paraId="6CA7EFD1">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right"/>
        <w:textAlignment w:val="auto"/>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联系电话：0575-88398225</w:t>
      </w:r>
    </w:p>
    <w:p w14:paraId="1BF70DC7">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2025年7月2日</w:t>
      </w:r>
    </w:p>
    <w:p w14:paraId="4454C6E3">
      <w:pPr>
        <w:rPr>
          <w:rFonts w:hint="eastAsia" w:eastAsiaTheme="minorEastAsia"/>
          <w:color w:val="auto"/>
          <w:highlight w:val="none"/>
          <w:lang w:val="en-US" w:eastAsia="zh-CN"/>
        </w:rPr>
      </w:pPr>
      <w:r>
        <w:rPr>
          <w:color w:val="auto"/>
          <w:highlight w:val="none"/>
        </w:rPr>
        <w:br w:type="page"/>
      </w:r>
    </w:p>
    <w:p w14:paraId="26221FCB">
      <w:pPr>
        <w:keepNext w:val="0"/>
        <w:keepLines w:val="0"/>
        <w:widowControl/>
        <w:suppressLineNumbers w:val="0"/>
        <w:spacing w:line="360" w:lineRule="auto"/>
        <w:ind w:firstLine="420" w:firstLineChars="200"/>
        <w:jc w:val="left"/>
        <w:rPr>
          <w:rFonts w:hint="eastAsia"/>
          <w:color w:val="auto"/>
          <w:highlight w:val="none"/>
        </w:rPr>
      </w:pPr>
      <w:r>
        <w:rPr>
          <w:rFonts w:hint="eastAsia"/>
          <w:color w:val="auto"/>
          <w:highlight w:val="none"/>
        </w:rPr>
        <w:t>根据招标投标法及相关法规规定，投标人和直接参与并且与招投标活动有着直接利害关系的当事人有异议的，有权依法进行异议，提出异议时应注意以下事项：</w:t>
      </w:r>
    </w:p>
    <w:p w14:paraId="38E3690B">
      <w:pPr>
        <w:keepNext w:val="0"/>
        <w:keepLines w:val="0"/>
        <w:widowControl/>
        <w:suppressLineNumbers w:val="0"/>
        <w:spacing w:line="360" w:lineRule="auto"/>
        <w:ind w:firstLine="422" w:firstLineChars="200"/>
        <w:jc w:val="left"/>
        <w:rPr>
          <w:rFonts w:hint="eastAsia" w:ascii="宋体" w:hAnsi="宋体" w:eastAsia="宋体" w:cs="宋体"/>
          <w:color w:val="auto"/>
          <w:highlight w:val="none"/>
        </w:rPr>
      </w:pPr>
      <w:r>
        <w:rPr>
          <w:rFonts w:hint="eastAsia" w:ascii="宋体" w:hAnsi="宋体" w:eastAsia="宋体" w:cs="宋体"/>
          <w:b/>
          <w:bCs/>
          <w:color w:val="auto"/>
          <w:highlight w:val="none"/>
        </w:rPr>
        <w:t>1.</w:t>
      </w:r>
      <w:r>
        <w:rPr>
          <w:rFonts w:hint="eastAsia" w:ascii="宋体" w:hAnsi="宋体" w:eastAsia="宋体" w:cs="宋体"/>
          <w:color w:val="auto"/>
          <w:highlight w:val="none"/>
        </w:rPr>
        <w:t>异议必须在公示结束前以书面形式提出。</w:t>
      </w:r>
    </w:p>
    <w:p w14:paraId="198930D9">
      <w:pPr>
        <w:keepNext w:val="0"/>
        <w:keepLines w:val="0"/>
        <w:widowControl/>
        <w:suppressLineNumbers w:val="0"/>
        <w:spacing w:line="360" w:lineRule="auto"/>
        <w:ind w:firstLine="422" w:firstLineChars="200"/>
        <w:jc w:val="left"/>
        <w:rPr>
          <w:rFonts w:hint="eastAsia" w:ascii="宋体" w:hAnsi="宋体" w:eastAsia="宋体" w:cs="宋体"/>
          <w:color w:val="auto"/>
          <w:highlight w:val="none"/>
        </w:rPr>
      </w:pPr>
      <w:r>
        <w:rPr>
          <w:rFonts w:hint="eastAsia" w:ascii="宋体" w:hAnsi="宋体" w:eastAsia="宋体" w:cs="宋体"/>
          <w:b/>
          <w:bCs/>
          <w:color w:val="auto"/>
          <w:highlight w:val="none"/>
        </w:rPr>
        <w:t>2．</w:t>
      </w:r>
      <w:r>
        <w:rPr>
          <w:rFonts w:hint="eastAsia" w:ascii="宋体" w:hAnsi="宋体" w:eastAsia="宋体" w:cs="宋体"/>
          <w:color w:val="auto"/>
          <w:highlight w:val="none"/>
        </w:rPr>
        <w:t>应当提交异议书，并包括下列内容：</w:t>
      </w:r>
    </w:p>
    <w:p w14:paraId="4E669D71">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(1)异议人的名称、地址、联系人及有效联系方式；</w:t>
      </w:r>
    </w:p>
    <w:p w14:paraId="0140A82C">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(2)被异议人的名称；</w:t>
      </w:r>
    </w:p>
    <w:p w14:paraId="3E459EBB">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(3)异议事项的基本事实；</w:t>
      </w:r>
    </w:p>
    <w:p w14:paraId="19DCA4E8">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(4)有效线索和相关证明材料。</w:t>
      </w:r>
    </w:p>
    <w:p w14:paraId="45C0786A">
      <w:pPr>
        <w:keepNext w:val="0"/>
        <w:keepLines w:val="0"/>
        <w:widowControl/>
        <w:suppressLineNumbers w:val="0"/>
        <w:spacing w:line="360" w:lineRule="auto"/>
        <w:ind w:firstLine="422" w:firstLineChars="200"/>
        <w:jc w:val="left"/>
        <w:rPr>
          <w:rFonts w:hint="eastAsia" w:ascii="宋体" w:hAnsi="宋体" w:eastAsia="宋体" w:cs="宋体"/>
          <w:color w:val="auto"/>
          <w:highlight w:val="none"/>
        </w:rPr>
      </w:pPr>
      <w:r>
        <w:rPr>
          <w:rFonts w:hint="eastAsia" w:ascii="宋体" w:hAnsi="宋体" w:eastAsia="宋体" w:cs="宋体"/>
          <w:b/>
          <w:bCs/>
          <w:color w:val="auto"/>
          <w:highlight w:val="none"/>
        </w:rPr>
        <w:t>3．</w:t>
      </w:r>
      <w:r>
        <w:rPr>
          <w:rFonts w:hint="eastAsia" w:ascii="宋体" w:hAnsi="宋体" w:eastAsia="宋体" w:cs="宋体"/>
          <w:color w:val="auto"/>
          <w:highlight w:val="none"/>
        </w:rPr>
        <w:t>异议人为法人的，异议书必须由其法定代表人或者授权代表签字并加盖公章，同时还需提交授权委托书；异议人为个人的，异议书必须由异议人本人签字，并附有效身份证明，由本人提交。</w:t>
      </w:r>
    </w:p>
    <w:p w14:paraId="4D555C15">
      <w:pPr>
        <w:keepNext w:val="0"/>
        <w:keepLines w:val="0"/>
        <w:widowControl/>
        <w:suppressLineNumbers w:val="0"/>
        <w:spacing w:line="360" w:lineRule="auto"/>
        <w:ind w:firstLine="422" w:firstLineChars="200"/>
        <w:jc w:val="left"/>
        <w:rPr>
          <w:rFonts w:hint="eastAsia" w:ascii="宋体" w:hAnsi="宋体" w:eastAsia="宋体" w:cs="宋体"/>
          <w:color w:val="auto"/>
          <w:highlight w:val="none"/>
        </w:rPr>
      </w:pPr>
      <w:r>
        <w:rPr>
          <w:rFonts w:hint="eastAsia" w:ascii="宋体" w:hAnsi="宋体" w:eastAsia="宋体" w:cs="宋体"/>
          <w:b/>
          <w:bCs/>
          <w:color w:val="auto"/>
          <w:highlight w:val="none"/>
        </w:rPr>
        <w:t>4．</w:t>
      </w:r>
      <w:r>
        <w:rPr>
          <w:rFonts w:hint="eastAsia" w:ascii="宋体" w:hAnsi="宋体" w:eastAsia="宋体" w:cs="宋体"/>
          <w:color w:val="auto"/>
          <w:highlight w:val="none"/>
        </w:rPr>
        <w:t>下列异议将不予接收：</w:t>
      </w:r>
    </w:p>
    <w:p w14:paraId="77717EEB">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(1)在公示结束后提出的；</w:t>
      </w:r>
    </w:p>
    <w:p w14:paraId="1AC74AF9">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(2)异议人不能证明是所异议招标投标活动的投标人和直接参与并且与招投标活动有着直接利害关系的当事人；</w:t>
      </w:r>
    </w:p>
    <w:p w14:paraId="3F401027">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(3)异议事项不具体，且未提供有效线索，难以查证的；</w:t>
      </w:r>
    </w:p>
    <w:p w14:paraId="584F3D68">
      <w:pPr>
        <w:keepNext w:val="0"/>
        <w:keepLines w:val="0"/>
        <w:widowControl/>
        <w:suppressLineNumbers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(4)对异议事项已经答复，且异议人没有提出新的证据的。</w:t>
      </w:r>
    </w:p>
    <w:p w14:paraId="13D62705">
      <w:pPr>
        <w:keepNext w:val="0"/>
        <w:keepLines w:val="0"/>
        <w:widowControl/>
        <w:suppressLineNumbers w:val="0"/>
        <w:spacing w:line="360" w:lineRule="auto"/>
        <w:ind w:firstLine="422" w:firstLineChars="200"/>
        <w:jc w:val="left"/>
        <w:rPr>
          <w:color w:val="auto"/>
          <w:highlight w:val="none"/>
        </w:rPr>
      </w:pPr>
      <w:r>
        <w:rPr>
          <w:rFonts w:hint="eastAsia" w:ascii="宋体" w:hAnsi="宋体" w:eastAsia="宋体" w:cs="宋体"/>
          <w:b/>
          <w:bCs/>
          <w:color w:val="auto"/>
          <w:highlight w:val="none"/>
        </w:rPr>
        <w:t>5.</w:t>
      </w:r>
      <w:r>
        <w:rPr>
          <w:rFonts w:hint="eastAsia" w:ascii="宋体" w:hAnsi="宋体" w:eastAsia="宋体" w:cs="宋体"/>
          <w:color w:val="auto"/>
          <w:highlight w:val="none"/>
        </w:rPr>
        <w:t>异</w:t>
      </w:r>
      <w:r>
        <w:rPr>
          <w:rFonts w:hint="eastAsia"/>
          <w:color w:val="auto"/>
          <w:highlight w:val="none"/>
        </w:rPr>
        <w:t>议人不得以异议为名排挤竞争对手，进行虚假、恶意异议，阻碍招标投标活动的正常进行。</w:t>
      </w:r>
    </w:p>
    <w:p w14:paraId="14FBF103">
      <w:pPr>
        <w:keepNext w:val="0"/>
        <w:keepLines w:val="0"/>
        <w:widowControl/>
        <w:suppressLineNumbers w:val="0"/>
        <w:spacing w:line="360" w:lineRule="auto"/>
        <w:ind w:firstLine="420" w:firstLineChars="200"/>
        <w:jc w:val="left"/>
        <w:rPr>
          <w:rFonts w:hint="eastAsia"/>
          <w:color w:val="auto"/>
          <w:highlight w:val="none"/>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5YTQ1OGE5ODlkZDU3MTAwZjU2YzI2YWUzZjQxZTQifQ=="/>
    <w:docVar w:name="KSO_WPS_MARK_KEY" w:val="857a3d65-6a1d-43b7-beba-8ed1294f82f7"/>
  </w:docVars>
  <w:rsids>
    <w:rsidRoot w:val="4D381141"/>
    <w:rsid w:val="01524CD2"/>
    <w:rsid w:val="018758F1"/>
    <w:rsid w:val="01D91A41"/>
    <w:rsid w:val="01DB4616"/>
    <w:rsid w:val="01DF79C5"/>
    <w:rsid w:val="020C62E0"/>
    <w:rsid w:val="02D30A2B"/>
    <w:rsid w:val="040271B3"/>
    <w:rsid w:val="04736C8E"/>
    <w:rsid w:val="055A344C"/>
    <w:rsid w:val="056C7F7E"/>
    <w:rsid w:val="05E20A75"/>
    <w:rsid w:val="070E1F84"/>
    <w:rsid w:val="07451081"/>
    <w:rsid w:val="07A24997"/>
    <w:rsid w:val="07CA764F"/>
    <w:rsid w:val="08A96D27"/>
    <w:rsid w:val="08EC53DD"/>
    <w:rsid w:val="09291041"/>
    <w:rsid w:val="09C94AB7"/>
    <w:rsid w:val="0A2A7C4B"/>
    <w:rsid w:val="0A583B49"/>
    <w:rsid w:val="0AD67C7F"/>
    <w:rsid w:val="0C4F3999"/>
    <w:rsid w:val="0C587D35"/>
    <w:rsid w:val="0C71390F"/>
    <w:rsid w:val="0CAD5E5F"/>
    <w:rsid w:val="0D7474B6"/>
    <w:rsid w:val="0DD70FB8"/>
    <w:rsid w:val="0E131545"/>
    <w:rsid w:val="0EF820C6"/>
    <w:rsid w:val="0F783207"/>
    <w:rsid w:val="0FE91C90"/>
    <w:rsid w:val="1046724D"/>
    <w:rsid w:val="10B07AC0"/>
    <w:rsid w:val="113D7F88"/>
    <w:rsid w:val="11B36778"/>
    <w:rsid w:val="11E567D5"/>
    <w:rsid w:val="125A6C04"/>
    <w:rsid w:val="14BD0A48"/>
    <w:rsid w:val="1529729D"/>
    <w:rsid w:val="157B0873"/>
    <w:rsid w:val="17320481"/>
    <w:rsid w:val="174F29CA"/>
    <w:rsid w:val="17772E94"/>
    <w:rsid w:val="177F301B"/>
    <w:rsid w:val="17F83BE4"/>
    <w:rsid w:val="182C6E98"/>
    <w:rsid w:val="18317A1C"/>
    <w:rsid w:val="18CF2711"/>
    <w:rsid w:val="18F759EF"/>
    <w:rsid w:val="19AA19D7"/>
    <w:rsid w:val="1A5A74CA"/>
    <w:rsid w:val="1A7C74F6"/>
    <w:rsid w:val="1AAD1EC3"/>
    <w:rsid w:val="1AEE711D"/>
    <w:rsid w:val="1AFA0715"/>
    <w:rsid w:val="1BC87390"/>
    <w:rsid w:val="1C19367C"/>
    <w:rsid w:val="1C370440"/>
    <w:rsid w:val="1CD35A3C"/>
    <w:rsid w:val="1DA45FB2"/>
    <w:rsid w:val="1F070103"/>
    <w:rsid w:val="1F143B45"/>
    <w:rsid w:val="1F7B2E9B"/>
    <w:rsid w:val="200A7DDE"/>
    <w:rsid w:val="20547555"/>
    <w:rsid w:val="21450F2B"/>
    <w:rsid w:val="216E446A"/>
    <w:rsid w:val="21F0249E"/>
    <w:rsid w:val="23A128D5"/>
    <w:rsid w:val="23A656A3"/>
    <w:rsid w:val="24747FE9"/>
    <w:rsid w:val="2490322D"/>
    <w:rsid w:val="24EE53E2"/>
    <w:rsid w:val="254F086E"/>
    <w:rsid w:val="25FF5255"/>
    <w:rsid w:val="26700D66"/>
    <w:rsid w:val="27721D71"/>
    <w:rsid w:val="296C74E1"/>
    <w:rsid w:val="2A9643E8"/>
    <w:rsid w:val="2B1A7D1C"/>
    <w:rsid w:val="2B3A4478"/>
    <w:rsid w:val="2C9F225A"/>
    <w:rsid w:val="2CEF2856"/>
    <w:rsid w:val="2DD95382"/>
    <w:rsid w:val="2DE43D02"/>
    <w:rsid w:val="2E56075F"/>
    <w:rsid w:val="2F1B5EF5"/>
    <w:rsid w:val="2F8C1FF4"/>
    <w:rsid w:val="2FEC137B"/>
    <w:rsid w:val="308275EA"/>
    <w:rsid w:val="3186178C"/>
    <w:rsid w:val="31AA504A"/>
    <w:rsid w:val="31FE21FA"/>
    <w:rsid w:val="33510202"/>
    <w:rsid w:val="33855880"/>
    <w:rsid w:val="34A90091"/>
    <w:rsid w:val="354277DD"/>
    <w:rsid w:val="356409D9"/>
    <w:rsid w:val="361E08AB"/>
    <w:rsid w:val="366E3897"/>
    <w:rsid w:val="36C86A19"/>
    <w:rsid w:val="36D122B8"/>
    <w:rsid w:val="372602E0"/>
    <w:rsid w:val="375973AB"/>
    <w:rsid w:val="38194E02"/>
    <w:rsid w:val="383D4489"/>
    <w:rsid w:val="387C4C59"/>
    <w:rsid w:val="388D1222"/>
    <w:rsid w:val="38AC78FA"/>
    <w:rsid w:val="38AD6C7C"/>
    <w:rsid w:val="38E11605"/>
    <w:rsid w:val="39465216"/>
    <w:rsid w:val="39F0224C"/>
    <w:rsid w:val="3A125B42"/>
    <w:rsid w:val="3AA6572B"/>
    <w:rsid w:val="3B0B6DE1"/>
    <w:rsid w:val="3B247C1B"/>
    <w:rsid w:val="3B3A4CD5"/>
    <w:rsid w:val="3B7B1FE2"/>
    <w:rsid w:val="3BFB093B"/>
    <w:rsid w:val="3C055FF6"/>
    <w:rsid w:val="3CA452BF"/>
    <w:rsid w:val="3D3E008C"/>
    <w:rsid w:val="3D3E200A"/>
    <w:rsid w:val="3D9F343D"/>
    <w:rsid w:val="3DAC0266"/>
    <w:rsid w:val="3DC3115B"/>
    <w:rsid w:val="3DD75419"/>
    <w:rsid w:val="3E3758EA"/>
    <w:rsid w:val="3E744DD6"/>
    <w:rsid w:val="3FFA193D"/>
    <w:rsid w:val="3FFF01B5"/>
    <w:rsid w:val="406E36E7"/>
    <w:rsid w:val="41121607"/>
    <w:rsid w:val="413D3B4B"/>
    <w:rsid w:val="4161153B"/>
    <w:rsid w:val="41744D2D"/>
    <w:rsid w:val="41D03B0F"/>
    <w:rsid w:val="41E11B18"/>
    <w:rsid w:val="41EB0002"/>
    <w:rsid w:val="41FB14A4"/>
    <w:rsid w:val="425C5411"/>
    <w:rsid w:val="42AC1F95"/>
    <w:rsid w:val="42BD65A1"/>
    <w:rsid w:val="42E2704E"/>
    <w:rsid w:val="43A0005B"/>
    <w:rsid w:val="441C6643"/>
    <w:rsid w:val="443B0A97"/>
    <w:rsid w:val="44EF616F"/>
    <w:rsid w:val="4528655A"/>
    <w:rsid w:val="453035D0"/>
    <w:rsid w:val="459C222D"/>
    <w:rsid w:val="467852BF"/>
    <w:rsid w:val="476155A8"/>
    <w:rsid w:val="48256A59"/>
    <w:rsid w:val="48812CE5"/>
    <w:rsid w:val="48AE321A"/>
    <w:rsid w:val="490C15F6"/>
    <w:rsid w:val="4A9A333F"/>
    <w:rsid w:val="4AA22887"/>
    <w:rsid w:val="4BD052D8"/>
    <w:rsid w:val="4D381141"/>
    <w:rsid w:val="4D710B2B"/>
    <w:rsid w:val="4DAB61C1"/>
    <w:rsid w:val="4DD94895"/>
    <w:rsid w:val="4E7607B8"/>
    <w:rsid w:val="4E9C1192"/>
    <w:rsid w:val="4F1A3A7B"/>
    <w:rsid w:val="4F863D92"/>
    <w:rsid w:val="50053098"/>
    <w:rsid w:val="50B77FB1"/>
    <w:rsid w:val="51092C58"/>
    <w:rsid w:val="5122720A"/>
    <w:rsid w:val="514614FE"/>
    <w:rsid w:val="52AD2A34"/>
    <w:rsid w:val="53570112"/>
    <w:rsid w:val="5400788C"/>
    <w:rsid w:val="544D5C06"/>
    <w:rsid w:val="54670A2C"/>
    <w:rsid w:val="55D73D35"/>
    <w:rsid w:val="55E019A7"/>
    <w:rsid w:val="565354DB"/>
    <w:rsid w:val="565D22F3"/>
    <w:rsid w:val="568679F4"/>
    <w:rsid w:val="56C92A8E"/>
    <w:rsid w:val="571C5286"/>
    <w:rsid w:val="5726767C"/>
    <w:rsid w:val="57504DA6"/>
    <w:rsid w:val="57651966"/>
    <w:rsid w:val="57A35F14"/>
    <w:rsid w:val="584B7A0D"/>
    <w:rsid w:val="58783F96"/>
    <w:rsid w:val="589D528C"/>
    <w:rsid w:val="58DA15FD"/>
    <w:rsid w:val="58F76517"/>
    <w:rsid w:val="59A00A89"/>
    <w:rsid w:val="59DA2224"/>
    <w:rsid w:val="5AE724FD"/>
    <w:rsid w:val="5B0C5AFA"/>
    <w:rsid w:val="5B6C68A1"/>
    <w:rsid w:val="5BA40251"/>
    <w:rsid w:val="5BC82AB4"/>
    <w:rsid w:val="5C823B02"/>
    <w:rsid w:val="5CB6051D"/>
    <w:rsid w:val="5DAF26B6"/>
    <w:rsid w:val="5DCC2B59"/>
    <w:rsid w:val="5E611E1C"/>
    <w:rsid w:val="5E896BE0"/>
    <w:rsid w:val="5E9027A2"/>
    <w:rsid w:val="5EB51079"/>
    <w:rsid w:val="5FFA30AD"/>
    <w:rsid w:val="60357D55"/>
    <w:rsid w:val="60724A56"/>
    <w:rsid w:val="607A154F"/>
    <w:rsid w:val="61946556"/>
    <w:rsid w:val="620D368C"/>
    <w:rsid w:val="624D5AF1"/>
    <w:rsid w:val="62F06128"/>
    <w:rsid w:val="63A05822"/>
    <w:rsid w:val="63BC1FBD"/>
    <w:rsid w:val="63F96BA6"/>
    <w:rsid w:val="653D5659"/>
    <w:rsid w:val="6589275B"/>
    <w:rsid w:val="65AB70E8"/>
    <w:rsid w:val="66297C2C"/>
    <w:rsid w:val="66720F26"/>
    <w:rsid w:val="690D7736"/>
    <w:rsid w:val="694B4F5C"/>
    <w:rsid w:val="698D730D"/>
    <w:rsid w:val="6ACA7D81"/>
    <w:rsid w:val="6B5F7C5E"/>
    <w:rsid w:val="6B785A26"/>
    <w:rsid w:val="6C676D7E"/>
    <w:rsid w:val="6CEB0F02"/>
    <w:rsid w:val="6D224D4C"/>
    <w:rsid w:val="6D2C3350"/>
    <w:rsid w:val="6D592EA5"/>
    <w:rsid w:val="6D8F28E1"/>
    <w:rsid w:val="6DEF7365"/>
    <w:rsid w:val="6E056B89"/>
    <w:rsid w:val="6F79782E"/>
    <w:rsid w:val="6F7C313D"/>
    <w:rsid w:val="702D0C71"/>
    <w:rsid w:val="704102F6"/>
    <w:rsid w:val="70497201"/>
    <w:rsid w:val="705A2D27"/>
    <w:rsid w:val="70702FCE"/>
    <w:rsid w:val="70BB0ACE"/>
    <w:rsid w:val="71420087"/>
    <w:rsid w:val="71EC3480"/>
    <w:rsid w:val="71FE6F07"/>
    <w:rsid w:val="72296415"/>
    <w:rsid w:val="723276DE"/>
    <w:rsid w:val="72E17083"/>
    <w:rsid w:val="72ED0858"/>
    <w:rsid w:val="73DC65DE"/>
    <w:rsid w:val="745750C0"/>
    <w:rsid w:val="75AE5BBC"/>
    <w:rsid w:val="75C01280"/>
    <w:rsid w:val="76111DDF"/>
    <w:rsid w:val="76253251"/>
    <w:rsid w:val="762D1974"/>
    <w:rsid w:val="77377454"/>
    <w:rsid w:val="77F77E1F"/>
    <w:rsid w:val="78A20A59"/>
    <w:rsid w:val="79FC5E28"/>
    <w:rsid w:val="7A1828B6"/>
    <w:rsid w:val="7AEE259B"/>
    <w:rsid w:val="7AF4316A"/>
    <w:rsid w:val="7B2D5B2F"/>
    <w:rsid w:val="7C001EC3"/>
    <w:rsid w:val="7C6C3C6D"/>
    <w:rsid w:val="7CE56503"/>
    <w:rsid w:val="7CEE0AB8"/>
    <w:rsid w:val="7D962287"/>
    <w:rsid w:val="7EE367A2"/>
    <w:rsid w:val="7F172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line="360" w:lineRule="auto"/>
    </w:pPr>
    <w:rPr>
      <w:sz w:val="24"/>
      <w:szCs w:val="20"/>
    </w:rPr>
  </w:style>
  <w:style w:type="paragraph" w:styleId="3">
    <w:name w:val="Body Text First Indent"/>
    <w:basedOn w:val="2"/>
    <w:autoRedefine/>
    <w:qFormat/>
    <w:uiPriority w:val="0"/>
    <w:pPr>
      <w:spacing w:after="120" w:line="240" w:lineRule="auto"/>
      <w:ind w:firstLine="100" w:firstLineChars="100"/>
    </w:pPr>
    <w:rPr>
      <w:sz w:val="21"/>
      <w:szCs w:val="24"/>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773</Words>
  <Characters>857</Characters>
  <Lines>0</Lines>
  <Paragraphs>0</Paragraphs>
  <TotalTime>9</TotalTime>
  <ScaleCrop>false</ScaleCrop>
  <LinksUpToDate>false</LinksUpToDate>
  <CharactersWithSpaces>857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2019-12-12T08:24:00Z</dcterms:created>
  <dc:creator>Mr.Ww</dc:creator>
  <cp:lastModifiedBy>wg</cp:lastModifiedBy>
  <cp:lastPrinted>2022-06-17T01:22:00Z</cp:lastPrinted>
  <dcterms:modified xsi:type="dcterms:W3CDTF">2025-07-02T02:23:46Z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DF8186B47F854755863EBA2FDD78A4A4</vt:lpwstr>
  </property>
  <property fmtid="{D5CDD505-2E9C-101B-9397-08002B2CF9AE}" pid="4" name="KSOTemplateDocerSaveRecord">
    <vt:lpwstr>eyJoZGlkIjoiNDVhZDVhODEwMDE5MGVhNmYzY2ZjMGRmNzRlOWM5ODkiLCJ1c2VySWQiOiIxMTM1NjM0ODA2In0=</vt:lpwstr>
  </property>
</Properties>
</file>