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/>
          <w:b/>
          <w:color w:val="000000"/>
          <w:sz w:val="36"/>
          <w:szCs w:val="36"/>
        </w:rPr>
      </w:pPr>
      <w:r>
        <w:rPr>
          <w:rFonts w:hint="eastAsia" w:asciiTheme="minorEastAsia" w:hAnsiTheme="minorEastAsia"/>
          <w:b/>
          <w:color w:val="000000"/>
          <w:sz w:val="36"/>
          <w:szCs w:val="36"/>
        </w:rPr>
        <w:t>国网甘肃电力科源电力2025年原集体企业第六次服务授权公开招标采购</w:t>
      </w:r>
    </w:p>
    <w:p>
      <w:pPr>
        <w:jc w:val="center"/>
        <w:rPr>
          <w:rFonts w:asciiTheme="minorEastAsia" w:hAnsiTheme="minorEastAsia"/>
          <w:b/>
          <w:color w:val="000000"/>
          <w:sz w:val="36"/>
          <w:szCs w:val="36"/>
        </w:rPr>
      </w:pPr>
      <w:r>
        <w:rPr>
          <w:rFonts w:hint="eastAsia" w:asciiTheme="minorEastAsia" w:hAnsiTheme="minorEastAsia"/>
          <w:b/>
          <w:color w:val="000000"/>
          <w:sz w:val="36"/>
          <w:szCs w:val="36"/>
        </w:rPr>
        <w:t>推荐的中标候选人公示</w:t>
      </w:r>
    </w:p>
    <w:p>
      <w:pPr>
        <w:jc w:val="center"/>
        <w:rPr>
          <w:rFonts w:asciiTheme="minorEastAsia" w:hAnsiTheme="minorEastAsia"/>
        </w:rPr>
      </w:pPr>
      <w:r>
        <w:rPr>
          <w:rFonts w:hint="eastAsia" w:asciiTheme="minorEastAsia" w:hAnsiTheme="minorEastAsia"/>
          <w:sz w:val="32"/>
        </w:rPr>
        <w:t>（招标编号：CY2725SGSKY036）</w:t>
      </w:r>
    </w:p>
    <w:p>
      <w:pPr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各相关投标人：</w:t>
      </w:r>
    </w:p>
    <w:p>
      <w:pPr>
        <w:ind w:firstLine="600" w:firstLineChars="200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国网甘肃电力科源电力2025年原集体企业第六次服务授权公开招标采购评标工作已经结束，依据《中华人民共和国招标投标法实施条例》、《招标公告和公示信息发布管理办法》对中标候选人公示的规定，现将评标委员会推荐的中标候选人予以公示，公示期 3 日。投标人或者其他利害关系人若对评标结果有异议的，请在中标候选人公示期间以书面形式（传真）提出。</w:t>
      </w:r>
    </w:p>
    <w:tbl>
      <w:tblPr>
        <w:tblStyle w:val="7"/>
        <w:tblW w:w="10800" w:type="dxa"/>
        <w:tblInd w:w="-124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8"/>
        <w:gridCol w:w="2148"/>
        <w:gridCol w:w="1368"/>
        <w:gridCol w:w="1260"/>
        <w:gridCol w:w="432"/>
        <w:gridCol w:w="744"/>
        <w:gridCol w:w="756"/>
        <w:gridCol w:w="864"/>
        <w:gridCol w:w="996"/>
        <w:gridCol w:w="10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分标编号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分包名称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包号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推荐的中标候选人</w:t>
            </w:r>
          </w:p>
        </w:tc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排序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投标价格（万元）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工期/服务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资格能力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评标情况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CY2725SGSKY036-9003001-9998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甘肃同兴智能科技发展有限责任公司2025年展厅布展及宣传品制作项目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CY2725SGSKY036-9003001-9998-包01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兰州宇和文化传媒有限公司</w:t>
            </w:r>
          </w:p>
        </w:tc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127.296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符合技术规范要求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满足招标文件要求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达到招标文件要求的资格能力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综合排序第一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CY2725SGSKY036-9003001-9998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甘肃同兴智能科技发展有限责任公司2025年风控平台管理体系及远程督查部署实施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CY2725SGSKY036-9003001-9998-包02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安徽云控信息科技有限公司</w:t>
            </w:r>
          </w:p>
        </w:tc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128.6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符合技术规范要求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满足招标文件要求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达到招标文件要求的资格能力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综合排序第一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CY2725SGSKY036-9003001-9998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甘肃同兴智能科技发展有限责任公司2025年技改自主实施造价管控支撑服务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CY2725SGSKY036-9003001-9998-包03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江西博微新技术有限公司</w:t>
            </w:r>
          </w:p>
        </w:tc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175.3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符合技术规范要求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满足招标文件要求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达到招标文件要求的资格能力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综合排序第一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CY2725SGSKY036-9003001-9998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甘肃同兴智能科技发展有限责任公司2025生产工程数据规范支撑服务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CY2725SGSKY036-9003001-9998-包04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江西博微新技术有限公司</w:t>
            </w:r>
          </w:p>
        </w:tc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138.88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符合技术规范要求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满足招标文件要求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达到招标文件要求的资格能力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综合排序第一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CY2725SGSKY036-9003001-9998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甘肃同兴智能科技发展有限责任公司2025年全省传输网设备维修技术支持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CY2725SGSKY036-9003001-9998-包05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甘肃昱程智能科技有限责任公司</w:t>
            </w:r>
          </w:p>
        </w:tc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152.536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符合技术规范要求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满足招标文件要求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达到招标文件要求的资格能力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综合排序第一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CY2725SGSKY036-9003001-9998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甘肃同兴智能科技发展有限责任公司2025年全省通信电源及机房基础设施维修技术支持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CY2725SGSKY036-9003001-9998-包06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甘肃玄云电力科技有限公司</w:t>
            </w:r>
          </w:p>
        </w:tc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138.7252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符合技术规范要求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满足招标文件要求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达到招标文件要求的资格能力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综合排序第一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CY2725SGSKY036-9003001-9998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甘肃科源电力集团有限公司明珠物业分公司2025年新增后厨食堂设备隐患治理项目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CY2725SGSKY036-9003001-9998-包07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甘肃中意卓创商贸有限公司</w:t>
            </w:r>
          </w:p>
        </w:tc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167.191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符合技术规范要求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满足招标文件要求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达到招标文件要求的资格能力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综合排序第一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CY2725SGSKY036-9003001-9998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甘肃科源电力集团有限公司明珠物业分公司2025年后勤服务劳务外包项目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CY2725SGSKY036-9003001-9998-包08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西宁拓思人力资源管理咨询有限公司</w:t>
            </w:r>
          </w:p>
        </w:tc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384.867256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符合技术规范要求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满足招标文件要求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达到招标文件要求的资格能力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综合排序第一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CY2725SGSKY036-9003001-9998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甘肃同兴智能科技发展有限责任公司2025年超高压等13家公司变电站智能应急无人机支撑服务项目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CY2725SGSKY036-9003001-9998-包09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甘肃立学智达信息科技有限公司</w:t>
            </w:r>
          </w:p>
        </w:tc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229.39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符合技术规范要求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满足招标文件要求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达到招标文件要求的资格能力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综合排序第一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CY2725SGSKY036-9003001-9998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甘肃同兴智能科技发展有限责任公司2025年110KV芳草变等5个站无线组网室外设备安装技术服务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CY2725SGSKY036-9003001-9998-包10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甘肃海思智能信息科技有限责任公司</w:t>
            </w:r>
          </w:p>
        </w:tc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151.008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符合技术规范要求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满足招标文件要求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达到招标文件要求的资格能力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综合排序第一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CY2725SGSKY036-9001001-9998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电通设计公司系统规划事业部2025年甘肃武威红沙750千伏输变电工程（标段一）（标段二）项目系统一次专业技术服务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CY2725SGSKY036-9001001-9998-包01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中国电力工程顾问集团西北电力设计院有限公司</w:t>
            </w:r>
          </w:p>
        </w:tc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符合技术规范要求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满足招标文件要求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达到招标文件要求的资格能力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综合排序第一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CY2725SGSKY036-9001002-9998</w:t>
            </w:r>
          </w:p>
        </w:tc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电通设计公司工程总承包事业部2025年山东发展投资（靖远）北滩330kV变电站项目装饰装修施工采购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CY2725SGSKY036-9001002-9998-包01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宁夏浙东电力建设工程有限公司</w:t>
            </w:r>
          </w:p>
        </w:tc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460.695827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符合技术规范要求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满足招标文件要求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达到招标文件要求的资格能力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综合排序第一</w:t>
            </w:r>
          </w:p>
        </w:tc>
      </w:tr>
    </w:tbl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说明：投标人或者其他利害关系人若对以上结果有异议的，请在中标候选人公示期间以书面形式（传真）向招标人提出。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根据招标投标法及相关法规规定，投标人和其他利害关系人在招标投标活动中有疑问，有权依法提出异议或投诉。投标人和其他利害关系人异议、投诉时应注意以下事项：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一、应当提交异议、投诉书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包括下列内容： 1.异议（投诉）人的名称、地址、联系人及有效联系方式； 2.异议（投诉）的名称； 3.异议（投诉）事项的基本事实； 4.有效线索和相关证明材料。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二、法定异议或投诉人为所异议（投诉）项目的投标人和其它利害关系人，具体包括投标人、招标人、招标代理机构、评标专家等直接参与并且与招投标活动有着直接利害关系的当事人。投标人、招标人、招标代理机构为法人当事人，评标专家为个人当事人。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三、法人当事人异议或投诉的，异议或投诉书必须由其法定代表人或者授权代表签字并加盖公章，授权代表签字的同时还需提交授权委托书；个人当事人投诉的，异议或投诉书必须由异议或投诉人本人签字，并附有效身份证明，由本人提交。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四、异议或投诉人认为招标投标活动使自己合法权益受到损害的，有效异议或投诉时间截止至预中标结果公示结束时。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五、有下列情形之一的异议或投诉，不予接收： 1．异议或投诉人不是所投诉招标投标活动的参与者，或者与投诉项目无任何利害关系； 2．异议或投诉事项不具体，且未提供有效线索，难以查证的； 3．以个人名义异议或投诉，异议或投诉书未署明异议（投诉）人真实姓名、签字和有效联系方式的；以法人名义异议或投诉，异议（投诉）书未经法定代表人或者授权代表签字并加盖单位公章的，授权代表签字的未提交授权委托书的； 4．超过异议（投诉）时效的； 5．已经答复，并且异议或投诉人没有提出新的证据的；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六、异议或投诉人不得以投诉为名排挤竞争对手，进行虚假、恶意投诉，阻碍招标投标活动的正常进行。</w:t>
      </w:r>
    </w:p>
    <w:p>
      <w:pPr>
        <w:pStyle w:val="3"/>
        <w:kinsoku w:val="0"/>
        <w:overflowPunct w:val="0"/>
        <w:spacing w:line="240" w:lineRule="auto"/>
        <w:ind w:left="0" w:right="0" w:rightChars="0" w:firstLine="0"/>
        <w:jc w:val="right"/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</w:pPr>
    </w:p>
    <w:p>
      <w:pPr>
        <w:pStyle w:val="3"/>
        <w:kinsoku w:val="0"/>
        <w:overflowPunct w:val="0"/>
        <w:spacing w:line="240" w:lineRule="auto"/>
        <w:ind w:left="0" w:right="0" w:rightChars="0" w:firstLine="0"/>
        <w:jc w:val="right"/>
        <w:rPr>
          <w:rFonts w:hint="default"/>
          <w:sz w:val="30"/>
          <w:lang w:val="en-US" w:eastAsia="zh-CN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异议受理电话：0931-8396757</w:t>
      </w:r>
    </w:p>
    <w:p>
      <w:pPr>
        <w:pStyle w:val="3"/>
        <w:kinsoku w:val="0"/>
        <w:overflowPunct w:val="0"/>
        <w:spacing w:line="240" w:lineRule="auto"/>
        <w:ind w:left="0" w:right="0" w:rightChars="0" w:firstLine="0"/>
        <w:jc w:val="righ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异议受理邮箱：</w:t>
      </w: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fldChar w:fldCharType="begin"/>
      </w: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instrText xml:space="preserve"> HYPERLINK "mailto:kyzbzx@163.com" </w:instrText>
      </w: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fldChar w:fldCharType="separate"/>
      </w: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kyzbzx@163.com</w:t>
      </w: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fldChar w:fldCharType="end"/>
      </w:r>
    </w:p>
    <w:p>
      <w:pPr>
        <w:ind w:firstLine="600" w:firstLineChars="200"/>
        <w:jc w:val="right"/>
        <w:rPr>
          <w:rStyle w:val="10"/>
          <w:rFonts w:hint="eastAsia" w:ascii="宋体" w:hAnsi="宋体" w:eastAsia="方正仿宋_GBK" w:cs="Times New Roman"/>
          <w:sz w:val="30"/>
          <w:szCs w:val="30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部门值班电话：18993090867</w:t>
      </w:r>
    </w:p>
    <w:p>
      <w:pPr>
        <w:jc w:val="left"/>
        <w:rPr>
          <w:rFonts w:ascii="宋体" w:hAnsi="宋体" w:eastAsia="方正仿宋_GBK" w:cs="Times New Roman"/>
          <w:sz w:val="30"/>
          <w:szCs w:val="30"/>
        </w:rPr>
      </w:pPr>
    </w:p>
    <w:p>
      <w:pPr>
        <w:ind w:firstLine="600" w:firstLineChars="200"/>
        <w:jc w:val="righ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招标人：甘肃科源电力集团有限公司</w:t>
      </w:r>
    </w:p>
    <w:p>
      <w:pPr>
        <w:ind w:firstLine="600" w:firstLineChars="200"/>
        <w:jc w:val="righ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招标代理机构：甘肃科源电力集团有限公司             </w:t>
      </w:r>
    </w:p>
    <w:p>
      <w:pPr>
        <w:ind w:firstLine="5100" w:firstLineChars="1700"/>
        <w:jc w:val="righ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202</w:t>
      </w:r>
      <w:r>
        <w:rPr>
          <w:rFonts w:hint="eastAsia" w:ascii="宋体" w:hAnsi="宋体"/>
          <w:sz w:val="30"/>
          <w:szCs w:val="30"/>
          <w:lang w:val="en-US" w:eastAsia="zh-CN"/>
        </w:rPr>
        <w:t>5</w:t>
      </w:r>
      <w:r>
        <w:rPr>
          <w:rFonts w:hint="eastAsia" w:ascii="宋体" w:hAnsi="宋体"/>
          <w:sz w:val="30"/>
          <w:szCs w:val="30"/>
        </w:rPr>
        <w:t>年</w:t>
      </w:r>
      <w:r>
        <w:rPr>
          <w:rFonts w:hint="eastAsia" w:ascii="宋体" w:hAnsi="宋体"/>
          <w:sz w:val="30"/>
          <w:szCs w:val="30"/>
          <w:lang w:val="en-US" w:eastAsia="zh-CN"/>
        </w:rPr>
        <w:t>7</w:t>
      </w:r>
      <w:r>
        <w:rPr>
          <w:rFonts w:hint="eastAsia" w:ascii="宋体" w:hAnsi="宋体"/>
          <w:sz w:val="30"/>
          <w:szCs w:val="30"/>
        </w:rPr>
        <w:t>月</w:t>
      </w:r>
      <w:r>
        <w:rPr>
          <w:rFonts w:hint="eastAsia" w:ascii="宋体" w:hAnsi="宋体"/>
          <w:sz w:val="30"/>
          <w:szCs w:val="30"/>
          <w:lang w:val="en-US" w:eastAsia="zh-CN"/>
        </w:rPr>
        <w:t>4</w:t>
      </w:r>
      <w:r>
        <w:rPr>
          <w:rFonts w:hint="eastAsia" w:ascii="宋体" w:hAnsi="宋体"/>
          <w:sz w:val="30"/>
          <w:szCs w:val="30"/>
        </w:rPr>
        <w:t>日</w:t>
      </w:r>
    </w:p>
    <w:p>
      <w:pPr>
        <w:rPr>
          <w:rFonts w:hint="eastAsia" w:asciiTheme="minorEastAsia" w:hAnsiTheme="minorEastAsia"/>
          <w:sz w:val="30"/>
          <w:szCs w:val="30"/>
        </w:rPr>
      </w:pPr>
    </w:p>
    <w:p>
      <w:pPr>
        <w:pStyle w:val="2"/>
        <w:rPr>
          <w:rFonts w:hint="eastAsia" w:asciiTheme="minorEastAsia" w:hAnsiTheme="minorEastAsia"/>
          <w:sz w:val="30"/>
          <w:szCs w:val="30"/>
        </w:rPr>
      </w:pPr>
    </w:p>
    <w:p>
      <w:pPr>
        <w:rPr>
          <w:rFonts w:hint="eastAsia" w:asciiTheme="minorEastAsia" w:hAnsiTheme="minorEastAsia"/>
          <w:sz w:val="30"/>
          <w:szCs w:val="30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jc w:val="center"/>
        <w:rPr>
          <w:rFonts w:hint="eastAsia" w:asciiTheme="minorEastAsia" w:hAnsiTheme="minorEastAsia"/>
          <w:b/>
          <w:color w:val="000000"/>
          <w:sz w:val="36"/>
          <w:szCs w:val="36"/>
        </w:rPr>
      </w:pPr>
      <w:r>
        <w:rPr>
          <w:rFonts w:hint="eastAsia" w:asciiTheme="minorEastAsia" w:hAnsiTheme="minorEastAsia"/>
          <w:b/>
          <w:color w:val="000000"/>
          <w:sz w:val="36"/>
          <w:szCs w:val="36"/>
        </w:rPr>
        <w:t>国网甘肃电力科源电力2025年原集体企业第六次服务授权公开招标采购</w:t>
      </w:r>
    </w:p>
    <w:p>
      <w:pPr>
        <w:pStyle w:val="2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  <w:lang w:eastAsia="zh-CN"/>
        </w:rPr>
        <w:t>否决原因</w:t>
      </w:r>
      <w:r>
        <w:rPr>
          <w:rFonts w:hint="eastAsia" w:ascii="宋体" w:hAnsi="宋体"/>
          <w:sz w:val="36"/>
          <w:szCs w:val="36"/>
        </w:rPr>
        <w:t>公示</w:t>
      </w:r>
    </w:p>
    <w:p>
      <w:pPr>
        <w:rPr>
          <w:rFonts w:hint="eastAsia"/>
        </w:rPr>
      </w:pPr>
    </w:p>
    <w:p>
      <w:pPr>
        <w:rPr>
          <w:rFonts w:hint="eastAsia" w:asciiTheme="minorEastAsia" w:hAnsiTheme="minorEastAsia"/>
          <w:sz w:val="30"/>
          <w:szCs w:val="30"/>
          <w:lang w:eastAsia="zh-CN"/>
        </w:rPr>
      </w:pPr>
      <w:r>
        <w:rPr>
          <w:rFonts w:hint="eastAsia" w:asciiTheme="minorEastAsia" w:hAnsiTheme="minorEastAsia"/>
          <w:sz w:val="30"/>
          <w:szCs w:val="30"/>
          <w:lang w:eastAsia="zh-CN"/>
        </w:rPr>
        <w:t>各相关投标人：</w:t>
      </w:r>
    </w:p>
    <w:p>
      <w:pPr>
        <w:ind w:firstLine="600" w:firstLineChars="200"/>
        <w:rPr>
          <w:rFonts w:hint="eastAsia" w:asciiTheme="minorEastAsia" w:hAnsiTheme="minorEastAsia"/>
          <w:sz w:val="30"/>
          <w:szCs w:val="30"/>
          <w:lang w:eastAsia="zh-CN"/>
        </w:rPr>
      </w:pPr>
      <w:r>
        <w:rPr>
          <w:rFonts w:hint="eastAsia" w:asciiTheme="minorEastAsia" w:hAnsiTheme="minorEastAsia"/>
          <w:sz w:val="30"/>
          <w:szCs w:val="30"/>
        </w:rPr>
        <w:t>国网甘肃电力科源电力2025年原集体企业第六次服务授权公开招标采购采购工作已经</w:t>
      </w:r>
      <w:r>
        <w:rPr>
          <w:rFonts w:hint="eastAsia" w:asciiTheme="minorEastAsia" w:hAnsiTheme="minorEastAsia"/>
          <w:sz w:val="30"/>
          <w:szCs w:val="30"/>
          <w:lang w:eastAsia="zh-CN"/>
        </w:rPr>
        <w:t>完成</w:t>
      </w:r>
      <w:r>
        <w:rPr>
          <w:rFonts w:hint="eastAsia" w:asciiTheme="minorEastAsia" w:hAnsiTheme="minorEastAsia"/>
          <w:sz w:val="30"/>
          <w:szCs w:val="30"/>
        </w:rPr>
        <w:t>，</w:t>
      </w:r>
      <w:r>
        <w:rPr>
          <w:rFonts w:hint="eastAsia" w:asciiTheme="minorEastAsia" w:hAnsiTheme="minorEastAsia"/>
          <w:sz w:val="30"/>
          <w:szCs w:val="30"/>
          <w:lang w:eastAsia="zh-CN"/>
        </w:rPr>
        <w:t>现将评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标</w:t>
      </w:r>
      <w:r>
        <w:rPr>
          <w:rFonts w:hint="eastAsia" w:asciiTheme="minorEastAsia" w:hAnsiTheme="minorEastAsia"/>
          <w:sz w:val="30"/>
          <w:szCs w:val="30"/>
          <w:lang w:eastAsia="zh-CN"/>
        </w:rPr>
        <w:t>有关主要否决原因公示如下：</w:t>
      </w:r>
    </w:p>
    <w:p>
      <w:pPr>
        <w:pStyle w:val="2"/>
        <w:rPr>
          <w:rFonts w:hint="eastAsia"/>
          <w:lang w:eastAsia="zh-CN"/>
        </w:rPr>
      </w:pPr>
    </w:p>
    <w:tbl>
      <w:tblPr>
        <w:tblStyle w:val="7"/>
        <w:tblW w:w="7624" w:type="dxa"/>
        <w:jc w:val="center"/>
        <w:tblInd w:w="88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1"/>
        <w:gridCol w:w="2115"/>
        <w:gridCol w:w="2433"/>
        <w:gridCol w:w="22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未进入详评原因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未实质响应的投标人数量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未实质响应的投标文件数量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税率错误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格式内容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投标报价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</w:tr>
    </w:tbl>
    <w:p>
      <w:pPr>
        <w:pStyle w:val="2"/>
      </w:pPr>
    </w:p>
    <w:p>
      <w:pPr>
        <w:ind w:firstLine="600" w:firstLineChars="200"/>
        <w:jc w:val="both"/>
        <w:rPr>
          <w:rFonts w:hint="eastAsia" w:ascii="宋体" w:hAnsi="宋体"/>
          <w:sz w:val="30"/>
          <w:szCs w:val="30"/>
          <w:lang w:val="en-US" w:eastAsia="zh-CN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特此公示。</w:t>
      </w:r>
    </w:p>
    <w:p/>
    <w:p>
      <w:pPr>
        <w:pStyle w:val="2"/>
      </w:pPr>
    </w:p>
    <w:p/>
    <w:p>
      <w:pPr>
        <w:pStyle w:val="2"/>
      </w:pPr>
    </w:p>
    <w:p/>
    <w:p>
      <w:pPr>
        <w:ind w:firstLine="600" w:firstLineChars="200"/>
        <w:jc w:val="righ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 xml:space="preserve">      </w:t>
      </w:r>
      <w:r>
        <w:rPr>
          <w:rFonts w:hint="eastAsia" w:ascii="宋体" w:hAnsi="宋体"/>
          <w:sz w:val="30"/>
          <w:szCs w:val="30"/>
        </w:rPr>
        <w:t>招标人：甘肃科源电力集团有限公司</w:t>
      </w:r>
    </w:p>
    <w:p>
      <w:pPr>
        <w:ind w:firstLine="600" w:firstLineChars="200"/>
        <w:jc w:val="righ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招标代理机构：甘肃科源电力集团有限公司             </w:t>
      </w:r>
    </w:p>
    <w:p>
      <w:pPr>
        <w:ind w:firstLine="5100" w:firstLineChars="1700"/>
        <w:jc w:val="right"/>
        <w:rPr>
          <w:rFonts w:hint="default" w:ascii="宋体" w:hAnsi="宋体"/>
          <w:sz w:val="30"/>
          <w:szCs w:val="30"/>
          <w:lang w:val="en-US" w:eastAsia="zh-CN"/>
        </w:rPr>
      </w:pPr>
      <w:r>
        <w:rPr>
          <w:rFonts w:hint="eastAsia" w:ascii="宋体" w:hAnsi="宋体"/>
          <w:sz w:val="30"/>
          <w:szCs w:val="30"/>
        </w:rPr>
        <w:t>202</w:t>
      </w:r>
      <w:r>
        <w:rPr>
          <w:rFonts w:hint="eastAsia" w:ascii="宋体" w:hAnsi="宋体"/>
          <w:sz w:val="30"/>
          <w:szCs w:val="30"/>
          <w:lang w:val="en-US" w:eastAsia="zh-CN"/>
        </w:rPr>
        <w:t>5</w:t>
      </w:r>
      <w:r>
        <w:rPr>
          <w:rFonts w:hint="eastAsia" w:ascii="宋体" w:hAnsi="宋体"/>
          <w:sz w:val="30"/>
          <w:szCs w:val="30"/>
        </w:rPr>
        <w:t>年</w:t>
      </w:r>
      <w:r>
        <w:rPr>
          <w:rFonts w:hint="eastAsia" w:ascii="宋体" w:hAnsi="宋体"/>
          <w:sz w:val="30"/>
          <w:szCs w:val="30"/>
          <w:lang w:val="en-US" w:eastAsia="zh-CN"/>
        </w:rPr>
        <w:t>7</w:t>
      </w:r>
      <w:r>
        <w:rPr>
          <w:rFonts w:hint="eastAsia" w:ascii="宋体" w:hAnsi="宋体"/>
          <w:sz w:val="30"/>
          <w:szCs w:val="30"/>
        </w:rPr>
        <w:t>月</w:t>
      </w:r>
      <w:r>
        <w:rPr>
          <w:rFonts w:hint="eastAsia" w:ascii="宋体" w:hAnsi="宋体"/>
          <w:sz w:val="30"/>
          <w:szCs w:val="30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sz w:val="30"/>
          <w:szCs w:val="30"/>
        </w:rPr>
        <w:t>日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1ZGFmY2U5NmE5ZDYxMTkwMTc3N2EwMDZlMzVhZWUifQ=="/>
  </w:docVars>
  <w:rsids>
    <w:rsidRoot w:val="004532CD"/>
    <w:rsid w:val="00005402"/>
    <w:rsid w:val="0001700D"/>
    <w:rsid w:val="00043EE1"/>
    <w:rsid w:val="000833ED"/>
    <w:rsid w:val="0008678A"/>
    <w:rsid w:val="00107365"/>
    <w:rsid w:val="001111A6"/>
    <w:rsid w:val="001905EE"/>
    <w:rsid w:val="001B120F"/>
    <w:rsid w:val="001F7517"/>
    <w:rsid w:val="002638C9"/>
    <w:rsid w:val="002B6E9E"/>
    <w:rsid w:val="002D37FE"/>
    <w:rsid w:val="00324D71"/>
    <w:rsid w:val="00326ADA"/>
    <w:rsid w:val="00336D51"/>
    <w:rsid w:val="00336E90"/>
    <w:rsid w:val="00384FCF"/>
    <w:rsid w:val="00385CBB"/>
    <w:rsid w:val="003A256C"/>
    <w:rsid w:val="003C1334"/>
    <w:rsid w:val="003E4B4E"/>
    <w:rsid w:val="00450C87"/>
    <w:rsid w:val="004532CD"/>
    <w:rsid w:val="004673A5"/>
    <w:rsid w:val="00476C78"/>
    <w:rsid w:val="00477711"/>
    <w:rsid w:val="004861D2"/>
    <w:rsid w:val="00491A57"/>
    <w:rsid w:val="004C1201"/>
    <w:rsid w:val="00504749"/>
    <w:rsid w:val="00530D3D"/>
    <w:rsid w:val="00543035"/>
    <w:rsid w:val="0055386F"/>
    <w:rsid w:val="005956C2"/>
    <w:rsid w:val="005A3FD1"/>
    <w:rsid w:val="005D67CA"/>
    <w:rsid w:val="006329FC"/>
    <w:rsid w:val="00635021"/>
    <w:rsid w:val="00644345"/>
    <w:rsid w:val="00652132"/>
    <w:rsid w:val="006562AC"/>
    <w:rsid w:val="00683192"/>
    <w:rsid w:val="00684953"/>
    <w:rsid w:val="007043D7"/>
    <w:rsid w:val="00731729"/>
    <w:rsid w:val="00770D85"/>
    <w:rsid w:val="00781B46"/>
    <w:rsid w:val="00784153"/>
    <w:rsid w:val="00794A84"/>
    <w:rsid w:val="00803631"/>
    <w:rsid w:val="00845B4B"/>
    <w:rsid w:val="00856FBB"/>
    <w:rsid w:val="00866352"/>
    <w:rsid w:val="00870506"/>
    <w:rsid w:val="0087371D"/>
    <w:rsid w:val="008C2304"/>
    <w:rsid w:val="00924E1B"/>
    <w:rsid w:val="009344E2"/>
    <w:rsid w:val="0093631B"/>
    <w:rsid w:val="0094785F"/>
    <w:rsid w:val="009B20B8"/>
    <w:rsid w:val="009E344B"/>
    <w:rsid w:val="009E58A6"/>
    <w:rsid w:val="009F1923"/>
    <w:rsid w:val="00A24600"/>
    <w:rsid w:val="00A33C41"/>
    <w:rsid w:val="00A376D4"/>
    <w:rsid w:val="00A46037"/>
    <w:rsid w:val="00A72C29"/>
    <w:rsid w:val="00A8343A"/>
    <w:rsid w:val="00A838CD"/>
    <w:rsid w:val="00AB2816"/>
    <w:rsid w:val="00AD14B7"/>
    <w:rsid w:val="00B05C19"/>
    <w:rsid w:val="00B06E85"/>
    <w:rsid w:val="00B0718C"/>
    <w:rsid w:val="00B14A11"/>
    <w:rsid w:val="00B25186"/>
    <w:rsid w:val="00B96D69"/>
    <w:rsid w:val="00BB12A5"/>
    <w:rsid w:val="00BD40BB"/>
    <w:rsid w:val="00C33C36"/>
    <w:rsid w:val="00C370FB"/>
    <w:rsid w:val="00C418E4"/>
    <w:rsid w:val="00C642DC"/>
    <w:rsid w:val="00CA5826"/>
    <w:rsid w:val="00CD2637"/>
    <w:rsid w:val="00CE7E46"/>
    <w:rsid w:val="00D455BA"/>
    <w:rsid w:val="00D608B7"/>
    <w:rsid w:val="00D96489"/>
    <w:rsid w:val="00DE7A14"/>
    <w:rsid w:val="00DF4F83"/>
    <w:rsid w:val="00DF5966"/>
    <w:rsid w:val="00E01F99"/>
    <w:rsid w:val="00E1143C"/>
    <w:rsid w:val="00E2161C"/>
    <w:rsid w:val="00E252F4"/>
    <w:rsid w:val="00E46A5F"/>
    <w:rsid w:val="00E562B5"/>
    <w:rsid w:val="00E73104"/>
    <w:rsid w:val="00E91E52"/>
    <w:rsid w:val="00EA1F0C"/>
    <w:rsid w:val="00EB1AC3"/>
    <w:rsid w:val="00EC443C"/>
    <w:rsid w:val="00EC6004"/>
    <w:rsid w:val="00ED1C6F"/>
    <w:rsid w:val="00F0114B"/>
    <w:rsid w:val="00F247D6"/>
    <w:rsid w:val="00F406F1"/>
    <w:rsid w:val="00F537B5"/>
    <w:rsid w:val="00F6684A"/>
    <w:rsid w:val="00F87E1E"/>
    <w:rsid w:val="00FA1F29"/>
    <w:rsid w:val="00FA793A"/>
    <w:rsid w:val="015B3209"/>
    <w:rsid w:val="01862A6D"/>
    <w:rsid w:val="0395684E"/>
    <w:rsid w:val="03E810A0"/>
    <w:rsid w:val="04F015F2"/>
    <w:rsid w:val="071C25D5"/>
    <w:rsid w:val="077828E3"/>
    <w:rsid w:val="088666E2"/>
    <w:rsid w:val="0B812ACA"/>
    <w:rsid w:val="0C2E2D6C"/>
    <w:rsid w:val="0C93003F"/>
    <w:rsid w:val="0D552C57"/>
    <w:rsid w:val="0E060087"/>
    <w:rsid w:val="0FD553E5"/>
    <w:rsid w:val="10321B50"/>
    <w:rsid w:val="118B60B0"/>
    <w:rsid w:val="143F31AF"/>
    <w:rsid w:val="144633D9"/>
    <w:rsid w:val="148D2856"/>
    <w:rsid w:val="158A19BB"/>
    <w:rsid w:val="16141709"/>
    <w:rsid w:val="1709530F"/>
    <w:rsid w:val="1762545D"/>
    <w:rsid w:val="17661586"/>
    <w:rsid w:val="17F101ED"/>
    <w:rsid w:val="1806658A"/>
    <w:rsid w:val="1809639E"/>
    <w:rsid w:val="182E33A0"/>
    <w:rsid w:val="19871CEE"/>
    <w:rsid w:val="19B524E0"/>
    <w:rsid w:val="1AF91B7A"/>
    <w:rsid w:val="1EAB2A27"/>
    <w:rsid w:val="1FF86805"/>
    <w:rsid w:val="20A14447"/>
    <w:rsid w:val="22D1592F"/>
    <w:rsid w:val="24845CFB"/>
    <w:rsid w:val="24A47A0F"/>
    <w:rsid w:val="2740277C"/>
    <w:rsid w:val="28BC7AC8"/>
    <w:rsid w:val="2C4B7094"/>
    <w:rsid w:val="2C65320F"/>
    <w:rsid w:val="2CD40E54"/>
    <w:rsid w:val="2CE85582"/>
    <w:rsid w:val="2D56569A"/>
    <w:rsid w:val="2D773714"/>
    <w:rsid w:val="2DF50A7C"/>
    <w:rsid w:val="2E8F7B9F"/>
    <w:rsid w:val="2F755263"/>
    <w:rsid w:val="352819DC"/>
    <w:rsid w:val="37BF15DF"/>
    <w:rsid w:val="39F94B57"/>
    <w:rsid w:val="3A5C519C"/>
    <w:rsid w:val="3B253993"/>
    <w:rsid w:val="3D9452D2"/>
    <w:rsid w:val="3DB46D64"/>
    <w:rsid w:val="3E0F479D"/>
    <w:rsid w:val="3E67319C"/>
    <w:rsid w:val="40A72DCA"/>
    <w:rsid w:val="41921581"/>
    <w:rsid w:val="43F87EC1"/>
    <w:rsid w:val="44D22383"/>
    <w:rsid w:val="49766B09"/>
    <w:rsid w:val="4C530F72"/>
    <w:rsid w:val="4E6657EE"/>
    <w:rsid w:val="4ED6372A"/>
    <w:rsid w:val="4F664DDB"/>
    <w:rsid w:val="4FB60A2A"/>
    <w:rsid w:val="502C5BDC"/>
    <w:rsid w:val="50697A27"/>
    <w:rsid w:val="50865BD0"/>
    <w:rsid w:val="52D13E3D"/>
    <w:rsid w:val="56296217"/>
    <w:rsid w:val="592F52F0"/>
    <w:rsid w:val="5C613AA5"/>
    <w:rsid w:val="5FA360ED"/>
    <w:rsid w:val="61517F24"/>
    <w:rsid w:val="619026E4"/>
    <w:rsid w:val="624550A1"/>
    <w:rsid w:val="62C2647B"/>
    <w:rsid w:val="63E80232"/>
    <w:rsid w:val="64132587"/>
    <w:rsid w:val="65B409AB"/>
    <w:rsid w:val="68202098"/>
    <w:rsid w:val="689041CC"/>
    <w:rsid w:val="695F77C8"/>
    <w:rsid w:val="6A0C629F"/>
    <w:rsid w:val="6A197128"/>
    <w:rsid w:val="6C574C25"/>
    <w:rsid w:val="6D7F35EB"/>
    <w:rsid w:val="6E7D0153"/>
    <w:rsid w:val="6FFF3FB4"/>
    <w:rsid w:val="70A509A7"/>
    <w:rsid w:val="710C1158"/>
    <w:rsid w:val="71331ACB"/>
    <w:rsid w:val="714C0F8C"/>
    <w:rsid w:val="71EE2A5F"/>
    <w:rsid w:val="743F18B8"/>
    <w:rsid w:val="74515854"/>
    <w:rsid w:val="78152AFB"/>
    <w:rsid w:val="797448C8"/>
    <w:rsid w:val="7C183516"/>
    <w:rsid w:val="7D0829A3"/>
    <w:rsid w:val="7E4B5285"/>
    <w:rsid w:val="7E8529FA"/>
    <w:rsid w:val="7FCA75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jc w:val="center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1"/>
    <w:pPr>
      <w:ind w:left="1240" w:right="1237" w:firstLine="600"/>
      <w:jc w:val="both"/>
    </w:pPr>
    <w:rPr>
      <w:rFonts w:hint="eastAsia"/>
      <w:sz w:val="30"/>
    </w:r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FollowedHyperlink"/>
    <w:basedOn w:val="8"/>
    <w:semiHidden/>
    <w:unhideWhenUsed/>
    <w:qFormat/>
    <w:uiPriority w:val="99"/>
    <w:rPr>
      <w:color w:val="800080"/>
      <w:u w:val="single"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4"/>
    <w:semiHidden/>
    <w:qFormat/>
    <w:uiPriority w:val="99"/>
    <w:rPr>
      <w:sz w:val="18"/>
      <w:szCs w:val="18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6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17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18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19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20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21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22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23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24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5">
    <w:name w:val="font21"/>
    <w:basedOn w:val="8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26">
    <w:name w:val="font1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6</Pages>
  <Words>2968</Words>
  <Characters>3899</Characters>
  <Lines>18</Lines>
  <Paragraphs>5</Paragraphs>
  <TotalTime>1</TotalTime>
  <ScaleCrop>false</ScaleCrop>
  <LinksUpToDate>false</LinksUpToDate>
  <CharactersWithSpaces>3929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2020-04-27T01:28:00Z</dcterms:created>
  <dc:creator>admin</dc:creator>
  <cp:lastModifiedBy>。</cp:lastModifiedBy>
  <cp:lastPrinted>2021-12-10T06:49:00Z</cp:lastPrinted>
  <dcterms:modified xsi:type="dcterms:W3CDTF">2025-07-04T09:07:46Z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5F7F4E0C25CB46BEBC1FD954512430FF_13</vt:lpwstr>
  </property>
</Properties>
</file>