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51C02">
      <w:pPr>
        <w:spacing w:line="360" w:lineRule="auto"/>
        <w:jc w:val="center"/>
        <w:outlineLvl w:val="1"/>
        <w:rPr>
          <w:rStyle w:val="14"/>
          <w:rFonts w:hint="eastAsia" w:ascii="宋体" w:hAnsi="宋体" w:eastAsia="宋体" w:cs="宋体"/>
          <w:b/>
          <w:bCs/>
          <w:sz w:val="32"/>
          <w:szCs w:val="28"/>
        </w:rPr>
      </w:pPr>
    </w:p>
    <w:p w14:paraId="0F78D117">
      <w:pPr>
        <w:spacing w:line="360" w:lineRule="auto"/>
        <w:jc w:val="center"/>
        <w:outlineLvl w:val="1"/>
        <w:rPr>
          <w:rStyle w:val="14"/>
          <w:rFonts w:hint="eastAsia" w:ascii="宋体" w:hAnsi="宋体" w:eastAsia="宋体" w:cs="宋体"/>
          <w:b/>
          <w:bCs/>
          <w:sz w:val="32"/>
          <w:szCs w:val="28"/>
          <w:lang w:val="en-US" w:eastAsia="zh-CN"/>
        </w:rPr>
      </w:pPr>
    </w:p>
    <w:p w14:paraId="2B2297D8">
      <w:pPr>
        <w:spacing w:line="360" w:lineRule="auto"/>
        <w:jc w:val="center"/>
        <w:outlineLvl w:val="1"/>
        <w:rPr>
          <w:rStyle w:val="14"/>
          <w:rFonts w:hint="eastAsia" w:ascii="宋体" w:hAnsi="宋体" w:eastAsia="宋体" w:cs="宋体"/>
          <w:b/>
          <w:bCs/>
          <w:sz w:val="32"/>
          <w:szCs w:val="28"/>
          <w:lang w:val="en-US" w:eastAsia="zh-CN"/>
        </w:rPr>
      </w:pPr>
    </w:p>
    <w:p w14:paraId="0263125E">
      <w:pPr>
        <w:spacing w:line="360" w:lineRule="auto"/>
        <w:jc w:val="center"/>
        <w:outlineLvl w:val="1"/>
        <w:rPr>
          <w:rStyle w:val="14"/>
          <w:rFonts w:hint="eastAsia" w:ascii="宋体" w:hAnsi="宋体" w:eastAsia="宋体" w:cs="宋体"/>
          <w:b/>
          <w:bCs/>
          <w:sz w:val="32"/>
          <w:szCs w:val="28"/>
          <w:lang w:val="en-US" w:eastAsia="zh-CN"/>
        </w:rPr>
      </w:pPr>
    </w:p>
    <w:p w14:paraId="7AF03B0E">
      <w:pPr>
        <w:pStyle w:val="2"/>
        <w:rPr>
          <w:rStyle w:val="14"/>
          <w:rFonts w:hint="eastAsia" w:ascii="宋体" w:hAnsi="宋体" w:eastAsia="宋体" w:cs="宋体"/>
          <w:b/>
          <w:bCs/>
          <w:sz w:val="32"/>
          <w:szCs w:val="28"/>
          <w:lang w:val="en-US" w:eastAsia="zh-CN"/>
        </w:rPr>
      </w:pPr>
    </w:p>
    <w:p w14:paraId="56263410">
      <w:pPr>
        <w:pStyle w:val="9"/>
        <w:rPr>
          <w:rStyle w:val="14"/>
          <w:rFonts w:hint="eastAsia" w:ascii="宋体" w:hAnsi="宋体" w:eastAsia="宋体" w:cs="宋体"/>
          <w:b/>
          <w:bCs/>
          <w:sz w:val="32"/>
          <w:szCs w:val="28"/>
          <w:lang w:val="en-US" w:eastAsia="zh-CN"/>
        </w:rPr>
      </w:pPr>
    </w:p>
    <w:p w14:paraId="34270484">
      <w:pPr>
        <w:pStyle w:val="9"/>
        <w:rPr>
          <w:rStyle w:val="14"/>
          <w:rFonts w:hint="eastAsia" w:ascii="宋体" w:hAnsi="宋体" w:eastAsia="宋体" w:cs="宋体"/>
          <w:b/>
          <w:bCs/>
          <w:sz w:val="32"/>
          <w:szCs w:val="28"/>
          <w:lang w:val="en-US" w:eastAsia="zh-CN"/>
        </w:rPr>
      </w:pPr>
    </w:p>
    <w:p w14:paraId="5923C94D">
      <w:pPr>
        <w:pStyle w:val="9"/>
        <w:rPr>
          <w:rStyle w:val="14"/>
          <w:rFonts w:hint="eastAsia" w:ascii="宋体" w:hAnsi="宋体" w:eastAsia="宋体" w:cs="宋体"/>
          <w:b/>
          <w:bCs/>
          <w:sz w:val="32"/>
          <w:szCs w:val="28"/>
          <w:lang w:val="en-US" w:eastAsia="zh-CN"/>
        </w:rPr>
      </w:pPr>
    </w:p>
    <w:p w14:paraId="0DE2C051">
      <w:pPr>
        <w:spacing w:line="360" w:lineRule="auto"/>
        <w:jc w:val="center"/>
        <w:outlineLvl w:val="1"/>
        <w:rPr>
          <w:rFonts w:hint="eastAsia" w:ascii="宋体" w:hAnsi="宋体" w:eastAsia="宋体" w:cs="宋体"/>
          <w:sz w:val="48"/>
          <w:szCs w:val="48"/>
          <w:lang w:val="en-US" w:eastAsia="zh-CN"/>
        </w:rPr>
      </w:pPr>
      <w:r>
        <w:rPr>
          <w:rStyle w:val="14"/>
          <w:rFonts w:hint="eastAsia" w:ascii="宋体" w:hAnsi="宋体" w:eastAsia="宋体" w:cs="宋体"/>
          <w:b/>
          <w:bCs/>
          <w:sz w:val="48"/>
          <w:szCs w:val="48"/>
          <w:lang w:val="en-US" w:eastAsia="zh-CN"/>
        </w:rPr>
        <w:t>中山市小榄人民医</w:t>
      </w:r>
      <w:r>
        <w:rPr>
          <w:rStyle w:val="14"/>
          <w:rFonts w:hint="eastAsia" w:ascii="宋体" w:hAnsi="宋体" w:eastAsia="宋体" w:cs="宋体"/>
          <w:b/>
          <w:bCs/>
          <w:sz w:val="48"/>
          <w:szCs w:val="48"/>
          <w:lang w:val="en-US" w:eastAsia="zh-CN"/>
        </w:rPr>
        <w:t>院玻璃奶瓶协议供货一年采购</w:t>
      </w:r>
      <w:r>
        <w:rPr>
          <w:rStyle w:val="14"/>
          <w:rFonts w:hint="eastAsia" w:ascii="宋体" w:hAnsi="宋体" w:eastAsia="宋体" w:cs="宋体"/>
          <w:b/>
          <w:bCs/>
          <w:sz w:val="48"/>
          <w:szCs w:val="48"/>
          <w:lang w:val="en-US" w:eastAsia="zh-CN"/>
        </w:rPr>
        <w:t>项目响应文件</w:t>
      </w:r>
    </w:p>
    <w:p w14:paraId="7B2E769A">
      <w:pPr>
        <w:spacing w:line="360" w:lineRule="auto"/>
        <w:jc w:val="center"/>
        <w:outlineLvl w:val="1"/>
        <w:rPr>
          <w:rStyle w:val="14"/>
          <w:rFonts w:hint="eastAsia" w:ascii="宋体" w:hAnsi="宋体" w:eastAsia="宋体" w:cs="宋体"/>
          <w:b/>
          <w:bCs/>
          <w:sz w:val="32"/>
          <w:szCs w:val="28"/>
        </w:rPr>
      </w:pPr>
    </w:p>
    <w:p w14:paraId="0CC7D83A">
      <w:pPr>
        <w:spacing w:line="360" w:lineRule="auto"/>
        <w:jc w:val="center"/>
        <w:outlineLvl w:val="1"/>
        <w:rPr>
          <w:rStyle w:val="14"/>
          <w:rFonts w:hint="eastAsia" w:ascii="宋体" w:hAnsi="宋体" w:eastAsia="宋体" w:cs="宋体"/>
          <w:b/>
          <w:bCs/>
          <w:sz w:val="32"/>
          <w:szCs w:val="28"/>
        </w:rPr>
      </w:pPr>
    </w:p>
    <w:p w14:paraId="053CFE73">
      <w:pPr>
        <w:spacing w:line="360" w:lineRule="auto"/>
        <w:jc w:val="center"/>
        <w:outlineLvl w:val="1"/>
        <w:rPr>
          <w:rStyle w:val="14"/>
          <w:rFonts w:hint="eastAsia" w:ascii="宋体" w:hAnsi="宋体" w:eastAsia="宋体" w:cs="宋体"/>
          <w:b/>
          <w:bCs/>
          <w:sz w:val="32"/>
          <w:szCs w:val="28"/>
        </w:rPr>
      </w:pPr>
    </w:p>
    <w:p w14:paraId="3EE328D6">
      <w:pPr>
        <w:spacing w:line="360" w:lineRule="auto"/>
        <w:jc w:val="center"/>
        <w:outlineLvl w:val="1"/>
        <w:rPr>
          <w:rStyle w:val="14"/>
          <w:rFonts w:hint="eastAsia" w:ascii="宋体" w:hAnsi="宋体" w:eastAsia="宋体" w:cs="宋体"/>
          <w:b/>
          <w:bCs/>
          <w:sz w:val="32"/>
          <w:szCs w:val="28"/>
        </w:rPr>
      </w:pPr>
    </w:p>
    <w:p w14:paraId="7B8A1544">
      <w:pPr>
        <w:spacing w:line="360" w:lineRule="auto"/>
        <w:jc w:val="center"/>
        <w:outlineLvl w:val="1"/>
        <w:rPr>
          <w:rStyle w:val="14"/>
          <w:rFonts w:hint="eastAsia" w:ascii="宋体" w:hAnsi="宋体" w:eastAsia="宋体" w:cs="宋体"/>
          <w:b/>
          <w:bCs/>
          <w:sz w:val="32"/>
          <w:szCs w:val="28"/>
        </w:rPr>
      </w:pPr>
    </w:p>
    <w:p w14:paraId="5A1B0B92">
      <w:pPr>
        <w:spacing w:line="360" w:lineRule="auto"/>
        <w:jc w:val="center"/>
        <w:outlineLvl w:val="1"/>
        <w:rPr>
          <w:rStyle w:val="14"/>
          <w:rFonts w:hint="eastAsia" w:ascii="宋体" w:hAnsi="宋体" w:eastAsia="宋体" w:cs="宋体"/>
          <w:b/>
          <w:bCs/>
          <w:sz w:val="32"/>
          <w:szCs w:val="28"/>
        </w:rPr>
      </w:pPr>
    </w:p>
    <w:p w14:paraId="619A2B57">
      <w:pPr>
        <w:spacing w:line="360" w:lineRule="auto"/>
        <w:jc w:val="center"/>
        <w:outlineLvl w:val="1"/>
        <w:rPr>
          <w:rStyle w:val="14"/>
          <w:rFonts w:hint="eastAsia" w:ascii="宋体" w:hAnsi="宋体" w:eastAsia="宋体" w:cs="宋体"/>
          <w:b/>
          <w:bCs/>
          <w:sz w:val="32"/>
          <w:szCs w:val="28"/>
        </w:rPr>
      </w:pPr>
    </w:p>
    <w:p w14:paraId="0F815D8B">
      <w:pPr>
        <w:spacing w:line="360" w:lineRule="auto"/>
        <w:jc w:val="center"/>
        <w:outlineLvl w:val="1"/>
        <w:rPr>
          <w:rStyle w:val="14"/>
          <w:rFonts w:hint="eastAsia" w:ascii="宋体" w:hAnsi="宋体" w:eastAsia="宋体" w:cs="宋体"/>
          <w:b/>
          <w:bCs/>
          <w:sz w:val="32"/>
          <w:szCs w:val="28"/>
        </w:rPr>
      </w:pPr>
    </w:p>
    <w:p w14:paraId="65F6C965">
      <w:pPr>
        <w:spacing w:line="360" w:lineRule="auto"/>
        <w:jc w:val="center"/>
        <w:outlineLvl w:val="1"/>
        <w:rPr>
          <w:rStyle w:val="14"/>
          <w:rFonts w:hint="eastAsia" w:ascii="宋体" w:hAnsi="宋体" w:eastAsia="宋体" w:cs="宋体"/>
          <w:b/>
          <w:bCs/>
          <w:sz w:val="32"/>
          <w:szCs w:val="28"/>
        </w:rPr>
      </w:pPr>
    </w:p>
    <w:p w14:paraId="58C93BBE">
      <w:pPr>
        <w:spacing w:line="360" w:lineRule="auto"/>
        <w:jc w:val="center"/>
        <w:outlineLvl w:val="1"/>
        <w:rPr>
          <w:rStyle w:val="14"/>
          <w:rFonts w:hint="eastAsia" w:ascii="宋体" w:hAnsi="宋体" w:eastAsia="宋体" w:cs="宋体"/>
          <w:b/>
          <w:bCs/>
          <w:sz w:val="32"/>
          <w:szCs w:val="28"/>
        </w:rPr>
      </w:pPr>
    </w:p>
    <w:p w14:paraId="69B359D2">
      <w:pPr>
        <w:spacing w:line="360" w:lineRule="auto"/>
        <w:jc w:val="both"/>
        <w:outlineLvl w:val="1"/>
        <w:rPr>
          <w:rStyle w:val="14"/>
          <w:rFonts w:hint="eastAsia" w:ascii="宋体" w:hAnsi="宋体" w:eastAsia="宋体" w:cs="宋体"/>
          <w:b/>
          <w:bCs/>
          <w:sz w:val="32"/>
          <w:szCs w:val="28"/>
        </w:rPr>
      </w:pPr>
    </w:p>
    <w:p w14:paraId="0D4C3F6F">
      <w:pPr>
        <w:pStyle w:val="9"/>
        <w:ind w:left="0" w:leftChars="0" w:firstLine="0" w:firstLineChars="0"/>
        <w:rPr>
          <w:rStyle w:val="14"/>
          <w:rFonts w:hint="eastAsia" w:ascii="宋体" w:hAnsi="宋体" w:eastAsia="宋体" w:cs="宋体"/>
          <w:b/>
          <w:bCs/>
          <w:sz w:val="32"/>
          <w:szCs w:val="28"/>
          <w:lang w:eastAsia="zh-CN"/>
        </w:rPr>
      </w:pPr>
    </w:p>
    <w:p w14:paraId="4A9B18C3">
      <w:pPr>
        <w:spacing w:line="360" w:lineRule="auto"/>
        <w:jc w:val="left"/>
        <w:outlineLvl w:val="1"/>
        <w:rPr>
          <w:rStyle w:val="14"/>
          <w:rFonts w:hint="default" w:ascii="宋体" w:hAnsi="宋体" w:eastAsia="宋体" w:cs="宋体"/>
          <w:b/>
          <w:bCs/>
          <w:sz w:val="21"/>
          <w:szCs w:val="21"/>
          <w:lang w:val="en-US" w:eastAsia="zh-CN"/>
        </w:rPr>
      </w:pPr>
      <w:r>
        <w:rPr>
          <w:rStyle w:val="14"/>
          <w:rFonts w:hint="eastAsia" w:ascii="宋体" w:hAnsi="宋体" w:eastAsia="宋体" w:cs="宋体"/>
          <w:b/>
          <w:bCs/>
          <w:sz w:val="21"/>
          <w:szCs w:val="21"/>
          <w:lang w:val="en-US" w:eastAsia="zh-CN"/>
        </w:rPr>
        <w:t>一、承诺函</w:t>
      </w:r>
    </w:p>
    <w:p w14:paraId="1DB24F7A">
      <w:pPr>
        <w:spacing w:line="360" w:lineRule="auto"/>
        <w:jc w:val="center"/>
        <w:outlineLvl w:val="1"/>
        <w:rPr>
          <w:rStyle w:val="14"/>
          <w:rFonts w:hint="eastAsia" w:ascii="宋体" w:hAnsi="宋体" w:eastAsia="宋体" w:cs="宋体"/>
          <w:b/>
          <w:bCs/>
          <w:sz w:val="28"/>
          <w:szCs w:val="28"/>
        </w:rPr>
      </w:pPr>
      <w:r>
        <w:rPr>
          <w:rStyle w:val="14"/>
          <w:rFonts w:hint="eastAsia" w:ascii="宋体" w:hAnsi="宋体" w:eastAsia="宋体" w:cs="宋体"/>
          <w:b/>
          <w:bCs/>
          <w:sz w:val="28"/>
          <w:szCs w:val="28"/>
        </w:rPr>
        <w:t>承诺函</w:t>
      </w:r>
    </w:p>
    <w:p w14:paraId="48D5BC0B">
      <w:pPr>
        <w:pStyle w:val="2"/>
        <w:spacing w:line="360" w:lineRule="auto"/>
        <w:rPr>
          <w:rFonts w:hint="eastAsia" w:ascii="宋体" w:hAnsi="宋体" w:eastAsia="宋体" w:cs="宋体"/>
        </w:rPr>
      </w:pPr>
    </w:p>
    <w:p w14:paraId="65A48D07">
      <w:pPr>
        <w:spacing w:line="360" w:lineRule="auto"/>
        <w:rPr>
          <w:rFonts w:hint="eastAsia" w:ascii="宋体" w:hAnsi="宋体" w:eastAsia="宋体" w:cs="宋体"/>
          <w:sz w:val="24"/>
        </w:rPr>
      </w:pPr>
      <w:r>
        <w:rPr>
          <w:rFonts w:hint="eastAsia" w:ascii="宋体" w:hAnsi="宋体" w:eastAsia="宋体" w:cs="宋体"/>
          <w:sz w:val="24"/>
        </w:rPr>
        <w:t>致中山市</w:t>
      </w:r>
      <w:r>
        <w:rPr>
          <w:rFonts w:hint="eastAsia" w:ascii="宋体" w:hAnsi="宋体" w:eastAsia="宋体" w:cs="宋体"/>
          <w:sz w:val="24"/>
          <w:lang w:val="en-US" w:eastAsia="zh-CN"/>
        </w:rPr>
        <w:t>小榄</w:t>
      </w:r>
      <w:r>
        <w:rPr>
          <w:rFonts w:hint="eastAsia" w:ascii="宋体" w:hAnsi="宋体" w:eastAsia="宋体" w:cs="宋体"/>
          <w:sz w:val="24"/>
        </w:rPr>
        <w:t>人民医院：</w:t>
      </w:r>
    </w:p>
    <w:p w14:paraId="51A41EF3">
      <w:pPr>
        <w:spacing w:line="360" w:lineRule="auto"/>
        <w:jc w:val="both"/>
        <w:outlineLvl w:val="1"/>
        <w:rPr>
          <w:rFonts w:hint="eastAsia" w:ascii="宋体" w:hAnsi="宋体" w:eastAsia="宋体" w:cs="宋体"/>
          <w:sz w:val="24"/>
        </w:rPr>
      </w:pPr>
      <w:r>
        <w:rPr>
          <w:rFonts w:hint="eastAsia" w:ascii="宋体" w:hAnsi="宋体" w:eastAsia="宋体" w:cs="宋体"/>
          <w:sz w:val="24"/>
        </w:rPr>
        <w:t>本公司</w:t>
      </w:r>
      <w:r>
        <w:rPr>
          <w:rFonts w:hint="eastAsia" w:ascii="宋体" w:hAnsi="宋体" w:eastAsia="宋体" w:cs="宋体"/>
          <w:sz w:val="24"/>
          <w:u w:val="single"/>
        </w:rPr>
        <w:t xml:space="preserve">                   </w:t>
      </w:r>
      <w:r>
        <w:rPr>
          <w:rFonts w:hint="eastAsia" w:ascii="宋体" w:hAnsi="宋体" w:eastAsia="宋体" w:cs="宋体"/>
          <w:sz w:val="24"/>
        </w:rPr>
        <w:t>（公司名称）参加</w:t>
      </w:r>
      <w:r>
        <w:rPr>
          <w:rFonts w:hint="eastAsia" w:ascii="宋体" w:hAnsi="宋体" w:eastAsia="宋体" w:cs="宋体"/>
          <w:sz w:val="24"/>
          <w:u w:val="single"/>
          <w:lang w:val="en-US" w:eastAsia="zh-CN"/>
        </w:rPr>
        <w:t>中山市小榄人民医院</w:t>
      </w:r>
      <w:r>
        <w:rPr>
          <w:rFonts w:hint="eastAsia" w:ascii="宋体" w:hAnsi="宋体" w:eastAsia="宋体" w:cs="宋体"/>
          <w:sz w:val="24"/>
          <w:u w:val="single"/>
          <w:lang w:val="en-US" w:eastAsia="zh-CN"/>
        </w:rPr>
        <w:t>玻璃奶瓶协议供货一年</w:t>
      </w:r>
      <w:r>
        <w:rPr>
          <w:rFonts w:hint="eastAsia" w:ascii="宋体" w:hAnsi="宋体" w:eastAsia="宋体" w:cs="宋体"/>
          <w:sz w:val="24"/>
          <w:lang w:val="en-US" w:eastAsia="zh-CN"/>
        </w:rPr>
        <w:t>采购项目</w:t>
      </w:r>
      <w:r>
        <w:rPr>
          <w:rFonts w:hint="eastAsia" w:ascii="宋体" w:hAnsi="宋体" w:eastAsia="宋体" w:cs="宋体"/>
          <w:sz w:val="24"/>
        </w:rPr>
        <w:t>，现承诺：</w:t>
      </w:r>
    </w:p>
    <w:p w14:paraId="5F08F97E">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我公司满足</w:t>
      </w:r>
      <w:r>
        <w:rPr>
          <w:rFonts w:hint="eastAsia" w:ascii="宋体" w:hAnsi="宋体" w:eastAsia="宋体" w:cs="宋体"/>
          <w:sz w:val="24"/>
          <w:lang w:val="en-US" w:eastAsia="zh-CN"/>
        </w:rPr>
        <w:t>供应商</w:t>
      </w:r>
      <w:r>
        <w:rPr>
          <w:rFonts w:hint="eastAsia" w:ascii="宋体" w:hAnsi="宋体" w:eastAsia="宋体" w:cs="宋体"/>
          <w:sz w:val="24"/>
        </w:rPr>
        <w:t>的资格要求，包括（不限于）：</w:t>
      </w:r>
    </w:p>
    <w:p w14:paraId="72261A9C">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（1）具有独立承担民事责任的能力；</w:t>
      </w:r>
    </w:p>
    <w:p w14:paraId="600C811F">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（2）具有良好的商业信誉；</w:t>
      </w:r>
    </w:p>
    <w:p w14:paraId="4CBB55BE">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（3）具有履行合同所必需的设备和专业技术能力；</w:t>
      </w:r>
    </w:p>
    <w:p w14:paraId="40B4AC2D">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（4）有依法缴纳税收和社会保障资金的良好记录；</w:t>
      </w:r>
    </w:p>
    <w:p w14:paraId="78056E42">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（5）参加采购活动前三年内，在经营活动中没有重大违法记录；</w:t>
      </w:r>
    </w:p>
    <w:p w14:paraId="27953F9D">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（6）法律、行政法规规定的其他条件；</w:t>
      </w:r>
    </w:p>
    <w:p w14:paraId="30627618">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（7）根据采购项目提出的特殊条件。</w:t>
      </w:r>
    </w:p>
    <w:p w14:paraId="4C0F8127">
      <w:pPr>
        <w:pStyle w:val="2"/>
        <w:spacing w:line="360" w:lineRule="auto"/>
        <w:ind w:left="959" w:leftChars="228" w:hanging="480" w:hangingChars="200"/>
        <w:rPr>
          <w:rFonts w:hint="eastAsia" w:ascii="宋体" w:hAnsi="宋体" w:eastAsia="宋体" w:cs="宋体"/>
          <w:color w:val="000000"/>
          <w:sz w:val="24"/>
        </w:rPr>
      </w:pPr>
      <w:r>
        <w:rPr>
          <w:rFonts w:hint="eastAsia" w:ascii="宋体" w:hAnsi="宋体" w:eastAsia="宋体" w:cs="宋体"/>
          <w:sz w:val="24"/>
          <w:szCs w:val="24"/>
        </w:rPr>
        <w:t>（8）截止</w:t>
      </w:r>
      <w:r>
        <w:rPr>
          <w:rFonts w:hint="eastAsia" w:ascii="宋体" w:hAnsi="宋体" w:eastAsia="宋体" w:cs="宋体"/>
          <w:sz w:val="24"/>
          <w:szCs w:val="24"/>
          <w:lang w:val="en-US" w:eastAsia="zh-CN"/>
        </w:rPr>
        <w:t>报价</w:t>
      </w:r>
      <w:r>
        <w:rPr>
          <w:rFonts w:hint="eastAsia" w:ascii="宋体" w:hAnsi="宋体" w:eastAsia="宋体" w:cs="宋体"/>
          <w:sz w:val="24"/>
          <w:szCs w:val="24"/>
        </w:rPr>
        <w:t>时间未被列入“信用中国”网</w:t>
      </w:r>
      <w:bookmarkStart w:id="30" w:name="_GoBack"/>
      <w:bookmarkEnd w:id="30"/>
      <w:r>
        <w:rPr>
          <w:rFonts w:hint="eastAsia" w:ascii="宋体" w:hAnsi="宋体" w:eastAsia="宋体" w:cs="宋体"/>
          <w:sz w:val="24"/>
          <w:szCs w:val="24"/>
        </w:rPr>
        <w:t>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7A4FF935">
      <w:pPr>
        <w:rPr>
          <w:rFonts w:hint="default" w:eastAsia="宋体"/>
          <w:lang w:val="en-US" w:eastAsia="zh-CN"/>
        </w:rPr>
      </w:pPr>
    </w:p>
    <w:p w14:paraId="170CE165">
      <w:pPr>
        <w:spacing w:line="360" w:lineRule="auto"/>
        <w:ind w:firstLine="482" w:firstLineChars="200"/>
        <w:jc w:val="left"/>
        <w:rPr>
          <w:rFonts w:hint="eastAsia" w:ascii="宋体" w:hAnsi="宋体" w:eastAsia="宋体" w:cs="宋体"/>
          <w:b/>
          <w:bCs/>
          <w:sz w:val="24"/>
        </w:rPr>
      </w:pPr>
      <w:r>
        <w:rPr>
          <w:rFonts w:hint="eastAsia" w:ascii="宋体" w:hAnsi="宋体" w:eastAsia="宋体" w:cs="宋体"/>
          <w:b/>
          <w:bCs/>
          <w:sz w:val="24"/>
        </w:rPr>
        <w:t>2.我方已认真阅读并接受本项目</w:t>
      </w:r>
      <w:r>
        <w:rPr>
          <w:rFonts w:hint="eastAsia" w:ascii="宋体" w:hAnsi="宋体" w:eastAsia="宋体" w:cs="宋体"/>
          <w:b/>
          <w:bCs/>
          <w:sz w:val="24"/>
          <w:lang w:val="en-US" w:eastAsia="zh-CN"/>
        </w:rPr>
        <w:t>采购</w:t>
      </w:r>
      <w:r>
        <w:rPr>
          <w:rFonts w:hint="eastAsia" w:ascii="宋体" w:hAnsi="宋体" w:eastAsia="宋体" w:cs="宋体"/>
          <w:b/>
          <w:bCs/>
          <w:sz w:val="24"/>
        </w:rPr>
        <w:t>文件的全部实质性要求，如对</w:t>
      </w:r>
      <w:r>
        <w:rPr>
          <w:rFonts w:hint="eastAsia" w:ascii="宋体" w:hAnsi="宋体" w:eastAsia="宋体" w:cs="宋体"/>
          <w:b/>
          <w:bCs/>
          <w:sz w:val="24"/>
          <w:lang w:val="en-US" w:eastAsia="zh-CN"/>
        </w:rPr>
        <w:t>采购文件</w:t>
      </w:r>
      <w:r>
        <w:rPr>
          <w:rFonts w:hint="eastAsia" w:ascii="宋体" w:hAnsi="宋体" w:eastAsia="宋体" w:cs="宋体"/>
          <w:b/>
          <w:bCs/>
          <w:sz w:val="24"/>
        </w:rPr>
        <w:t>有异议，已依法进行维权救济，不存在对</w:t>
      </w:r>
      <w:r>
        <w:rPr>
          <w:rFonts w:hint="eastAsia" w:ascii="宋体" w:hAnsi="宋体" w:eastAsia="宋体" w:cs="宋体"/>
          <w:b/>
          <w:bCs/>
          <w:sz w:val="24"/>
          <w:lang w:val="en-US" w:eastAsia="zh-CN"/>
        </w:rPr>
        <w:t>采购</w:t>
      </w:r>
      <w:r>
        <w:rPr>
          <w:rFonts w:hint="eastAsia" w:ascii="宋体" w:hAnsi="宋体" w:eastAsia="宋体" w:cs="宋体"/>
          <w:b/>
          <w:bCs/>
          <w:sz w:val="24"/>
        </w:rPr>
        <w:t>文件有异议的同时又参加</w:t>
      </w:r>
      <w:r>
        <w:rPr>
          <w:rFonts w:hint="eastAsia" w:ascii="宋体" w:hAnsi="宋体" w:eastAsia="宋体" w:cs="宋体"/>
          <w:b/>
          <w:bCs/>
          <w:sz w:val="24"/>
          <w:lang w:val="en-US" w:eastAsia="zh-CN"/>
        </w:rPr>
        <w:t>采购活动</w:t>
      </w:r>
      <w:r>
        <w:rPr>
          <w:rFonts w:hint="eastAsia" w:ascii="宋体" w:hAnsi="宋体" w:eastAsia="宋体" w:cs="宋体"/>
          <w:b/>
          <w:bCs/>
          <w:sz w:val="24"/>
        </w:rPr>
        <w:t>以求侥幸成交或者为实现其他非法目的的行为。</w:t>
      </w:r>
    </w:p>
    <w:p w14:paraId="78B64DCE">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3.本项目</w:t>
      </w:r>
      <w:r>
        <w:rPr>
          <w:rFonts w:hint="eastAsia" w:ascii="宋体" w:hAnsi="宋体" w:eastAsia="宋体" w:cs="宋体"/>
          <w:sz w:val="24"/>
          <w:lang w:val="en-US" w:eastAsia="zh-CN"/>
        </w:rPr>
        <w:t>报价</w:t>
      </w:r>
      <w:r>
        <w:rPr>
          <w:rFonts w:hint="eastAsia" w:ascii="宋体" w:hAnsi="宋体" w:eastAsia="宋体" w:cs="宋体"/>
          <w:sz w:val="24"/>
        </w:rPr>
        <w:t>有效期为90天</w:t>
      </w:r>
    </w:p>
    <w:p w14:paraId="6078EA73">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4.响应文件中提供的任何资料和技术、服务、商务等响应承诺情况都是真实的、有效的、合法的。</w:t>
      </w:r>
    </w:p>
    <w:p w14:paraId="4C03A6DA">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5.如本项目采购过程中需要提供样品，则我方提供的样品即为成交后将要提供的成交产品，我方对提供样品的性能和质量负责，因样品存在缺陷或者不符合</w:t>
      </w:r>
      <w:r>
        <w:rPr>
          <w:rFonts w:hint="eastAsia" w:ascii="宋体" w:hAnsi="宋体" w:eastAsia="宋体" w:cs="宋体"/>
          <w:sz w:val="24"/>
          <w:lang w:val="en-US" w:eastAsia="zh-CN"/>
        </w:rPr>
        <w:t>采购</w:t>
      </w:r>
      <w:r>
        <w:rPr>
          <w:rFonts w:hint="eastAsia" w:ascii="宋体" w:hAnsi="宋体" w:eastAsia="宋体" w:cs="宋体"/>
          <w:sz w:val="24"/>
        </w:rPr>
        <w:t>文件要求导致未能成交的，我方愿意承担相应不利后果。</w:t>
      </w:r>
    </w:p>
    <w:p w14:paraId="15EB578E">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6.国家或行业主管部门对采购产品的技术标准、质量标准和资格资质条件等有强制性规定的，我方承诺符合其要求。</w:t>
      </w:r>
    </w:p>
    <w:p w14:paraId="3F5BFC7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7.参加本次采购活动，我方完全同意</w:t>
      </w:r>
      <w:r>
        <w:rPr>
          <w:rFonts w:hint="eastAsia" w:ascii="宋体" w:hAnsi="宋体" w:eastAsia="宋体" w:cs="宋体"/>
          <w:sz w:val="24"/>
          <w:lang w:val="en-US" w:eastAsia="zh-CN"/>
        </w:rPr>
        <w:t>采购</w:t>
      </w:r>
      <w:r>
        <w:rPr>
          <w:rFonts w:hint="eastAsia" w:ascii="宋体" w:hAnsi="宋体" w:eastAsia="宋体" w:cs="宋体"/>
          <w:sz w:val="24"/>
        </w:rPr>
        <w:t>文件“合同分包”、“合同转包”的实质性要求，并承诺严格按照</w:t>
      </w:r>
      <w:r>
        <w:rPr>
          <w:rFonts w:hint="eastAsia" w:ascii="宋体" w:hAnsi="宋体" w:eastAsia="宋体" w:cs="宋体"/>
          <w:sz w:val="24"/>
          <w:lang w:val="en-US" w:eastAsia="zh-CN"/>
        </w:rPr>
        <w:t>采购</w:t>
      </w:r>
      <w:r>
        <w:rPr>
          <w:rFonts w:hint="eastAsia" w:ascii="宋体" w:hAnsi="宋体" w:eastAsia="宋体" w:cs="宋体"/>
          <w:sz w:val="24"/>
        </w:rPr>
        <w:t>文件要求履行。</w:t>
      </w:r>
    </w:p>
    <w:p w14:paraId="459B2786">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宋体" w:hAnsi="宋体" w:eastAsia="宋体" w:cs="宋体"/>
          <w:sz w:val="24"/>
          <w:lang w:val="en-US" w:eastAsia="zh-CN"/>
        </w:rPr>
        <w:t>采购</w:t>
      </w:r>
      <w:r>
        <w:rPr>
          <w:rFonts w:hint="eastAsia" w:ascii="宋体" w:hAnsi="宋体" w:eastAsia="宋体" w:cs="宋体"/>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86DA154">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9.我方自愿按照</w:t>
      </w:r>
      <w:r>
        <w:rPr>
          <w:rFonts w:hint="eastAsia" w:ascii="宋体" w:hAnsi="宋体" w:eastAsia="宋体" w:cs="宋体"/>
          <w:sz w:val="24"/>
          <w:lang w:val="en-US" w:eastAsia="zh-CN"/>
        </w:rPr>
        <w:t>采购</w:t>
      </w:r>
      <w:r>
        <w:rPr>
          <w:rFonts w:hint="eastAsia" w:ascii="宋体" w:hAnsi="宋体" w:eastAsia="宋体" w:cs="宋体"/>
          <w:sz w:val="24"/>
        </w:rPr>
        <w:t>文件规定的各项要求向采购人提供所需货物和服务。</w:t>
      </w:r>
    </w:p>
    <w:p w14:paraId="39438B7B">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10.一旦我方成交，我方将严格履行采购合同规定的责任和义务。</w:t>
      </w:r>
    </w:p>
    <w:p w14:paraId="728C7E72">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11.我方愿意提供贵单位可能另外要求的，与</w:t>
      </w:r>
      <w:r>
        <w:rPr>
          <w:rFonts w:hint="eastAsia" w:ascii="宋体" w:hAnsi="宋体" w:eastAsia="宋体" w:cs="宋体"/>
          <w:sz w:val="24"/>
          <w:lang w:val="en-US" w:eastAsia="zh-CN"/>
        </w:rPr>
        <w:t>采购</w:t>
      </w:r>
      <w:r>
        <w:rPr>
          <w:rFonts w:hint="eastAsia" w:ascii="宋体" w:hAnsi="宋体" w:eastAsia="宋体" w:cs="宋体"/>
          <w:sz w:val="24"/>
        </w:rPr>
        <w:t>报价有关的文件资料，并保证我方已提供和将要提供的文件资料是真实、准确的。</w:t>
      </w:r>
    </w:p>
    <w:p w14:paraId="1E5E3D7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本单位对上述承诺的内容事项真实性负责。如经查实上述承诺的内容事项存在虚假，我单位愿意接受以提供虚假材料谋取成交追究法律责任。</w:t>
      </w:r>
    </w:p>
    <w:p w14:paraId="05449108">
      <w:pPr>
        <w:adjustRightInd w:val="0"/>
        <w:spacing w:line="360" w:lineRule="auto"/>
        <w:ind w:firstLine="900" w:firstLineChars="375"/>
        <w:rPr>
          <w:rFonts w:hint="eastAsia" w:ascii="宋体" w:hAnsi="宋体" w:eastAsia="宋体" w:cs="宋体"/>
          <w:bCs/>
          <w:sz w:val="24"/>
        </w:rPr>
      </w:pPr>
    </w:p>
    <w:p w14:paraId="0A9BED89">
      <w:pPr>
        <w:adjustRightInd w:val="0"/>
        <w:spacing w:line="360" w:lineRule="auto"/>
        <w:jc w:val="left"/>
        <w:rPr>
          <w:rFonts w:hint="eastAsia" w:ascii="宋体" w:hAnsi="宋体" w:eastAsia="宋体" w:cs="宋体"/>
          <w:bCs/>
          <w:sz w:val="24"/>
        </w:rPr>
      </w:pPr>
    </w:p>
    <w:p w14:paraId="56AA201C">
      <w:pPr>
        <w:adjustRightInd w:val="0"/>
        <w:spacing w:line="360" w:lineRule="auto"/>
        <w:jc w:val="left"/>
        <w:rPr>
          <w:rFonts w:hint="eastAsia" w:ascii="宋体" w:hAnsi="宋体" w:eastAsia="宋体" w:cs="宋体"/>
          <w:bCs/>
          <w:sz w:val="24"/>
        </w:rPr>
      </w:pPr>
      <w:r>
        <w:rPr>
          <w:rFonts w:hint="eastAsia" w:ascii="宋体" w:hAnsi="宋体" w:eastAsia="宋体" w:cs="宋体"/>
          <w:bCs/>
          <w:sz w:val="24"/>
          <w:lang w:val="en-US" w:eastAsia="zh-CN"/>
        </w:rPr>
        <w:t>供应商</w:t>
      </w:r>
      <w:r>
        <w:rPr>
          <w:rFonts w:hint="eastAsia" w:ascii="宋体" w:hAnsi="宋体" w:eastAsia="宋体" w:cs="宋体"/>
          <w:bCs/>
          <w:sz w:val="24"/>
        </w:rPr>
        <w:t xml:space="preserve">名称：        </w:t>
      </w:r>
      <w:r>
        <w:rPr>
          <w:rFonts w:hint="eastAsia" w:ascii="宋体" w:hAnsi="宋体" w:eastAsia="宋体" w:cs="宋体"/>
          <w:bCs/>
          <w:sz w:val="24"/>
          <w:lang w:val="en-US" w:eastAsia="zh-CN"/>
        </w:rPr>
        <w:t xml:space="preserve">       </w:t>
      </w:r>
      <w:r>
        <w:rPr>
          <w:rFonts w:hint="eastAsia" w:ascii="宋体" w:hAnsi="宋体" w:eastAsia="宋体" w:cs="宋体"/>
          <w:bCs/>
          <w:sz w:val="24"/>
        </w:rPr>
        <w:t>（盖章）</w:t>
      </w:r>
    </w:p>
    <w:p w14:paraId="42CF75BD">
      <w:pPr>
        <w:pStyle w:val="2"/>
        <w:spacing w:line="360" w:lineRule="auto"/>
        <w:jc w:val="left"/>
        <w:rPr>
          <w:rFonts w:hint="eastAsia" w:ascii="宋体" w:hAnsi="宋体" w:eastAsia="宋体" w:cs="宋体"/>
          <w:sz w:val="24"/>
        </w:rPr>
      </w:pPr>
      <w:r>
        <w:rPr>
          <w:rFonts w:hint="eastAsia" w:ascii="宋体" w:hAnsi="宋体" w:eastAsia="宋体" w:cs="宋体"/>
          <w:bCs/>
          <w:sz w:val="24"/>
        </w:rPr>
        <w:t>时间：</w:t>
      </w:r>
    </w:p>
    <w:p w14:paraId="3A8C7895">
      <w:pPr>
        <w:adjustRightInd w:val="0"/>
        <w:spacing w:line="360" w:lineRule="auto"/>
        <w:rPr>
          <w:rFonts w:hint="eastAsia" w:ascii="宋体" w:hAnsi="宋体" w:eastAsia="宋体" w:cs="宋体"/>
          <w:bCs/>
          <w:sz w:val="32"/>
          <w:szCs w:val="32"/>
        </w:rPr>
      </w:pPr>
    </w:p>
    <w:p w14:paraId="5E2122FC">
      <w:pPr>
        <w:spacing w:line="360" w:lineRule="auto"/>
        <w:rPr>
          <w:rFonts w:hint="eastAsia" w:ascii="宋体" w:hAnsi="宋体" w:eastAsia="宋体" w:cs="宋体"/>
          <w:b/>
          <w:bCs/>
          <w:sz w:val="32"/>
          <w:szCs w:val="32"/>
        </w:rPr>
      </w:pPr>
      <w:r>
        <w:rPr>
          <w:rFonts w:hint="eastAsia" w:ascii="宋体" w:hAnsi="宋体" w:eastAsia="宋体" w:cs="宋体"/>
          <w:b/>
          <w:bCs/>
          <w:sz w:val="44"/>
          <w:szCs w:val="52"/>
        </w:rPr>
        <w:br w:type="page"/>
      </w:r>
      <w:bookmarkStart w:id="0" w:name="_Toc17857"/>
      <w:bookmarkStart w:id="1" w:name="_Toc30971"/>
      <w:bookmarkStart w:id="2" w:name="_Toc31838"/>
      <w:bookmarkStart w:id="3" w:name="_Toc22676"/>
    </w:p>
    <w:p w14:paraId="61C33DF0">
      <w:pPr>
        <w:spacing w:line="360" w:lineRule="auto"/>
        <w:jc w:val="left"/>
        <w:outlineLvl w:val="1"/>
        <w:rPr>
          <w:rFonts w:hint="eastAsia" w:ascii="宋体" w:hAnsi="宋体" w:eastAsia="宋体" w:cs="宋体"/>
          <w:b/>
          <w:bCs/>
          <w:color w:val="auto"/>
          <w:sz w:val="21"/>
          <w:szCs w:val="21"/>
        </w:rPr>
      </w:pPr>
      <w:bookmarkStart w:id="4" w:name="_Toc4305"/>
      <w:r>
        <w:rPr>
          <w:rStyle w:val="14"/>
          <w:rFonts w:hint="eastAsia" w:ascii="宋体" w:hAnsi="宋体" w:eastAsia="宋体" w:cs="宋体"/>
          <w:b/>
          <w:bCs/>
          <w:sz w:val="21"/>
          <w:szCs w:val="21"/>
        </w:rPr>
        <w:t>二、具有独立承担民事责任的能力</w:t>
      </w:r>
      <w:bookmarkEnd w:id="0"/>
      <w:bookmarkEnd w:id="1"/>
      <w:bookmarkEnd w:id="2"/>
      <w:bookmarkEnd w:id="3"/>
      <w:bookmarkEnd w:id="4"/>
      <w:r>
        <w:rPr>
          <w:rFonts w:hint="eastAsia" w:ascii="宋体" w:hAnsi="宋体" w:eastAsia="宋体" w:cs="宋体"/>
          <w:b/>
          <w:bCs/>
          <w:color w:val="auto"/>
          <w:sz w:val="21"/>
          <w:szCs w:val="21"/>
        </w:rPr>
        <w:t>(</w:t>
      </w:r>
      <w:r>
        <w:rPr>
          <w:rStyle w:val="14"/>
          <w:rFonts w:hint="eastAsia" w:ascii="宋体" w:hAnsi="宋体" w:eastAsia="宋体" w:cs="宋体"/>
          <w:b/>
          <w:bCs/>
          <w:sz w:val="21"/>
          <w:szCs w:val="21"/>
        </w:rPr>
        <w:t>营业执照</w:t>
      </w:r>
      <w:r>
        <w:rPr>
          <w:rFonts w:hint="eastAsia" w:ascii="宋体" w:hAnsi="宋体" w:eastAsia="宋体" w:cs="宋体"/>
          <w:b/>
          <w:bCs/>
          <w:color w:val="auto"/>
          <w:sz w:val="21"/>
          <w:szCs w:val="21"/>
        </w:rPr>
        <w:t>)</w:t>
      </w:r>
    </w:p>
    <w:p w14:paraId="4CE8462A">
      <w:pPr>
        <w:spacing w:line="360" w:lineRule="auto"/>
        <w:jc w:val="both"/>
        <w:outlineLvl w:val="1"/>
        <w:rPr>
          <w:rStyle w:val="14"/>
          <w:rFonts w:hint="eastAsia" w:ascii="宋体" w:hAnsi="宋体" w:eastAsia="宋体" w:cs="宋体"/>
          <w:sz w:val="32"/>
          <w:szCs w:val="28"/>
        </w:rPr>
      </w:pPr>
      <w:r>
        <w:rPr>
          <w:rFonts w:hint="eastAsia" w:ascii="宋体" w:hAnsi="宋体" w:eastAsia="宋体" w:cs="宋体"/>
          <w:b/>
          <w:bCs/>
        </w:rPr>
        <w:br w:type="page"/>
      </w:r>
      <w:bookmarkStart w:id="5" w:name="_Toc13706"/>
      <w:bookmarkStart w:id="6" w:name="_Toc25357"/>
      <w:bookmarkStart w:id="7" w:name="_Toc13904"/>
      <w:bookmarkStart w:id="8" w:name="_Toc30158"/>
    </w:p>
    <w:bookmarkEnd w:id="5"/>
    <w:bookmarkEnd w:id="6"/>
    <w:bookmarkEnd w:id="7"/>
    <w:bookmarkEnd w:id="8"/>
    <w:p w14:paraId="27BBB6C2">
      <w:pPr>
        <w:pStyle w:val="9"/>
        <w:spacing w:line="360" w:lineRule="auto"/>
        <w:ind w:left="0" w:leftChars="0" w:firstLine="0" w:firstLineChars="0"/>
        <w:jc w:val="both"/>
        <w:outlineLvl w:val="1"/>
        <w:rPr>
          <w:rFonts w:hint="eastAsia" w:ascii="宋体" w:hAnsi="宋体" w:eastAsia="宋体" w:cs="宋体"/>
          <w:color w:val="auto"/>
          <w:sz w:val="21"/>
          <w:szCs w:val="21"/>
        </w:rPr>
      </w:pPr>
      <w:bookmarkStart w:id="9" w:name="_Toc11351"/>
      <w:bookmarkStart w:id="10" w:name="_Toc27661"/>
      <w:bookmarkStart w:id="11" w:name="_Toc20589"/>
      <w:bookmarkStart w:id="12" w:name="_Toc12015"/>
      <w:bookmarkStart w:id="13" w:name="_Toc15526"/>
      <w:bookmarkStart w:id="14" w:name="_Toc25638"/>
      <w:r>
        <w:rPr>
          <w:rStyle w:val="14"/>
          <w:rFonts w:hint="eastAsia" w:ascii="宋体" w:hAnsi="宋体" w:eastAsia="宋体" w:cs="宋体"/>
          <w:b/>
          <w:bCs/>
          <w:sz w:val="21"/>
          <w:szCs w:val="21"/>
          <w:lang w:val="en-US" w:eastAsia="zh-CN"/>
        </w:rPr>
        <w:t>三、</w:t>
      </w:r>
      <w:r>
        <w:rPr>
          <w:rStyle w:val="14"/>
          <w:rFonts w:hint="eastAsia" w:ascii="宋体" w:hAnsi="宋体" w:eastAsia="宋体" w:cs="宋体"/>
          <w:b/>
          <w:bCs/>
          <w:sz w:val="21"/>
          <w:szCs w:val="21"/>
        </w:rPr>
        <w:t>法定代表人身份证明书</w:t>
      </w:r>
      <w:bookmarkEnd w:id="9"/>
      <w:bookmarkEnd w:id="10"/>
      <w:bookmarkEnd w:id="11"/>
      <w:bookmarkEnd w:id="12"/>
      <w:bookmarkEnd w:id="13"/>
      <w:bookmarkEnd w:id="14"/>
    </w:p>
    <w:p w14:paraId="5CDCC86A">
      <w:pPr>
        <w:spacing w:line="480" w:lineRule="exact"/>
        <w:jc w:val="center"/>
        <w:rPr>
          <w:rFonts w:hint="eastAsia" w:ascii="宋体" w:hAnsi="宋体" w:eastAsia="宋体" w:cs="宋体"/>
          <w:b/>
          <w:sz w:val="28"/>
          <w:szCs w:val="28"/>
        </w:rPr>
      </w:pPr>
      <w:r>
        <w:rPr>
          <w:rFonts w:hint="eastAsia" w:ascii="宋体" w:hAnsi="宋体" w:eastAsia="宋体" w:cs="宋体"/>
          <w:b/>
          <w:sz w:val="28"/>
          <w:szCs w:val="28"/>
        </w:rPr>
        <w:t>法定代表人证明书</w:t>
      </w:r>
    </w:p>
    <w:p w14:paraId="381F4739">
      <w:pPr>
        <w:spacing w:line="480" w:lineRule="exact"/>
        <w:rPr>
          <w:rFonts w:hint="eastAsia" w:ascii="宋体" w:hAnsi="宋体" w:eastAsia="宋体" w:cs="宋体"/>
          <w:sz w:val="24"/>
        </w:rPr>
      </w:pPr>
    </w:p>
    <w:p w14:paraId="524F2F57">
      <w:pPr>
        <w:spacing w:line="480" w:lineRule="exact"/>
        <w:ind w:firstLine="470" w:firstLineChars="196"/>
        <w:rPr>
          <w:rFonts w:hint="eastAsia" w:ascii="宋体" w:hAnsi="宋体" w:eastAsia="宋体" w:cs="宋体"/>
          <w:sz w:val="24"/>
        </w:rPr>
      </w:pPr>
    </w:p>
    <w:p w14:paraId="001E2C53">
      <w:pPr>
        <w:spacing w:line="480" w:lineRule="exact"/>
        <w:ind w:firstLine="468" w:firstLineChars="195"/>
        <w:rPr>
          <w:rFonts w:hint="eastAsia" w:ascii="宋体" w:hAnsi="宋体" w:eastAsia="宋体" w:cs="宋体"/>
          <w:sz w:val="24"/>
        </w:rPr>
      </w:pPr>
      <w:r>
        <w:rPr>
          <w:rFonts w:hint="eastAsia" w:ascii="宋体" w:hAnsi="宋体" w:eastAsia="宋体" w:cs="宋体"/>
          <w:sz w:val="24"/>
        </w:rPr>
        <w:t xml:space="preserve">姓名：      </w:t>
      </w:r>
      <w:r>
        <w:rPr>
          <w:rFonts w:hint="eastAsia" w:ascii="宋体" w:hAnsi="宋体" w:eastAsia="宋体" w:cs="宋体"/>
          <w:sz w:val="24"/>
          <w:lang w:val="en-US" w:eastAsia="zh-CN"/>
        </w:rPr>
        <w:t xml:space="preserve">        </w:t>
      </w:r>
      <w:r>
        <w:rPr>
          <w:rFonts w:hint="eastAsia" w:ascii="宋体" w:hAnsi="宋体" w:eastAsia="宋体" w:cs="宋体"/>
          <w:sz w:val="24"/>
        </w:rPr>
        <w:t xml:space="preserve"> 性别：       </w:t>
      </w:r>
      <w:r>
        <w:rPr>
          <w:rFonts w:hint="eastAsia" w:ascii="宋体" w:hAnsi="宋体" w:eastAsia="宋体" w:cs="宋体"/>
          <w:sz w:val="24"/>
          <w:lang w:val="en-US" w:eastAsia="zh-CN"/>
        </w:rPr>
        <w:t xml:space="preserve">      </w:t>
      </w:r>
      <w:r>
        <w:rPr>
          <w:rFonts w:hint="eastAsia" w:ascii="宋体" w:hAnsi="宋体" w:eastAsia="宋体" w:cs="宋体"/>
          <w:sz w:val="24"/>
        </w:rPr>
        <w:t xml:space="preserve"> 年龄： </w:t>
      </w:r>
    </w:p>
    <w:p w14:paraId="691C7D21">
      <w:pPr>
        <w:spacing w:line="480" w:lineRule="exact"/>
        <w:ind w:firstLine="468" w:firstLineChars="195"/>
        <w:rPr>
          <w:rFonts w:hint="eastAsia" w:ascii="宋体" w:hAnsi="宋体" w:eastAsia="宋体" w:cs="宋体"/>
          <w:sz w:val="24"/>
          <w:u w:val="single"/>
        </w:rPr>
      </w:pPr>
      <w:r>
        <w:rPr>
          <w:rFonts w:hint="eastAsia" w:ascii="宋体" w:hAnsi="宋体" w:eastAsia="宋体" w:cs="宋体"/>
          <w:sz w:val="24"/>
        </w:rPr>
        <w:t>身份证号码：</w:t>
      </w:r>
      <w:r>
        <w:rPr>
          <w:rFonts w:hint="eastAsia" w:ascii="宋体" w:hAnsi="宋体" w:eastAsia="宋体" w:cs="宋体"/>
          <w:sz w:val="24"/>
          <w:lang w:val="en-US" w:eastAsia="zh-CN"/>
        </w:rPr>
        <w:t xml:space="preserve">                           </w:t>
      </w:r>
      <w:r>
        <w:rPr>
          <w:rFonts w:hint="eastAsia" w:ascii="宋体" w:hAnsi="宋体" w:eastAsia="宋体" w:cs="宋体"/>
          <w:sz w:val="24"/>
        </w:rPr>
        <w:t xml:space="preserve">  职务：</w:t>
      </w:r>
    </w:p>
    <w:p w14:paraId="0B436CE9">
      <w:pPr>
        <w:spacing w:line="480" w:lineRule="exact"/>
        <w:rPr>
          <w:rFonts w:hint="eastAsia" w:ascii="宋体" w:hAnsi="宋体" w:eastAsia="宋体" w:cs="宋体"/>
          <w:sz w:val="24"/>
        </w:rPr>
      </w:pPr>
    </w:p>
    <w:p w14:paraId="787446B8">
      <w:pPr>
        <w:spacing w:line="480" w:lineRule="exact"/>
        <w:ind w:firstLine="470" w:firstLineChars="196"/>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rPr>
        <w:t>的法定代表人。</w:t>
      </w:r>
    </w:p>
    <w:p w14:paraId="42D035D8">
      <w:pPr>
        <w:spacing w:line="480" w:lineRule="exact"/>
        <w:rPr>
          <w:rFonts w:hint="eastAsia" w:ascii="宋体" w:hAnsi="宋体" w:eastAsia="宋体" w:cs="宋体"/>
          <w:sz w:val="24"/>
        </w:rPr>
      </w:pPr>
    </w:p>
    <w:p w14:paraId="3BE2DD6A">
      <w:pPr>
        <w:spacing w:line="480" w:lineRule="exact"/>
        <w:ind w:firstLine="955" w:firstLineChars="398"/>
        <w:rPr>
          <w:rFonts w:hint="eastAsia" w:ascii="宋体" w:hAnsi="宋体" w:eastAsia="宋体" w:cs="宋体"/>
          <w:sz w:val="24"/>
        </w:rPr>
      </w:pPr>
      <w:r>
        <w:rPr>
          <w:rFonts w:hint="eastAsia" w:ascii="宋体" w:hAnsi="宋体" w:eastAsia="宋体" w:cs="宋体"/>
          <w:sz w:val="24"/>
        </w:rPr>
        <w:t xml:space="preserve"> 特此证明！</w:t>
      </w:r>
    </w:p>
    <w:p w14:paraId="5CB34B36">
      <w:pPr>
        <w:spacing w:line="480" w:lineRule="exact"/>
        <w:rPr>
          <w:rFonts w:hint="eastAsia" w:ascii="宋体" w:hAnsi="宋体" w:eastAsia="宋体" w:cs="宋体"/>
          <w:sz w:val="24"/>
        </w:rPr>
      </w:pPr>
    </w:p>
    <w:p w14:paraId="0ED5FFC0">
      <w:pPr>
        <w:spacing w:line="480" w:lineRule="exact"/>
        <w:rPr>
          <w:rFonts w:hint="eastAsia" w:ascii="宋体" w:hAnsi="宋体" w:eastAsia="宋体" w:cs="宋体"/>
          <w:sz w:val="24"/>
        </w:rPr>
      </w:pPr>
    </w:p>
    <w:p w14:paraId="78573C4C">
      <w:pPr>
        <w:spacing w:line="480" w:lineRule="exact"/>
        <w:jc w:val="center"/>
        <w:rPr>
          <w:rFonts w:hint="eastAsia" w:ascii="宋体" w:hAnsi="宋体" w:eastAsia="宋体" w:cs="宋体"/>
          <w:sz w:val="24"/>
        </w:rPr>
      </w:pPr>
      <w:r>
        <w:rPr>
          <w:rFonts w:hint="eastAsia" w:ascii="宋体" w:hAnsi="宋体" w:eastAsia="宋体" w:cs="宋体"/>
          <w:sz w:val="24"/>
        </w:rPr>
        <w:t>单位（盖章）：</w:t>
      </w:r>
    </w:p>
    <w:p w14:paraId="370E7122">
      <w:pPr>
        <w:spacing w:line="480" w:lineRule="exact"/>
        <w:rPr>
          <w:rFonts w:hint="eastAsia" w:ascii="宋体" w:hAnsi="宋体" w:eastAsia="宋体" w:cs="宋体"/>
          <w:sz w:val="24"/>
        </w:rPr>
      </w:pPr>
      <w:r>
        <w:rPr>
          <w:rFonts w:hint="eastAsia" w:ascii="宋体" w:hAnsi="宋体" w:eastAsia="宋体" w:cs="宋体"/>
          <w:sz w:val="24"/>
        </w:rPr>
        <w:t xml:space="preserve">                          日期：</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14:paraId="22B8F1A8">
      <w:pPr>
        <w:spacing w:line="480" w:lineRule="exact"/>
        <w:rPr>
          <w:rFonts w:hint="eastAsia" w:ascii="宋体" w:hAnsi="宋体" w:eastAsia="宋体" w:cs="宋体"/>
          <w:b w:val="0"/>
          <w:bCs w:val="0"/>
          <w:i w:val="0"/>
          <w:iCs w:val="0"/>
          <w:color w:val="auto"/>
          <w:sz w:val="21"/>
          <w:szCs w:val="21"/>
          <w:highlight w:val="none"/>
          <w:u w:val="none"/>
          <w:lang w:eastAsia="zh-CN"/>
        </w:rPr>
      </w:pPr>
      <w:r>
        <w:rPr>
          <w:rFonts w:hint="eastAsia" w:ascii="宋体" w:hAnsi="宋体" w:eastAsia="宋体" w:cs="宋体"/>
          <w:b w:val="0"/>
          <w:bCs w:val="0"/>
          <w:i w:val="0"/>
          <w:iCs w:val="0"/>
          <w:color w:val="auto"/>
          <w:sz w:val="21"/>
          <w:szCs w:val="21"/>
          <w:highlight w:val="none"/>
          <w:u w:val="none"/>
        </w:rPr>
        <mc:AlternateContent>
          <mc:Choice Requires="wps">
            <w:drawing>
              <wp:anchor distT="0" distB="0" distL="114935" distR="114935" simplePos="0" relativeHeight="251660288" behindDoc="0" locked="0" layoutInCell="1" allowOverlap="1">
                <wp:simplePos x="0" y="0"/>
                <wp:positionH relativeFrom="column">
                  <wp:posOffset>-12700</wp:posOffset>
                </wp:positionH>
                <wp:positionV relativeFrom="paragraph">
                  <wp:posOffset>518795</wp:posOffset>
                </wp:positionV>
                <wp:extent cx="5434965" cy="2601595"/>
                <wp:effectExtent l="4445" t="4445" r="8890" b="22860"/>
                <wp:wrapSquare wrapText="bothSides"/>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5434965" cy="2601595"/>
                        </a:xfrm>
                        <a:prstGeom prst="flowChartAlternateProcess">
                          <a:avLst/>
                        </a:prstGeom>
                        <a:solidFill>
                          <a:srgbClr val="FFFFFF"/>
                        </a:solidFill>
                        <a:ln w="9525" cmpd="sng">
                          <a:solidFill>
                            <a:srgbClr val="000000"/>
                          </a:solidFill>
                          <a:miter lim="800000"/>
                        </a:ln>
                      </wps:spPr>
                      <wps:txbx>
                        <w:txbxContent>
                          <w:p w14:paraId="0523ABF3">
                            <w:pPr>
                              <w:jc w:val="center"/>
                              <w:rPr>
                                <w:rFonts w:hAnsi="宋体"/>
                                <w:szCs w:val="21"/>
                              </w:rPr>
                            </w:pPr>
                          </w:p>
                          <w:p w14:paraId="455CB8EF">
                            <w:pPr>
                              <w:jc w:val="center"/>
                              <w:rPr>
                                <w:rFonts w:hAnsi="宋体"/>
                                <w:szCs w:val="21"/>
                              </w:rPr>
                            </w:pPr>
                          </w:p>
                          <w:p w14:paraId="6B876413">
                            <w:pPr>
                              <w:jc w:val="center"/>
                              <w:rPr>
                                <w:rFonts w:hAnsi="宋体"/>
                                <w:b w:val="0"/>
                                <w:bCs w:val="0"/>
                                <w:szCs w:val="21"/>
                              </w:rPr>
                            </w:pPr>
                          </w:p>
                          <w:p w14:paraId="177BCB25">
                            <w:pPr>
                              <w:spacing w:line="480" w:lineRule="exact"/>
                              <w:jc w:val="center"/>
                              <w:rPr>
                                <w:rFonts w:ascii="宋体" w:hAnsi="宋体"/>
                                <w:sz w:val="24"/>
                              </w:rPr>
                            </w:pPr>
                            <w:r>
                              <w:rPr>
                                <w:rFonts w:hint="eastAsia" w:ascii="宋体" w:hAnsi="宋体"/>
                                <w:sz w:val="24"/>
                              </w:rPr>
                              <w:t>（附法定代表人身份证正、反面）</w:t>
                            </w:r>
                          </w:p>
                          <w:p w14:paraId="2428C367">
                            <w:pPr>
                              <w:jc w:val="center"/>
                              <w:rPr>
                                <w:b w:val="0"/>
                                <w:bCs w:val="0"/>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pt;margin-top:40.85pt;height:204.85pt;width:427.95pt;mso-wrap-distance-bottom:0pt;mso-wrap-distance-left:9.05pt;mso-wrap-distance-right:9.05pt;mso-wrap-distance-top:0pt;z-index:251660288;mso-width-relative:page;mso-height-relative:page;" fillcolor="#FFFFFF" filled="t" stroked="t" coordsize="21600,21600" o:gfxdata="UEsDBAoAAAAAAIdO4kAAAAAAAAAAAAAAAAAEAAAAZHJzL1BLAwQUAAAACACHTuJAG9vr2dgAAAAJ&#10;AQAADwAAAGRycy9kb3ducmV2LnhtbE2PMU/DMBSEdyT+g/WQ2FrHbWmTEKdCIJhYCJVYnfgRR8TP&#10;UeykgV+Pmeh4utPdd8VxsT2bcfSdIwlinQBDapzuqJVwen9epcB8UKRV7wglfKOHY3l9VahcuzO9&#10;4VyFlsUS8rmSYEIYcs59Y9Aqv3YDUvQ+3WhViHJsuR7VOZbbnm+SZM+t6iguGDXgo8Hmq5qshOX1&#10;p86mF9FUwaT7w8d2fno4cSlvb0RyDyzgEv7D8Icf0aGMTLWbSHvWS1ht4pUgIRUHYNFP77YZsFrC&#10;LhM74GXBLx+Uv1BLAwQUAAAACACHTuJAH4EtKGYCAACsBAAADgAAAGRycy9lMm9Eb2MueG1srVTN&#10;bhMxEL4j8Q6W73STkLTNqpsqalWEVKBS4QEcr3fXwn+MnWzKCU4V4sAD8ALcOHGFpyk/b8HYuw1p&#10;4dADe7A8Hs8333zj2YPDtVZkJcBLawo63BlQIgy3pTR1QV88P3mwT4kPzJRMWSMKeiE8PZzdv3fQ&#10;ulyMbGNVKYAgiPF56wrahODyLPO8EZr5HeuEQWdlQbOAJtRZCaxFdK2y0WCwm7UWSgeWC+/x9Lhz&#10;0h4R7gJoq0pycWz5UgsTOlQQigUsyTfSeTpLbKtK8PCsqrwIRBUUKw1pxSS4X8Q1mx2wvAbmGsl7&#10;CuwuFG7VpJk0mHQDdcwCI0uQf0FpycF6W4UdbnXWFZIUwSqGg1vanDfMiVQLSu3dRnT//2D509UZ&#10;EFkWdI8SwzQ2/PuXtz8+vb/6+DUnVx8+/3rz7ue3Szwge1Gs1vkcY87dGcRyvTu1/KUnxh41zNRi&#10;DmDbRrASKQ7j/exGQDQ8hpJF+8SWmIstg026rSvQERAVIevUnotNe8Q6EI6Hk/HD8XR3QglH32h3&#10;MJxMJykHy6/DHfjwSFhN4qaglbItEoMwV0GAYUGcdQ8v5WSrUx8iR5Zfx6WarJLliVQqGVAvjhSQ&#10;FcMHdJK+PqXfvqYMaQs6nYwiO+1QTm/qlOTGNb+NNkjfv9C0RLZESV3Q/e1LyvSCRg27XoT1Yt23&#10;ZWHLC5QWbPfIccRx01h4TUmLDxwpvVoyEJSoxwbbMx2Ox3EikjGe7I3QgG3PYtvDDEeoggZKuu1R&#10;6KZo6UDWDWYapnKNnWNLK5l0je3uWPW88REnufuBi1Oybadbf34ys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b2+vZ2AAAAAkBAAAPAAAAAAAAAAEAIAAAACIAAABkcnMvZG93bnJldi54bWxQSwEC&#10;FAAUAAAACACHTuJAH4EtKGYCAACsBAAADgAAAAAAAAABACAAAAAnAQAAZHJzL2Uyb0RvYy54bWxQ&#10;SwUGAAAAAAYABgBZAQAA/wUAAAAA&#10;">
                <v:fill on="t" focussize="0,0"/>
                <v:stroke color="#000000" miterlimit="8" joinstyle="miter"/>
                <v:imagedata o:title=""/>
                <o:lock v:ext="edit" aspectratio="f"/>
                <v:textbox>
                  <w:txbxContent>
                    <w:p w14:paraId="0523ABF3">
                      <w:pPr>
                        <w:jc w:val="center"/>
                        <w:rPr>
                          <w:rFonts w:hAnsi="宋体"/>
                          <w:szCs w:val="21"/>
                        </w:rPr>
                      </w:pPr>
                    </w:p>
                    <w:p w14:paraId="455CB8EF">
                      <w:pPr>
                        <w:jc w:val="center"/>
                        <w:rPr>
                          <w:rFonts w:hAnsi="宋体"/>
                          <w:szCs w:val="21"/>
                        </w:rPr>
                      </w:pPr>
                    </w:p>
                    <w:p w14:paraId="6B876413">
                      <w:pPr>
                        <w:jc w:val="center"/>
                        <w:rPr>
                          <w:rFonts w:hAnsi="宋体"/>
                          <w:b w:val="0"/>
                          <w:bCs w:val="0"/>
                          <w:szCs w:val="21"/>
                        </w:rPr>
                      </w:pPr>
                    </w:p>
                    <w:p w14:paraId="177BCB25">
                      <w:pPr>
                        <w:spacing w:line="480" w:lineRule="exact"/>
                        <w:jc w:val="center"/>
                        <w:rPr>
                          <w:rFonts w:ascii="宋体" w:hAnsi="宋体"/>
                          <w:sz w:val="24"/>
                        </w:rPr>
                      </w:pPr>
                      <w:r>
                        <w:rPr>
                          <w:rFonts w:hint="eastAsia" w:ascii="宋体" w:hAnsi="宋体"/>
                          <w:sz w:val="24"/>
                        </w:rPr>
                        <w:t>（附法定代表人身份证正、反面）</w:t>
                      </w:r>
                    </w:p>
                    <w:p w14:paraId="2428C367">
                      <w:pPr>
                        <w:jc w:val="center"/>
                        <w:rPr>
                          <w:b w:val="0"/>
                          <w:bCs w:val="0"/>
                          <w:szCs w:val="21"/>
                        </w:rPr>
                      </w:pPr>
                    </w:p>
                  </w:txbxContent>
                </v:textbox>
                <w10:wrap type="square"/>
              </v:shape>
            </w:pict>
          </mc:Fallback>
        </mc:AlternateContent>
      </w:r>
    </w:p>
    <w:p w14:paraId="379F6333">
      <w:pPr>
        <w:pStyle w:val="13"/>
        <w:rPr>
          <w:rFonts w:hint="eastAsia" w:ascii="宋体" w:hAnsi="宋体" w:eastAsia="宋体" w:cs="宋体"/>
          <w:lang w:eastAsia="zh-CN"/>
        </w:rPr>
      </w:pPr>
    </w:p>
    <w:p w14:paraId="63597E83">
      <w:pPr>
        <w:pStyle w:val="3"/>
        <w:spacing w:line="360" w:lineRule="auto"/>
        <w:jc w:val="center"/>
        <w:rPr>
          <w:rStyle w:val="14"/>
          <w:rFonts w:hint="eastAsia" w:ascii="宋体" w:hAnsi="宋体" w:eastAsia="宋体" w:cs="宋体"/>
          <w:b/>
          <w:bCs/>
          <w:color w:val="auto"/>
          <w:kern w:val="2"/>
          <w:sz w:val="32"/>
          <w:szCs w:val="28"/>
        </w:rPr>
      </w:pPr>
    </w:p>
    <w:p w14:paraId="6E2E7AC2">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72FE3DF">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1A45877C">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754F7263">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62467FE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r>
        <w:rPr>
          <w:rStyle w:val="14"/>
          <w:rFonts w:hint="eastAsia" w:hAnsi="宋体" w:cs="宋体"/>
          <w:b/>
          <w:bCs/>
          <w:color w:val="auto"/>
          <w:kern w:val="2"/>
          <w:sz w:val="21"/>
          <w:szCs w:val="21"/>
          <w:lang w:val="en-US" w:eastAsia="zh-CN"/>
        </w:rPr>
        <w:t>四、法定代表人授权委托书（若法人参与投标，则不需填写本表）</w:t>
      </w:r>
    </w:p>
    <w:p w14:paraId="00740E0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授权委托书</w:t>
      </w:r>
    </w:p>
    <w:p w14:paraId="7423365C">
      <w:pPr>
        <w:keepNext w:val="0"/>
        <w:keepLines w:val="0"/>
        <w:pageBreakBefore w:val="0"/>
        <w:shd w:val="clear"/>
        <w:kinsoku/>
        <w:wordWrap/>
        <w:overflowPunct/>
        <w:topLinePunct w:val="0"/>
        <w:autoSpaceDE/>
        <w:autoSpaceDN/>
        <w:bidi w:val="0"/>
        <w:adjustRightInd/>
        <w:snapToGrid/>
        <w:spacing w:line="360" w:lineRule="auto"/>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致：</w:t>
      </w:r>
      <w:r>
        <w:rPr>
          <w:rFonts w:hint="eastAsia" w:ascii="宋体" w:hAnsi="宋体" w:cs="宋体"/>
          <w:b w:val="0"/>
          <w:bCs w:val="0"/>
          <w:color w:val="auto"/>
          <w:sz w:val="24"/>
          <w:szCs w:val="24"/>
          <w:highlight w:val="none"/>
          <w:lang w:eastAsia="zh-CN"/>
        </w:rPr>
        <w:t>中山市小榄人民医院</w:t>
      </w:r>
    </w:p>
    <w:p w14:paraId="7B9488FA">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兹授权</w:t>
      </w:r>
      <w:r>
        <w:rPr>
          <w:rFonts w:hint="eastAsia" w:ascii="宋体" w:hAnsi="宋体"/>
          <w:b w:val="0"/>
          <w:bCs w:val="0"/>
          <w:color w:val="auto"/>
          <w:sz w:val="24"/>
          <w:szCs w:val="24"/>
          <w:highlight w:val="none"/>
          <w:u w:val="single"/>
        </w:rPr>
        <w:t xml:space="preserve">             </w:t>
      </w:r>
      <w:r>
        <w:rPr>
          <w:rFonts w:hint="eastAsia" w:ascii="宋体" w:hAnsi="宋体"/>
          <w:b w:val="0"/>
          <w:bCs w:val="0"/>
          <w:color w:val="auto"/>
          <w:sz w:val="24"/>
          <w:szCs w:val="24"/>
          <w:highlight w:val="none"/>
        </w:rPr>
        <w:t>同志，为我方签订经济合同及办理其他事务代理人，其权限是：</w:t>
      </w:r>
      <w:r>
        <w:rPr>
          <w:rFonts w:hint="eastAsia" w:ascii="宋体" w:hAnsi="宋体"/>
          <w:b w:val="0"/>
          <w:bCs w:val="0"/>
          <w:color w:val="auto"/>
          <w:sz w:val="24"/>
          <w:szCs w:val="24"/>
          <w:highlight w:val="none"/>
          <w:u w:val="single"/>
        </w:rPr>
        <w:t xml:space="preserve">                                                   </w:t>
      </w:r>
      <w:r>
        <w:rPr>
          <w:rFonts w:hint="eastAsia" w:ascii="宋体" w:hAnsi="宋体"/>
          <w:b w:val="0"/>
          <w:bCs w:val="0"/>
          <w:color w:val="auto"/>
          <w:sz w:val="24"/>
          <w:szCs w:val="24"/>
          <w:highlight w:val="none"/>
        </w:rPr>
        <w:t>。</w:t>
      </w:r>
    </w:p>
    <w:p w14:paraId="1A0CE2B8">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 xml:space="preserve">授权单位（盖章）：  </w:t>
      </w:r>
    </w:p>
    <w:p w14:paraId="5C67BCD3">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cs="宋体"/>
          <w:b w:val="0"/>
          <w:bCs w:val="0"/>
          <w:color w:val="auto"/>
          <w:sz w:val="24"/>
          <w:szCs w:val="24"/>
          <w:highlight w:val="none"/>
        </w:rPr>
        <w:t>法定代表人</w:t>
      </w:r>
      <w:r>
        <w:rPr>
          <w:rFonts w:hint="eastAsia" w:ascii="宋体" w:hAnsi="宋体"/>
          <w:b w:val="0"/>
          <w:bCs w:val="0"/>
          <w:color w:val="auto"/>
          <w:sz w:val="24"/>
          <w:szCs w:val="24"/>
          <w:highlight w:val="none"/>
        </w:rPr>
        <w:t>（签名或盖私章）：</w:t>
      </w:r>
    </w:p>
    <w:p w14:paraId="5682D1A5">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日期：</w:t>
      </w:r>
      <w:r>
        <w:rPr>
          <w:rFonts w:hint="eastAsia" w:ascii="宋体" w:hAnsi="宋体"/>
          <w:b w:val="0"/>
          <w:bCs w:val="0"/>
          <w:color w:val="auto"/>
          <w:sz w:val="24"/>
          <w:szCs w:val="24"/>
          <w:highlight w:val="none"/>
          <w:u w:val="single"/>
        </w:rPr>
        <w:t xml:space="preserve">     </w:t>
      </w:r>
      <w:r>
        <w:rPr>
          <w:rFonts w:hint="eastAsia" w:ascii="宋体" w:hAnsi="宋体"/>
          <w:b w:val="0"/>
          <w:bCs w:val="0"/>
          <w:color w:val="auto"/>
          <w:sz w:val="24"/>
          <w:szCs w:val="24"/>
          <w:highlight w:val="none"/>
        </w:rPr>
        <w:t>年</w:t>
      </w:r>
      <w:r>
        <w:rPr>
          <w:rFonts w:hint="eastAsia" w:ascii="宋体" w:hAnsi="宋体"/>
          <w:b w:val="0"/>
          <w:bCs w:val="0"/>
          <w:color w:val="auto"/>
          <w:sz w:val="24"/>
          <w:szCs w:val="24"/>
          <w:highlight w:val="none"/>
          <w:u w:val="single"/>
        </w:rPr>
        <w:t xml:space="preserve">   </w:t>
      </w:r>
      <w:r>
        <w:rPr>
          <w:rFonts w:hint="eastAsia" w:ascii="宋体" w:hAnsi="宋体"/>
          <w:b w:val="0"/>
          <w:bCs w:val="0"/>
          <w:color w:val="auto"/>
          <w:sz w:val="24"/>
          <w:szCs w:val="24"/>
          <w:highlight w:val="none"/>
        </w:rPr>
        <w:t>月</w:t>
      </w:r>
      <w:r>
        <w:rPr>
          <w:rFonts w:hint="eastAsia" w:ascii="宋体" w:hAnsi="宋体"/>
          <w:b w:val="0"/>
          <w:bCs w:val="0"/>
          <w:color w:val="auto"/>
          <w:sz w:val="24"/>
          <w:szCs w:val="24"/>
          <w:highlight w:val="none"/>
          <w:u w:val="single"/>
        </w:rPr>
        <w:t xml:space="preserve">   </w:t>
      </w:r>
      <w:r>
        <w:rPr>
          <w:rFonts w:hint="eastAsia" w:ascii="宋体" w:hAnsi="宋体"/>
          <w:b w:val="0"/>
          <w:bCs w:val="0"/>
          <w:color w:val="auto"/>
          <w:sz w:val="24"/>
          <w:szCs w:val="24"/>
          <w:highlight w:val="none"/>
        </w:rPr>
        <w:t>日</w:t>
      </w:r>
    </w:p>
    <w:p w14:paraId="3CB07343">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附：代理人性别：        年龄：       职务：         身份证号码：</w:t>
      </w:r>
    </w:p>
    <w:p w14:paraId="02AF9527">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联系电话：</w:t>
      </w:r>
    </w:p>
    <w:p w14:paraId="4F9F6480">
      <w:pPr>
        <w:keepNext w:val="0"/>
        <w:keepLines w:val="0"/>
        <w:pageBreakBefore w:val="0"/>
        <w:shd w:val="clear"/>
        <w:kinsoku/>
        <w:wordWrap/>
        <w:overflowPunct/>
        <w:topLinePunct w:val="0"/>
        <w:autoSpaceDE/>
        <w:autoSpaceDN/>
        <w:bidi w:val="0"/>
        <w:adjustRightInd/>
        <w:snapToGrid/>
        <w:spacing w:line="360" w:lineRule="auto"/>
        <w:ind w:firstLine="480" w:firstLineChars="200"/>
        <w:textAlignment w:val="auto"/>
        <w:rPr>
          <w:rFonts w:ascii="宋体" w:hAnsi="宋体" w:cs="宋体"/>
          <w:b w:val="0"/>
          <w:bCs w:val="0"/>
          <w:color w:val="auto"/>
          <w:sz w:val="24"/>
          <w:szCs w:val="24"/>
          <w:highlight w:val="none"/>
        </w:rPr>
      </w:pPr>
      <w:r>
        <w:rPr>
          <w:rFonts w:hint="eastAsia" w:ascii="宋体" w:hAnsi="宋体"/>
          <w:b w:val="0"/>
          <w:bCs w:val="0"/>
          <w:color w:val="auto"/>
          <w:sz w:val="24"/>
          <w:szCs w:val="24"/>
          <w:highlight w:val="none"/>
        </w:rPr>
        <w:t>统一社会信用代码：</w:t>
      </w:r>
    </w:p>
    <w:p w14:paraId="1822DFAE">
      <w:pPr>
        <w:keepNext w:val="0"/>
        <w:keepLines w:val="0"/>
        <w:pageBreakBefore w:val="0"/>
        <w:shd w:val="clear"/>
        <w:kinsoku/>
        <w:wordWrap/>
        <w:overflowPunct/>
        <w:topLinePunct w:val="0"/>
        <w:autoSpaceDE/>
        <w:autoSpaceDN/>
        <w:bidi w:val="0"/>
        <w:adjustRightInd/>
        <w:snapToGrid/>
        <w:spacing w:line="360" w:lineRule="auto"/>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说明：1、</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法定代表人</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为企业事业单位、国家机关、社会团体的主要行政负责人。</w:t>
      </w:r>
    </w:p>
    <w:p w14:paraId="6703B36B">
      <w:pPr>
        <w:keepNext w:val="0"/>
        <w:keepLines w:val="0"/>
        <w:pageBreakBefore w:val="0"/>
        <w:shd w:val="clear"/>
        <w:kinsoku/>
        <w:wordWrap/>
        <w:overflowPunct/>
        <w:topLinePunct w:val="0"/>
        <w:autoSpaceDE/>
        <w:autoSpaceDN/>
        <w:bidi w:val="0"/>
        <w:adjustRightInd/>
        <w:snapToGrid/>
        <w:spacing w:line="360" w:lineRule="auto"/>
        <w:ind w:firstLine="720" w:firstLineChars="300"/>
        <w:textAlignment w:val="auto"/>
        <w:rPr>
          <w:rFonts w:ascii="宋体" w:hAnsi="宋体" w:cs="宋体"/>
          <w:b w:val="0"/>
          <w:bCs w:val="0"/>
          <w:color w:val="auto"/>
          <w:sz w:val="24"/>
          <w:szCs w:val="24"/>
          <w:highlight w:val="none"/>
        </w:rPr>
      </w:pPr>
      <w:r>
        <w:rPr>
          <w:rFonts w:hint="eastAsia" w:ascii="宋体" w:hAnsi="宋体"/>
          <w:b w:val="0"/>
          <w:bCs w:val="0"/>
          <w:color w:val="auto"/>
          <w:sz w:val="24"/>
          <w:szCs w:val="24"/>
          <w:highlight w:val="none"/>
        </w:rPr>
        <w:t>2、此处所述“法定代表人”，须与供应商“营业执照”上的内容一致。</w:t>
      </w:r>
    </w:p>
    <w:p w14:paraId="45823534">
      <w:pPr>
        <w:keepNext w:val="0"/>
        <w:keepLines w:val="0"/>
        <w:pageBreakBefore w:val="0"/>
        <w:shd w:val="clear"/>
        <w:kinsoku/>
        <w:wordWrap/>
        <w:overflowPunct/>
        <w:topLinePunct w:val="0"/>
        <w:autoSpaceDE/>
        <w:autoSpaceDN/>
        <w:bidi w:val="0"/>
        <w:adjustRightInd/>
        <w:snapToGrid/>
        <w:spacing w:line="360" w:lineRule="auto"/>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3、内容必须填写真实、清楚、涂改无效，不得转让、买卖。</w:t>
      </w:r>
    </w:p>
    <w:p w14:paraId="0D60FA9F">
      <w:pPr>
        <w:keepNext w:val="0"/>
        <w:keepLines w:val="0"/>
        <w:pageBreakBefore w:val="0"/>
        <w:shd w:val="clear"/>
        <w:kinsoku/>
        <w:wordWrap/>
        <w:overflowPunct/>
        <w:topLinePunct w:val="0"/>
        <w:autoSpaceDE/>
        <w:autoSpaceDN/>
        <w:bidi w:val="0"/>
        <w:adjustRightInd/>
        <w:snapToGrid/>
        <w:spacing w:line="360" w:lineRule="auto"/>
        <w:ind w:firstLine="720" w:firstLineChars="300"/>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4、将此证明书提交对方作为合同附件。</w:t>
      </w:r>
    </w:p>
    <w:p w14:paraId="2D009A57">
      <w:pPr>
        <w:keepNext w:val="0"/>
        <w:keepLines w:val="0"/>
        <w:pageBreakBefore w:val="0"/>
        <w:shd w:val="clear"/>
        <w:kinsoku/>
        <w:wordWrap/>
        <w:overflowPunct/>
        <w:topLinePunct w:val="0"/>
        <w:autoSpaceDE/>
        <w:autoSpaceDN/>
        <w:bidi w:val="0"/>
        <w:adjustRightInd/>
        <w:snapToGrid/>
        <w:spacing w:line="360" w:lineRule="auto"/>
        <w:ind w:firstLine="720" w:firstLineChars="300"/>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5、授权权限：全权代表本公司参与上述采购项目的报价，负责提供与签署确认一切文书资料，以及向贵方递交的任何补充承诺。</w:t>
      </w:r>
    </w:p>
    <w:p w14:paraId="51B7842C">
      <w:pPr>
        <w:keepNext w:val="0"/>
        <w:keepLines w:val="0"/>
        <w:pageBreakBefore w:val="0"/>
        <w:shd w:val="clear"/>
        <w:kinsoku/>
        <w:wordWrap/>
        <w:overflowPunct/>
        <w:topLinePunct w:val="0"/>
        <w:autoSpaceDE/>
        <w:autoSpaceDN/>
        <w:bidi w:val="0"/>
        <w:adjustRightInd/>
        <w:snapToGrid/>
        <w:spacing w:line="360" w:lineRule="auto"/>
        <w:ind w:firstLine="736" w:firstLineChars="307"/>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6、签字代表为法定代表人，则本表不适用。</w:t>
      </w:r>
    </w:p>
    <w:p w14:paraId="33C1F7CF">
      <w:pPr>
        <w:pStyle w:val="2"/>
        <w:keepNext w:val="0"/>
        <w:keepLines w:val="0"/>
        <w:pageBreakBefore w:val="0"/>
        <w:shd w:val="clear"/>
        <w:kinsoku/>
        <w:wordWrap/>
        <w:overflowPunct/>
        <w:topLinePunct w:val="0"/>
        <w:autoSpaceDE/>
        <w:autoSpaceDN/>
        <w:bidi w:val="0"/>
        <w:adjustRightInd/>
        <w:snapToGrid/>
        <w:spacing w:line="360" w:lineRule="auto"/>
        <w:ind w:firstLine="720" w:firstLineChars="300"/>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7、身份证复印件或扫描件须在有效期内。</w:t>
      </w:r>
    </w:p>
    <w:p w14:paraId="35EABF56">
      <w:pPr>
        <w:keepNext w:val="0"/>
        <w:keepLines w:val="0"/>
        <w:pageBreakBefore w:val="0"/>
        <w:shd w:val="clear"/>
        <w:kinsoku/>
        <w:wordWrap/>
        <w:overflowPunct/>
        <w:topLinePunct w:val="0"/>
        <w:autoSpaceDE/>
        <w:autoSpaceDN/>
        <w:bidi w:val="0"/>
        <w:adjustRightInd/>
        <w:snapToGrid/>
        <w:spacing w:line="360" w:lineRule="auto"/>
        <w:ind w:firstLine="736" w:firstLineChars="307"/>
        <w:textAlignment w:val="auto"/>
        <w:rPr>
          <w:b w:val="0"/>
          <w:bCs w:val="0"/>
          <w:color w:val="auto"/>
          <w:sz w:val="21"/>
          <w:szCs w:val="21"/>
          <w:highlight w:val="none"/>
        </w:rPr>
      </w:pPr>
      <w:r>
        <w:rPr>
          <w:rFonts w:hint="eastAsia" w:ascii="宋体" w:hAnsi="宋体" w:cs="宋体"/>
          <w:b w:val="0"/>
          <w:bCs w:val="0"/>
          <w:color w:val="auto"/>
          <w:sz w:val="24"/>
          <w:szCs w:val="24"/>
          <w:highlight w:val="none"/>
        </w:rPr>
        <w:t>8、有效</w:t>
      </w:r>
      <w:r>
        <w:rPr>
          <w:rFonts w:hint="eastAsia" w:ascii="宋体" w:hAnsi="宋体"/>
          <w:b w:val="0"/>
          <w:bCs w:val="0"/>
          <w:color w:val="auto"/>
          <w:sz w:val="24"/>
          <w:szCs w:val="24"/>
          <w:highlight w:val="none"/>
        </w:rPr>
        <w:t>期限：与本公司报价文件中标注的投标有效期相同，自本单位盖公章之日起生效。</w:t>
      </w:r>
    </w:p>
    <w:p w14:paraId="62DED52E">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ascii="宋体" w:hAnsi="宋体" w:cs="宋体"/>
          <w:b w:val="0"/>
          <w:bCs w:val="0"/>
          <w:i w:val="0"/>
          <w:iCs w:val="0"/>
          <w:color w:val="auto"/>
          <w:sz w:val="21"/>
          <w:szCs w:val="21"/>
          <w:highlight w:val="none"/>
          <w:u w:val="none"/>
        </w:rPr>
      </w:pPr>
      <w:r>
        <w:rPr>
          <w:rFonts w:ascii="宋体" w:hAnsi="宋体" w:cs="宋体"/>
          <w:b w:val="0"/>
          <w:bCs w:val="0"/>
          <w:i w:val="0"/>
          <w:iCs w:val="0"/>
          <w:color w:val="auto"/>
          <w:sz w:val="21"/>
          <w:szCs w:val="21"/>
          <w:highlight w:val="none"/>
          <w:u w:val="none"/>
        </w:rPr>
        <mc:AlternateContent>
          <mc:Choice Requires="wps">
            <w:drawing>
              <wp:inline distT="0" distB="0" distL="114935" distR="114935">
                <wp:extent cx="5789295" cy="2158365"/>
                <wp:effectExtent l="4445" t="4445" r="16510" b="8890"/>
                <wp:docPr id="6" name="流程图: 可选过程 6"/>
                <wp:cNvGraphicFramePr/>
                <a:graphic xmlns:a="http://schemas.openxmlformats.org/drawingml/2006/main">
                  <a:graphicData uri="http://schemas.microsoft.com/office/word/2010/wordprocessingShape">
                    <wps:wsp>
                      <wps:cNvSpPr>
                        <a:spLocks noChangeArrowheads="1"/>
                      </wps:cNvSpPr>
                      <wps:spPr bwMode="auto">
                        <a:xfrm>
                          <a:off x="0" y="0"/>
                          <a:ext cx="5789295" cy="2158365"/>
                        </a:xfrm>
                        <a:prstGeom prst="flowChartAlternateProcess">
                          <a:avLst/>
                        </a:prstGeom>
                        <a:solidFill>
                          <a:srgbClr val="FFFFFF"/>
                        </a:solidFill>
                        <a:ln w="9525" cmpd="sng">
                          <a:solidFill>
                            <a:srgbClr val="000000"/>
                          </a:solidFill>
                          <a:miter lim="800000"/>
                        </a:ln>
                      </wps:spPr>
                      <wps:txbx>
                        <w:txbxContent>
                          <w:p w14:paraId="446C3C33">
                            <w:pPr>
                              <w:jc w:val="center"/>
                              <w:rPr>
                                <w:rFonts w:hAnsi="宋体"/>
                                <w:szCs w:val="21"/>
                              </w:rPr>
                            </w:pPr>
                          </w:p>
                          <w:p w14:paraId="45E12D04">
                            <w:pPr>
                              <w:jc w:val="center"/>
                              <w:rPr>
                                <w:rFonts w:hAnsi="宋体"/>
                                <w:szCs w:val="21"/>
                              </w:rPr>
                            </w:pPr>
                          </w:p>
                          <w:p w14:paraId="19CEF597">
                            <w:pPr>
                              <w:jc w:val="center"/>
                              <w:rPr>
                                <w:rFonts w:hAnsi="宋体"/>
                                <w:b w:val="0"/>
                                <w:bCs w:val="0"/>
                                <w:szCs w:val="21"/>
                              </w:rPr>
                            </w:pPr>
                          </w:p>
                          <w:p w14:paraId="5C0122AE">
                            <w:pPr>
                              <w:jc w:val="center"/>
                              <w:rPr>
                                <w:b w:val="0"/>
                                <w:bCs w:val="0"/>
                                <w:szCs w:val="21"/>
                              </w:rPr>
                            </w:pPr>
                            <w:r>
                              <w:rPr>
                                <w:rFonts w:hint="eastAsia" w:hAnsi="宋体"/>
                                <w:b w:val="0"/>
                                <w:bCs w:val="0"/>
                                <w:szCs w:val="21"/>
                                <w:lang w:val="en-US" w:eastAsia="zh-CN"/>
                              </w:rPr>
                              <w:t>受托人</w:t>
                            </w:r>
                            <w:r>
                              <w:rPr>
                                <w:rFonts w:hint="eastAsia" w:hAnsi="宋体"/>
                                <w:b w:val="0"/>
                                <w:bCs w:val="0"/>
                                <w:szCs w:val="21"/>
                              </w:rPr>
                              <w:t>身</w:t>
                            </w:r>
                            <w:r>
                              <w:rPr>
                                <w:rFonts w:hint="eastAsia" w:ascii="宋体" w:hAnsi="宋体" w:cs="宋体"/>
                                <w:b w:val="0"/>
                                <w:bCs w:val="0"/>
                                <w:szCs w:val="21"/>
                              </w:rPr>
                              <w:t>份证正面</w:t>
                            </w:r>
                            <w:r>
                              <w:rPr>
                                <w:rFonts w:hint="eastAsia" w:ascii="宋体" w:hAnsi="宋体" w:cs="宋体"/>
                                <w:b w:val="0"/>
                                <w:bCs w:val="0"/>
                                <w:szCs w:val="21"/>
                                <w:lang w:val="en-US" w:eastAsia="zh-CN"/>
                              </w:rPr>
                              <w:t>和</w:t>
                            </w:r>
                            <w:r>
                              <w:rPr>
                                <w:rFonts w:hint="eastAsia" w:ascii="宋体" w:hAnsi="宋体" w:cs="宋体"/>
                                <w:b w:val="0"/>
                                <w:bCs w:val="0"/>
                                <w:szCs w:val="21"/>
                              </w:rPr>
                              <w:t>反面</w:t>
                            </w:r>
                            <w:r>
                              <w:rPr>
                                <w:rFonts w:hint="eastAsia" w:hAnsi="宋体"/>
                                <w:b w:val="0"/>
                                <w:bCs w:val="0"/>
                                <w:szCs w:val="21"/>
                              </w:rPr>
                              <w:t>复印件</w:t>
                            </w: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169.95pt;width:455.85pt;" fillcolor="#FFFFFF" filled="t" stroked="t" coordsize="21600,21600" o:gfxdata="UEsDBAoAAAAAAIdO4kAAAAAAAAAAAAAAAAAEAAAAZHJzL1BLAwQUAAAACACHTuJAOR0gwtUAAAAF&#10;AQAADwAAAGRycy9kb3ducmV2LnhtbE2PwU7DMBBE70j8g7VIvVHHRGqbEKdCIDhxIVTi6sRLHBGv&#10;o9hJU74e00t7WWk0o5m3xX6xPZtx9J0jCWKdAENqnO6olXD4fL3fAfNBkVa9I5RwQg/78vamULl2&#10;R/rAuQotiyXkcyXBhDDknPvGoFV+7Qak6H270aoQ5dhyPapjLLc9f0iSDbeqo7hg1IDPBpufarIS&#10;lvffOpveRFMFs9tsv9L55enApVzdieQRWMAlXMLwjx/RoYxMtZtIe9ZLiI+E841eJsQWWC0hTbMM&#10;eFnwa/ryD1BLAwQUAAAACACHTuJAM64ShGYCAACsBAAADgAAAGRycy9lMm9Eb2MueG1srVTNbhMx&#10;EL4j8Q6W73ST0KTJqpuqalWEVCBS4QEcr3fXwn+MnWzKCU4V4sAD8ALcOHGFpyk/b8HYuy1p4dAD&#10;e7A8Hs8333zj2f2DjVZkLcBLawo63BlQIgy3pTR1QV88P3kwpcQHZkqmrBEFPReeHszv39tvXS5G&#10;trGqFEAQxPi8dQVtQnB5lnneCM38jnXCoLOyoFlAE+qsBNYiulbZaDCYZK2F0oHlwns8Pe6ctEeE&#10;uwDaqpJcHFu+0sKEDhWEYgFL8o10ns4T26oSPDyrKi8CUQXFSkNaMQnul3HN5vssr4G5RvKeArsL&#10;hVs1aSYNJr2GOmaBkRXIv6C05GC9rcIOtzrrCkmKYBXDwS1tzhrmRKoFpfbuWnT//2D50/UCiCwL&#10;OqHEMI0N//7l7Y9P7y8/fs3J5YfPv968+/ntAg/IJIrVOp9jzJlbQCzXu1PLX3pi7FHDTC0OAWzb&#10;CFYixWG8n90IiIbHULJsn9gSc7FVsEm3TQU6AqIiZJPac37dHrEJhOPheG86G83GlHD0jYbj6cPJ&#10;OOVg+VW4Ax8eCatJ3BS0UrZFYhAOVRBgWBCL7uGlnGx96kPkyPKruFSTVbI8kUolA+rlkQKyZviA&#10;TtLXp/Tb15QhbUFn41Fkpx3K6U2dkty45rfRBun7F5qWyJYoqQs63b6kTC9o1LDrRdgsN31blrY8&#10;R2nBdo8cRxw3jYXXlLT4wJHSqxUDQYl6bLA9s+HubpyIZOyO90ZowLZnue1hhiNUQQMl3fYodFO0&#10;ciDrBjMNU7nGHmJLK5l0je3uWPW88REnufuBi1Oybadbf34y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5HSDC1QAAAAUBAAAPAAAAAAAAAAEAIAAAACIAAABkcnMvZG93bnJldi54bWxQSwECFAAU&#10;AAAACACHTuJAM64ShGYCAACsBAAADgAAAAAAAAABACAAAAAkAQAAZHJzL2Uyb0RvYy54bWxQSwUG&#10;AAAAAAYABgBZAQAA/AUAAAAA&#10;">
                <v:fill on="t" focussize="0,0"/>
                <v:stroke color="#000000" miterlimit="8" joinstyle="miter"/>
                <v:imagedata o:title=""/>
                <o:lock v:ext="edit" aspectratio="f"/>
                <v:textbox>
                  <w:txbxContent>
                    <w:p w14:paraId="446C3C33">
                      <w:pPr>
                        <w:jc w:val="center"/>
                        <w:rPr>
                          <w:rFonts w:hAnsi="宋体"/>
                          <w:szCs w:val="21"/>
                        </w:rPr>
                      </w:pPr>
                    </w:p>
                    <w:p w14:paraId="45E12D04">
                      <w:pPr>
                        <w:jc w:val="center"/>
                        <w:rPr>
                          <w:rFonts w:hAnsi="宋体"/>
                          <w:szCs w:val="21"/>
                        </w:rPr>
                      </w:pPr>
                    </w:p>
                    <w:p w14:paraId="19CEF597">
                      <w:pPr>
                        <w:jc w:val="center"/>
                        <w:rPr>
                          <w:rFonts w:hAnsi="宋体"/>
                          <w:b w:val="0"/>
                          <w:bCs w:val="0"/>
                          <w:szCs w:val="21"/>
                        </w:rPr>
                      </w:pPr>
                    </w:p>
                    <w:p w14:paraId="5C0122AE">
                      <w:pPr>
                        <w:jc w:val="center"/>
                        <w:rPr>
                          <w:b w:val="0"/>
                          <w:bCs w:val="0"/>
                          <w:szCs w:val="21"/>
                        </w:rPr>
                      </w:pPr>
                      <w:r>
                        <w:rPr>
                          <w:rFonts w:hint="eastAsia" w:hAnsi="宋体"/>
                          <w:b w:val="0"/>
                          <w:bCs w:val="0"/>
                          <w:szCs w:val="21"/>
                          <w:lang w:val="en-US" w:eastAsia="zh-CN"/>
                        </w:rPr>
                        <w:t>受托人</w:t>
                      </w:r>
                      <w:r>
                        <w:rPr>
                          <w:rFonts w:hint="eastAsia" w:hAnsi="宋体"/>
                          <w:b w:val="0"/>
                          <w:bCs w:val="0"/>
                          <w:szCs w:val="21"/>
                        </w:rPr>
                        <w:t>身</w:t>
                      </w:r>
                      <w:r>
                        <w:rPr>
                          <w:rFonts w:hint="eastAsia" w:ascii="宋体" w:hAnsi="宋体" w:cs="宋体"/>
                          <w:b w:val="0"/>
                          <w:bCs w:val="0"/>
                          <w:szCs w:val="21"/>
                        </w:rPr>
                        <w:t>份证正面</w:t>
                      </w:r>
                      <w:r>
                        <w:rPr>
                          <w:rFonts w:hint="eastAsia" w:ascii="宋体" w:hAnsi="宋体" w:cs="宋体"/>
                          <w:b w:val="0"/>
                          <w:bCs w:val="0"/>
                          <w:szCs w:val="21"/>
                          <w:lang w:val="en-US" w:eastAsia="zh-CN"/>
                        </w:rPr>
                        <w:t>和</w:t>
                      </w:r>
                      <w:r>
                        <w:rPr>
                          <w:rFonts w:hint="eastAsia" w:ascii="宋体" w:hAnsi="宋体" w:cs="宋体"/>
                          <w:b w:val="0"/>
                          <w:bCs w:val="0"/>
                          <w:szCs w:val="21"/>
                        </w:rPr>
                        <w:t>反面</w:t>
                      </w:r>
                      <w:r>
                        <w:rPr>
                          <w:rFonts w:hint="eastAsia" w:hAnsi="宋体"/>
                          <w:b w:val="0"/>
                          <w:bCs w:val="0"/>
                          <w:szCs w:val="21"/>
                        </w:rPr>
                        <w:t>复印件</w:t>
                      </w:r>
                    </w:p>
                  </w:txbxContent>
                </v:textbox>
                <w10:wrap type="none"/>
                <w10:anchorlock/>
              </v:shape>
            </w:pict>
          </mc:Fallback>
        </mc:AlternateContent>
      </w:r>
    </w:p>
    <w:p w14:paraId="0E9040F3">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r>
        <w:rPr>
          <w:rStyle w:val="14"/>
          <w:rFonts w:hint="eastAsia" w:hAnsi="宋体" w:cs="宋体"/>
          <w:b/>
          <w:bCs/>
          <w:color w:val="auto"/>
          <w:kern w:val="2"/>
          <w:sz w:val="21"/>
          <w:szCs w:val="21"/>
          <w:lang w:val="en-US" w:eastAsia="zh-CN"/>
        </w:rPr>
        <w:t>五、无围标、串标行为声明函</w:t>
      </w:r>
    </w:p>
    <w:p w14:paraId="3AA75474">
      <w:pPr>
        <w:spacing w:line="360" w:lineRule="auto"/>
        <w:ind w:firstLine="2880" w:firstLineChars="1200"/>
        <w:rPr>
          <w:rFonts w:hint="eastAsia" w:ascii="宋体" w:hAnsi="宋体" w:eastAsia="宋体" w:cs="宋体"/>
          <w:sz w:val="24"/>
          <w:lang w:val="en-US" w:eastAsia="zh-CN"/>
        </w:rPr>
      </w:pPr>
      <w:r>
        <w:rPr>
          <w:rFonts w:hint="eastAsia" w:ascii="宋体" w:hAnsi="宋体" w:eastAsia="宋体" w:cs="宋体"/>
          <w:sz w:val="24"/>
          <w:lang w:val="en-US" w:eastAsia="zh-CN"/>
        </w:rPr>
        <w:t>无围标、串标行为声明函</w:t>
      </w:r>
    </w:p>
    <w:p w14:paraId="0E18758A">
      <w:pPr>
        <w:rPr>
          <w:rFonts w:hint="eastAsia" w:ascii="宋体" w:hAnsi="宋体" w:eastAsia="宋体" w:cs="宋体"/>
        </w:rPr>
      </w:pPr>
    </w:p>
    <w:p w14:paraId="7D5229BE">
      <w:pPr>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本公司郑重</w:t>
      </w:r>
      <w:r>
        <w:rPr>
          <w:rFonts w:hint="eastAsia" w:ascii="宋体" w:hAnsi="宋体" w:eastAsia="宋体" w:cs="宋体"/>
          <w:sz w:val="24"/>
          <w:lang w:eastAsia="zh-CN"/>
        </w:rPr>
        <w:t>声明</w:t>
      </w:r>
      <w:r>
        <w:rPr>
          <w:rFonts w:hint="eastAsia" w:ascii="宋体" w:hAnsi="宋体" w:eastAsia="宋体" w:cs="宋体"/>
          <w:sz w:val="24"/>
        </w:rPr>
        <w:t>本公司在参加本次</w:t>
      </w:r>
      <w:r>
        <w:rPr>
          <w:rFonts w:hint="eastAsia" w:ascii="宋体" w:hAnsi="宋体" w:eastAsia="宋体" w:cs="宋体"/>
          <w:sz w:val="24"/>
          <w:u w:val="single"/>
          <w:lang w:val="en-US" w:eastAsia="zh-CN"/>
        </w:rPr>
        <w:t>中山市小榄人民医院</w:t>
      </w:r>
      <w:r>
        <w:rPr>
          <w:rFonts w:hint="eastAsia" w:ascii="宋体" w:hAnsi="宋体" w:eastAsia="宋体" w:cs="宋体"/>
          <w:sz w:val="24"/>
          <w:u w:val="single"/>
          <w:lang w:val="en-US" w:eastAsia="zh-CN"/>
        </w:rPr>
        <w:t>玻璃奶瓶协议供货一年</w:t>
      </w:r>
      <w:r>
        <w:rPr>
          <w:rFonts w:hint="eastAsia" w:ascii="宋体" w:hAnsi="宋体" w:eastAsia="宋体" w:cs="宋体"/>
          <w:sz w:val="24"/>
          <w:u w:val="none"/>
          <w:lang w:val="en-US" w:eastAsia="zh-CN"/>
        </w:rPr>
        <w:t>采购项目</w:t>
      </w:r>
      <w:r>
        <w:rPr>
          <w:rFonts w:hint="eastAsia" w:ascii="宋体" w:hAnsi="宋体" w:eastAsia="宋体" w:cs="宋体"/>
          <w:sz w:val="24"/>
        </w:rPr>
        <w:t>，无以下围标、串标行为</w:t>
      </w:r>
      <w:r>
        <w:rPr>
          <w:rFonts w:hint="eastAsia" w:ascii="宋体" w:hAnsi="宋体" w:eastAsia="宋体" w:cs="宋体"/>
          <w:sz w:val="24"/>
          <w:lang w:eastAsia="zh-CN"/>
        </w:rPr>
        <w:t>：</w:t>
      </w:r>
    </w:p>
    <w:p w14:paraId="7334834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不同供应商的</w:t>
      </w:r>
      <w:r>
        <w:rPr>
          <w:rFonts w:hint="eastAsia" w:ascii="宋体" w:hAnsi="宋体" w:cs="宋体"/>
          <w:sz w:val="24"/>
          <w:lang w:eastAsia="zh-CN"/>
        </w:rPr>
        <w:t>报价文件</w:t>
      </w:r>
      <w:r>
        <w:rPr>
          <w:rFonts w:hint="eastAsia" w:ascii="宋体" w:hAnsi="宋体" w:eastAsia="宋体" w:cs="宋体"/>
          <w:sz w:val="24"/>
        </w:rPr>
        <w:t>由同一单位或者个人编制；</w:t>
      </w:r>
    </w:p>
    <w:p w14:paraId="6962510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不同供应商委托同一单位或者个人办理响应事宜；</w:t>
      </w:r>
    </w:p>
    <w:p w14:paraId="0899BE4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不同供应商的</w:t>
      </w:r>
      <w:r>
        <w:rPr>
          <w:rFonts w:hint="eastAsia" w:ascii="宋体" w:hAnsi="宋体" w:cs="宋体"/>
          <w:sz w:val="24"/>
          <w:lang w:eastAsia="zh-CN"/>
        </w:rPr>
        <w:t>报价文件</w:t>
      </w:r>
      <w:r>
        <w:rPr>
          <w:rFonts w:hint="eastAsia" w:ascii="宋体" w:hAnsi="宋体" w:eastAsia="宋体" w:cs="宋体"/>
          <w:sz w:val="24"/>
        </w:rPr>
        <w:t>载明的项目管理成员或者联系人员为同一人；</w:t>
      </w:r>
    </w:p>
    <w:p w14:paraId="5F7873B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不同供应商的</w:t>
      </w:r>
      <w:r>
        <w:rPr>
          <w:rFonts w:hint="eastAsia" w:ascii="宋体" w:hAnsi="宋体" w:cs="宋体"/>
          <w:sz w:val="24"/>
          <w:lang w:eastAsia="zh-CN"/>
        </w:rPr>
        <w:t>报价文件</w:t>
      </w:r>
      <w:r>
        <w:rPr>
          <w:rFonts w:hint="eastAsia" w:ascii="宋体" w:hAnsi="宋体" w:eastAsia="宋体" w:cs="宋体"/>
          <w:sz w:val="24"/>
        </w:rPr>
        <w:t>异常一致或者响应报价呈规律性差异；</w:t>
      </w:r>
    </w:p>
    <w:p w14:paraId="4B5CA09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不同供应商的</w:t>
      </w:r>
      <w:r>
        <w:rPr>
          <w:rFonts w:hint="eastAsia" w:ascii="宋体" w:hAnsi="宋体" w:cs="宋体"/>
          <w:sz w:val="24"/>
          <w:lang w:eastAsia="zh-CN"/>
        </w:rPr>
        <w:t>报价文件</w:t>
      </w:r>
      <w:r>
        <w:rPr>
          <w:rFonts w:hint="eastAsia" w:ascii="宋体" w:hAnsi="宋体" w:eastAsia="宋体" w:cs="宋体"/>
          <w:sz w:val="24"/>
        </w:rPr>
        <w:t>相互混装；</w:t>
      </w:r>
    </w:p>
    <w:p w14:paraId="5D59B9B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不同供应商的董事、监事、高管、单位负责人为同一人或者存在控股、管理关系的不同单位参加同一包组项目；</w:t>
      </w:r>
    </w:p>
    <w:p w14:paraId="4829242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200" w:hanging="425" w:firstLineChars="0"/>
        <w:textAlignment w:val="auto"/>
        <w:rPr>
          <w:rFonts w:hint="eastAsia" w:ascii="宋体" w:hAnsi="宋体" w:eastAsia="宋体" w:cs="宋体"/>
          <w:sz w:val="24"/>
        </w:rPr>
      </w:pPr>
      <w:r>
        <w:rPr>
          <w:rFonts w:hint="eastAsia" w:ascii="宋体" w:hAnsi="宋体" w:eastAsia="宋体" w:cs="宋体"/>
          <w:sz w:val="24"/>
        </w:rPr>
        <w:t>法律法规界定的其他围标串标行为。</w:t>
      </w:r>
    </w:p>
    <w:p w14:paraId="10E25236">
      <w:pPr>
        <w:spacing w:line="360" w:lineRule="auto"/>
        <w:rPr>
          <w:rFonts w:hint="eastAsia" w:ascii="宋体" w:hAnsi="宋体" w:eastAsia="宋体" w:cs="宋体"/>
          <w:sz w:val="24"/>
        </w:rPr>
      </w:pPr>
    </w:p>
    <w:p w14:paraId="7C530E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如有发现我公司存在围标、串标行为，我公司愿承担一切法律责任。</w:t>
      </w:r>
    </w:p>
    <w:p w14:paraId="5A1289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特此</w:t>
      </w:r>
      <w:r>
        <w:rPr>
          <w:rFonts w:hint="eastAsia" w:ascii="宋体" w:hAnsi="宋体" w:eastAsia="宋体" w:cs="宋体"/>
          <w:sz w:val="24"/>
          <w:lang w:eastAsia="zh-CN"/>
        </w:rPr>
        <w:t>声明</w:t>
      </w:r>
      <w:r>
        <w:rPr>
          <w:rFonts w:hint="eastAsia" w:ascii="宋体" w:hAnsi="宋体" w:eastAsia="宋体" w:cs="宋体"/>
          <w:sz w:val="24"/>
        </w:rPr>
        <w:t>。</w:t>
      </w:r>
    </w:p>
    <w:p w14:paraId="5397C7D8">
      <w:pPr>
        <w:spacing w:before="156" w:beforeLines="50" w:after="156" w:afterLines="50" w:line="360" w:lineRule="auto"/>
        <w:ind w:firstLine="480" w:firstLineChars="200"/>
        <w:rPr>
          <w:rFonts w:hint="eastAsia" w:ascii="宋体" w:hAnsi="宋体" w:eastAsia="宋体" w:cs="宋体"/>
          <w:sz w:val="24"/>
        </w:rPr>
      </w:pPr>
    </w:p>
    <w:p w14:paraId="7C2D716F">
      <w:pPr>
        <w:spacing w:before="156" w:beforeLines="50" w:after="156" w:afterLines="50" w:line="360" w:lineRule="auto"/>
        <w:rPr>
          <w:rFonts w:hint="eastAsia" w:ascii="宋体" w:hAnsi="宋体" w:eastAsia="宋体" w:cs="宋体"/>
          <w:sz w:val="24"/>
          <w:vertAlign w:val="baseline"/>
        </w:rPr>
      </w:pPr>
      <w:r>
        <w:rPr>
          <w:rFonts w:hint="eastAsia" w:ascii="宋体" w:hAnsi="宋体" w:eastAsia="宋体" w:cs="宋体"/>
          <w:sz w:val="24"/>
        </w:rPr>
        <w:t xml:space="preserve">                    </w:t>
      </w:r>
    </w:p>
    <w:p w14:paraId="4C3EF865">
      <w:pPr>
        <w:spacing w:before="156" w:beforeLines="50" w:after="156" w:afterLines="50" w:line="360" w:lineRule="auto"/>
        <w:rPr>
          <w:rFonts w:hint="eastAsia"/>
        </w:rPr>
      </w:pPr>
      <w:r>
        <w:rPr>
          <w:rFonts w:hint="eastAsia" w:ascii="宋体" w:hAnsi="宋体" w:eastAsia="宋体" w:cs="宋体"/>
          <w:sz w:val="24"/>
        </w:rPr>
        <w:t>供应商名称（加盖公章）：</w:t>
      </w:r>
    </w:p>
    <w:p w14:paraId="710AE912">
      <w:pPr>
        <w:spacing w:before="156" w:beforeLines="50" w:after="156" w:afterLines="50" w:line="360" w:lineRule="auto"/>
        <w:rPr>
          <w:rFonts w:hint="eastAsia" w:ascii="宋体" w:hAnsi="宋体" w:eastAsia="宋体" w:cs="宋体"/>
          <w:sz w:val="24"/>
        </w:rPr>
      </w:pPr>
      <w:r>
        <w:rPr>
          <w:rFonts w:hint="eastAsia" w:ascii="宋体" w:hAnsi="宋体" w:eastAsia="宋体" w:cs="宋体"/>
          <w:sz w:val="24"/>
        </w:rPr>
        <w:t>法定代表人或其委托人签字：</w:t>
      </w:r>
    </w:p>
    <w:p w14:paraId="7F189C21">
      <w:pPr>
        <w:spacing w:before="156" w:beforeLines="50" w:after="156" w:afterLines="50" w:line="360" w:lineRule="auto"/>
        <w:rPr>
          <w:rFonts w:hint="eastAsia" w:ascii="宋体" w:hAnsi="宋体" w:eastAsia="宋体" w:cs="宋体"/>
          <w:sz w:val="24"/>
        </w:rPr>
      </w:pPr>
      <w:r>
        <w:rPr>
          <w:rFonts w:hint="eastAsia" w:ascii="宋体" w:hAnsi="宋体" w:eastAsia="宋体" w:cs="宋体"/>
          <w:sz w:val="24"/>
        </w:rPr>
        <w:t>日期：</w:t>
      </w:r>
      <w:r>
        <w:rPr>
          <w:rFonts w:hint="eastAsia" w:ascii="宋体" w:hAnsi="宋体" w:cs="宋体"/>
          <w:sz w:val="24"/>
          <w:lang w:val="en-US" w:eastAsia="zh-CN"/>
        </w:rPr>
        <w:t xml:space="preserve">     </w:t>
      </w:r>
      <w:r>
        <w:rPr>
          <w:rFonts w:hint="eastAsia" w:ascii="宋体" w:hAnsi="宋体" w:eastAsia="宋体" w:cs="宋体"/>
          <w:sz w:val="24"/>
        </w:rPr>
        <w:t xml:space="preserve"> 年 </w:t>
      </w:r>
      <w:r>
        <w:rPr>
          <w:rFonts w:hint="eastAsia" w:ascii="宋体" w:hAnsi="宋体" w:cs="宋体"/>
          <w:sz w:val="24"/>
          <w:lang w:val="en-US" w:eastAsia="zh-CN"/>
        </w:rPr>
        <w:t xml:space="preserve">   </w:t>
      </w:r>
      <w:r>
        <w:rPr>
          <w:rFonts w:hint="eastAsia" w:ascii="宋体" w:hAnsi="宋体" w:eastAsia="宋体" w:cs="宋体"/>
          <w:sz w:val="24"/>
        </w:rPr>
        <w:t>月</w:t>
      </w:r>
      <w:r>
        <w:rPr>
          <w:rFonts w:hint="eastAsia" w:ascii="宋体" w:hAnsi="宋体" w:cs="宋体"/>
          <w:sz w:val="24"/>
          <w:lang w:val="en-US" w:eastAsia="zh-CN"/>
        </w:rPr>
        <w:t xml:space="preserve">   </w:t>
      </w:r>
      <w:r>
        <w:rPr>
          <w:rFonts w:hint="eastAsia" w:ascii="宋体" w:hAnsi="宋体" w:eastAsia="宋体" w:cs="宋体"/>
          <w:sz w:val="24"/>
        </w:rPr>
        <w:t>日</w:t>
      </w:r>
    </w:p>
    <w:p w14:paraId="1F3135A4">
      <w:pPr>
        <w:widowControl w:val="0"/>
        <w:numPr>
          <w:ilvl w:val="0"/>
          <w:numId w:val="0"/>
        </w:numPr>
        <w:tabs>
          <w:tab w:val="left" w:pos="420"/>
        </w:tabs>
        <w:jc w:val="both"/>
        <w:rPr>
          <w:rFonts w:hint="eastAsia" w:ascii="宋体" w:hAnsi="宋体" w:eastAsia="宋体" w:cs="宋体"/>
          <w:b w:val="0"/>
          <w:bCs/>
          <w:color w:val="auto"/>
          <w:sz w:val="24"/>
          <w:szCs w:val="24"/>
          <w:highlight w:val="none"/>
        </w:rPr>
      </w:pPr>
    </w:p>
    <w:p w14:paraId="2391AFD8">
      <w:pPr>
        <w:pStyle w:val="13"/>
        <w:rPr>
          <w:rFonts w:hint="eastAsia" w:ascii="宋体" w:hAnsi="宋体" w:eastAsia="宋体" w:cs="宋体"/>
          <w:b w:val="0"/>
          <w:bCs/>
          <w:color w:val="auto"/>
          <w:sz w:val="24"/>
          <w:szCs w:val="24"/>
          <w:highlight w:val="none"/>
        </w:rPr>
      </w:pPr>
    </w:p>
    <w:p w14:paraId="44BCE77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br w:type="page"/>
      </w:r>
      <w:bookmarkStart w:id="15" w:name="_Toc16435"/>
      <w:bookmarkStart w:id="16" w:name="_Toc2041"/>
      <w:bookmarkStart w:id="17" w:name="_Toc12967"/>
      <w:bookmarkStart w:id="18" w:name="_Toc1074"/>
      <w:bookmarkStart w:id="19" w:name="_Toc26969"/>
      <w:bookmarkStart w:id="20" w:name="_Toc23967"/>
    </w:p>
    <w:p w14:paraId="00F834EA">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bookmarkStart w:id="21" w:name="_Toc23146"/>
      <w:bookmarkStart w:id="22" w:name="_Toc15508"/>
      <w:r>
        <w:rPr>
          <w:rStyle w:val="14"/>
          <w:rFonts w:hint="eastAsia" w:hAnsi="宋体" w:cs="宋体"/>
          <w:b/>
          <w:bCs/>
          <w:color w:val="auto"/>
          <w:kern w:val="2"/>
          <w:sz w:val="21"/>
          <w:szCs w:val="21"/>
          <w:lang w:val="en-US" w:eastAsia="zh-CN"/>
        </w:rPr>
        <w:t>六、</w:t>
      </w:r>
      <w:bookmarkEnd w:id="21"/>
      <w:bookmarkEnd w:id="22"/>
      <w:r>
        <w:rPr>
          <w:rStyle w:val="14"/>
          <w:rFonts w:hint="eastAsia" w:hAnsi="宋体" w:cs="宋体"/>
          <w:b/>
          <w:bCs/>
          <w:color w:val="auto"/>
          <w:kern w:val="2"/>
          <w:sz w:val="21"/>
          <w:szCs w:val="21"/>
          <w:lang w:val="en-US" w:eastAsia="zh-CN"/>
        </w:rPr>
        <w:t>厂家资质证件（包括但不限于营业执照、医疗器械生产许可证等）</w:t>
      </w:r>
    </w:p>
    <w:p w14:paraId="055AB6C7">
      <w:pPr>
        <w:rPr>
          <w:rFonts w:hint="eastAsia" w:ascii="仿宋" w:hAnsi="仿宋" w:eastAsia="仿宋" w:cs="仿宋"/>
          <w:sz w:val="28"/>
          <w:szCs w:val="28"/>
        </w:rPr>
      </w:pPr>
    </w:p>
    <w:p w14:paraId="36284D6A">
      <w:pPr>
        <w:rPr>
          <w:rFonts w:hint="eastAsia" w:ascii="仿宋" w:hAnsi="仿宋" w:eastAsia="仿宋" w:cs="仿宋"/>
          <w:sz w:val="28"/>
          <w:szCs w:val="28"/>
        </w:rPr>
      </w:pPr>
    </w:p>
    <w:p w14:paraId="6DF32925">
      <w:pPr>
        <w:rPr>
          <w:rFonts w:hint="eastAsia" w:ascii="仿宋" w:hAnsi="仿宋" w:eastAsia="仿宋" w:cs="仿宋"/>
          <w:sz w:val="28"/>
          <w:szCs w:val="28"/>
        </w:rPr>
      </w:pPr>
    </w:p>
    <w:p w14:paraId="4C65EAB2">
      <w:pPr>
        <w:rPr>
          <w:rFonts w:hint="eastAsia" w:ascii="仿宋" w:hAnsi="仿宋" w:eastAsia="仿宋" w:cs="仿宋"/>
          <w:sz w:val="28"/>
          <w:szCs w:val="28"/>
        </w:rPr>
      </w:pPr>
    </w:p>
    <w:p w14:paraId="2EAED7EF">
      <w:pPr>
        <w:rPr>
          <w:rFonts w:hint="eastAsia" w:ascii="仿宋" w:hAnsi="仿宋" w:eastAsia="仿宋" w:cs="仿宋"/>
          <w:sz w:val="28"/>
          <w:szCs w:val="28"/>
        </w:rPr>
      </w:pPr>
    </w:p>
    <w:p w14:paraId="73CBA38B">
      <w:pPr>
        <w:rPr>
          <w:rFonts w:hint="eastAsia" w:ascii="仿宋" w:hAnsi="仿宋" w:eastAsia="仿宋" w:cs="仿宋"/>
          <w:sz w:val="28"/>
          <w:szCs w:val="28"/>
        </w:rPr>
      </w:pPr>
    </w:p>
    <w:p w14:paraId="1B969DE2">
      <w:pPr>
        <w:rPr>
          <w:rFonts w:hint="eastAsia" w:ascii="仿宋" w:hAnsi="仿宋" w:eastAsia="仿宋" w:cs="仿宋"/>
          <w:sz w:val="28"/>
          <w:szCs w:val="28"/>
        </w:rPr>
      </w:pPr>
    </w:p>
    <w:p w14:paraId="673863B2">
      <w:pPr>
        <w:rPr>
          <w:rFonts w:hint="eastAsia" w:ascii="仿宋" w:hAnsi="仿宋" w:eastAsia="仿宋" w:cs="仿宋"/>
          <w:sz w:val="28"/>
          <w:szCs w:val="28"/>
        </w:rPr>
      </w:pPr>
    </w:p>
    <w:p w14:paraId="0642B3CE">
      <w:pPr>
        <w:rPr>
          <w:rFonts w:hint="eastAsia" w:ascii="仿宋" w:hAnsi="仿宋" w:eastAsia="仿宋" w:cs="仿宋"/>
          <w:sz w:val="28"/>
          <w:szCs w:val="28"/>
        </w:rPr>
      </w:pPr>
    </w:p>
    <w:p w14:paraId="0FEB53B7">
      <w:pPr>
        <w:rPr>
          <w:rFonts w:hint="eastAsia" w:ascii="仿宋" w:hAnsi="仿宋" w:eastAsia="仿宋" w:cs="仿宋"/>
          <w:sz w:val="28"/>
          <w:szCs w:val="28"/>
        </w:rPr>
      </w:pPr>
    </w:p>
    <w:p w14:paraId="3E7662E2">
      <w:pPr>
        <w:rPr>
          <w:rFonts w:hint="eastAsia" w:ascii="仿宋" w:hAnsi="仿宋" w:eastAsia="仿宋" w:cs="仿宋"/>
          <w:sz w:val="28"/>
          <w:szCs w:val="28"/>
        </w:rPr>
      </w:pPr>
    </w:p>
    <w:p w14:paraId="3D663485">
      <w:pPr>
        <w:rPr>
          <w:rFonts w:hint="eastAsia" w:ascii="仿宋" w:hAnsi="仿宋" w:eastAsia="仿宋" w:cs="仿宋"/>
          <w:sz w:val="28"/>
          <w:szCs w:val="28"/>
        </w:rPr>
      </w:pPr>
    </w:p>
    <w:p w14:paraId="7796BEFF">
      <w:pPr>
        <w:rPr>
          <w:rFonts w:hint="eastAsia" w:ascii="仿宋" w:hAnsi="仿宋" w:eastAsia="仿宋" w:cs="仿宋"/>
          <w:sz w:val="28"/>
          <w:szCs w:val="28"/>
        </w:rPr>
      </w:pPr>
    </w:p>
    <w:p w14:paraId="5A3B054D">
      <w:pPr>
        <w:rPr>
          <w:rFonts w:hint="eastAsia" w:ascii="仿宋" w:hAnsi="仿宋" w:eastAsia="仿宋" w:cs="仿宋"/>
          <w:sz w:val="28"/>
          <w:szCs w:val="28"/>
        </w:rPr>
      </w:pPr>
    </w:p>
    <w:p w14:paraId="456AAA38">
      <w:pPr>
        <w:rPr>
          <w:rFonts w:hint="eastAsia" w:ascii="仿宋" w:hAnsi="仿宋" w:eastAsia="仿宋" w:cs="仿宋"/>
          <w:sz w:val="28"/>
          <w:szCs w:val="28"/>
        </w:rPr>
      </w:pPr>
    </w:p>
    <w:p w14:paraId="1E7886EA">
      <w:pPr>
        <w:rPr>
          <w:rFonts w:hint="eastAsia" w:ascii="仿宋" w:hAnsi="仿宋" w:eastAsia="仿宋" w:cs="仿宋"/>
          <w:sz w:val="28"/>
          <w:szCs w:val="28"/>
        </w:rPr>
      </w:pPr>
    </w:p>
    <w:p w14:paraId="711449E2">
      <w:pPr>
        <w:rPr>
          <w:rFonts w:hint="eastAsia" w:ascii="仿宋" w:hAnsi="仿宋" w:eastAsia="仿宋" w:cs="仿宋"/>
          <w:sz w:val="28"/>
          <w:szCs w:val="28"/>
        </w:rPr>
      </w:pPr>
    </w:p>
    <w:p w14:paraId="202F0BED">
      <w:pPr>
        <w:rPr>
          <w:rFonts w:hint="eastAsia" w:ascii="仿宋" w:hAnsi="仿宋" w:eastAsia="仿宋" w:cs="仿宋"/>
          <w:sz w:val="28"/>
          <w:szCs w:val="28"/>
        </w:rPr>
      </w:pPr>
    </w:p>
    <w:p w14:paraId="4D19E164">
      <w:pPr>
        <w:rPr>
          <w:rFonts w:hint="eastAsia" w:ascii="仿宋" w:hAnsi="仿宋" w:eastAsia="仿宋" w:cs="仿宋"/>
          <w:sz w:val="28"/>
          <w:szCs w:val="28"/>
        </w:rPr>
      </w:pPr>
    </w:p>
    <w:p w14:paraId="72AE670E">
      <w:pPr>
        <w:rPr>
          <w:rFonts w:hint="eastAsia" w:ascii="仿宋" w:hAnsi="仿宋" w:eastAsia="仿宋" w:cs="仿宋"/>
          <w:sz w:val="28"/>
          <w:szCs w:val="28"/>
        </w:rPr>
      </w:pPr>
    </w:p>
    <w:p w14:paraId="02398D30">
      <w:pPr>
        <w:rPr>
          <w:rFonts w:hint="eastAsia" w:ascii="仿宋" w:hAnsi="仿宋" w:eastAsia="仿宋" w:cs="仿宋"/>
          <w:sz w:val="28"/>
          <w:szCs w:val="28"/>
        </w:rPr>
      </w:pPr>
    </w:p>
    <w:p w14:paraId="770BB727">
      <w:pPr>
        <w:rPr>
          <w:rFonts w:hint="eastAsia" w:ascii="仿宋" w:hAnsi="仿宋" w:eastAsia="仿宋" w:cs="仿宋"/>
          <w:sz w:val="28"/>
          <w:szCs w:val="28"/>
        </w:rPr>
      </w:pPr>
    </w:p>
    <w:p w14:paraId="4B74EB2C">
      <w:pPr>
        <w:rPr>
          <w:rFonts w:hint="eastAsia" w:ascii="仿宋" w:hAnsi="仿宋" w:eastAsia="仿宋" w:cs="仿宋"/>
          <w:sz w:val="28"/>
          <w:szCs w:val="28"/>
        </w:rPr>
      </w:pPr>
    </w:p>
    <w:p w14:paraId="1A56F3DD">
      <w:pPr>
        <w:rPr>
          <w:rFonts w:hint="eastAsia" w:ascii="仿宋" w:hAnsi="仿宋" w:eastAsia="仿宋" w:cs="仿宋"/>
          <w:sz w:val="28"/>
          <w:szCs w:val="28"/>
        </w:rPr>
      </w:pPr>
    </w:p>
    <w:p w14:paraId="070705EB">
      <w:pPr>
        <w:rPr>
          <w:rFonts w:hint="eastAsia" w:ascii="仿宋" w:hAnsi="仿宋" w:eastAsia="仿宋" w:cs="仿宋"/>
          <w:sz w:val="28"/>
          <w:szCs w:val="28"/>
        </w:rPr>
      </w:pPr>
    </w:p>
    <w:p w14:paraId="2A76A134">
      <w:pPr>
        <w:rPr>
          <w:rFonts w:hint="eastAsia" w:ascii="仿宋" w:hAnsi="仿宋" w:eastAsia="仿宋" w:cs="仿宋"/>
          <w:sz w:val="28"/>
          <w:szCs w:val="28"/>
        </w:rPr>
      </w:pPr>
    </w:p>
    <w:p w14:paraId="6155DF3C">
      <w:pPr>
        <w:rPr>
          <w:rFonts w:hint="eastAsia" w:ascii="仿宋" w:hAnsi="仿宋" w:eastAsia="仿宋" w:cs="仿宋"/>
          <w:sz w:val="28"/>
          <w:szCs w:val="28"/>
        </w:rPr>
      </w:pPr>
    </w:p>
    <w:p w14:paraId="2FC8E1CE">
      <w:pPr>
        <w:rPr>
          <w:rFonts w:hint="eastAsia" w:ascii="仿宋" w:hAnsi="仿宋" w:eastAsia="仿宋" w:cs="仿宋"/>
          <w:sz w:val="28"/>
          <w:szCs w:val="28"/>
        </w:rPr>
      </w:pPr>
    </w:p>
    <w:p w14:paraId="35BC2D7A">
      <w:pPr>
        <w:rPr>
          <w:rFonts w:hint="eastAsia" w:ascii="仿宋" w:hAnsi="仿宋" w:eastAsia="仿宋" w:cs="仿宋"/>
          <w:sz w:val="28"/>
          <w:szCs w:val="28"/>
        </w:rPr>
      </w:pPr>
    </w:p>
    <w:p w14:paraId="24A0F733">
      <w:pPr>
        <w:rPr>
          <w:rFonts w:hint="eastAsia" w:ascii="仿宋" w:hAnsi="仿宋" w:eastAsia="仿宋" w:cs="仿宋"/>
          <w:sz w:val="28"/>
          <w:szCs w:val="28"/>
        </w:rPr>
      </w:pPr>
    </w:p>
    <w:p w14:paraId="70159BC6">
      <w:pPr>
        <w:rPr>
          <w:rFonts w:hint="eastAsia" w:ascii="仿宋" w:hAnsi="仿宋" w:eastAsia="仿宋" w:cs="仿宋"/>
          <w:sz w:val="28"/>
          <w:szCs w:val="28"/>
        </w:rPr>
      </w:pPr>
    </w:p>
    <w:p w14:paraId="5225D2AF">
      <w:pPr>
        <w:rPr>
          <w:rFonts w:hint="eastAsia" w:ascii="仿宋" w:hAnsi="仿宋" w:eastAsia="仿宋" w:cs="仿宋"/>
          <w:sz w:val="28"/>
          <w:szCs w:val="28"/>
        </w:rPr>
      </w:pPr>
    </w:p>
    <w:p w14:paraId="036E919B">
      <w:pPr>
        <w:rPr>
          <w:rFonts w:hint="eastAsia" w:ascii="仿宋" w:hAnsi="仿宋" w:eastAsia="仿宋" w:cs="仿宋"/>
          <w:sz w:val="28"/>
          <w:szCs w:val="28"/>
        </w:rPr>
      </w:pPr>
    </w:p>
    <w:p w14:paraId="1838AC61">
      <w:pPr>
        <w:rPr>
          <w:rFonts w:hint="eastAsia" w:ascii="仿宋" w:hAnsi="仿宋" w:eastAsia="仿宋" w:cs="仿宋"/>
          <w:sz w:val="28"/>
          <w:szCs w:val="28"/>
        </w:rPr>
      </w:pPr>
    </w:p>
    <w:p w14:paraId="55EF737A">
      <w:pPr>
        <w:rPr>
          <w:rFonts w:hint="eastAsia" w:ascii="仿宋" w:hAnsi="仿宋" w:eastAsia="仿宋" w:cs="仿宋"/>
          <w:sz w:val="28"/>
          <w:szCs w:val="28"/>
        </w:rPr>
      </w:pPr>
    </w:p>
    <w:p w14:paraId="00CAF541">
      <w:pPr>
        <w:rPr>
          <w:rFonts w:hint="eastAsia" w:ascii="仿宋" w:hAnsi="仿宋" w:eastAsia="仿宋" w:cs="仿宋"/>
          <w:sz w:val="28"/>
          <w:szCs w:val="28"/>
        </w:rPr>
      </w:pPr>
    </w:p>
    <w:p w14:paraId="71FD531B">
      <w:pPr>
        <w:rPr>
          <w:rStyle w:val="14"/>
          <w:rFonts w:hint="eastAsia" w:ascii="宋体" w:hAnsi="宋体" w:eastAsia="宋体" w:cs="宋体"/>
          <w:b/>
          <w:bCs/>
          <w:sz w:val="32"/>
          <w:szCs w:val="28"/>
          <w:lang w:val="en-US" w:eastAsia="zh-CN"/>
        </w:rPr>
      </w:pPr>
    </w:p>
    <w:p w14:paraId="038D747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r>
        <w:rPr>
          <w:rStyle w:val="14"/>
          <w:rFonts w:hint="eastAsia" w:hAnsi="宋体" w:cs="宋体"/>
          <w:b/>
          <w:bCs/>
          <w:color w:val="auto"/>
          <w:kern w:val="2"/>
          <w:sz w:val="21"/>
          <w:szCs w:val="21"/>
          <w:lang w:val="en-US" w:eastAsia="zh-CN"/>
        </w:rPr>
        <w:t>七、各级经销商资质证件（包括但不限于营业执照、医疗器械经营许可证、备案等）</w:t>
      </w:r>
    </w:p>
    <w:p w14:paraId="6EF505EC">
      <w:pPr>
        <w:rPr>
          <w:rFonts w:hint="eastAsia" w:ascii="仿宋" w:hAnsi="仿宋" w:eastAsia="仿宋" w:cs="仿宋"/>
          <w:sz w:val="28"/>
          <w:szCs w:val="28"/>
        </w:rPr>
      </w:pPr>
    </w:p>
    <w:p w14:paraId="41C1532C">
      <w:pPr>
        <w:rPr>
          <w:rFonts w:hint="eastAsia" w:ascii="仿宋" w:hAnsi="仿宋" w:eastAsia="仿宋" w:cs="仿宋"/>
          <w:sz w:val="28"/>
          <w:szCs w:val="28"/>
        </w:rPr>
      </w:pPr>
    </w:p>
    <w:p w14:paraId="0C5C0FBB">
      <w:pPr>
        <w:rPr>
          <w:rFonts w:hint="eastAsia" w:ascii="仿宋" w:hAnsi="仿宋" w:eastAsia="仿宋" w:cs="仿宋"/>
          <w:sz w:val="28"/>
          <w:szCs w:val="28"/>
        </w:rPr>
      </w:pPr>
    </w:p>
    <w:p w14:paraId="483C649A">
      <w:pPr>
        <w:rPr>
          <w:rFonts w:hint="eastAsia" w:ascii="仿宋" w:hAnsi="仿宋" w:eastAsia="仿宋" w:cs="仿宋"/>
          <w:sz w:val="28"/>
          <w:szCs w:val="28"/>
        </w:rPr>
      </w:pPr>
    </w:p>
    <w:p w14:paraId="4F357E36">
      <w:pPr>
        <w:rPr>
          <w:rFonts w:hint="eastAsia" w:ascii="仿宋" w:hAnsi="仿宋" w:eastAsia="仿宋" w:cs="仿宋"/>
          <w:sz w:val="28"/>
          <w:szCs w:val="28"/>
        </w:rPr>
      </w:pPr>
    </w:p>
    <w:p w14:paraId="46E67ECB">
      <w:pPr>
        <w:rPr>
          <w:rFonts w:hint="eastAsia" w:ascii="仿宋" w:hAnsi="仿宋" w:eastAsia="仿宋" w:cs="仿宋"/>
          <w:sz w:val="28"/>
          <w:szCs w:val="28"/>
        </w:rPr>
      </w:pPr>
    </w:p>
    <w:p w14:paraId="6010D992">
      <w:pPr>
        <w:rPr>
          <w:rFonts w:hint="eastAsia" w:ascii="仿宋" w:hAnsi="仿宋" w:eastAsia="仿宋" w:cs="仿宋"/>
          <w:sz w:val="28"/>
          <w:szCs w:val="28"/>
        </w:rPr>
      </w:pPr>
    </w:p>
    <w:p w14:paraId="05E9BE85">
      <w:pPr>
        <w:rPr>
          <w:rFonts w:hint="eastAsia" w:ascii="仿宋" w:hAnsi="仿宋" w:eastAsia="仿宋" w:cs="仿宋"/>
          <w:sz w:val="28"/>
          <w:szCs w:val="28"/>
        </w:rPr>
      </w:pPr>
    </w:p>
    <w:p w14:paraId="1AA24D78">
      <w:pPr>
        <w:rPr>
          <w:rFonts w:hint="eastAsia" w:ascii="仿宋" w:hAnsi="仿宋" w:eastAsia="仿宋" w:cs="仿宋"/>
          <w:sz w:val="28"/>
          <w:szCs w:val="28"/>
        </w:rPr>
      </w:pPr>
    </w:p>
    <w:p w14:paraId="2061C0A1">
      <w:pPr>
        <w:rPr>
          <w:rFonts w:hint="eastAsia" w:ascii="仿宋" w:hAnsi="仿宋" w:eastAsia="仿宋" w:cs="仿宋"/>
          <w:sz w:val="28"/>
          <w:szCs w:val="28"/>
        </w:rPr>
      </w:pPr>
    </w:p>
    <w:p w14:paraId="7D074C12">
      <w:pPr>
        <w:rPr>
          <w:rFonts w:hint="eastAsia" w:ascii="仿宋" w:hAnsi="仿宋" w:eastAsia="仿宋" w:cs="仿宋"/>
          <w:sz w:val="28"/>
          <w:szCs w:val="28"/>
        </w:rPr>
      </w:pPr>
    </w:p>
    <w:p w14:paraId="1984853B">
      <w:pPr>
        <w:rPr>
          <w:rFonts w:hint="eastAsia" w:ascii="仿宋" w:hAnsi="仿宋" w:eastAsia="仿宋" w:cs="仿宋"/>
          <w:sz w:val="28"/>
          <w:szCs w:val="28"/>
        </w:rPr>
      </w:pPr>
    </w:p>
    <w:p w14:paraId="116B3B48">
      <w:pPr>
        <w:rPr>
          <w:rFonts w:hint="eastAsia" w:ascii="仿宋" w:hAnsi="仿宋" w:eastAsia="仿宋" w:cs="仿宋"/>
          <w:sz w:val="28"/>
          <w:szCs w:val="28"/>
        </w:rPr>
      </w:pPr>
    </w:p>
    <w:p w14:paraId="4E04DB1C">
      <w:pPr>
        <w:rPr>
          <w:rFonts w:hint="eastAsia" w:ascii="仿宋" w:hAnsi="仿宋" w:eastAsia="仿宋" w:cs="仿宋"/>
          <w:sz w:val="28"/>
          <w:szCs w:val="28"/>
        </w:rPr>
      </w:pPr>
    </w:p>
    <w:p w14:paraId="2674E5D9">
      <w:pPr>
        <w:rPr>
          <w:rFonts w:hint="eastAsia" w:ascii="仿宋" w:hAnsi="仿宋" w:eastAsia="仿宋" w:cs="仿宋"/>
          <w:sz w:val="28"/>
          <w:szCs w:val="28"/>
        </w:rPr>
      </w:pPr>
    </w:p>
    <w:p w14:paraId="27831C53">
      <w:pPr>
        <w:rPr>
          <w:rFonts w:hint="eastAsia" w:ascii="仿宋" w:hAnsi="仿宋" w:eastAsia="仿宋" w:cs="仿宋"/>
          <w:sz w:val="28"/>
          <w:szCs w:val="28"/>
        </w:rPr>
      </w:pPr>
    </w:p>
    <w:p w14:paraId="4C5C9387">
      <w:pPr>
        <w:rPr>
          <w:rFonts w:hint="eastAsia" w:ascii="仿宋" w:hAnsi="仿宋" w:eastAsia="仿宋" w:cs="仿宋"/>
          <w:sz w:val="28"/>
          <w:szCs w:val="28"/>
        </w:rPr>
      </w:pPr>
    </w:p>
    <w:p w14:paraId="365BDA16">
      <w:pPr>
        <w:rPr>
          <w:rFonts w:hint="eastAsia" w:ascii="仿宋" w:hAnsi="仿宋" w:eastAsia="仿宋" w:cs="仿宋"/>
          <w:sz w:val="28"/>
          <w:szCs w:val="28"/>
        </w:rPr>
      </w:pPr>
    </w:p>
    <w:p w14:paraId="37B3966F">
      <w:pPr>
        <w:rPr>
          <w:rFonts w:hint="eastAsia" w:ascii="仿宋" w:hAnsi="仿宋" w:eastAsia="仿宋" w:cs="仿宋"/>
          <w:sz w:val="28"/>
          <w:szCs w:val="28"/>
        </w:rPr>
      </w:pPr>
    </w:p>
    <w:p w14:paraId="550964E9">
      <w:pPr>
        <w:rPr>
          <w:rFonts w:hint="eastAsia" w:ascii="仿宋" w:hAnsi="仿宋" w:eastAsia="仿宋" w:cs="仿宋"/>
          <w:sz w:val="28"/>
          <w:szCs w:val="28"/>
        </w:rPr>
      </w:pPr>
    </w:p>
    <w:p w14:paraId="35B14198">
      <w:pPr>
        <w:rPr>
          <w:rFonts w:hint="eastAsia" w:ascii="仿宋" w:hAnsi="仿宋" w:eastAsia="仿宋" w:cs="仿宋"/>
          <w:sz w:val="28"/>
          <w:szCs w:val="28"/>
        </w:rPr>
      </w:pPr>
    </w:p>
    <w:p w14:paraId="2AA317AD">
      <w:pPr>
        <w:rPr>
          <w:rFonts w:hint="eastAsia" w:ascii="仿宋" w:hAnsi="仿宋" w:eastAsia="仿宋" w:cs="仿宋"/>
          <w:sz w:val="28"/>
          <w:szCs w:val="28"/>
        </w:rPr>
      </w:pPr>
    </w:p>
    <w:p w14:paraId="587F3552">
      <w:pPr>
        <w:rPr>
          <w:rFonts w:hint="eastAsia" w:ascii="仿宋" w:hAnsi="仿宋" w:eastAsia="仿宋" w:cs="仿宋"/>
          <w:sz w:val="28"/>
          <w:szCs w:val="28"/>
        </w:rPr>
      </w:pPr>
    </w:p>
    <w:p w14:paraId="062867D9">
      <w:pPr>
        <w:rPr>
          <w:rFonts w:hint="eastAsia" w:ascii="仿宋" w:hAnsi="仿宋" w:eastAsia="仿宋" w:cs="仿宋"/>
          <w:sz w:val="28"/>
          <w:szCs w:val="28"/>
        </w:rPr>
      </w:pPr>
    </w:p>
    <w:p w14:paraId="14D79AE8">
      <w:pPr>
        <w:rPr>
          <w:rFonts w:hint="eastAsia" w:ascii="仿宋" w:hAnsi="仿宋" w:eastAsia="仿宋" w:cs="仿宋"/>
          <w:sz w:val="28"/>
          <w:szCs w:val="28"/>
        </w:rPr>
      </w:pPr>
    </w:p>
    <w:p w14:paraId="4CE1F83F">
      <w:pPr>
        <w:rPr>
          <w:rFonts w:hint="eastAsia" w:ascii="仿宋" w:hAnsi="仿宋" w:eastAsia="仿宋" w:cs="仿宋"/>
          <w:sz w:val="28"/>
          <w:szCs w:val="28"/>
        </w:rPr>
      </w:pPr>
    </w:p>
    <w:p w14:paraId="34563E78">
      <w:pPr>
        <w:rPr>
          <w:rFonts w:hint="eastAsia" w:ascii="仿宋" w:hAnsi="仿宋" w:eastAsia="仿宋" w:cs="仿宋"/>
          <w:sz w:val="28"/>
          <w:szCs w:val="28"/>
        </w:rPr>
      </w:pPr>
    </w:p>
    <w:p w14:paraId="50946AD3">
      <w:pPr>
        <w:rPr>
          <w:rFonts w:hint="eastAsia" w:ascii="仿宋" w:hAnsi="仿宋" w:eastAsia="仿宋" w:cs="仿宋"/>
          <w:sz w:val="28"/>
          <w:szCs w:val="28"/>
        </w:rPr>
      </w:pPr>
    </w:p>
    <w:p w14:paraId="1975B91E">
      <w:pPr>
        <w:rPr>
          <w:rFonts w:hint="eastAsia" w:ascii="仿宋" w:hAnsi="仿宋" w:eastAsia="仿宋" w:cs="仿宋"/>
          <w:sz w:val="28"/>
          <w:szCs w:val="28"/>
        </w:rPr>
      </w:pPr>
    </w:p>
    <w:p w14:paraId="755D1C74">
      <w:pPr>
        <w:rPr>
          <w:rFonts w:hint="eastAsia" w:ascii="仿宋" w:hAnsi="仿宋" w:eastAsia="仿宋" w:cs="仿宋"/>
          <w:sz w:val="28"/>
          <w:szCs w:val="28"/>
        </w:rPr>
      </w:pPr>
    </w:p>
    <w:p w14:paraId="22F6EFD9">
      <w:pPr>
        <w:rPr>
          <w:rFonts w:hint="eastAsia" w:ascii="仿宋" w:hAnsi="仿宋" w:eastAsia="仿宋" w:cs="仿宋"/>
          <w:sz w:val="28"/>
          <w:szCs w:val="28"/>
        </w:rPr>
      </w:pPr>
    </w:p>
    <w:p w14:paraId="30F66E60">
      <w:pPr>
        <w:rPr>
          <w:rFonts w:hint="eastAsia" w:ascii="仿宋" w:hAnsi="仿宋" w:eastAsia="仿宋" w:cs="仿宋"/>
          <w:sz w:val="28"/>
          <w:szCs w:val="28"/>
        </w:rPr>
      </w:pPr>
    </w:p>
    <w:p w14:paraId="2536DFE2">
      <w:pPr>
        <w:rPr>
          <w:rFonts w:hint="eastAsia" w:ascii="仿宋" w:hAnsi="仿宋" w:eastAsia="仿宋" w:cs="仿宋"/>
          <w:sz w:val="28"/>
          <w:szCs w:val="28"/>
        </w:rPr>
      </w:pPr>
    </w:p>
    <w:p w14:paraId="0358B228">
      <w:pPr>
        <w:rPr>
          <w:rFonts w:hint="eastAsia" w:ascii="仿宋" w:hAnsi="仿宋" w:eastAsia="仿宋" w:cs="仿宋"/>
          <w:sz w:val="28"/>
          <w:szCs w:val="28"/>
        </w:rPr>
      </w:pPr>
    </w:p>
    <w:p w14:paraId="26E6786E">
      <w:pPr>
        <w:rPr>
          <w:rFonts w:hint="eastAsia" w:ascii="仿宋" w:hAnsi="仿宋" w:eastAsia="仿宋" w:cs="仿宋"/>
          <w:sz w:val="28"/>
          <w:szCs w:val="28"/>
        </w:rPr>
      </w:pPr>
    </w:p>
    <w:p w14:paraId="1EACF217">
      <w:pPr>
        <w:rPr>
          <w:rFonts w:hint="eastAsia" w:ascii="仿宋" w:hAnsi="仿宋" w:eastAsia="仿宋" w:cs="仿宋"/>
          <w:sz w:val="28"/>
          <w:szCs w:val="28"/>
        </w:rPr>
      </w:pPr>
    </w:p>
    <w:p w14:paraId="7E89F836">
      <w:pPr>
        <w:rPr>
          <w:rStyle w:val="14"/>
          <w:rFonts w:hint="eastAsia" w:ascii="宋体" w:hAnsi="宋体" w:eastAsia="宋体" w:cs="宋体"/>
          <w:b/>
          <w:bCs/>
          <w:sz w:val="32"/>
          <w:szCs w:val="28"/>
          <w:lang w:val="en-US" w:eastAsia="zh-CN"/>
        </w:rPr>
      </w:pPr>
    </w:p>
    <w:p w14:paraId="03D73704">
      <w:pPr>
        <w:keepNext w:val="0"/>
        <w:keepLines w:val="0"/>
        <w:pageBreakBefore w:val="0"/>
        <w:numPr>
          <w:ilvl w:val="0"/>
          <w:numId w:val="2"/>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r>
        <w:rPr>
          <w:rStyle w:val="14"/>
          <w:rFonts w:hint="eastAsia" w:hAnsi="宋体" w:cs="宋体"/>
          <w:b/>
          <w:bCs/>
          <w:color w:val="auto"/>
          <w:kern w:val="2"/>
          <w:sz w:val="21"/>
          <w:szCs w:val="21"/>
          <w:lang w:val="en-US" w:eastAsia="zh-CN"/>
        </w:rPr>
        <w:t>所投产品医疗器械注册证/备案证明材料</w:t>
      </w:r>
    </w:p>
    <w:p w14:paraId="28650652">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4878D890">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41B9FD1">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69599EE9">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0F0D976">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65B08FD1">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CE3677B">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1FE7A8C">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B2D516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819435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F1D909C">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13B66A0B">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4654A2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62D097B">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6A660B7B">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1E09CF17">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3180A1A0">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2EBD616">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34CB660">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6C05B9FF">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356B0A1A">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4F0999A">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B57FBC4">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925A167">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6AEDED6">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2DDFD1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372C7A5">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1478CD86">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2C934668">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3ADAC2A7">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3EC39F47">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591D3DB3">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7923732">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732C816C">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6D85AF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Style w:val="14"/>
          <w:rFonts w:hint="eastAsia" w:hAnsi="宋体" w:cs="宋体"/>
          <w:b/>
          <w:bCs/>
          <w:color w:val="auto"/>
          <w:kern w:val="2"/>
          <w:sz w:val="21"/>
          <w:szCs w:val="21"/>
          <w:lang w:val="en-US" w:eastAsia="zh-CN"/>
        </w:rPr>
      </w:pPr>
    </w:p>
    <w:p w14:paraId="01A494FE">
      <w:pPr>
        <w:keepNext w:val="0"/>
        <w:keepLines w:val="0"/>
        <w:pageBreakBefore w:val="0"/>
        <w:numPr>
          <w:ilvl w:val="0"/>
          <w:numId w:val="0"/>
        </w:numPr>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32"/>
          <w:szCs w:val="32"/>
        </w:rPr>
      </w:pPr>
      <w:r>
        <w:rPr>
          <w:rStyle w:val="14"/>
          <w:rFonts w:hint="eastAsia" w:hAnsi="宋体" w:cs="宋体"/>
          <w:b/>
          <w:bCs/>
          <w:color w:val="auto"/>
          <w:kern w:val="2"/>
          <w:sz w:val="21"/>
          <w:szCs w:val="21"/>
          <w:lang w:val="en-US" w:eastAsia="zh-CN"/>
        </w:rPr>
        <w:t>九、相关授权</w:t>
      </w:r>
      <w:r>
        <w:rPr>
          <w:rStyle w:val="14"/>
          <w:rFonts w:hint="eastAsia" w:hAnsi="宋体" w:cs="宋体"/>
          <w:b/>
          <w:bCs/>
          <w:color w:val="auto"/>
          <w:kern w:val="2"/>
          <w:sz w:val="21"/>
          <w:szCs w:val="21"/>
          <w:lang w:val="en-US" w:eastAsia="zh-CN"/>
        </w:rPr>
        <w:br w:type="page"/>
      </w:r>
      <w:r>
        <w:rPr>
          <w:rStyle w:val="14"/>
          <w:rFonts w:hint="eastAsia" w:hAnsi="宋体" w:cs="宋体"/>
          <w:b/>
          <w:bCs/>
          <w:color w:val="auto"/>
          <w:kern w:val="2"/>
          <w:sz w:val="21"/>
          <w:szCs w:val="21"/>
          <w:lang w:val="en-US" w:eastAsia="zh-CN"/>
        </w:rPr>
        <w:t>十、采购需求偏离表</w:t>
      </w:r>
      <w:bookmarkEnd w:id="15"/>
      <w:bookmarkEnd w:id="16"/>
      <w:bookmarkEnd w:id="17"/>
      <w:bookmarkEnd w:id="18"/>
      <w:bookmarkEnd w:id="19"/>
      <w:bookmarkEnd w:id="20"/>
    </w:p>
    <w:p w14:paraId="60DF578E">
      <w:pPr>
        <w:pStyle w:val="2"/>
        <w:spacing w:line="360" w:lineRule="auto"/>
        <w:jc w:val="center"/>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偏离表</w:t>
      </w:r>
    </w:p>
    <w:p w14:paraId="244441A4">
      <w:pPr>
        <w:keepNext w:val="0"/>
        <w:keepLines w:val="0"/>
        <w:pageBreakBefore w:val="0"/>
        <w:shd w:val="clear"/>
        <w:kinsoku/>
        <w:wordWrap/>
        <w:overflowPunct/>
        <w:topLinePunct w:val="0"/>
        <w:autoSpaceDE/>
        <w:autoSpaceDN/>
        <w:bidi w:val="0"/>
        <w:adjustRightInd/>
        <w:snapToGrid/>
        <w:spacing w:line="360" w:lineRule="auto"/>
        <w:jc w:val="both"/>
        <w:textAlignment w:val="auto"/>
        <w:rPr>
          <w:rStyle w:val="14"/>
          <w:rFonts w:hint="eastAsia" w:hAnsi="宋体" w:cs="宋体"/>
          <w:b w:val="0"/>
          <w:bCs w:val="0"/>
          <w:color w:val="auto"/>
          <w:kern w:val="2"/>
          <w:sz w:val="21"/>
          <w:szCs w:val="21"/>
          <w:lang w:val="en-US" w:eastAsia="zh-CN"/>
        </w:rPr>
      </w:pPr>
      <w:r>
        <w:rPr>
          <w:rStyle w:val="14"/>
          <w:rFonts w:hint="eastAsia" w:hAnsi="宋体" w:cs="宋体"/>
          <w:b w:val="0"/>
          <w:bCs w:val="0"/>
          <w:color w:val="auto"/>
          <w:kern w:val="2"/>
          <w:sz w:val="21"/>
          <w:szCs w:val="21"/>
          <w:lang w:val="en-US" w:eastAsia="zh-CN"/>
        </w:rPr>
        <w:t>填写要求：</w:t>
      </w:r>
    </w:p>
    <w:p w14:paraId="795B8351">
      <w:pPr>
        <w:keepNext w:val="0"/>
        <w:keepLines w:val="0"/>
        <w:pageBreakBefore w:val="0"/>
        <w:shd w:val="clear"/>
        <w:kinsoku/>
        <w:wordWrap/>
        <w:overflowPunct/>
        <w:topLinePunct w:val="0"/>
        <w:autoSpaceDE/>
        <w:autoSpaceDN/>
        <w:bidi w:val="0"/>
        <w:adjustRightInd/>
        <w:snapToGrid/>
        <w:spacing w:line="360" w:lineRule="auto"/>
        <w:jc w:val="both"/>
        <w:textAlignment w:val="auto"/>
        <w:rPr>
          <w:rStyle w:val="14"/>
          <w:rFonts w:hint="eastAsia" w:hAnsi="宋体" w:cs="宋体"/>
          <w:b w:val="0"/>
          <w:bCs w:val="0"/>
          <w:color w:val="auto"/>
          <w:kern w:val="2"/>
          <w:sz w:val="21"/>
          <w:szCs w:val="21"/>
          <w:lang w:val="en-US" w:eastAsia="zh-CN"/>
        </w:rPr>
      </w:pPr>
      <w:r>
        <w:rPr>
          <w:rStyle w:val="14"/>
          <w:rFonts w:hint="eastAsia" w:hAnsi="宋体" w:cs="宋体"/>
          <w:b w:val="0"/>
          <w:bCs w:val="0"/>
          <w:color w:val="auto"/>
          <w:kern w:val="2"/>
          <w:sz w:val="21"/>
          <w:szCs w:val="21"/>
          <w:lang w:val="en-US" w:eastAsia="zh-CN"/>
        </w:rPr>
        <w:t>1、请按采购需求的要求逐条响应，正负偏离参数请备注说明。</w:t>
      </w:r>
    </w:p>
    <w:p w14:paraId="510FD01D">
      <w:pPr>
        <w:keepNext w:val="0"/>
        <w:keepLines w:val="0"/>
        <w:pageBreakBefore w:val="0"/>
        <w:shd w:val="clear"/>
        <w:kinsoku/>
        <w:wordWrap/>
        <w:overflowPunct/>
        <w:topLinePunct w:val="0"/>
        <w:autoSpaceDE/>
        <w:autoSpaceDN/>
        <w:bidi w:val="0"/>
        <w:adjustRightInd/>
        <w:snapToGrid/>
        <w:spacing w:line="360" w:lineRule="auto"/>
        <w:jc w:val="both"/>
        <w:textAlignment w:val="auto"/>
        <w:rPr>
          <w:rStyle w:val="14"/>
          <w:rFonts w:hint="eastAsia" w:hAnsi="宋体" w:cs="宋体"/>
          <w:b w:val="0"/>
          <w:bCs w:val="0"/>
          <w:color w:val="auto"/>
          <w:kern w:val="2"/>
          <w:sz w:val="21"/>
          <w:szCs w:val="21"/>
          <w:lang w:val="en-US" w:eastAsia="zh-CN"/>
        </w:rPr>
      </w:pPr>
      <w:r>
        <w:rPr>
          <w:rStyle w:val="14"/>
          <w:rFonts w:hint="eastAsia" w:hAnsi="宋体" w:cs="宋体"/>
          <w:b w:val="0"/>
          <w:bCs w:val="0"/>
          <w:color w:val="auto"/>
          <w:kern w:val="2"/>
          <w:sz w:val="21"/>
          <w:szCs w:val="21"/>
          <w:lang w:val="en-US" w:eastAsia="zh-CN"/>
        </w:rPr>
        <w:t>2、其中带★的参数是必须完全响应的参数。</w:t>
      </w:r>
    </w:p>
    <w:p w14:paraId="2AC006D6">
      <w:pPr>
        <w:pStyle w:val="5"/>
        <w:rPr>
          <w:rFonts w:hint="eastAsia"/>
          <w:lang w:val="en-US" w:eastAsia="zh-CN"/>
        </w:rPr>
      </w:pPr>
    </w:p>
    <w:tbl>
      <w:tblPr>
        <w:tblStyle w:val="10"/>
        <w:tblpPr w:leftFromText="180" w:rightFromText="180" w:vertAnchor="text" w:horzAnchor="page" w:tblpX="1131" w:tblpY="236"/>
        <w:tblOverlap w:val="never"/>
        <w:tblW w:w="9771"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Layout w:type="autofit"/>
        <w:tblCellMar>
          <w:top w:w="0" w:type="dxa"/>
          <w:left w:w="108" w:type="dxa"/>
          <w:bottom w:w="0" w:type="dxa"/>
          <w:right w:w="108" w:type="dxa"/>
        </w:tblCellMar>
      </w:tblPr>
      <w:tblGrid>
        <w:gridCol w:w="816"/>
        <w:gridCol w:w="7526"/>
        <w:gridCol w:w="644"/>
        <w:gridCol w:w="785"/>
      </w:tblGrid>
      <w:tr w14:paraId="44D0875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A4D0E4">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r>
              <w:rPr>
                <w:rStyle w:val="14"/>
                <w:rFonts w:hint="eastAsia" w:ascii="宋体" w:hAnsi="宋体" w:eastAsia="宋体" w:cs="宋体"/>
                <w:b w:val="0"/>
                <w:bCs w:val="0"/>
                <w:color w:val="auto"/>
                <w:kern w:val="2"/>
                <w:sz w:val="21"/>
                <w:szCs w:val="21"/>
                <w:highlight w:val="none"/>
                <w:lang w:val="zh-TW" w:eastAsia="zh-TW"/>
              </w:rPr>
              <w:t>序号</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4A0FA6">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r>
              <w:rPr>
                <w:rStyle w:val="14"/>
                <w:rFonts w:hint="eastAsia" w:ascii="宋体" w:hAnsi="宋体" w:eastAsia="宋体" w:cs="宋体"/>
                <w:b w:val="0"/>
                <w:bCs w:val="0"/>
                <w:color w:val="auto"/>
                <w:kern w:val="2"/>
                <w:sz w:val="21"/>
                <w:szCs w:val="21"/>
                <w:highlight w:val="none"/>
                <w:lang w:val="zh-TW" w:eastAsia="zh-TW"/>
              </w:rPr>
              <w:t>采购</w:t>
            </w:r>
            <w:r>
              <w:rPr>
                <w:rStyle w:val="14"/>
                <w:rFonts w:hint="eastAsia" w:ascii="宋体" w:hAnsi="宋体" w:eastAsia="宋体" w:cs="宋体"/>
                <w:b w:val="0"/>
                <w:bCs w:val="0"/>
                <w:color w:val="auto"/>
                <w:kern w:val="2"/>
                <w:sz w:val="21"/>
                <w:szCs w:val="21"/>
                <w:highlight w:val="none"/>
                <w:lang w:val="zh-TW" w:eastAsia="zh-CN"/>
              </w:rPr>
              <w:t>需求的</w:t>
            </w:r>
            <w:r>
              <w:rPr>
                <w:rStyle w:val="14"/>
                <w:rFonts w:hint="eastAsia" w:ascii="宋体" w:hAnsi="宋体" w:eastAsia="宋体" w:cs="宋体"/>
                <w:b w:val="0"/>
                <w:bCs w:val="0"/>
                <w:color w:val="auto"/>
                <w:kern w:val="2"/>
                <w:sz w:val="21"/>
                <w:szCs w:val="21"/>
                <w:highlight w:val="none"/>
                <w:lang w:val="zh-TW" w:eastAsia="zh-TW"/>
              </w:rPr>
              <w:t>要求</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B955C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zh-TW" w:eastAsia="zh-CN"/>
              </w:rPr>
            </w:pPr>
            <w:r>
              <w:rPr>
                <w:rStyle w:val="14"/>
                <w:rFonts w:hint="eastAsia" w:ascii="宋体" w:hAnsi="宋体" w:eastAsia="宋体" w:cs="宋体"/>
                <w:b w:val="0"/>
                <w:bCs w:val="0"/>
                <w:color w:val="auto"/>
                <w:kern w:val="2"/>
                <w:sz w:val="21"/>
                <w:szCs w:val="21"/>
                <w:highlight w:val="none"/>
                <w:lang w:val="zh-TW" w:eastAsia="zh-CN"/>
              </w:rPr>
              <w:t>完全响应或</w:t>
            </w:r>
          </w:p>
          <w:p w14:paraId="22F880F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r>
              <w:rPr>
                <w:rStyle w:val="14"/>
                <w:rFonts w:hint="eastAsia" w:ascii="宋体" w:hAnsi="宋体" w:eastAsia="宋体" w:cs="宋体"/>
                <w:b w:val="0"/>
                <w:bCs w:val="0"/>
                <w:color w:val="auto"/>
                <w:kern w:val="2"/>
                <w:sz w:val="21"/>
                <w:szCs w:val="21"/>
                <w:highlight w:val="none"/>
                <w:lang w:val="zh-TW" w:eastAsia="zh-CN"/>
              </w:rPr>
              <w:t>正/负偏离</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2B8CD5">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r>
              <w:rPr>
                <w:rStyle w:val="14"/>
                <w:rFonts w:hint="eastAsia" w:ascii="宋体" w:hAnsi="宋体" w:eastAsia="宋体" w:cs="宋体"/>
                <w:b w:val="0"/>
                <w:bCs w:val="0"/>
                <w:color w:val="auto"/>
                <w:kern w:val="2"/>
                <w:sz w:val="21"/>
                <w:szCs w:val="21"/>
                <w:highlight w:val="none"/>
                <w:lang w:val="zh-TW" w:eastAsia="zh-TW"/>
              </w:rPr>
              <w:t>偏离情况</w:t>
            </w:r>
          </w:p>
        </w:tc>
      </w:tr>
      <w:tr w14:paraId="66CDAC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CE50286">
            <w:pPr>
              <w:keepNext w:val="0"/>
              <w:keepLines w:val="0"/>
              <w:pageBreakBefore w:val="0"/>
              <w:kinsoku/>
              <w:wordWrap/>
              <w:overflowPunct/>
              <w:topLinePunct w:val="0"/>
              <w:bidi w:val="0"/>
              <w:adjustRightInd w:val="0"/>
              <w:snapToGrid w:val="0"/>
              <w:spacing w:line="360" w:lineRule="auto"/>
              <w:textAlignment w:val="auto"/>
              <w:outlineLvl w:val="1"/>
              <w:rPr>
                <w:rStyle w:val="14"/>
                <w:rFonts w:hint="default" w:ascii="宋体" w:hAnsi="宋体" w:eastAsia="宋体" w:cs="宋体"/>
                <w:b w:val="0"/>
                <w:bCs w:val="0"/>
                <w:color w:val="auto"/>
                <w:kern w:val="2"/>
                <w:sz w:val="21"/>
                <w:szCs w:val="21"/>
                <w:highlight w:val="none"/>
                <w:lang w:val="en-US" w:eastAsia="zh-CN"/>
              </w:rPr>
            </w:pPr>
            <w:r>
              <w:rPr>
                <w:rFonts w:hint="eastAsia" w:ascii="宋体" w:hAnsi="宋体" w:cs="宋体"/>
                <w:b/>
                <w:color w:val="auto"/>
                <w:sz w:val="21"/>
                <w:szCs w:val="21"/>
                <w:highlight w:val="none"/>
              </w:rPr>
              <w:t>（一）</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9B758AF">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cs="宋体"/>
                <w:b/>
                <w:color w:val="auto"/>
                <w:sz w:val="21"/>
                <w:szCs w:val="21"/>
                <w:highlight w:val="none"/>
              </w:rPr>
            </w:pPr>
            <w:r>
              <w:rPr>
                <w:rFonts w:hint="eastAsia" w:ascii="宋体" w:hAnsi="宋体" w:cs="宋体"/>
                <w:b/>
                <w:color w:val="auto"/>
                <w:sz w:val="21"/>
                <w:szCs w:val="21"/>
                <w:highlight w:val="none"/>
              </w:rPr>
              <w:t>基本要求</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3C6ACC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C2C436">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3D25B3F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F13AA1">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1</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C6AC144">
            <w:pPr>
              <w:spacing w:line="360" w:lineRule="auto"/>
              <w:ind w:firstLine="420" w:firstLineChars="200"/>
              <w:rPr>
                <w:rFonts w:hint="eastAsia" w:ascii="宋体" w:hAnsi="宋体" w:eastAsia="宋体"/>
                <w:color w:val="000000"/>
                <w:sz w:val="18"/>
                <w:szCs w:val="18"/>
                <w:highlight w:val="none"/>
              </w:rPr>
            </w:pPr>
            <w:r>
              <w:rPr>
                <w:rFonts w:hint="eastAsia" w:ascii="宋体" w:hAnsi="宋体" w:cs="宋体"/>
                <w:szCs w:val="21"/>
                <w:highlight w:val="none"/>
                <w:lang w:val="en-US" w:eastAsia="zh-CN"/>
              </w:rPr>
              <w:t>1、资质要求：</w:t>
            </w:r>
          </w:p>
          <w:p w14:paraId="2A83AA7D">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cs="宋体"/>
                <w:szCs w:val="21"/>
                <w:highlight w:val="none"/>
                <w:lang w:eastAsia="zh-CN"/>
              </w:rPr>
              <w:t>）</w:t>
            </w:r>
            <w:r>
              <w:rPr>
                <w:rFonts w:hint="eastAsia" w:ascii="宋体" w:hAnsi="宋体" w:cs="宋体"/>
                <w:szCs w:val="21"/>
                <w:highlight w:val="none"/>
              </w:rPr>
              <w:t>供应商具有独立承担民事责任能力的在中华人民共和国境内注册的法人或其他组织营业执照，经营范围含项目相关内容</w:t>
            </w:r>
            <w:r>
              <w:rPr>
                <w:rFonts w:hint="eastAsia" w:ascii="宋体" w:hAnsi="宋体" w:cs="宋体"/>
                <w:szCs w:val="21"/>
                <w:highlight w:val="none"/>
                <w:lang w:eastAsia="zh-CN"/>
              </w:rPr>
              <w:t>；</w:t>
            </w:r>
          </w:p>
          <w:p w14:paraId="44C3DC65">
            <w:pPr>
              <w:spacing w:line="360" w:lineRule="auto"/>
              <w:ind w:firstLine="420" w:firstLineChars="200"/>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）响应供应商务须具有有效的且具备相关经营范围的营业执照</w:t>
            </w:r>
            <w:r>
              <w:rPr>
                <w:rFonts w:hint="eastAsia" w:ascii="宋体" w:hAnsi="宋体" w:cs="宋体"/>
                <w:szCs w:val="21"/>
                <w:highlight w:val="none"/>
                <w:lang w:val="en-US" w:eastAsia="zh-CN"/>
              </w:rPr>
              <w:t>并取得产品厂家授权经销</w:t>
            </w:r>
            <w:r>
              <w:rPr>
                <w:rFonts w:hint="eastAsia" w:ascii="宋体" w:hAnsi="宋体" w:cs="宋体"/>
                <w:szCs w:val="21"/>
                <w:highlight w:val="none"/>
                <w:lang w:eastAsia="zh-CN"/>
              </w:rPr>
              <w:t>；</w:t>
            </w:r>
          </w:p>
          <w:p w14:paraId="7758AAF1">
            <w:pPr>
              <w:spacing w:line="360" w:lineRule="auto"/>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）响应供应商应具有项目的承接能力、合同的履约能力、售后服务能力和良好的信誉。</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A678F0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823E12">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631DAEA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04CCE2">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2</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3AA2B22">
            <w:pPr>
              <w:spacing w:line="360" w:lineRule="auto"/>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cs="宋体"/>
                <w:szCs w:val="21"/>
                <w:highlight w:val="none"/>
                <w:lang w:val="en-US" w:eastAsia="zh-CN"/>
              </w:rPr>
              <w:t>2、</w:t>
            </w:r>
            <w:r>
              <w:rPr>
                <w:rFonts w:hint="eastAsia" w:ascii="宋体" w:hAnsi="宋体" w:cs="宋体"/>
                <w:szCs w:val="21"/>
                <w:highlight w:val="none"/>
              </w:rPr>
              <w:t>交货地点：中山市小榄人民医院</w:t>
            </w:r>
            <w:r>
              <w:rPr>
                <w:rFonts w:hint="eastAsia" w:ascii="宋体" w:hAnsi="宋体" w:cs="宋体"/>
                <w:szCs w:val="21"/>
                <w:highlight w:val="none"/>
                <w:lang w:val="en-US" w:eastAsia="zh-CN"/>
              </w:rPr>
              <w:t>内日用品仓（或采购人指定地点）</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15F939">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4224E00">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0DCEEA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7BEC30">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3</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DA8723F">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Theme="minorEastAsia" w:cstheme="minorBidi"/>
                <w:color w:val="auto"/>
                <w:kern w:val="2"/>
                <w:sz w:val="21"/>
                <w:szCs w:val="21"/>
                <w:highlight w:val="none"/>
                <w:lang w:val="en-US" w:eastAsia="zh-CN" w:bidi="ar-SA"/>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供货期限：</w:t>
            </w:r>
            <w:r>
              <w:rPr>
                <w:rFonts w:hint="eastAsia" w:ascii="宋体" w:hAnsi="宋体" w:cs="宋体"/>
                <w:b/>
                <w:bCs/>
                <w:i w:val="0"/>
                <w:iCs w:val="0"/>
                <w:color w:val="auto"/>
                <w:szCs w:val="21"/>
                <w:highlight w:val="none"/>
                <w:u w:val="single"/>
                <w:lang w:val="en-US" w:eastAsia="zh-CN"/>
              </w:rPr>
              <w:t>1</w:t>
            </w:r>
            <w:r>
              <w:rPr>
                <w:rFonts w:hint="eastAsia" w:ascii="宋体" w:hAnsi="宋体" w:cs="宋体"/>
                <w:b w:val="0"/>
                <w:bCs w:val="0"/>
                <w:color w:val="auto"/>
                <w:szCs w:val="21"/>
                <w:highlight w:val="none"/>
              </w:rPr>
              <w:t>年</w:t>
            </w:r>
            <w:r>
              <w:rPr>
                <w:rFonts w:hint="eastAsia" w:ascii="宋体" w:hAnsi="宋体" w:cs="宋体"/>
                <w:color w:val="auto"/>
                <w:szCs w:val="21"/>
                <w:highlight w:val="none"/>
                <w:lang w:val="en-US" w:eastAsia="zh-CN"/>
              </w:rPr>
              <w:t>。</w:t>
            </w:r>
            <w:r>
              <w:rPr>
                <w:rFonts w:hint="eastAsia" w:ascii="宋体" w:hAnsi="宋体" w:eastAsia="宋体" w:cs="Times New Roman"/>
                <w:color w:val="auto"/>
                <w:kern w:val="2"/>
                <w:sz w:val="21"/>
                <w:szCs w:val="21"/>
                <w:highlight w:val="none"/>
                <w:lang w:val="en-US" w:eastAsia="zh-CN" w:bidi="ar-SA"/>
              </w:rPr>
              <w:t xml:space="preserve">如在供货期内，采购人对成交供应商所提供的货物不满意（在使用过程中发现以次充好或使用假冒伪劣产品2次以上的或超过规定交货期限15天成交供应商仍不能交货的），采购人有权单方终止合同。 </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696554">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A08A52">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55B1DAA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F8E5A6">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4</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3B20FB66">
            <w:pPr>
              <w:spacing w:line="360" w:lineRule="auto"/>
              <w:ind w:firstLine="420" w:firstLineChars="200"/>
              <w:rPr>
                <w:rFonts w:hint="eastAsia" w:ascii="宋体" w:hAnsi="宋体" w:cs="仿宋" w:eastAsiaTheme="minorEastAsia"/>
                <w:b/>
                <w:color w:val="auto"/>
                <w:kern w:val="2"/>
                <w:sz w:val="21"/>
                <w:szCs w:val="21"/>
                <w:highlight w:val="none"/>
                <w:lang w:val="en-US" w:eastAsia="zh-CN" w:bidi="ar-SA"/>
              </w:rPr>
            </w:pPr>
            <w:r>
              <w:rPr>
                <w:rFonts w:hint="eastAsia" w:ascii="宋体" w:hAnsi="宋体" w:cs="宋体"/>
                <w:szCs w:val="21"/>
                <w:highlight w:val="none"/>
                <w:lang w:val="en-US" w:eastAsia="zh-CN"/>
              </w:rPr>
              <w:t>4、</w:t>
            </w:r>
            <w:r>
              <w:rPr>
                <w:rFonts w:hint="eastAsia" w:ascii="宋体" w:hAnsi="宋体" w:cs="宋体"/>
                <w:szCs w:val="21"/>
                <w:highlight w:val="none"/>
              </w:rPr>
              <w:t>本项目</w:t>
            </w:r>
            <w:r>
              <w:rPr>
                <w:rFonts w:hint="eastAsia" w:ascii="宋体" w:hAnsi="宋体" w:eastAsia="宋体"/>
                <w:color w:val="000000"/>
                <w:szCs w:val="21"/>
                <w:highlight w:val="none"/>
              </w:rPr>
              <w:t>预算金额</w:t>
            </w:r>
            <w:r>
              <w:rPr>
                <w:rFonts w:hint="eastAsia" w:ascii="宋体" w:hAnsi="宋体"/>
                <w:color w:val="000000"/>
                <w:szCs w:val="21"/>
                <w:highlight w:val="none"/>
                <w:lang w:val="en-US" w:eastAsia="zh-CN"/>
              </w:rPr>
              <w:t>总价上限</w:t>
            </w:r>
            <w:r>
              <w:rPr>
                <w:rFonts w:hint="eastAsia" w:ascii="宋体" w:hAnsi="宋体" w:eastAsia="宋体"/>
                <w:color w:val="000000"/>
                <w:szCs w:val="21"/>
                <w:highlight w:val="none"/>
              </w:rPr>
              <w:t>为</w:t>
            </w:r>
            <w:r>
              <w:rPr>
                <w:rFonts w:hint="eastAsia" w:ascii="宋体" w:hAnsi="宋体" w:cs="宋体"/>
                <w:szCs w:val="21"/>
                <w:highlight w:val="none"/>
              </w:rPr>
              <w:t>为</w:t>
            </w:r>
            <w:r>
              <w:rPr>
                <w:rFonts w:hint="eastAsia" w:ascii="宋体" w:hAnsi="宋体" w:cs="宋体"/>
                <w:b/>
                <w:bCs/>
                <w:szCs w:val="21"/>
                <w:highlight w:val="none"/>
                <w:u w:val="single"/>
                <w:lang w:val="en-US" w:eastAsia="zh-CN"/>
              </w:rPr>
              <w:t>¥21600.00</w:t>
            </w:r>
            <w:r>
              <w:rPr>
                <w:rFonts w:hint="eastAsia" w:ascii="宋体" w:hAnsi="宋体" w:cs="宋体"/>
                <w:szCs w:val="21"/>
                <w:highlight w:val="none"/>
              </w:rPr>
              <w:t>元</w:t>
            </w:r>
            <w:r>
              <w:rPr>
                <w:rFonts w:hint="eastAsia" w:ascii="宋体" w:hAnsi="宋体" w:cs="宋体"/>
                <w:szCs w:val="21"/>
                <w:highlight w:val="none"/>
                <w:lang w:eastAsia="zh-CN"/>
              </w:rPr>
              <w:t>。</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927F7F">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8722D2">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6F23AF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4C00ACF">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olor w:val="auto"/>
                <w:sz w:val="21"/>
                <w:szCs w:val="21"/>
                <w:highlight w:val="none"/>
              </w:rPr>
              <w:t>★</w:t>
            </w:r>
            <w:r>
              <w:rPr>
                <w:rFonts w:hint="eastAsia" w:ascii="宋体" w:hAnsi="宋体" w:cs="仿宋"/>
                <w:color w:val="auto"/>
                <w:sz w:val="21"/>
                <w:szCs w:val="21"/>
                <w:highlight w:val="none"/>
              </w:rPr>
              <w:t>5</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11689C">
            <w:pPr>
              <w:autoSpaceDE w:val="0"/>
              <w:autoSpaceDN w:val="0"/>
              <w:adjustRightInd w:val="0"/>
              <w:spacing w:line="360" w:lineRule="auto"/>
              <w:ind w:firstLine="210" w:firstLineChars="100"/>
              <w:jc w:val="left"/>
              <w:rPr>
                <w:rFonts w:hint="eastAsia" w:ascii="宋体" w:hAnsi="宋体" w:cs="仿宋" w:eastAsiaTheme="minorEastAsia"/>
                <w:b/>
                <w:color w:val="auto"/>
                <w:kern w:val="2"/>
                <w:sz w:val="21"/>
                <w:szCs w:val="21"/>
                <w:highlight w:val="none"/>
                <w:lang w:val="en-US" w:eastAsia="zh-CN" w:bidi="ar-SA"/>
              </w:rPr>
            </w:pPr>
            <w:r>
              <w:rPr>
                <w:rFonts w:hint="eastAsia" w:ascii="宋体" w:hAnsi="宋体"/>
                <w:szCs w:val="21"/>
              </w:rPr>
              <w:t>★</w:t>
            </w:r>
            <w:r>
              <w:rPr>
                <w:rFonts w:hint="eastAsia" w:ascii="宋体" w:hAnsi="宋体" w:cs="宋体"/>
                <w:szCs w:val="21"/>
                <w:highlight w:val="none"/>
                <w:lang w:val="en-US" w:eastAsia="zh-CN"/>
              </w:rPr>
              <w:t>5、</w:t>
            </w:r>
            <w:r>
              <w:rPr>
                <w:rFonts w:hint="eastAsia" w:ascii="宋体" w:hAnsi="宋体" w:cs="宋体"/>
                <w:szCs w:val="21"/>
                <w:highlight w:val="none"/>
              </w:rPr>
              <w:t>交货方式：</w:t>
            </w:r>
            <w:r>
              <w:rPr>
                <w:rFonts w:hint="eastAsia" w:ascii="宋体" w:hAnsi="宋体" w:cs="宋体"/>
                <w:kern w:val="0"/>
                <w:szCs w:val="21"/>
              </w:rPr>
              <w:t>接到采购人</w:t>
            </w:r>
            <w:r>
              <w:rPr>
                <w:rFonts w:hint="eastAsia" w:ascii="宋体" w:hAnsi="宋体" w:cs="宋体"/>
                <w:kern w:val="0"/>
                <w:szCs w:val="21"/>
                <w:lang w:val="en-US" w:eastAsia="zh-CN"/>
              </w:rPr>
              <w:t>送货</w:t>
            </w:r>
            <w:r>
              <w:rPr>
                <w:rFonts w:hint="eastAsia" w:ascii="宋体" w:hAnsi="宋体" w:cs="宋体"/>
                <w:kern w:val="0"/>
                <w:szCs w:val="21"/>
              </w:rPr>
              <w:t>通知</w:t>
            </w:r>
            <w:r>
              <w:rPr>
                <w:rFonts w:hint="eastAsia" w:ascii="宋体" w:hAnsi="宋体" w:cs="宋体"/>
                <w:kern w:val="0"/>
                <w:szCs w:val="21"/>
                <w:lang w:val="en-US" w:eastAsia="zh-CN"/>
              </w:rPr>
              <w:t>之日起</w:t>
            </w:r>
            <w:r>
              <w:rPr>
                <w:rFonts w:hint="eastAsia" w:ascii="宋体" w:hAnsi="宋体" w:cs="宋体"/>
                <w:kern w:val="0"/>
                <w:szCs w:val="21"/>
              </w:rPr>
              <w:t>2</w:t>
            </w:r>
            <w:r>
              <w:rPr>
                <w:rFonts w:hint="eastAsia" w:ascii="宋体" w:hAnsi="宋体" w:cs="宋体"/>
                <w:kern w:val="0"/>
                <w:szCs w:val="21"/>
                <w:lang w:val="en-US" w:eastAsia="zh-CN"/>
              </w:rPr>
              <w:t>日</w:t>
            </w:r>
            <w:r>
              <w:rPr>
                <w:rFonts w:hint="eastAsia" w:ascii="宋体" w:hAnsi="宋体" w:cs="宋体"/>
                <w:kern w:val="0"/>
                <w:szCs w:val="21"/>
              </w:rPr>
              <w:t>内将</w:t>
            </w:r>
            <w:r>
              <w:rPr>
                <w:rFonts w:hint="eastAsia" w:ascii="宋体" w:hAnsi="宋体" w:cs="宋体"/>
                <w:kern w:val="0"/>
                <w:szCs w:val="21"/>
                <w:lang w:val="en-US" w:eastAsia="zh-CN"/>
              </w:rPr>
              <w:t>货物</w:t>
            </w:r>
            <w:r>
              <w:rPr>
                <w:rFonts w:hint="eastAsia" w:ascii="宋体" w:hAnsi="宋体" w:cs="宋体"/>
                <w:kern w:val="0"/>
                <w:szCs w:val="21"/>
              </w:rPr>
              <w:t>配送到采购人指定地点</w:t>
            </w:r>
            <w:r>
              <w:rPr>
                <w:rFonts w:hint="eastAsia" w:ascii="宋体" w:hAnsi="宋体" w:cs="宋体"/>
                <w:kern w:val="0"/>
                <w:szCs w:val="21"/>
                <w:lang w:eastAsia="zh-CN"/>
              </w:rPr>
              <w:t>。</w:t>
            </w:r>
            <w:r>
              <w:rPr>
                <w:rFonts w:hint="eastAsia" w:ascii="宋体" w:hAnsi="宋体" w:cs="宋体"/>
                <w:kern w:val="0"/>
                <w:szCs w:val="21"/>
                <w:lang w:val="en-US" w:eastAsia="zh-CN"/>
              </w:rPr>
              <w:t>如遇采购人</w:t>
            </w:r>
            <w:r>
              <w:rPr>
                <w:rFonts w:hint="eastAsia" w:ascii="宋体" w:hAnsi="宋体" w:cs="宋体"/>
                <w:kern w:val="0"/>
                <w:szCs w:val="21"/>
              </w:rPr>
              <w:t>紧急</w:t>
            </w:r>
            <w:r>
              <w:rPr>
                <w:rFonts w:hint="eastAsia" w:ascii="宋体" w:hAnsi="宋体" w:cs="宋体"/>
                <w:kern w:val="0"/>
                <w:szCs w:val="21"/>
                <w:lang w:val="en-US" w:eastAsia="zh-CN"/>
              </w:rPr>
              <w:t>使用或特殊</w:t>
            </w:r>
            <w:r>
              <w:rPr>
                <w:rFonts w:hint="eastAsia" w:ascii="宋体" w:hAnsi="宋体" w:cs="宋体"/>
                <w:kern w:val="0"/>
                <w:szCs w:val="21"/>
              </w:rPr>
              <w:t>情况</w:t>
            </w:r>
            <w:r>
              <w:rPr>
                <w:rFonts w:hint="eastAsia" w:ascii="宋体" w:hAnsi="宋体" w:cs="宋体"/>
                <w:kern w:val="0"/>
                <w:szCs w:val="21"/>
                <w:lang w:eastAsia="zh-CN"/>
              </w:rPr>
              <w:t>的</w:t>
            </w:r>
            <w:r>
              <w:rPr>
                <w:rFonts w:hint="eastAsia" w:ascii="宋体" w:hAnsi="宋体" w:cs="宋体"/>
                <w:kern w:val="0"/>
                <w:szCs w:val="21"/>
              </w:rPr>
              <w:t>，应保证2小时内将</w:t>
            </w:r>
            <w:r>
              <w:rPr>
                <w:rFonts w:hint="eastAsia" w:ascii="宋体" w:hAnsi="宋体" w:cs="宋体"/>
                <w:kern w:val="0"/>
                <w:szCs w:val="21"/>
                <w:lang w:val="en-US" w:eastAsia="zh-CN"/>
              </w:rPr>
              <w:t>货物</w:t>
            </w:r>
            <w:r>
              <w:rPr>
                <w:rFonts w:hint="eastAsia" w:ascii="宋体" w:hAnsi="宋体" w:cs="宋体"/>
                <w:kern w:val="0"/>
                <w:szCs w:val="21"/>
              </w:rPr>
              <w:t>送到采购人指定地点。</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00C1BC">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D377F0">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589973B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BBD9370">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6</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67A389CE">
            <w:pPr>
              <w:spacing w:line="360" w:lineRule="auto"/>
              <w:ind w:firstLine="420" w:firstLineChars="200"/>
              <w:rPr>
                <w:rFonts w:hint="eastAsia" w:ascii="宋体" w:hAnsi="宋体" w:cs="仿宋" w:eastAsiaTheme="minorEastAsia"/>
                <w:b/>
                <w:color w:val="auto"/>
                <w:kern w:val="2"/>
                <w:sz w:val="21"/>
                <w:szCs w:val="21"/>
                <w:highlight w:val="none"/>
                <w:lang w:val="en-US" w:eastAsia="zh-CN" w:bidi="ar-SA"/>
              </w:rPr>
            </w:pPr>
            <w:r>
              <w:rPr>
                <w:rFonts w:hint="eastAsia" w:ascii="宋体" w:hAnsi="宋体" w:cs="宋体"/>
                <w:szCs w:val="21"/>
                <w:highlight w:val="none"/>
                <w:lang w:val="en-US" w:eastAsia="zh-CN"/>
              </w:rPr>
              <w:t>6、</w:t>
            </w:r>
            <w:r>
              <w:rPr>
                <w:rFonts w:hint="eastAsia" w:ascii="宋体" w:hAnsi="宋体" w:cs="宋体"/>
                <w:szCs w:val="21"/>
                <w:highlight w:val="none"/>
              </w:rPr>
              <w:t>成交供应商不得以任何方式转包或分包本项目，否则视为成交供应商毁约。</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7BE460">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CAF29D0">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47D5CD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8988BB">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rPr>
              <w:t>7</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28C2070">
            <w:pPr>
              <w:numPr>
                <w:ilvl w:val="0"/>
                <w:numId w:val="0"/>
              </w:numPr>
              <w:spacing w:line="360" w:lineRule="auto"/>
              <w:ind w:leftChars="0" w:firstLine="420" w:firstLineChars="200"/>
              <w:rPr>
                <w:rFonts w:hint="eastAsia" w:ascii="宋体" w:hAnsi="宋体" w:cs="仿宋" w:eastAsiaTheme="minorEastAsia"/>
                <w:b/>
                <w:color w:val="auto"/>
                <w:kern w:val="2"/>
                <w:sz w:val="21"/>
                <w:szCs w:val="21"/>
                <w:highlight w:val="none"/>
                <w:lang w:val="en-US" w:eastAsia="zh-CN" w:bidi="ar-SA"/>
              </w:rPr>
            </w:pPr>
            <w:r>
              <w:rPr>
                <w:rFonts w:hint="eastAsia" w:ascii="宋体" w:hAnsi="宋体" w:cs="宋体"/>
                <w:szCs w:val="21"/>
                <w:highlight w:val="none"/>
                <w:lang w:val="en-US" w:eastAsia="zh-CN"/>
              </w:rPr>
              <w:t>7、本次采购只进行供应商供货资格的招标，本次招标为协议供货资格的取得，并不代表货物已售出，采购人无法预计也无法保证向成交供应商采购的数量。采购人按照本单位使用情况下单所需货物数量，成交供应商不得对采购人所采购货物数量作要求或质疑。本项目的采购数量为一年内预计发生量，结算时以实际发生量为准。本项目以供货期满或合同总金额使用完毕为结束时间点。</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1F0E0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65719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4F4ED3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74B4EDD">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宋体"/>
                <w:b/>
                <w:color w:val="auto"/>
                <w:sz w:val="21"/>
                <w:szCs w:val="21"/>
                <w:highlight w:val="none"/>
              </w:rPr>
              <w:t>（二）</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141845">
            <w:pPr>
              <w:spacing w:line="360" w:lineRule="auto"/>
              <w:ind w:firstLine="413" w:firstLineChars="196"/>
              <w:outlineLvl w:val="1"/>
              <w:rPr>
                <w:rFonts w:hint="eastAsia" w:ascii="宋体" w:hAnsi="宋体" w:cs="宋体"/>
                <w:b/>
                <w:szCs w:val="21"/>
                <w:highlight w:val="none"/>
                <w:lang w:val="en-US" w:eastAsia="zh-CN"/>
              </w:rPr>
            </w:pPr>
            <w:r>
              <w:rPr>
                <w:rFonts w:hint="eastAsia" w:ascii="宋体" w:hAnsi="宋体" w:cs="宋体"/>
                <w:b/>
                <w:szCs w:val="21"/>
                <w:highlight w:val="none"/>
                <w:lang w:val="en-US" w:eastAsia="zh-CN"/>
              </w:rPr>
              <w:t>（二） 采购清单</w:t>
            </w:r>
          </w:p>
          <w:tbl>
            <w:tblPr>
              <w:tblStyle w:val="10"/>
              <w:tblW w:w="7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
              <w:gridCol w:w="510"/>
              <w:gridCol w:w="3407"/>
              <w:gridCol w:w="427"/>
              <w:gridCol w:w="675"/>
              <w:gridCol w:w="810"/>
              <w:gridCol w:w="1110"/>
            </w:tblGrid>
            <w:tr w14:paraId="56CCA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5A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9"/>
                      <w:lang w:val="en-US" w:eastAsia="zh-CN" w:bidi="ar"/>
                    </w:rPr>
                    <w:t>序号</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9F17">
                  <w:pPr>
                    <w:keepNext w:val="0"/>
                    <w:keepLines w:val="0"/>
                    <w:widowControl/>
                    <w:suppressLineNumbers w:val="0"/>
                    <w:jc w:val="center"/>
                    <w:textAlignment w:val="center"/>
                    <w:rPr>
                      <w:rStyle w:val="19"/>
                      <w:lang w:val="en-US" w:eastAsia="zh-CN" w:bidi="ar"/>
                    </w:rPr>
                  </w:pPr>
                  <w:r>
                    <w:rPr>
                      <w:rStyle w:val="19"/>
                      <w:lang w:val="en-US" w:eastAsia="zh-CN" w:bidi="ar"/>
                    </w:rPr>
                    <w:t>采购</w:t>
                  </w:r>
                </w:p>
                <w:p w14:paraId="79958B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9"/>
                      <w:lang w:val="en-US" w:eastAsia="zh-CN" w:bidi="ar"/>
                    </w:rPr>
                    <w:t>物品</w:t>
                  </w:r>
                </w:p>
              </w:tc>
              <w:tc>
                <w:tcPr>
                  <w:tcW w:w="3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DD73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规格、材质等参数</w:t>
                  </w:r>
                </w:p>
              </w:tc>
              <w:tc>
                <w:tcPr>
                  <w:tcW w:w="3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E88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19"/>
                      <w:lang w:val="en-US" w:eastAsia="zh-CN" w:bidi="ar"/>
                    </w:rPr>
                    <w:t>单位</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3F80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预估</w:t>
                  </w:r>
                </w:p>
                <w:p w14:paraId="1B220155">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7AE7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最高</w:t>
                  </w:r>
                </w:p>
                <w:p w14:paraId="35E3B80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p w14:paraId="76831BA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限价</w:t>
                  </w:r>
                </w:p>
                <w:p w14:paraId="0F5F3125">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(元/个)</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37909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总计</w:t>
                  </w:r>
                </w:p>
                <w:p w14:paraId="3C5DE10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限价</w:t>
                  </w:r>
                </w:p>
                <w:p w14:paraId="1C1A0564">
                  <w:pPr>
                    <w:keepNext w:val="0"/>
                    <w:keepLines w:val="0"/>
                    <w:widowControl/>
                    <w:suppressLineNumbers w:val="0"/>
                    <w:jc w:val="center"/>
                    <w:textAlignment w:val="center"/>
                    <w:rPr>
                      <w:rFonts w:hint="default"/>
                      <w:lang w:val="en-US" w:eastAsia="zh-CN"/>
                    </w:rPr>
                  </w:pPr>
                  <w:r>
                    <w:rPr>
                      <w:rFonts w:hint="eastAsia" w:ascii="宋体" w:hAnsi="宋体" w:eastAsia="宋体" w:cs="宋体"/>
                      <w:b/>
                      <w:bCs/>
                      <w:i w:val="0"/>
                      <w:iCs w:val="0"/>
                      <w:color w:val="000000"/>
                      <w:kern w:val="0"/>
                      <w:sz w:val="21"/>
                      <w:szCs w:val="21"/>
                      <w:u w:val="none"/>
                      <w:lang w:val="en-US" w:eastAsia="zh-CN" w:bidi="ar"/>
                    </w:rPr>
                    <w:t>(元)</w:t>
                  </w:r>
                </w:p>
              </w:tc>
            </w:tr>
            <w:tr w14:paraId="07BE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60" w:type="dxa"/>
                  <w:tcBorders>
                    <w:top w:val="single" w:color="000000" w:sz="4" w:space="0"/>
                    <w:left w:val="single" w:color="000000" w:sz="4" w:space="0"/>
                    <w:bottom w:val="single" w:color="000000" w:sz="4" w:space="0"/>
                    <w:right w:val="single" w:color="000000" w:sz="4" w:space="0"/>
                  </w:tcBorders>
                  <w:noWrap w:val="0"/>
                  <w:vAlign w:val="center"/>
                </w:tcPr>
                <w:p w14:paraId="6CB10E9C">
                  <w:pPr>
                    <w:keepNext w:val="0"/>
                    <w:keepLines w:val="0"/>
                    <w:widowControl/>
                    <w:suppressLineNumbers w:val="0"/>
                    <w:jc w:val="center"/>
                    <w:textAlignment w:val="center"/>
                    <w:rPr>
                      <w:rStyle w:val="20"/>
                      <w:rFonts w:hint="eastAsia" w:ascii="宋体" w:hAnsi="宋体" w:eastAsia="宋体" w:cs="宋体"/>
                      <w:lang w:val="en-US" w:eastAsia="zh-CN" w:bidi="ar"/>
                    </w:rPr>
                  </w:pPr>
                  <w:r>
                    <w:rPr>
                      <w:rStyle w:val="20"/>
                      <w:rFonts w:hint="eastAsia" w:ascii="宋体" w:hAnsi="宋体" w:eastAsia="宋体" w:cs="宋体"/>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5EF406E0">
                  <w:pPr>
                    <w:keepNext w:val="0"/>
                    <w:keepLines w:val="0"/>
                    <w:widowControl/>
                    <w:suppressLineNumbers w:val="0"/>
                    <w:jc w:val="center"/>
                    <w:textAlignment w:val="center"/>
                    <w:rPr>
                      <w:rStyle w:val="20"/>
                      <w:rFonts w:hint="default" w:ascii="宋体" w:hAnsi="宋体" w:eastAsia="宋体" w:cs="宋体"/>
                      <w:lang w:val="en-US" w:eastAsia="zh-CN" w:bidi="ar"/>
                    </w:rPr>
                  </w:pPr>
                  <w:r>
                    <w:rPr>
                      <w:rStyle w:val="20"/>
                      <w:rFonts w:hint="eastAsia" w:ascii="宋体" w:hAnsi="宋体" w:eastAsia="宋体" w:cs="宋体"/>
                      <w:lang w:val="en-US" w:eastAsia="zh-CN" w:bidi="ar"/>
                    </w:rPr>
                    <w:t>新生儿玻璃奶瓶</w:t>
                  </w:r>
                </w:p>
              </w:tc>
              <w:tc>
                <w:tcPr>
                  <w:tcW w:w="3577" w:type="dxa"/>
                  <w:tcBorders>
                    <w:top w:val="single" w:color="000000" w:sz="4" w:space="0"/>
                    <w:left w:val="single" w:color="000000" w:sz="4" w:space="0"/>
                    <w:bottom w:val="single" w:color="000000" w:sz="4" w:space="0"/>
                    <w:right w:val="single" w:color="000000" w:sz="4" w:space="0"/>
                  </w:tcBorders>
                  <w:noWrap w:val="0"/>
                  <w:vAlign w:val="center"/>
                </w:tcPr>
                <w:p w14:paraId="577F8328">
                  <w:pPr>
                    <w:spacing w:line="360" w:lineRule="auto"/>
                    <w:rPr>
                      <w:rFonts w:hint="eastAsia" w:ascii="宋体" w:hAnsi="宋体" w:eastAsia="宋体" w:cs="Times New Roman"/>
                      <w:szCs w:val="21"/>
                    </w:rPr>
                  </w:pPr>
                  <w:r>
                    <w:rPr>
                      <w:rFonts w:hint="eastAsia" w:ascii="宋体" w:hAnsi="宋体" w:eastAsia="宋体" w:cs="Times New Roman"/>
                      <w:szCs w:val="21"/>
                      <w:lang w:val="en-US" w:eastAsia="zh-CN"/>
                    </w:rPr>
                    <w:t>1、</w:t>
                  </w:r>
                  <w:r>
                    <w:rPr>
                      <w:rFonts w:hint="eastAsia" w:ascii="宋体" w:hAnsi="宋体" w:eastAsia="宋体" w:cs="Times New Roman"/>
                      <w:szCs w:val="21"/>
                    </w:rPr>
                    <w:t>适合于新生儿，可重复使用，奶瓶</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奶嘴</w:t>
                  </w:r>
                  <w:r>
                    <w:rPr>
                      <w:rFonts w:hint="eastAsia" w:ascii="宋体" w:hAnsi="宋体" w:eastAsia="宋体" w:cs="Times New Roman"/>
                      <w:szCs w:val="21"/>
                    </w:rPr>
                    <w:t>及配件等均可</w:t>
                  </w:r>
                  <w:r>
                    <w:rPr>
                      <w:rFonts w:hint="eastAsia" w:ascii="宋体" w:hAnsi="宋体" w:eastAsia="宋体" w:cs="Times New Roman"/>
                      <w:szCs w:val="21"/>
                      <w:lang w:val="en-US" w:eastAsia="zh-CN"/>
                    </w:rPr>
                    <w:t>重复耐</w:t>
                  </w:r>
                  <w:r>
                    <w:rPr>
                      <w:rFonts w:hint="eastAsia" w:ascii="宋体" w:hAnsi="宋体" w:eastAsia="宋体" w:cs="Times New Roman"/>
                      <w:szCs w:val="21"/>
                    </w:rPr>
                    <w:t>高压蒸汽灭菌</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耐高温要求：瓶身≥180℃、奶嘴≥120℃</w:t>
                  </w:r>
                  <w:r>
                    <w:rPr>
                      <w:rFonts w:hint="eastAsia" w:ascii="宋体" w:hAnsi="宋体" w:eastAsia="宋体" w:cs="Times New Roman"/>
                      <w:szCs w:val="21"/>
                      <w:lang w:eastAsia="zh-CN"/>
                    </w:rPr>
                    <w:t>）</w:t>
                  </w:r>
                  <w:r>
                    <w:rPr>
                      <w:rFonts w:hint="eastAsia" w:ascii="宋体" w:hAnsi="宋体" w:eastAsia="宋体" w:cs="Times New Roman"/>
                      <w:szCs w:val="21"/>
                    </w:rPr>
                    <w:t>；</w:t>
                  </w:r>
                </w:p>
                <w:p w14:paraId="6F1AAB62">
                  <w:pPr>
                    <w:spacing w:line="360" w:lineRule="auto"/>
                    <w:rPr>
                      <w:rFonts w:hint="eastAsia" w:ascii="宋体" w:hAnsi="宋体" w:eastAsia="宋体" w:cs="Times New Roman"/>
                      <w:szCs w:val="21"/>
                    </w:rPr>
                  </w:pPr>
                  <w:r>
                    <w:rPr>
                      <w:rFonts w:hint="eastAsia" w:ascii="宋体" w:hAnsi="宋体" w:eastAsia="宋体" w:cs="Times New Roman"/>
                      <w:szCs w:val="21"/>
                      <w:lang w:val="en-US" w:eastAsia="zh-CN"/>
                    </w:rPr>
                    <w:t>2、</w:t>
                  </w:r>
                  <w:r>
                    <w:rPr>
                      <w:rFonts w:hint="eastAsia" w:ascii="宋体" w:hAnsi="宋体" w:eastAsia="宋体" w:cs="Times New Roman"/>
                      <w:szCs w:val="21"/>
                    </w:rPr>
                    <w:t>配件材质不含有害物质如双酚A</w:t>
                  </w:r>
                  <w:r>
                    <w:rPr>
                      <w:rFonts w:hint="eastAsia" w:ascii="宋体" w:hAnsi="宋体" w:eastAsia="宋体" w:cs="Times New Roman"/>
                      <w:szCs w:val="21"/>
                      <w:lang w:val="en-US" w:eastAsia="zh-CN"/>
                    </w:rPr>
                    <w:t>,符合GB 4806.7-2016</w:t>
                  </w:r>
                  <w:r>
                    <w:rPr>
                      <w:rFonts w:hint="eastAsia" w:ascii="宋体" w:hAnsi="宋体" w:eastAsia="宋体" w:cs="Times New Roman"/>
                      <w:szCs w:val="21"/>
                    </w:rPr>
                    <w:t>；</w:t>
                  </w:r>
                </w:p>
                <w:p w14:paraId="34AFF744">
                  <w:pPr>
                    <w:spacing w:line="360" w:lineRule="auto"/>
                    <w:rPr>
                      <w:rFonts w:hint="eastAsia" w:ascii="宋体" w:hAnsi="宋体" w:eastAsia="宋体" w:cs="Times New Roman"/>
                      <w:szCs w:val="21"/>
                    </w:rPr>
                  </w:pPr>
                  <w:r>
                    <w:rPr>
                      <w:rFonts w:hint="eastAsia" w:ascii="宋体" w:hAnsi="宋体" w:eastAsia="宋体" w:cs="Times New Roman"/>
                      <w:szCs w:val="21"/>
                      <w:lang w:val="en-US" w:eastAsia="zh-CN"/>
                    </w:rPr>
                    <w:t>3、采用安全硼硅</w:t>
                  </w:r>
                  <w:r>
                    <w:rPr>
                      <w:rFonts w:hint="eastAsia" w:ascii="宋体" w:hAnsi="宋体" w:eastAsia="宋体" w:cs="Times New Roman"/>
                      <w:szCs w:val="21"/>
                    </w:rPr>
                    <w:t>玻璃</w:t>
                  </w:r>
                  <w:r>
                    <w:rPr>
                      <w:rFonts w:hint="eastAsia" w:ascii="宋体" w:hAnsi="宋体" w:eastAsia="宋体" w:cs="Times New Roman"/>
                      <w:szCs w:val="21"/>
                      <w:lang w:val="en-US" w:eastAsia="zh-CN"/>
                    </w:rPr>
                    <w:t>安全材质,符合GB 4806.5-2016；</w:t>
                  </w:r>
                </w:p>
                <w:p w14:paraId="641F6EF7">
                  <w:pPr>
                    <w:spacing w:line="360" w:lineRule="auto"/>
                    <w:rPr>
                      <w:rFonts w:hint="eastAsia" w:ascii="宋体" w:hAnsi="宋体" w:eastAsia="宋体" w:cs="Times New Roman"/>
                      <w:szCs w:val="21"/>
                    </w:rPr>
                  </w:pPr>
                  <w:r>
                    <w:rPr>
                      <w:rFonts w:hint="eastAsia" w:ascii="宋体" w:hAnsi="宋体" w:eastAsia="宋体" w:cs="Times New Roman"/>
                      <w:szCs w:val="21"/>
                      <w:lang w:val="en-US" w:eastAsia="zh-CN"/>
                    </w:rPr>
                    <w:t>4、奶瓶为</w:t>
                  </w:r>
                  <w:r>
                    <w:rPr>
                      <w:rFonts w:hint="eastAsia" w:ascii="宋体" w:hAnsi="宋体" w:eastAsia="宋体" w:cs="Times New Roman"/>
                      <w:szCs w:val="21"/>
                    </w:rPr>
                    <w:t>宽口径</w:t>
                  </w:r>
                  <w:r>
                    <w:rPr>
                      <w:rFonts w:hint="eastAsia" w:ascii="宋体" w:hAnsi="宋体" w:eastAsia="宋体" w:cs="Times New Roman"/>
                      <w:szCs w:val="21"/>
                      <w:lang w:val="en-US" w:eastAsia="zh-CN"/>
                    </w:rPr>
                    <w:t>/标准口径</w:t>
                  </w:r>
                  <w:r>
                    <w:rPr>
                      <w:rFonts w:hint="eastAsia" w:ascii="宋体" w:hAnsi="宋体" w:eastAsia="宋体" w:cs="Times New Roman"/>
                      <w:szCs w:val="21"/>
                      <w:lang w:eastAsia="zh-CN"/>
                    </w:rPr>
                    <w:t>；</w:t>
                  </w:r>
                </w:p>
                <w:p w14:paraId="4C1AE0B5">
                  <w:pPr>
                    <w:spacing w:line="360" w:lineRule="auto"/>
                    <w:rPr>
                      <w:rFonts w:hint="eastAsia" w:ascii="宋体" w:hAnsi="宋体" w:eastAsia="宋体" w:cs="Times New Roman"/>
                      <w:szCs w:val="21"/>
                    </w:rPr>
                  </w:pPr>
                  <w:r>
                    <w:rPr>
                      <w:rFonts w:hint="eastAsia" w:ascii="宋体" w:hAnsi="宋体" w:eastAsia="宋体" w:cs="Times New Roman"/>
                      <w:szCs w:val="21"/>
                      <w:lang w:val="en-US" w:eastAsia="zh-CN"/>
                    </w:rPr>
                    <w:t>5、瓶身</w:t>
                  </w:r>
                  <w:r>
                    <w:rPr>
                      <w:rFonts w:hint="eastAsia" w:ascii="宋体" w:hAnsi="宋体" w:eastAsia="宋体" w:cs="Times New Roman"/>
                      <w:szCs w:val="21"/>
                    </w:rPr>
                    <w:t>刻度</w:t>
                  </w:r>
                  <w:r>
                    <w:rPr>
                      <w:rFonts w:hint="eastAsia" w:ascii="宋体" w:hAnsi="宋体" w:eastAsia="宋体" w:cs="Times New Roman"/>
                      <w:szCs w:val="21"/>
                      <w:lang w:val="en-US" w:eastAsia="zh-CN"/>
                    </w:rPr>
                    <w:t>清晰</w:t>
                  </w:r>
                  <w:r>
                    <w:rPr>
                      <w:rFonts w:hint="eastAsia" w:ascii="宋体" w:hAnsi="宋体" w:eastAsia="宋体" w:cs="Times New Roman"/>
                      <w:szCs w:val="21"/>
                      <w:lang w:eastAsia="zh-CN"/>
                    </w:rPr>
                    <w:t>，</w:t>
                  </w:r>
                  <w:r>
                    <w:rPr>
                      <w:rFonts w:hint="eastAsia" w:ascii="宋体" w:hAnsi="宋体" w:eastAsia="宋体" w:cs="Times New Roman"/>
                      <w:szCs w:val="21"/>
                    </w:rPr>
                    <w:t xml:space="preserve">可容纳奶量约90-120ml； </w:t>
                  </w:r>
                </w:p>
                <w:p w14:paraId="3383AA71">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w:t>
                  </w:r>
                  <w:r>
                    <w:rPr>
                      <w:rFonts w:hint="eastAsia" w:ascii="宋体" w:hAnsi="宋体" w:eastAsia="宋体" w:cs="Times New Roman"/>
                      <w:szCs w:val="21"/>
                    </w:rPr>
                    <w:t>硅胶奶嘴，SS或S号，圆孔</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符合GB 4806.2-2015；</w:t>
                  </w:r>
                </w:p>
                <w:p w14:paraId="359C0F2B">
                  <w:pPr>
                    <w:spacing w:line="360" w:lineRule="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7、产品标识信息应清晰、真实，不得误导使用者；应提供标签、说明书和产品合格证明；具有产品名称、材质、生产者和（或）经销者的名称、地址和联系方式、保质期（适用时）、生产日期等，符合GB 4806.1-2016；</w:t>
                  </w:r>
                </w:p>
                <w:p w14:paraId="3D4F99A3">
                  <w:pPr>
                    <w:spacing w:line="360" w:lineRule="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8、具有产品合格检测报告。</w:t>
                  </w:r>
                </w:p>
              </w:tc>
              <w:tc>
                <w:tcPr>
                  <w:tcW w:w="324" w:type="dxa"/>
                  <w:tcBorders>
                    <w:top w:val="single" w:color="000000" w:sz="4" w:space="0"/>
                    <w:left w:val="single" w:color="000000" w:sz="4" w:space="0"/>
                    <w:bottom w:val="single" w:color="000000" w:sz="4" w:space="0"/>
                    <w:right w:val="single" w:color="000000" w:sz="4" w:space="0"/>
                  </w:tcBorders>
                  <w:noWrap w:val="0"/>
                  <w:vAlign w:val="center"/>
                </w:tcPr>
                <w:p w14:paraId="2D60E55C">
                  <w:pPr>
                    <w:keepNext w:val="0"/>
                    <w:keepLines w:val="0"/>
                    <w:widowControl/>
                    <w:suppressLineNumbers w:val="0"/>
                    <w:jc w:val="center"/>
                    <w:textAlignment w:val="center"/>
                    <w:rPr>
                      <w:rStyle w:val="20"/>
                      <w:rFonts w:hint="eastAsia" w:ascii="宋体" w:hAnsi="宋体" w:eastAsia="宋体" w:cs="宋体"/>
                      <w:lang w:val="en-US" w:eastAsia="zh-CN" w:bidi="ar"/>
                    </w:rPr>
                  </w:pPr>
                  <w:r>
                    <w:rPr>
                      <w:rStyle w:val="20"/>
                      <w:rFonts w:hint="eastAsia" w:ascii="宋体" w:hAnsi="宋体" w:eastAsia="宋体" w:cs="宋体"/>
                      <w:lang w:val="en-US" w:eastAsia="zh-CN" w:bidi="ar"/>
                    </w:rPr>
                    <w:t>个</w:t>
                  </w: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25BBB6AC">
                  <w:pPr>
                    <w:keepNext w:val="0"/>
                    <w:keepLines w:val="0"/>
                    <w:widowControl/>
                    <w:suppressLineNumbers w:val="0"/>
                    <w:jc w:val="center"/>
                    <w:textAlignment w:val="center"/>
                    <w:rPr>
                      <w:rStyle w:val="20"/>
                      <w:rFonts w:hint="default" w:ascii="宋体" w:hAnsi="宋体" w:eastAsia="宋体" w:cs="宋体"/>
                      <w:lang w:val="en-US" w:eastAsia="zh-CN" w:bidi="ar"/>
                    </w:rPr>
                  </w:pPr>
                  <w:r>
                    <w:rPr>
                      <w:rStyle w:val="20"/>
                      <w:rFonts w:hint="eastAsia" w:ascii="宋体" w:hAnsi="宋体" w:eastAsia="宋体" w:cs="宋体"/>
                      <w:lang w:val="en-US" w:eastAsia="zh-CN" w:bidi="ar"/>
                    </w:rPr>
                    <w:t>1080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874676F">
                  <w:pPr>
                    <w:keepNext w:val="0"/>
                    <w:keepLines w:val="0"/>
                    <w:widowControl/>
                    <w:suppressLineNumbers w:val="0"/>
                    <w:jc w:val="center"/>
                    <w:textAlignment w:val="center"/>
                    <w:rPr>
                      <w:rStyle w:val="20"/>
                      <w:rFonts w:hint="default" w:ascii="宋体" w:hAnsi="宋体" w:eastAsia="宋体" w:cs="宋体"/>
                      <w:lang w:val="en-US" w:eastAsia="zh-CN" w:bidi="ar"/>
                    </w:rPr>
                  </w:pPr>
                  <w:r>
                    <w:rPr>
                      <w:rStyle w:val="20"/>
                      <w:rFonts w:hint="eastAsia" w:ascii="宋体" w:hAnsi="宋体" w:eastAsia="宋体" w:cs="宋体"/>
                      <w:lang w:val="en-US" w:eastAsia="zh-CN" w:bidi="ar"/>
                    </w:rPr>
                    <w:t>20.00</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5C634C53">
                  <w:pPr>
                    <w:keepNext w:val="0"/>
                    <w:keepLines w:val="0"/>
                    <w:widowControl/>
                    <w:suppressLineNumbers w:val="0"/>
                    <w:jc w:val="center"/>
                    <w:textAlignment w:val="center"/>
                    <w:rPr>
                      <w:rStyle w:val="20"/>
                      <w:rFonts w:hint="default" w:ascii="宋体" w:hAnsi="宋体" w:eastAsia="宋体" w:cs="宋体"/>
                      <w:lang w:val="en-US" w:eastAsia="zh-CN" w:bidi="ar"/>
                    </w:rPr>
                  </w:pPr>
                  <w:r>
                    <w:rPr>
                      <w:rStyle w:val="20"/>
                      <w:rFonts w:hint="eastAsia" w:ascii="宋体" w:hAnsi="宋体" w:eastAsia="宋体" w:cs="宋体"/>
                      <w:lang w:val="en-US" w:eastAsia="zh-CN" w:bidi="ar"/>
                    </w:rPr>
                    <w:t>21600.00</w:t>
                  </w:r>
                </w:p>
              </w:tc>
            </w:tr>
          </w:tbl>
          <w:p w14:paraId="1CBF41AB">
            <w:pPr>
              <w:keepNext w:val="0"/>
              <w:keepLines w:val="0"/>
              <w:pageBreakBefore w:val="0"/>
              <w:kinsoku/>
              <w:wordWrap/>
              <w:overflowPunct/>
              <w:topLinePunct w:val="0"/>
              <w:bidi w:val="0"/>
              <w:adjustRightInd w:val="0"/>
              <w:snapToGrid w:val="0"/>
              <w:spacing w:line="360" w:lineRule="auto"/>
              <w:ind w:firstLine="422" w:firstLineChars="200"/>
              <w:textAlignment w:val="auto"/>
              <w:rPr>
                <w:rFonts w:hint="eastAsia" w:ascii="宋体" w:hAnsi="宋体" w:cs="仿宋" w:eastAsiaTheme="minorEastAsia"/>
                <w:b/>
                <w:color w:val="auto"/>
                <w:kern w:val="2"/>
                <w:sz w:val="21"/>
                <w:szCs w:val="21"/>
                <w:highlight w:val="none"/>
                <w:lang w:val="en-US" w:eastAsia="zh-CN" w:bidi="ar-SA"/>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9C617FF">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4C898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1E3B19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EE0991">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宋体"/>
                <w:b/>
                <w:color w:val="auto"/>
                <w:sz w:val="21"/>
                <w:szCs w:val="21"/>
              </w:rPr>
              <w:t>（三）</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6FB2343E">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Theme="minorEastAsia" w:cstheme="minorBidi"/>
                <w:color w:val="auto"/>
                <w:kern w:val="2"/>
                <w:sz w:val="21"/>
                <w:szCs w:val="21"/>
                <w:highlight w:val="none"/>
                <w:lang w:val="en-US" w:eastAsia="zh-CN" w:bidi="ar-SA"/>
              </w:rPr>
            </w:pPr>
            <w:r>
              <w:rPr>
                <w:rFonts w:hint="eastAsia" w:ascii="宋体" w:hAnsi="宋体" w:cs="宋体"/>
                <w:b/>
                <w:szCs w:val="21"/>
                <w:highlight w:val="none"/>
                <w:lang w:val="en-US" w:eastAsia="zh-CN"/>
              </w:rPr>
              <w:t>响应</w:t>
            </w:r>
            <w:r>
              <w:rPr>
                <w:rFonts w:hint="eastAsia" w:ascii="宋体" w:hAnsi="宋体" w:cs="宋体"/>
                <w:b/>
                <w:szCs w:val="21"/>
                <w:highlight w:val="none"/>
              </w:rPr>
              <w:t>报价要求</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B1903B">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DA897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03A2C7E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24209F8">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szCs w:val="21"/>
              </w:rPr>
              <w:t>★</w:t>
            </w:r>
            <w:r>
              <w:rPr>
                <w:rFonts w:hint="eastAsia" w:ascii="宋体" w:hAnsi="宋体" w:cs="仿宋"/>
                <w:color w:val="auto"/>
                <w:sz w:val="21"/>
                <w:szCs w:val="21"/>
                <w:highlight w:val="none"/>
              </w:rPr>
              <w:t>1</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100B729C">
            <w:pPr>
              <w:spacing w:line="360" w:lineRule="auto"/>
              <w:ind w:firstLine="210" w:firstLineChars="1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szCs w:val="21"/>
              </w:rPr>
              <w:t>★1</w:t>
            </w:r>
            <w:r>
              <w:rPr>
                <w:rFonts w:hint="eastAsia" w:ascii="宋体" w:hAnsi="宋体"/>
                <w:szCs w:val="21"/>
                <w:lang w:eastAsia="zh-CN"/>
              </w:rPr>
              <w:t>、</w:t>
            </w:r>
            <w:r>
              <w:rPr>
                <w:rFonts w:hint="eastAsia" w:ascii="宋体" w:hAnsi="宋体"/>
                <w:szCs w:val="21"/>
              </w:rPr>
              <w:t>响应供应商的最终响应报价为采购人的交货单价。交货单价即是合同期间的最终单价，在合同期内，价格不再随着市场同类商品市场价格的调整而进行调整。</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83348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97B595">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3D7FF3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4AAF2A">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lang w:val="en-US" w:eastAsia="zh-CN"/>
              </w:rPr>
              <w:t>2</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26FFAA3E">
            <w:pPr>
              <w:spacing w:line="360" w:lineRule="auto"/>
              <w:ind w:firstLine="420" w:firstLineChars="200"/>
              <w:rPr>
                <w:rFonts w:hint="eastAsia" w:ascii="宋体" w:hAnsi="宋体" w:eastAsiaTheme="minorEastAsia" w:cstheme="minorBidi"/>
                <w:color w:val="auto"/>
                <w:kern w:val="2"/>
                <w:sz w:val="21"/>
                <w:szCs w:val="21"/>
                <w:highlight w:val="none"/>
                <w:lang w:val="en-US" w:eastAsia="zh-CN" w:bidi="ar-SA"/>
              </w:rPr>
            </w:pPr>
            <w:r>
              <w:rPr>
                <w:rFonts w:hint="eastAsia" w:ascii="宋体" w:hAnsi="宋体"/>
                <w:szCs w:val="21"/>
              </w:rPr>
              <w:t>2</w:t>
            </w:r>
            <w:r>
              <w:rPr>
                <w:rFonts w:hint="eastAsia" w:ascii="宋体" w:hAnsi="宋体"/>
                <w:szCs w:val="21"/>
                <w:lang w:eastAsia="zh-CN"/>
              </w:rPr>
              <w:t>、</w:t>
            </w:r>
            <w:r>
              <w:rPr>
                <w:rFonts w:hint="eastAsia" w:ascii="宋体" w:hAnsi="宋体"/>
                <w:szCs w:val="21"/>
              </w:rPr>
              <w:t>本次</w:t>
            </w:r>
            <w:r>
              <w:rPr>
                <w:rFonts w:hint="eastAsia" w:ascii="宋体" w:hAnsi="宋体"/>
                <w:szCs w:val="21"/>
                <w:lang w:val="en-US" w:eastAsia="zh-CN"/>
              </w:rPr>
              <w:t>响应</w:t>
            </w:r>
            <w:r>
              <w:rPr>
                <w:rFonts w:hint="eastAsia" w:ascii="宋体" w:hAnsi="宋体"/>
                <w:szCs w:val="21"/>
              </w:rPr>
              <w:t>报价应为人民币含税全包价，包括价格、包装费、运杂费、保险费、卸车费、配合费、检测费、配送费、税金及响应供应商认为需要的其他费用等。</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9848F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D29C7D">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676D5B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DDBE20">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仿宋"/>
                <w:color w:val="auto"/>
                <w:sz w:val="21"/>
                <w:szCs w:val="21"/>
                <w:highlight w:val="none"/>
                <w:lang w:val="en-US" w:eastAsia="zh-CN"/>
              </w:rPr>
              <w:t>3</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418F926">
            <w:pPr>
              <w:autoSpaceDE w:val="0"/>
              <w:autoSpaceDN w:val="0"/>
              <w:spacing w:line="360" w:lineRule="auto"/>
              <w:ind w:firstLine="420" w:firstLineChars="200"/>
              <w:rPr>
                <w:rFonts w:hint="eastAsia" w:ascii="宋体" w:hAnsi="宋体" w:cs="仿宋" w:eastAsiaTheme="minorEastAsia"/>
                <w:b/>
                <w:color w:val="auto"/>
                <w:kern w:val="2"/>
                <w:sz w:val="21"/>
                <w:szCs w:val="21"/>
                <w:highlight w:val="none"/>
                <w:lang w:val="en-US" w:eastAsia="zh-CN" w:bidi="ar-SA"/>
              </w:rPr>
            </w:pPr>
            <w:r>
              <w:rPr>
                <w:rFonts w:hint="eastAsia" w:ascii="宋体" w:hAnsi="宋体"/>
                <w:szCs w:val="21"/>
              </w:rPr>
              <w:t>3</w:t>
            </w:r>
            <w:r>
              <w:rPr>
                <w:rFonts w:hint="eastAsia" w:ascii="宋体" w:hAnsi="宋体"/>
                <w:szCs w:val="21"/>
                <w:lang w:eastAsia="zh-CN"/>
              </w:rPr>
              <w:t>、</w:t>
            </w:r>
            <w:r>
              <w:rPr>
                <w:rFonts w:hint="eastAsia" w:ascii="宋体" w:hAnsi="宋体"/>
                <w:szCs w:val="21"/>
              </w:rPr>
              <w:t>响应供应商对以上采购清单的货物进行报价，报价不得高于单价的最高限价，且总报价不得高于本项目采购预算价，缺项、漏项的报价为无效报价。</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1B2056">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B900DB2">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6BC938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3B9CCD">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szCs w:val="21"/>
              </w:rPr>
              <w:t>★</w:t>
            </w:r>
            <w:r>
              <w:rPr>
                <w:rFonts w:hint="eastAsia" w:ascii="宋体" w:hAnsi="宋体" w:cs="仿宋"/>
                <w:color w:val="auto"/>
                <w:sz w:val="21"/>
                <w:szCs w:val="21"/>
                <w:highlight w:val="none"/>
                <w:lang w:val="en-US" w:eastAsia="zh-CN"/>
              </w:rPr>
              <w:t>4</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A9D0FEC">
            <w:pPr>
              <w:spacing w:line="360" w:lineRule="auto"/>
              <w:ind w:firstLine="210" w:firstLineChars="100"/>
              <w:rPr>
                <w:rFonts w:hint="eastAsia" w:ascii="宋体" w:hAnsi="宋体" w:cs="仿宋" w:eastAsiaTheme="minorEastAsia"/>
                <w:b/>
                <w:color w:val="auto"/>
                <w:kern w:val="2"/>
                <w:sz w:val="21"/>
                <w:szCs w:val="21"/>
                <w:highlight w:val="none"/>
                <w:lang w:val="en-US" w:eastAsia="zh-CN" w:bidi="ar-SA"/>
              </w:rPr>
            </w:pPr>
            <w:r>
              <w:rPr>
                <w:rFonts w:hint="eastAsia" w:ascii="宋体" w:hAnsi="宋体"/>
                <w:szCs w:val="21"/>
              </w:rPr>
              <w:t>★</w:t>
            </w:r>
            <w:r>
              <w:rPr>
                <w:rFonts w:hint="eastAsia" w:ascii="宋体" w:hAnsi="宋体"/>
                <w:szCs w:val="21"/>
                <w:lang w:val="en-US" w:eastAsia="zh-CN"/>
              </w:rPr>
              <w:t>4、响应供应商在寄送纸质报价资料时须同步按照采购清单提供符合参数要求的玻璃奶瓶样品1个。</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0CDC8A">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51DB5A">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3A9C67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E90A65F">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宋体"/>
                <w:b/>
                <w:color w:val="auto"/>
                <w:sz w:val="21"/>
                <w:szCs w:val="21"/>
              </w:rPr>
              <w:t>（四）</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2D604922">
            <w:pPr>
              <w:keepNext w:val="0"/>
              <w:keepLines w:val="0"/>
              <w:pageBreakBefore w:val="0"/>
              <w:kinsoku/>
              <w:wordWrap/>
              <w:overflowPunct/>
              <w:topLinePunct w:val="0"/>
              <w:bidi w:val="0"/>
              <w:adjustRightInd w:val="0"/>
              <w:snapToGrid w:val="0"/>
              <w:spacing w:line="360" w:lineRule="auto"/>
              <w:textAlignment w:val="auto"/>
              <w:outlineLvl w:val="1"/>
              <w:rPr>
                <w:rFonts w:hint="eastAsia" w:ascii="宋体" w:hAnsi="宋体" w:cs="仿宋" w:eastAsiaTheme="minorEastAsia"/>
                <w:b/>
                <w:color w:val="auto"/>
                <w:kern w:val="2"/>
                <w:sz w:val="21"/>
                <w:szCs w:val="21"/>
                <w:highlight w:val="none"/>
                <w:lang w:val="en-US" w:eastAsia="zh-CN" w:bidi="ar-SA"/>
              </w:rPr>
            </w:pPr>
            <w:r>
              <w:rPr>
                <w:rFonts w:hint="eastAsia" w:ascii="宋体" w:hAnsi="宋体" w:cs="宋体"/>
                <w:b/>
                <w:szCs w:val="21"/>
                <w:highlight w:val="none"/>
                <w:lang w:val="en-US" w:eastAsia="zh-CN"/>
              </w:rPr>
              <w:t>技术要求</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840A6B6">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C90C075">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32DAA5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93F3287">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color w:val="auto"/>
                <w:kern w:val="2"/>
                <w:sz w:val="21"/>
                <w:szCs w:val="21"/>
                <w:highlight w:val="none"/>
                <w:lang w:val="en-US" w:eastAsia="zh-CN" w:bidi="ar-SA"/>
              </w:rPr>
            </w:pPr>
            <w:r>
              <w:rPr>
                <w:rFonts w:hint="eastAsia" w:ascii="宋体" w:hAnsi="宋体"/>
                <w:color w:val="auto"/>
                <w:sz w:val="21"/>
                <w:szCs w:val="21"/>
              </w:rPr>
              <w:t>1</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D90B0F2">
            <w:pPr>
              <w:autoSpaceDE/>
              <w:snapToGrid w:val="0"/>
              <w:spacing w:line="360" w:lineRule="auto"/>
              <w:ind w:firstLine="420" w:firstLineChars="200"/>
              <w:jc w:val="both"/>
              <w:rPr>
                <w:rFonts w:hint="eastAsia" w:ascii="宋体" w:hAnsi="宋体" w:cs="仿宋" w:eastAsiaTheme="minorEastAsia"/>
                <w:b/>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r>
              <w:rPr>
                <w:rFonts w:hint="eastAsia" w:ascii="宋体" w:hAnsi="宋体" w:cs="宋体"/>
                <w:bCs/>
                <w:sz w:val="21"/>
                <w:szCs w:val="21"/>
                <w:highlight w:val="none"/>
              </w:rPr>
              <w:t>成交供应商</w:t>
            </w:r>
            <w:r>
              <w:rPr>
                <w:rFonts w:hint="eastAsia" w:ascii="宋体" w:hAnsi="宋体" w:eastAsia="宋体" w:cs="宋体"/>
                <w:bCs/>
                <w:color w:val="auto"/>
                <w:sz w:val="21"/>
                <w:szCs w:val="21"/>
                <w:highlight w:val="none"/>
                <w:lang w:val="en-US" w:eastAsia="zh-CN"/>
              </w:rPr>
              <w:t>所提供产品必须符合国家有关规范和环保要求及采购人的技术要求。所有货物及服务不得侵犯第三方专利、商标或版权等。否则，</w:t>
            </w:r>
            <w:r>
              <w:rPr>
                <w:rFonts w:hint="eastAsia" w:ascii="宋体" w:hAnsi="宋体" w:cs="宋体"/>
                <w:bCs/>
                <w:sz w:val="21"/>
                <w:szCs w:val="21"/>
                <w:highlight w:val="none"/>
              </w:rPr>
              <w:t>成交供应商</w:t>
            </w:r>
            <w:r>
              <w:rPr>
                <w:rFonts w:hint="eastAsia" w:ascii="宋体" w:hAnsi="宋体" w:eastAsia="宋体" w:cs="宋体"/>
                <w:bCs/>
                <w:color w:val="auto"/>
                <w:sz w:val="21"/>
                <w:szCs w:val="21"/>
                <w:highlight w:val="none"/>
                <w:lang w:val="en-US" w:eastAsia="zh-CN"/>
              </w:rPr>
              <w:t>须承担对第三方的专利、商标或版权的侵权责任并承担因此而发生的一切费用。</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9C358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D7C3614">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4CF396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1E69A0">
            <w:pPr>
              <w:keepNext w:val="0"/>
              <w:keepLines w:val="0"/>
              <w:pageBreakBefore w:val="0"/>
              <w:kinsoku/>
              <w:wordWrap/>
              <w:overflowPunct/>
              <w:topLinePunct w:val="0"/>
              <w:bidi w:val="0"/>
              <w:adjustRightInd w:val="0"/>
              <w:snapToGrid w:val="0"/>
              <w:spacing w:line="440" w:lineRule="exact"/>
              <w:jc w:val="center"/>
              <w:textAlignment w:val="auto"/>
              <w:rPr>
                <w:rFonts w:hint="default" w:ascii="宋体" w:hAnsi="宋体" w:cs="仿宋" w:eastAsiaTheme="minorEastAsia"/>
                <w:strike w:val="0"/>
                <w:dstrike w:val="0"/>
                <w:color w:val="auto"/>
                <w:kern w:val="2"/>
                <w:sz w:val="21"/>
                <w:szCs w:val="21"/>
                <w:highlight w:val="none"/>
                <w:lang w:val="en-US" w:eastAsia="zh-CN" w:bidi="ar-SA"/>
              </w:rPr>
            </w:pPr>
            <w:r>
              <w:rPr>
                <w:rFonts w:hint="eastAsia" w:ascii="宋体" w:hAnsi="宋体"/>
                <w:color w:val="auto"/>
                <w:sz w:val="21"/>
                <w:szCs w:val="21"/>
              </w:rPr>
              <w:t>2</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C3C6D1A">
            <w:pPr>
              <w:autoSpaceDE/>
              <w:snapToGrid w:val="0"/>
              <w:spacing w:line="360" w:lineRule="auto"/>
              <w:ind w:firstLine="420" w:firstLineChars="200"/>
              <w:jc w:val="both"/>
              <w:rPr>
                <w:rFonts w:hint="eastAsia" w:ascii="宋体" w:hAnsi="宋体" w:cs="仿宋" w:eastAsiaTheme="minorEastAsia"/>
                <w:b/>
                <w:strike w:val="0"/>
                <w:dstrike w:val="0"/>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2、</w:t>
            </w:r>
            <w:r>
              <w:rPr>
                <w:rFonts w:hint="eastAsia" w:ascii="宋体" w:hAnsi="宋体" w:cs="宋体"/>
                <w:bCs/>
                <w:sz w:val="21"/>
                <w:szCs w:val="21"/>
                <w:highlight w:val="none"/>
              </w:rPr>
              <w:t>成交供应商</w:t>
            </w:r>
            <w:r>
              <w:rPr>
                <w:rFonts w:hint="eastAsia" w:ascii="宋体" w:hAnsi="宋体" w:eastAsia="宋体" w:cs="宋体"/>
                <w:bCs/>
                <w:color w:val="auto"/>
                <w:sz w:val="21"/>
                <w:szCs w:val="21"/>
                <w:highlight w:val="none"/>
                <w:lang w:val="en-US" w:eastAsia="zh-CN"/>
              </w:rPr>
              <w:t>不得经营未经注册、无合格证明、过期、失效或者淘汰的产品，如因产品质量原因造成的一切损失由</w:t>
            </w:r>
            <w:r>
              <w:rPr>
                <w:rFonts w:hint="eastAsia" w:ascii="宋体" w:hAnsi="宋体" w:cs="宋体"/>
                <w:bCs/>
                <w:sz w:val="21"/>
                <w:szCs w:val="21"/>
                <w:highlight w:val="none"/>
              </w:rPr>
              <w:t>成交供应商</w:t>
            </w:r>
            <w:r>
              <w:rPr>
                <w:rFonts w:hint="eastAsia" w:ascii="宋体" w:hAnsi="宋体" w:eastAsia="宋体" w:cs="宋体"/>
                <w:bCs/>
                <w:color w:val="auto"/>
                <w:sz w:val="21"/>
                <w:szCs w:val="21"/>
                <w:highlight w:val="none"/>
                <w:lang w:val="en-US" w:eastAsia="zh-CN"/>
              </w:rPr>
              <w:t>负全部责任。</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DB651A">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CC57D6">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7274DE9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1D9F204">
            <w:pPr>
              <w:keepNext w:val="0"/>
              <w:keepLines w:val="0"/>
              <w:pageBreakBefore w:val="0"/>
              <w:kinsoku/>
              <w:wordWrap/>
              <w:overflowPunct/>
              <w:topLinePunct w:val="0"/>
              <w:bidi w:val="0"/>
              <w:adjustRightInd w:val="0"/>
              <w:snapToGrid w:val="0"/>
              <w:spacing w:line="360" w:lineRule="auto"/>
              <w:textAlignment w:val="auto"/>
              <w:outlineLvl w:val="1"/>
              <w:rPr>
                <w:rFonts w:hint="eastAsia" w:ascii="仿宋" w:hAnsi="仿宋" w:eastAsia="仿宋" w:cs="仿宋"/>
                <w:b w:val="0"/>
                <w:bCs/>
                <w:color w:val="auto"/>
                <w:kern w:val="2"/>
                <w:sz w:val="21"/>
                <w:szCs w:val="21"/>
                <w:highlight w:val="none"/>
                <w:lang w:val="en-US" w:eastAsia="zh-CN" w:bidi="ar-SA"/>
              </w:rPr>
            </w:pPr>
            <w:r>
              <w:rPr>
                <w:rFonts w:hint="eastAsia" w:ascii="宋体" w:hAnsi="宋体" w:cs="宋体"/>
                <w:b/>
                <w:color w:val="auto"/>
                <w:sz w:val="21"/>
                <w:szCs w:val="21"/>
              </w:rPr>
              <w:t>（五）</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8571F39">
            <w:pPr>
              <w:spacing w:line="360" w:lineRule="auto"/>
              <w:ind w:firstLine="413" w:firstLineChars="196"/>
              <w:outlineLvl w:val="1"/>
              <w:rPr>
                <w:rFonts w:hint="eastAsia" w:ascii="宋体" w:hAnsi="宋体" w:cs="宋体"/>
                <w:b/>
                <w:szCs w:val="21"/>
                <w:highlight w:val="none"/>
                <w:lang w:val="en-US" w:eastAsia="zh-CN"/>
              </w:rPr>
            </w:pPr>
            <w:r>
              <w:rPr>
                <w:rFonts w:hint="eastAsia" w:ascii="宋体" w:hAnsi="宋体" w:cs="宋体"/>
                <w:b/>
                <w:szCs w:val="21"/>
                <w:highlight w:val="none"/>
                <w:lang w:val="en-US" w:eastAsia="zh-CN"/>
              </w:rPr>
              <w:t>包装、装卸、运输及保险</w:t>
            </w:r>
          </w:p>
          <w:p w14:paraId="1D6D57CE">
            <w:pPr>
              <w:autoSpaceDE/>
              <w:snapToGrid w:val="0"/>
              <w:spacing w:line="360" w:lineRule="auto"/>
              <w:ind w:firstLine="420" w:firstLineChars="200"/>
              <w:jc w:val="both"/>
              <w:rPr>
                <w:rFonts w:ascii="宋体" w:hAnsi="宋体" w:cs="宋体"/>
                <w:bCs/>
                <w:sz w:val="21"/>
                <w:szCs w:val="21"/>
                <w:highlight w:val="none"/>
              </w:rPr>
            </w:pPr>
            <w:r>
              <w:rPr>
                <w:rFonts w:hint="eastAsia" w:ascii="宋体" w:hAnsi="宋体" w:cs="宋体"/>
                <w:bCs/>
                <w:sz w:val="21"/>
                <w:szCs w:val="21"/>
                <w:highlight w:val="none"/>
                <w:lang w:val="en-US" w:eastAsia="zh-CN"/>
              </w:rPr>
              <w:t>1、</w:t>
            </w:r>
            <w:r>
              <w:rPr>
                <w:rFonts w:hint="eastAsia" w:ascii="宋体" w:hAnsi="宋体" w:cs="宋体"/>
                <w:bCs/>
                <w:sz w:val="21"/>
                <w:szCs w:val="21"/>
                <w:highlight w:val="none"/>
              </w:rPr>
              <w:t>成交供应商所供货物包装质量必须符合国家相关标准，货物的包装均应有良好的防锈、防腐的措施，货物要求有包装保护运至现场。凡由于包装不良造成的损失和由此产生的费用均由成交供应商承担。</w:t>
            </w:r>
          </w:p>
          <w:p w14:paraId="6DF8FC0B">
            <w:pPr>
              <w:autoSpaceDE/>
              <w:snapToGrid w:val="0"/>
              <w:spacing w:line="360" w:lineRule="auto"/>
              <w:ind w:firstLine="420" w:firstLineChars="200"/>
              <w:jc w:val="both"/>
              <w:rPr>
                <w:rFonts w:ascii="宋体" w:hAnsi="宋体" w:cs="宋体"/>
                <w:bCs/>
                <w:sz w:val="21"/>
                <w:szCs w:val="21"/>
                <w:highlight w:val="none"/>
              </w:rPr>
            </w:pPr>
            <w:r>
              <w:rPr>
                <w:rFonts w:hint="eastAsia" w:ascii="宋体" w:hAnsi="宋体" w:cs="宋体"/>
                <w:bCs/>
                <w:sz w:val="21"/>
                <w:szCs w:val="21"/>
                <w:highlight w:val="none"/>
              </w:rPr>
              <w:t>2</w:t>
            </w:r>
            <w:r>
              <w:rPr>
                <w:rFonts w:hint="eastAsia" w:ascii="宋体" w:hAnsi="宋体" w:cs="宋体"/>
                <w:bCs/>
                <w:sz w:val="21"/>
                <w:szCs w:val="21"/>
                <w:highlight w:val="none"/>
                <w:lang w:eastAsia="zh-CN"/>
              </w:rPr>
              <w:t>、</w:t>
            </w:r>
            <w:r>
              <w:rPr>
                <w:rFonts w:hint="eastAsia" w:ascii="宋体" w:hAnsi="宋体" w:cs="宋体"/>
                <w:bCs/>
                <w:sz w:val="21"/>
                <w:szCs w:val="21"/>
                <w:highlight w:val="none"/>
              </w:rPr>
              <w:t>成交供应商负责根据用户指定的地点，将货物送到现场过程中的全部运输，包括装卸车、货物现场的搬运，由此产生的费用均由成交供应商承担。</w:t>
            </w:r>
          </w:p>
          <w:p w14:paraId="77A27B90">
            <w:pPr>
              <w:autoSpaceDE/>
              <w:snapToGrid w:val="0"/>
              <w:spacing w:line="360" w:lineRule="auto"/>
              <w:ind w:firstLine="420" w:firstLineChars="200"/>
              <w:jc w:val="both"/>
              <w:rPr>
                <w:rFonts w:ascii="宋体" w:hAnsi="宋体" w:cs="宋体"/>
                <w:bCs/>
                <w:sz w:val="21"/>
                <w:szCs w:val="21"/>
                <w:highlight w:val="none"/>
              </w:rPr>
            </w:pPr>
            <w:r>
              <w:rPr>
                <w:rFonts w:hint="eastAsia" w:ascii="宋体" w:hAnsi="宋体" w:cs="宋体"/>
                <w:bCs/>
                <w:sz w:val="21"/>
                <w:szCs w:val="21"/>
                <w:highlight w:val="none"/>
              </w:rPr>
              <w:t>3</w:t>
            </w:r>
            <w:r>
              <w:rPr>
                <w:rFonts w:hint="eastAsia" w:ascii="宋体" w:hAnsi="宋体" w:cs="宋体"/>
                <w:bCs/>
                <w:sz w:val="21"/>
                <w:szCs w:val="21"/>
                <w:highlight w:val="none"/>
                <w:lang w:eastAsia="zh-CN"/>
              </w:rPr>
              <w:t>、</w:t>
            </w:r>
            <w:r>
              <w:rPr>
                <w:rFonts w:hint="eastAsia" w:ascii="宋体" w:hAnsi="宋体" w:cs="宋体"/>
                <w:bCs/>
                <w:sz w:val="21"/>
                <w:szCs w:val="21"/>
                <w:highlight w:val="none"/>
              </w:rPr>
              <w:t>如货物运输过程中因事故造成货物短缺、损坏，成交供应商应及时安排换货，以保证合同货物及时交付，换货的相关费用由成交供应商承担。</w:t>
            </w:r>
          </w:p>
          <w:p w14:paraId="3F1F2A55">
            <w:pPr>
              <w:autoSpaceDE/>
              <w:snapToGrid w:val="0"/>
              <w:spacing w:line="360" w:lineRule="auto"/>
              <w:ind w:firstLine="420" w:firstLineChars="200"/>
              <w:jc w:val="both"/>
              <w:rPr>
                <w:rFonts w:hint="eastAsia" w:ascii="宋体" w:hAnsi="宋体" w:cs="宋体"/>
                <w:b/>
                <w:color w:val="auto"/>
                <w:sz w:val="21"/>
                <w:szCs w:val="21"/>
              </w:rPr>
            </w:pPr>
            <w:r>
              <w:rPr>
                <w:rFonts w:hint="eastAsia" w:ascii="宋体" w:hAnsi="宋体" w:cs="宋体"/>
                <w:bCs/>
                <w:sz w:val="21"/>
                <w:szCs w:val="21"/>
                <w:highlight w:val="none"/>
              </w:rPr>
              <w:t>4</w:t>
            </w:r>
            <w:r>
              <w:rPr>
                <w:rFonts w:hint="eastAsia" w:ascii="宋体" w:hAnsi="宋体" w:cs="宋体"/>
                <w:bCs/>
                <w:sz w:val="21"/>
                <w:szCs w:val="21"/>
                <w:highlight w:val="none"/>
                <w:lang w:eastAsia="zh-CN"/>
              </w:rPr>
              <w:t>、</w:t>
            </w:r>
            <w:r>
              <w:rPr>
                <w:rFonts w:hint="eastAsia" w:ascii="宋体" w:hAnsi="宋体" w:cs="宋体"/>
                <w:bCs/>
                <w:sz w:val="21"/>
                <w:szCs w:val="21"/>
                <w:highlight w:val="none"/>
              </w:rPr>
              <w:t>货物的质量保险由成交供应商负责，成交供应商负责其派出的现场服务人员人身意外保险。</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EE8BF1">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1C2435E">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0228BF8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8C4EF4">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宋体"/>
                <w:b/>
                <w:color w:val="auto"/>
                <w:sz w:val="21"/>
                <w:szCs w:val="21"/>
              </w:rPr>
              <w:t>（六）</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D17B027">
            <w:pPr>
              <w:keepNext w:val="0"/>
              <w:keepLines w:val="0"/>
              <w:pageBreakBefore w:val="0"/>
              <w:kinsoku/>
              <w:wordWrap/>
              <w:overflowPunct/>
              <w:topLinePunct w:val="0"/>
              <w:bidi w:val="0"/>
              <w:adjustRightInd w:val="0"/>
              <w:snapToGrid w:val="0"/>
              <w:spacing w:line="360" w:lineRule="auto"/>
              <w:ind w:firstLine="422" w:firstLineChars="200"/>
              <w:textAlignment w:val="auto"/>
              <w:rPr>
                <w:rFonts w:hint="eastAsia" w:ascii="宋体" w:hAnsi="宋体" w:cs="宋体"/>
                <w:b/>
                <w:color w:val="auto"/>
                <w:sz w:val="21"/>
                <w:szCs w:val="21"/>
                <w:lang w:val="en-US" w:eastAsia="zh-CN"/>
              </w:rPr>
            </w:pPr>
            <w:r>
              <w:rPr>
                <w:rFonts w:hint="eastAsia" w:ascii="宋体" w:hAnsi="宋体" w:cs="宋体"/>
                <w:b/>
                <w:szCs w:val="21"/>
                <w:highlight w:val="none"/>
              </w:rPr>
              <w:t>验收方式</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95CA2D">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62A154">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7E4441A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553A840">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宋体" w:eastAsiaTheme="minorEastAsia"/>
                <w:b/>
                <w:color w:val="auto"/>
                <w:sz w:val="21"/>
                <w:szCs w:val="21"/>
                <w:lang w:val="en-US" w:eastAsia="zh-CN"/>
              </w:rPr>
            </w:pPr>
            <w:r>
              <w:rPr>
                <w:rFonts w:hint="eastAsia" w:ascii="宋体" w:hAnsi="宋体" w:cs="宋体"/>
                <w:b/>
                <w:color w:val="auto"/>
                <w:sz w:val="21"/>
                <w:szCs w:val="21"/>
                <w:lang w:val="en-US" w:eastAsia="zh-CN"/>
              </w:rPr>
              <w:t>1</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5E98983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cs="宋体"/>
                <w:bCs/>
                <w:color w:val="auto"/>
                <w:sz w:val="21"/>
                <w:szCs w:val="21"/>
              </w:rPr>
            </w:pPr>
            <w:r>
              <w:rPr>
                <w:rFonts w:hint="eastAsia" w:ascii="宋体" w:hAnsi="宋体"/>
                <w:szCs w:val="21"/>
                <w:highlight w:val="none"/>
                <w:lang w:val="en-US" w:eastAsia="zh-CN"/>
              </w:rPr>
              <w:t>1、 成交供应商将货物送货至采购人指定地点后，由采购人按照采购合同、相关采购文件、响应杨品响应文件要求进行核对，根据国家相关法律法规、质量标准，对货物的规格参数和质量进行验收。</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AC617AC">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E6E4E1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7C96140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DB186F1">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宋体" w:eastAsiaTheme="minorEastAsia"/>
                <w:b/>
                <w:color w:val="auto"/>
                <w:sz w:val="21"/>
                <w:szCs w:val="21"/>
                <w:lang w:val="en-US" w:eastAsia="zh-CN"/>
              </w:rPr>
            </w:pPr>
            <w:r>
              <w:rPr>
                <w:rFonts w:hint="eastAsia" w:ascii="宋体" w:hAnsi="宋体" w:cs="宋体"/>
                <w:b/>
                <w:color w:val="auto"/>
                <w:sz w:val="21"/>
                <w:szCs w:val="21"/>
                <w:lang w:val="en-US" w:eastAsia="zh-CN"/>
              </w:rPr>
              <w:t>2</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5B68B0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cs="宋体"/>
                <w:bCs/>
                <w:color w:val="auto"/>
                <w:sz w:val="21"/>
                <w:szCs w:val="21"/>
              </w:rPr>
            </w:pPr>
            <w:r>
              <w:rPr>
                <w:rFonts w:hint="eastAsia" w:ascii="宋体" w:hAnsi="宋体"/>
                <w:szCs w:val="21"/>
                <w:highlight w:val="none"/>
                <w:lang w:val="en-US" w:eastAsia="zh-CN"/>
              </w:rPr>
              <w:t>2、货物在验收过程中发现所交付的货物有短缺、次品、损坏或其他不符合相关</w:t>
            </w:r>
            <w:r>
              <w:rPr>
                <w:rFonts w:hint="eastAsia" w:ascii="宋体" w:hAnsi="宋体" w:eastAsia="宋体" w:cs="Times New Roman"/>
                <w:szCs w:val="21"/>
                <w:highlight w:val="none"/>
                <w:lang w:val="en-US" w:eastAsia="zh-CN"/>
              </w:rPr>
              <w:t>采购文件、合同规定之情形者，采购人有权拒付该批货物的费用，并由成交供应商承担由此发生的一切费用和损失。</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A59EED0">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BEF388">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16EB33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1E5FE9D">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宋体" w:eastAsiaTheme="minorEastAsia"/>
                <w:b/>
                <w:color w:val="auto"/>
                <w:sz w:val="21"/>
                <w:szCs w:val="21"/>
                <w:lang w:val="en-US" w:eastAsia="zh-CN"/>
              </w:rPr>
            </w:pPr>
            <w:r>
              <w:rPr>
                <w:rFonts w:hint="eastAsia" w:ascii="宋体" w:hAnsi="宋体"/>
                <w:szCs w:val="21"/>
              </w:rPr>
              <w:t>★</w:t>
            </w:r>
            <w:r>
              <w:rPr>
                <w:rFonts w:hint="eastAsia" w:ascii="宋体" w:hAnsi="宋体" w:cs="宋体"/>
                <w:b/>
                <w:color w:val="auto"/>
                <w:sz w:val="21"/>
                <w:szCs w:val="21"/>
                <w:lang w:val="en-US" w:eastAsia="zh-CN"/>
              </w:rPr>
              <w:t>3</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A16E1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10" w:firstLineChars="100"/>
              <w:textAlignment w:val="auto"/>
              <w:rPr>
                <w:rFonts w:hint="default" w:ascii="宋体" w:hAnsi="宋体" w:eastAsia="宋体" w:cs="Times New Roman"/>
                <w:szCs w:val="21"/>
                <w:highlight w:val="none"/>
                <w:lang w:val="en-US" w:eastAsia="zh-CN"/>
              </w:rPr>
            </w:pPr>
            <w:r>
              <w:rPr>
                <w:rFonts w:hint="eastAsia" w:ascii="宋体" w:hAnsi="宋体"/>
                <w:szCs w:val="21"/>
              </w:rPr>
              <w:t>★</w:t>
            </w:r>
            <w:r>
              <w:rPr>
                <w:rFonts w:hint="eastAsia" w:ascii="宋体" w:hAnsi="宋体" w:eastAsia="宋体" w:cs="Times New Roman"/>
                <w:szCs w:val="21"/>
                <w:highlight w:val="none"/>
                <w:lang w:val="en-US" w:eastAsia="zh-CN"/>
              </w:rPr>
              <w:t>3、样品需通过重复高压蒸汽灭菌消毒测试，如在测试过程中出现变形、变色或发生物质改变或其他不耐受等情况则视为验收不合格，采购人有权退货或单方终止合同。</w:t>
            </w:r>
          </w:p>
          <w:p w14:paraId="79F1209B">
            <w:pPr>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cs="宋体"/>
                <w:bCs/>
                <w:color w:val="auto"/>
                <w:sz w:val="21"/>
                <w:szCs w:val="21"/>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07521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820A56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5D967A2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46BF62">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cs="宋体"/>
                <w:b/>
                <w:color w:val="auto"/>
                <w:sz w:val="21"/>
                <w:szCs w:val="21"/>
              </w:rPr>
              <w:t>（七）</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1E7E6BEF">
            <w:pPr>
              <w:spacing w:line="360" w:lineRule="auto"/>
              <w:ind w:firstLine="422" w:firstLineChars="200"/>
              <w:outlineLvl w:val="1"/>
              <w:rPr>
                <w:rFonts w:hint="eastAsia" w:ascii="宋体" w:hAnsi="宋体" w:cs="宋体"/>
                <w:b/>
                <w:szCs w:val="21"/>
                <w:highlight w:val="none"/>
                <w:lang w:val="en-US" w:eastAsia="zh-CN"/>
              </w:rPr>
            </w:pPr>
            <w:r>
              <w:rPr>
                <w:rFonts w:hint="eastAsia" w:ascii="宋体" w:hAnsi="宋体" w:cs="宋体"/>
                <w:b/>
                <w:szCs w:val="21"/>
                <w:highlight w:val="none"/>
                <w:lang w:val="en-US" w:eastAsia="zh-CN"/>
              </w:rPr>
              <w:t>售后服务要求</w:t>
            </w:r>
          </w:p>
          <w:p w14:paraId="030E430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w:t>
            </w:r>
            <w:r>
              <w:rPr>
                <w:rFonts w:hint="eastAsia" w:ascii="宋体" w:hAnsi="宋体" w:cs="宋体"/>
                <w:bCs/>
                <w:sz w:val="21"/>
                <w:szCs w:val="21"/>
                <w:highlight w:val="none"/>
              </w:rPr>
              <w:t>成交供应商</w:t>
            </w:r>
            <w:r>
              <w:rPr>
                <w:rFonts w:hint="eastAsia" w:ascii="宋体" w:hAnsi="宋体"/>
                <w:szCs w:val="21"/>
                <w:highlight w:val="none"/>
                <w:lang w:val="en-US" w:eastAsia="zh-CN"/>
              </w:rPr>
              <w:t>所提供的货物是原厂生产或该品牌授权生产、销售的全新正品，其质量、规格满足用户需求，无任何的侵权行为，且必须符合国家行业生产及经营标准，货真价实，各项技术指标完全符合国家有关质量检测、产品出厂标准。</w:t>
            </w:r>
          </w:p>
          <w:p w14:paraId="222990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2、质保期为当次所送货物质保期为验收合格之日起壹年，质保期内中标供应商须提供质量“三包”服务，质保期内因货物质量问题而引发的费用全部由</w:t>
            </w:r>
            <w:r>
              <w:rPr>
                <w:rFonts w:hint="eastAsia" w:ascii="宋体" w:hAnsi="宋体" w:cs="宋体"/>
                <w:bCs/>
                <w:sz w:val="21"/>
                <w:szCs w:val="21"/>
                <w:highlight w:val="none"/>
              </w:rPr>
              <w:t>成交</w:t>
            </w:r>
            <w:r>
              <w:rPr>
                <w:rFonts w:hint="eastAsia" w:ascii="宋体" w:hAnsi="宋体"/>
                <w:szCs w:val="21"/>
                <w:highlight w:val="none"/>
                <w:lang w:val="en-US" w:eastAsia="zh-CN"/>
              </w:rPr>
              <w:t>供应商承担。</w:t>
            </w:r>
          </w:p>
          <w:p w14:paraId="7225F73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FF0000"/>
                <w:szCs w:val="21"/>
                <w:highlight w:val="none"/>
              </w:rPr>
            </w:pPr>
            <w:r>
              <w:rPr>
                <w:rFonts w:hint="eastAsia" w:ascii="宋体" w:hAnsi="宋体"/>
                <w:szCs w:val="21"/>
                <w:highlight w:val="none"/>
                <w:lang w:val="en-US" w:eastAsia="zh-CN"/>
              </w:rPr>
              <w:t>3、质保期内，</w:t>
            </w:r>
            <w:r>
              <w:rPr>
                <w:rFonts w:hint="eastAsia" w:ascii="宋体" w:hAnsi="宋体" w:cs="宋体"/>
                <w:bCs/>
                <w:sz w:val="21"/>
                <w:szCs w:val="21"/>
                <w:highlight w:val="none"/>
              </w:rPr>
              <w:t>成交供应商</w:t>
            </w:r>
            <w:r>
              <w:rPr>
                <w:rFonts w:hint="eastAsia" w:ascii="宋体" w:hAnsi="宋体"/>
                <w:szCs w:val="21"/>
                <w:highlight w:val="none"/>
                <w:lang w:val="en-US" w:eastAsia="zh-CN"/>
              </w:rPr>
              <w:t>提供24小时响应服务，到达现场时间为2小时内，解决问题的时限为到达现场后4小时内。若在到场4小时后仍未能有效解决，</w:t>
            </w:r>
            <w:r>
              <w:rPr>
                <w:rFonts w:hint="eastAsia" w:ascii="宋体" w:hAnsi="宋体" w:cs="宋体"/>
                <w:bCs/>
                <w:sz w:val="21"/>
                <w:szCs w:val="21"/>
                <w:highlight w:val="none"/>
              </w:rPr>
              <w:t>成交供应商</w:t>
            </w:r>
            <w:r>
              <w:rPr>
                <w:rFonts w:hint="eastAsia" w:ascii="宋体" w:hAnsi="宋体" w:cs="宋体"/>
                <w:bCs/>
                <w:sz w:val="21"/>
                <w:szCs w:val="21"/>
                <w:highlight w:val="none"/>
                <w:lang w:val="en-US" w:eastAsia="zh-CN"/>
              </w:rPr>
              <w:t>向采购人说明原因并经采购人同意后</w:t>
            </w:r>
            <w:r>
              <w:rPr>
                <w:rFonts w:hint="eastAsia" w:ascii="宋体" w:hAnsi="宋体"/>
                <w:szCs w:val="21"/>
                <w:highlight w:val="none"/>
                <w:lang w:val="en-US" w:eastAsia="zh-CN"/>
              </w:rPr>
              <w:t>提供等同或优于原参数的产品供采购人使用。如因此造成采购人损失的，由</w:t>
            </w:r>
            <w:r>
              <w:rPr>
                <w:rFonts w:hint="eastAsia" w:ascii="宋体" w:hAnsi="宋体" w:cs="宋体"/>
                <w:bCs/>
                <w:sz w:val="21"/>
                <w:szCs w:val="21"/>
                <w:highlight w:val="none"/>
              </w:rPr>
              <w:t>成交供应商</w:t>
            </w:r>
            <w:r>
              <w:rPr>
                <w:rFonts w:hint="eastAsia" w:ascii="宋体" w:hAnsi="宋体"/>
                <w:szCs w:val="21"/>
                <w:highlight w:val="none"/>
                <w:lang w:val="en-US" w:eastAsia="zh-CN"/>
              </w:rPr>
              <w:t>承担赔偿责任。</w:t>
            </w:r>
            <w:r>
              <w:rPr>
                <w:rFonts w:hint="eastAsia" w:ascii="宋体" w:hAnsi="宋体" w:cs="宋体"/>
                <w:color w:val="FF0000"/>
                <w:szCs w:val="21"/>
                <w:highlight w:val="none"/>
              </w:rPr>
              <w:t xml:space="preserve"> </w:t>
            </w:r>
          </w:p>
          <w:p w14:paraId="51B24625">
            <w:pPr>
              <w:numPr>
                <w:ilvl w:val="0"/>
                <w:numId w:val="0"/>
              </w:numPr>
              <w:autoSpaceDE w:val="0"/>
              <w:autoSpaceDN w:val="0"/>
              <w:adjustRightInd w:val="0"/>
              <w:spacing w:line="360" w:lineRule="auto"/>
              <w:ind w:firstLine="420" w:firstLineChars="200"/>
              <w:jc w:val="left"/>
              <w:rPr>
                <w:rFonts w:hint="eastAsia" w:ascii="宋体" w:hAnsi="宋体" w:eastAsiaTheme="minorEastAsia" w:cstheme="minorBidi"/>
                <w:color w:val="auto"/>
                <w:kern w:val="2"/>
                <w:sz w:val="21"/>
                <w:szCs w:val="21"/>
                <w:highlight w:val="none"/>
                <w:lang w:val="en-US" w:eastAsia="zh-CN" w:bidi="ar-SA"/>
              </w:rPr>
            </w:pPr>
            <w:r>
              <w:rPr>
                <w:rFonts w:hint="eastAsia" w:ascii="宋体" w:hAnsi="宋体" w:cs="宋体"/>
                <w:kern w:val="0"/>
                <w:szCs w:val="21"/>
                <w:lang w:val="en-US" w:eastAsia="zh-CN"/>
              </w:rPr>
              <w:t>5、</w:t>
            </w:r>
            <w:r>
              <w:rPr>
                <w:rFonts w:hint="eastAsia" w:ascii="宋体" w:hAnsi="宋体" w:cs="宋体"/>
                <w:kern w:val="0"/>
                <w:szCs w:val="21"/>
              </w:rPr>
              <w:t>在供货期内，如产品遇到停产情况的，成交供应商需提前15天书面告知采购人并经采购人同意后，提供等同于或优于原参数的产品供采购人使用，不得断供。</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190EE9">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8ACC86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3A36079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0D10A7">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b/>
                <w:bCs/>
                <w:color w:val="auto"/>
                <w:sz w:val="21"/>
                <w:szCs w:val="21"/>
              </w:rPr>
              <w:t>（八）</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8BAB9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2" w:firstLineChars="200"/>
              <w:textAlignment w:val="auto"/>
              <w:rPr>
                <w:rFonts w:ascii="宋体" w:hAnsi="宋体" w:cs="宋体"/>
                <w:b/>
                <w:szCs w:val="21"/>
                <w:highlight w:val="none"/>
              </w:rPr>
            </w:pPr>
            <w:r>
              <w:rPr>
                <w:rFonts w:hint="eastAsia" w:ascii="宋体" w:hAnsi="宋体" w:cs="宋体"/>
                <w:b/>
                <w:szCs w:val="21"/>
                <w:highlight w:val="none"/>
              </w:rPr>
              <w:t>付款方式</w:t>
            </w:r>
          </w:p>
          <w:p w14:paraId="76CB67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1、签订合同后5个工作日内成交供应商需向采购人交合同总金额的5%作为履约保证金。保证金的退还为最后一批送货验收合格后一个月内一次性退还。如有违约事项，采购人根据约定条款扣款，剩余款项予以无息退还。</w:t>
            </w:r>
          </w:p>
          <w:p w14:paraId="4E37C0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2、合同签订后，供货期内采购人可按照实际使用需要分批次要求成交供应商供货。合同无预付款，每批次订货无预付款。</w:t>
            </w:r>
          </w:p>
          <w:p w14:paraId="7D220F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按月结算。成交供应商接到采购人的下单通知后，按采购人要求的品种及数量提供货物，经双方确认验收合格后，成交供应商开具该月所供货物的有效全额增值税普通发票（含税），采购人在收到发票并审核无误后一个月内付款给成交供应商。</w:t>
            </w:r>
          </w:p>
          <w:p w14:paraId="02A8C6C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cs="仿宋" w:eastAsiaTheme="minorEastAsia"/>
                <w:b/>
                <w:color w:val="auto"/>
                <w:kern w:val="2"/>
                <w:sz w:val="21"/>
                <w:szCs w:val="21"/>
                <w:highlight w:val="none"/>
                <w:lang w:val="en-US" w:eastAsia="zh-CN" w:bidi="ar-SA"/>
              </w:rPr>
            </w:pPr>
            <w:r>
              <w:rPr>
                <w:rFonts w:hint="eastAsia" w:ascii="宋体" w:hAnsi="宋体"/>
                <w:szCs w:val="21"/>
                <w:highlight w:val="none"/>
                <w:lang w:val="en-US" w:eastAsia="zh-CN"/>
              </w:rPr>
              <w:t>4、成交供应商须开具与响应文件中报价人名称、响应报价一致的有效全额增值税普通发票。</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5FF9F93">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EA25DD">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r w14:paraId="181BE2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108" w:type="dxa"/>
            <w:bottom w:w="0" w:type="dxa"/>
            <w:right w:w="108" w:type="dxa"/>
          </w:tblCellMar>
        </w:tblPrEx>
        <w:trPr>
          <w:cantSplit/>
          <w:trHeight w:val="0" w:hRule="atLeast"/>
        </w:trPr>
        <w:tc>
          <w:tcPr>
            <w:tcW w:w="81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D6FC6F">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cs="仿宋" w:eastAsiaTheme="minorEastAsia"/>
                <w:color w:val="auto"/>
                <w:kern w:val="2"/>
                <w:sz w:val="21"/>
                <w:szCs w:val="21"/>
                <w:highlight w:val="none"/>
                <w:lang w:val="en-US" w:eastAsia="zh-CN" w:bidi="ar-SA"/>
              </w:rPr>
            </w:pPr>
            <w:r>
              <w:rPr>
                <w:rFonts w:hint="eastAsia" w:ascii="宋体" w:hAnsi="宋体"/>
                <w:b/>
                <w:bCs/>
                <w:color w:val="auto"/>
                <w:sz w:val="21"/>
                <w:szCs w:val="21"/>
              </w:rPr>
              <w:t>（九）</w:t>
            </w:r>
          </w:p>
        </w:tc>
        <w:tc>
          <w:tcPr>
            <w:tcW w:w="7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E212F1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20" w:leftChars="200" w:firstLine="0" w:firstLineChars="0"/>
              <w:textAlignment w:val="auto"/>
              <w:rPr>
                <w:rFonts w:hint="eastAsia" w:ascii="宋体" w:hAnsi="宋体"/>
                <w:szCs w:val="21"/>
                <w:highlight w:val="none"/>
                <w:lang w:val="en-US" w:eastAsia="zh-CN"/>
              </w:rPr>
            </w:pPr>
            <w:r>
              <w:rPr>
                <w:rFonts w:hint="eastAsia" w:ascii="宋体" w:hAnsi="宋体"/>
                <w:b/>
                <w:bCs/>
                <w:szCs w:val="21"/>
                <w:highlight w:val="none"/>
                <w:lang w:val="en-US" w:eastAsia="zh-CN"/>
              </w:rPr>
              <w:t>违约责任</w:t>
            </w:r>
          </w:p>
          <w:p w14:paraId="3B8D7E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1、采购人应在合同规定时间内，按合同执行进度向成交供应商支付货款，每拖延一天成交供应商可向采购人加收</w:t>
            </w:r>
            <w:r>
              <w:rPr>
                <w:rFonts w:hint="eastAsia" w:ascii="宋体" w:hAnsi="宋体" w:cs="宋体"/>
                <w:szCs w:val="21"/>
                <w:highlight w:val="none"/>
                <w:lang w:val="en-US" w:eastAsia="zh-CN"/>
              </w:rPr>
              <w:t>当次送货批次金额</w:t>
            </w:r>
            <w:r>
              <w:rPr>
                <w:rFonts w:hint="eastAsia" w:ascii="宋体" w:hAnsi="宋体"/>
                <w:szCs w:val="21"/>
                <w:highlight w:val="none"/>
                <w:lang w:val="en-US" w:eastAsia="zh-CN"/>
              </w:rPr>
              <w:t>金额的 5‰的违约金。</w:t>
            </w:r>
          </w:p>
          <w:p w14:paraId="353D57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2、成交供应商未能按时交货，或未能在交货之日起30天内提供该项目验收相关所必须的合法有效的文件，每拖延一天，须向采购人支付</w:t>
            </w:r>
            <w:r>
              <w:rPr>
                <w:rFonts w:hint="eastAsia" w:ascii="宋体" w:hAnsi="宋体" w:cs="宋体"/>
                <w:szCs w:val="21"/>
                <w:highlight w:val="none"/>
                <w:lang w:val="en-US" w:eastAsia="zh-CN"/>
              </w:rPr>
              <w:t>当次送货批次金额</w:t>
            </w:r>
            <w:r>
              <w:rPr>
                <w:rFonts w:hint="eastAsia" w:ascii="宋体" w:hAnsi="宋体"/>
                <w:szCs w:val="21"/>
                <w:highlight w:val="none"/>
                <w:lang w:val="en-US" w:eastAsia="zh-CN"/>
              </w:rPr>
              <w:t>金额的5‰的违约金。如拖延三十个自然日成交供应商仍未履行的，采购人应向成交供应商送达《违约通知书》。</w:t>
            </w:r>
          </w:p>
          <w:p w14:paraId="03DC77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3、成交供应商交付的货物不符合合同规定的，采购人有权拒收，成交供应商向采购人支付</w:t>
            </w:r>
            <w:r>
              <w:rPr>
                <w:rFonts w:hint="eastAsia" w:ascii="宋体" w:hAnsi="宋体"/>
                <w:color w:val="auto"/>
                <w:szCs w:val="21"/>
                <w:highlight w:val="none"/>
                <w:lang w:val="en-US" w:eastAsia="zh-CN"/>
              </w:rPr>
              <w:t>合同</w:t>
            </w:r>
            <w:r>
              <w:rPr>
                <w:rFonts w:hint="eastAsia" w:ascii="宋体" w:hAnsi="宋体"/>
                <w:szCs w:val="21"/>
                <w:highlight w:val="none"/>
                <w:lang w:val="en-US" w:eastAsia="zh-CN"/>
              </w:rPr>
              <w:t>金额的5％的违约金。</w:t>
            </w:r>
          </w:p>
          <w:p w14:paraId="409EE6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4、采购人无正当理由拒收货物的，采购人向成交供应商支付</w:t>
            </w:r>
            <w:r>
              <w:rPr>
                <w:rFonts w:hint="eastAsia" w:ascii="宋体" w:hAnsi="宋体" w:cs="宋体"/>
                <w:szCs w:val="21"/>
                <w:highlight w:val="none"/>
                <w:lang w:val="en-US" w:eastAsia="zh-CN"/>
              </w:rPr>
              <w:t>当次送货批次金额</w:t>
            </w:r>
            <w:r>
              <w:rPr>
                <w:rFonts w:hint="eastAsia" w:ascii="宋体" w:hAnsi="宋体"/>
                <w:szCs w:val="21"/>
                <w:highlight w:val="none"/>
                <w:lang w:val="en-US" w:eastAsia="zh-CN"/>
              </w:rPr>
              <w:t>金额的5‰的违约金。</w:t>
            </w:r>
          </w:p>
          <w:p w14:paraId="61FD1D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5、所有货物在使用过程中发现以次充好或使用假冒伪劣产品的，成交供应商须无条件更换货物。此种情况超过2次或以上的，采购人有权单方终止合同。</w:t>
            </w:r>
          </w:p>
          <w:p w14:paraId="41D90F4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6、因质量问题发生争议时，由地级市或以上的质检部门进行相关鉴定，鉴定费用由成交供应商先行垫付，鉴定结果符合质量技术要求，发生的所有鉴定费由采购人承担；鉴定结果不符合质量技</w:t>
            </w:r>
            <w:r>
              <w:rPr>
                <w:rFonts w:hint="eastAsia" w:ascii="宋体" w:hAnsi="宋体" w:eastAsia="宋体"/>
                <w:color w:val="auto"/>
                <w:szCs w:val="21"/>
                <w:highlight w:val="none"/>
                <w:lang w:val="en-US" w:eastAsia="zh-CN"/>
              </w:rPr>
              <w:t>术要求，发生的所有鉴定费由成交供应商承担。</w:t>
            </w:r>
          </w:p>
          <w:p w14:paraId="1FCC1A01">
            <w:pPr>
              <w:keepNext w:val="0"/>
              <w:keepLines w:val="0"/>
              <w:pageBreakBefore w:val="0"/>
              <w:kinsoku/>
              <w:wordWrap/>
              <w:overflowPunct/>
              <w:topLinePunct w:val="0"/>
              <w:bidi w:val="0"/>
              <w:adjustRightInd w:val="0"/>
              <w:snapToGrid w:val="0"/>
              <w:spacing w:line="500" w:lineRule="exact"/>
              <w:ind w:firstLine="420" w:firstLineChars="200"/>
              <w:textAlignment w:val="auto"/>
              <w:rPr>
                <w:rFonts w:hint="eastAsia" w:ascii="宋体" w:hAnsi="宋体" w:cs="仿宋" w:eastAsiaTheme="minorEastAsia"/>
                <w:b/>
                <w:color w:val="auto"/>
                <w:kern w:val="2"/>
                <w:sz w:val="21"/>
                <w:szCs w:val="21"/>
                <w:highlight w:val="none"/>
                <w:lang w:val="en-US" w:eastAsia="zh-CN" w:bidi="ar-SA"/>
              </w:rPr>
            </w:pPr>
            <w:r>
              <w:rPr>
                <w:rFonts w:hint="eastAsia" w:ascii="宋体" w:hAnsi="宋体" w:eastAsia="宋体"/>
                <w:color w:val="auto"/>
                <w:szCs w:val="21"/>
                <w:highlight w:val="none"/>
                <w:lang w:val="en-US" w:eastAsia="zh-CN"/>
              </w:rPr>
              <w:t>7、成交供应商保证因执行本项目向采购人提供的所有货物、材料、工序工艺等产品不侵犯第三方知识产权、商业秘密等权利。若发生侵犯第三方权利的情况,成交供应商应负责与第三方交涉, 并承担由此而产生的一切法律责任,采购人不承担与之相关的任何经济和法律责任。 如采购人因此而遭受损失，成交供应商应承担全部的赔偿责任。</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BCDE1B">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9A6C337">
            <w:pPr>
              <w:keepNext w:val="0"/>
              <w:keepLines w:val="0"/>
              <w:pageBreakBefore w:val="0"/>
              <w:shd w:val="clear"/>
              <w:kinsoku/>
              <w:wordWrap/>
              <w:overflowPunct/>
              <w:topLinePunct w:val="0"/>
              <w:autoSpaceDE/>
              <w:autoSpaceDN/>
              <w:bidi w:val="0"/>
              <w:adjustRightInd w:val="0"/>
              <w:snapToGrid w:val="0"/>
              <w:spacing w:line="240" w:lineRule="auto"/>
              <w:jc w:val="center"/>
              <w:textAlignment w:val="auto"/>
              <w:rPr>
                <w:rStyle w:val="14"/>
                <w:rFonts w:hint="eastAsia" w:ascii="宋体" w:hAnsi="宋体" w:eastAsia="宋体" w:cs="宋体"/>
                <w:b w:val="0"/>
                <w:bCs w:val="0"/>
                <w:color w:val="auto"/>
                <w:kern w:val="2"/>
                <w:sz w:val="21"/>
                <w:szCs w:val="21"/>
                <w:highlight w:val="none"/>
                <w:lang w:val="en-US" w:eastAsia="zh-CN"/>
              </w:rPr>
            </w:pPr>
          </w:p>
        </w:tc>
      </w:tr>
    </w:tbl>
    <w:p w14:paraId="6BF90FE5">
      <w:pPr>
        <w:pStyle w:val="9"/>
        <w:spacing w:line="360" w:lineRule="auto"/>
        <w:ind w:firstLine="0"/>
        <w:rPr>
          <w:rFonts w:hint="eastAsia" w:ascii="宋体" w:hAnsi="宋体" w:eastAsia="宋体" w:cs="宋体"/>
          <w:lang w:val="zh-TW" w:eastAsia="zh-TW"/>
        </w:rPr>
      </w:pPr>
    </w:p>
    <w:p w14:paraId="755B2221">
      <w:pPr>
        <w:pStyle w:val="3"/>
        <w:spacing w:line="360" w:lineRule="auto"/>
        <w:jc w:val="both"/>
        <w:rPr>
          <w:rFonts w:hint="eastAsia" w:ascii="宋体" w:hAnsi="宋体" w:eastAsia="宋体" w:cs="宋体"/>
          <w:color w:val="auto"/>
          <w:sz w:val="32"/>
          <w:szCs w:val="32"/>
        </w:rPr>
      </w:pPr>
    </w:p>
    <w:p w14:paraId="012EC9D6">
      <w:pPr>
        <w:spacing w:line="360" w:lineRule="auto"/>
        <w:rPr>
          <w:rFonts w:hint="eastAsia" w:ascii="宋体" w:hAnsi="宋体" w:eastAsia="宋体" w:cs="宋体"/>
          <w:color w:val="auto"/>
          <w:sz w:val="32"/>
          <w:szCs w:val="32"/>
        </w:rPr>
      </w:pPr>
      <w:r>
        <w:rPr>
          <w:rFonts w:hint="eastAsia" w:ascii="宋体" w:hAnsi="宋体" w:eastAsia="宋体" w:cs="宋体"/>
          <w:color w:val="auto"/>
          <w:sz w:val="32"/>
          <w:szCs w:val="32"/>
        </w:rPr>
        <w:br w:type="page"/>
      </w:r>
    </w:p>
    <w:p w14:paraId="49B70AAF">
      <w:pPr>
        <w:keepNext w:val="0"/>
        <w:keepLines w:val="0"/>
        <w:pageBreakBefore w:val="0"/>
        <w:numPr>
          <w:ilvl w:val="0"/>
          <w:numId w:val="3"/>
        </w:numPr>
        <w:shd w:val="clear"/>
        <w:kinsoku/>
        <w:wordWrap/>
        <w:overflowPunct/>
        <w:topLinePunct w:val="0"/>
        <w:autoSpaceDE/>
        <w:autoSpaceDN/>
        <w:bidi w:val="0"/>
        <w:adjustRightInd/>
        <w:snapToGrid/>
        <w:spacing w:line="360" w:lineRule="auto"/>
        <w:jc w:val="both"/>
        <w:textAlignment w:val="auto"/>
        <w:rPr>
          <w:rFonts w:hint="default"/>
          <w:lang w:val="en-US" w:eastAsia="zh-CN"/>
        </w:rPr>
      </w:pPr>
      <w:r>
        <w:rPr>
          <w:rStyle w:val="14"/>
          <w:rFonts w:hint="eastAsia" w:hAnsi="宋体" w:cs="宋体"/>
          <w:b/>
          <w:bCs/>
          <w:color w:val="auto"/>
          <w:kern w:val="2"/>
          <w:sz w:val="21"/>
          <w:szCs w:val="21"/>
          <w:lang w:val="en-US" w:eastAsia="zh-CN"/>
        </w:rPr>
        <w:t>售后服务承诺（格式自拟）</w:t>
      </w:r>
    </w:p>
    <w:p w14:paraId="1B2D67FC">
      <w:pPr>
        <w:pStyle w:val="13"/>
        <w:rPr>
          <w:rStyle w:val="14"/>
          <w:rFonts w:hint="eastAsia" w:hAnsi="宋体" w:cs="宋体"/>
          <w:b/>
          <w:bCs/>
          <w:color w:val="auto"/>
          <w:kern w:val="2"/>
          <w:sz w:val="21"/>
          <w:szCs w:val="21"/>
          <w:lang w:val="en-US" w:eastAsia="zh-CN"/>
        </w:rPr>
      </w:pPr>
    </w:p>
    <w:p w14:paraId="00AD7DD3">
      <w:pPr>
        <w:pStyle w:val="13"/>
        <w:rPr>
          <w:rStyle w:val="14"/>
          <w:rFonts w:hint="eastAsia" w:hAnsi="宋体" w:cs="宋体"/>
          <w:b/>
          <w:bCs/>
          <w:color w:val="auto"/>
          <w:kern w:val="2"/>
          <w:sz w:val="21"/>
          <w:szCs w:val="21"/>
          <w:lang w:val="en-US" w:eastAsia="zh-CN"/>
        </w:rPr>
      </w:pPr>
    </w:p>
    <w:p w14:paraId="4EAE714C">
      <w:pPr>
        <w:pStyle w:val="13"/>
        <w:rPr>
          <w:rStyle w:val="14"/>
          <w:rFonts w:hint="eastAsia" w:hAnsi="宋体" w:cs="宋体"/>
          <w:b/>
          <w:bCs/>
          <w:color w:val="auto"/>
          <w:kern w:val="2"/>
          <w:sz w:val="21"/>
          <w:szCs w:val="21"/>
          <w:lang w:val="en-US" w:eastAsia="zh-CN"/>
        </w:rPr>
      </w:pPr>
    </w:p>
    <w:p w14:paraId="049FD889">
      <w:pPr>
        <w:pStyle w:val="13"/>
        <w:rPr>
          <w:rStyle w:val="14"/>
          <w:rFonts w:hint="eastAsia" w:hAnsi="宋体" w:cs="宋体"/>
          <w:b/>
          <w:bCs/>
          <w:color w:val="auto"/>
          <w:kern w:val="2"/>
          <w:sz w:val="21"/>
          <w:szCs w:val="21"/>
          <w:lang w:val="en-US" w:eastAsia="zh-CN"/>
        </w:rPr>
      </w:pPr>
    </w:p>
    <w:p w14:paraId="34685A39">
      <w:pPr>
        <w:pStyle w:val="13"/>
        <w:rPr>
          <w:rStyle w:val="14"/>
          <w:rFonts w:hint="eastAsia" w:hAnsi="宋体" w:cs="宋体"/>
          <w:b/>
          <w:bCs/>
          <w:color w:val="auto"/>
          <w:kern w:val="2"/>
          <w:sz w:val="21"/>
          <w:szCs w:val="21"/>
          <w:lang w:val="en-US" w:eastAsia="zh-CN"/>
        </w:rPr>
      </w:pPr>
    </w:p>
    <w:p w14:paraId="65C17F89">
      <w:pPr>
        <w:pStyle w:val="13"/>
        <w:rPr>
          <w:rStyle w:val="14"/>
          <w:rFonts w:hint="eastAsia" w:hAnsi="宋体" w:cs="宋体"/>
          <w:b/>
          <w:bCs/>
          <w:color w:val="auto"/>
          <w:kern w:val="2"/>
          <w:sz w:val="21"/>
          <w:szCs w:val="21"/>
          <w:lang w:val="en-US" w:eastAsia="zh-CN"/>
        </w:rPr>
      </w:pPr>
    </w:p>
    <w:p w14:paraId="307B69CE">
      <w:pPr>
        <w:pStyle w:val="13"/>
        <w:rPr>
          <w:rStyle w:val="14"/>
          <w:rFonts w:hint="eastAsia" w:hAnsi="宋体" w:cs="宋体"/>
          <w:b/>
          <w:bCs/>
          <w:color w:val="auto"/>
          <w:kern w:val="2"/>
          <w:sz w:val="21"/>
          <w:szCs w:val="21"/>
          <w:lang w:val="en-US" w:eastAsia="zh-CN"/>
        </w:rPr>
      </w:pPr>
    </w:p>
    <w:p w14:paraId="5F2FBA19">
      <w:pPr>
        <w:pStyle w:val="13"/>
        <w:rPr>
          <w:rStyle w:val="14"/>
          <w:rFonts w:hint="eastAsia" w:hAnsi="宋体" w:cs="宋体"/>
          <w:b/>
          <w:bCs/>
          <w:color w:val="auto"/>
          <w:kern w:val="2"/>
          <w:sz w:val="21"/>
          <w:szCs w:val="21"/>
          <w:lang w:val="en-US" w:eastAsia="zh-CN"/>
        </w:rPr>
      </w:pPr>
    </w:p>
    <w:p w14:paraId="430FC976">
      <w:pPr>
        <w:pStyle w:val="13"/>
        <w:rPr>
          <w:rStyle w:val="14"/>
          <w:rFonts w:hint="eastAsia" w:hAnsi="宋体" w:cs="宋体"/>
          <w:b/>
          <w:bCs/>
          <w:color w:val="auto"/>
          <w:kern w:val="2"/>
          <w:sz w:val="21"/>
          <w:szCs w:val="21"/>
          <w:lang w:val="en-US" w:eastAsia="zh-CN"/>
        </w:rPr>
      </w:pPr>
    </w:p>
    <w:p w14:paraId="28E8AAAA">
      <w:pPr>
        <w:pStyle w:val="13"/>
        <w:rPr>
          <w:rStyle w:val="14"/>
          <w:rFonts w:hint="eastAsia" w:hAnsi="宋体" w:cs="宋体"/>
          <w:b/>
          <w:bCs/>
          <w:color w:val="auto"/>
          <w:kern w:val="2"/>
          <w:sz w:val="21"/>
          <w:szCs w:val="21"/>
          <w:lang w:val="en-US" w:eastAsia="zh-CN"/>
        </w:rPr>
      </w:pPr>
    </w:p>
    <w:p w14:paraId="62E163A0">
      <w:pPr>
        <w:pStyle w:val="13"/>
        <w:rPr>
          <w:rStyle w:val="14"/>
          <w:rFonts w:hint="eastAsia" w:hAnsi="宋体" w:cs="宋体"/>
          <w:b/>
          <w:bCs/>
          <w:color w:val="auto"/>
          <w:kern w:val="2"/>
          <w:sz w:val="21"/>
          <w:szCs w:val="21"/>
          <w:lang w:val="en-US" w:eastAsia="zh-CN"/>
        </w:rPr>
      </w:pPr>
    </w:p>
    <w:p w14:paraId="798C7EEA">
      <w:pPr>
        <w:pStyle w:val="13"/>
        <w:rPr>
          <w:rStyle w:val="14"/>
          <w:rFonts w:hint="eastAsia" w:hAnsi="宋体" w:cs="宋体"/>
          <w:b/>
          <w:bCs/>
          <w:color w:val="auto"/>
          <w:kern w:val="2"/>
          <w:sz w:val="21"/>
          <w:szCs w:val="21"/>
          <w:lang w:val="en-US" w:eastAsia="zh-CN"/>
        </w:rPr>
      </w:pPr>
    </w:p>
    <w:p w14:paraId="3FFA655F">
      <w:pPr>
        <w:pStyle w:val="13"/>
        <w:rPr>
          <w:rStyle w:val="14"/>
          <w:rFonts w:hint="eastAsia" w:hAnsi="宋体" w:cs="宋体"/>
          <w:b/>
          <w:bCs/>
          <w:color w:val="auto"/>
          <w:kern w:val="2"/>
          <w:sz w:val="21"/>
          <w:szCs w:val="21"/>
          <w:lang w:val="en-US" w:eastAsia="zh-CN"/>
        </w:rPr>
      </w:pPr>
    </w:p>
    <w:p w14:paraId="54A9936C">
      <w:pPr>
        <w:pStyle w:val="13"/>
        <w:rPr>
          <w:rStyle w:val="14"/>
          <w:rFonts w:hint="eastAsia" w:hAnsi="宋体" w:cs="宋体"/>
          <w:b/>
          <w:bCs/>
          <w:color w:val="auto"/>
          <w:kern w:val="2"/>
          <w:sz w:val="21"/>
          <w:szCs w:val="21"/>
          <w:lang w:val="en-US" w:eastAsia="zh-CN"/>
        </w:rPr>
      </w:pPr>
    </w:p>
    <w:p w14:paraId="19EB3382">
      <w:pPr>
        <w:pStyle w:val="13"/>
        <w:rPr>
          <w:rStyle w:val="14"/>
          <w:rFonts w:hint="eastAsia" w:hAnsi="宋体" w:cs="宋体"/>
          <w:b/>
          <w:bCs/>
          <w:color w:val="auto"/>
          <w:kern w:val="2"/>
          <w:sz w:val="21"/>
          <w:szCs w:val="21"/>
          <w:lang w:val="en-US" w:eastAsia="zh-CN"/>
        </w:rPr>
      </w:pPr>
    </w:p>
    <w:p w14:paraId="771DBC4C">
      <w:pPr>
        <w:pStyle w:val="13"/>
        <w:rPr>
          <w:rStyle w:val="14"/>
          <w:rFonts w:hint="eastAsia" w:hAnsi="宋体" w:cs="宋体"/>
          <w:b/>
          <w:bCs/>
          <w:color w:val="auto"/>
          <w:kern w:val="2"/>
          <w:sz w:val="21"/>
          <w:szCs w:val="21"/>
          <w:lang w:val="en-US" w:eastAsia="zh-CN"/>
        </w:rPr>
      </w:pPr>
    </w:p>
    <w:p w14:paraId="3B598174">
      <w:pPr>
        <w:pStyle w:val="13"/>
        <w:rPr>
          <w:rStyle w:val="14"/>
          <w:rFonts w:hint="eastAsia" w:hAnsi="宋体" w:cs="宋体"/>
          <w:b/>
          <w:bCs/>
          <w:color w:val="auto"/>
          <w:kern w:val="2"/>
          <w:sz w:val="21"/>
          <w:szCs w:val="21"/>
          <w:lang w:val="en-US" w:eastAsia="zh-CN"/>
        </w:rPr>
      </w:pPr>
    </w:p>
    <w:p w14:paraId="294DE5DC">
      <w:pPr>
        <w:pStyle w:val="13"/>
        <w:rPr>
          <w:rStyle w:val="14"/>
          <w:rFonts w:hint="eastAsia" w:hAnsi="宋体" w:cs="宋体"/>
          <w:b/>
          <w:bCs/>
          <w:color w:val="auto"/>
          <w:kern w:val="2"/>
          <w:sz w:val="21"/>
          <w:szCs w:val="21"/>
          <w:lang w:val="en-US" w:eastAsia="zh-CN"/>
        </w:rPr>
      </w:pPr>
    </w:p>
    <w:p w14:paraId="022967F9">
      <w:pPr>
        <w:pStyle w:val="13"/>
        <w:rPr>
          <w:rStyle w:val="14"/>
          <w:rFonts w:hint="eastAsia" w:hAnsi="宋体" w:cs="宋体"/>
          <w:b/>
          <w:bCs/>
          <w:color w:val="auto"/>
          <w:kern w:val="2"/>
          <w:sz w:val="21"/>
          <w:szCs w:val="21"/>
          <w:lang w:val="en-US" w:eastAsia="zh-CN"/>
        </w:rPr>
      </w:pPr>
    </w:p>
    <w:p w14:paraId="3183E9C4">
      <w:pPr>
        <w:pStyle w:val="13"/>
        <w:rPr>
          <w:rStyle w:val="14"/>
          <w:rFonts w:hint="eastAsia" w:hAnsi="宋体" w:cs="宋体"/>
          <w:b/>
          <w:bCs/>
          <w:color w:val="auto"/>
          <w:kern w:val="2"/>
          <w:sz w:val="21"/>
          <w:szCs w:val="21"/>
          <w:lang w:val="en-US" w:eastAsia="zh-CN"/>
        </w:rPr>
      </w:pPr>
    </w:p>
    <w:p w14:paraId="57062567">
      <w:pPr>
        <w:pStyle w:val="13"/>
        <w:rPr>
          <w:rStyle w:val="14"/>
          <w:rFonts w:hint="eastAsia" w:hAnsi="宋体" w:cs="宋体"/>
          <w:b/>
          <w:bCs/>
          <w:color w:val="auto"/>
          <w:kern w:val="2"/>
          <w:sz w:val="21"/>
          <w:szCs w:val="21"/>
          <w:lang w:val="en-US" w:eastAsia="zh-CN"/>
        </w:rPr>
      </w:pPr>
    </w:p>
    <w:p w14:paraId="21547C39">
      <w:pPr>
        <w:pStyle w:val="13"/>
        <w:rPr>
          <w:rStyle w:val="14"/>
          <w:rFonts w:hint="eastAsia" w:hAnsi="宋体" w:cs="宋体"/>
          <w:b/>
          <w:bCs/>
          <w:color w:val="auto"/>
          <w:kern w:val="2"/>
          <w:sz w:val="21"/>
          <w:szCs w:val="21"/>
          <w:lang w:val="en-US" w:eastAsia="zh-CN"/>
        </w:rPr>
      </w:pPr>
    </w:p>
    <w:p w14:paraId="486659CF">
      <w:pPr>
        <w:pStyle w:val="13"/>
        <w:rPr>
          <w:rStyle w:val="14"/>
          <w:rFonts w:hint="eastAsia" w:hAnsi="宋体" w:cs="宋体"/>
          <w:b/>
          <w:bCs/>
          <w:color w:val="auto"/>
          <w:kern w:val="2"/>
          <w:sz w:val="21"/>
          <w:szCs w:val="21"/>
          <w:lang w:val="en-US" w:eastAsia="zh-CN"/>
        </w:rPr>
      </w:pPr>
    </w:p>
    <w:p w14:paraId="702C3170">
      <w:pPr>
        <w:pStyle w:val="13"/>
        <w:rPr>
          <w:rStyle w:val="14"/>
          <w:rFonts w:hint="eastAsia" w:hAnsi="宋体" w:cs="宋体"/>
          <w:b/>
          <w:bCs/>
          <w:color w:val="auto"/>
          <w:kern w:val="2"/>
          <w:sz w:val="21"/>
          <w:szCs w:val="21"/>
          <w:lang w:val="en-US" w:eastAsia="zh-CN"/>
        </w:rPr>
      </w:pPr>
    </w:p>
    <w:p w14:paraId="5315CC75">
      <w:pPr>
        <w:pStyle w:val="13"/>
        <w:rPr>
          <w:rStyle w:val="14"/>
          <w:rFonts w:hint="eastAsia" w:hAnsi="宋体" w:cs="宋体"/>
          <w:b/>
          <w:bCs/>
          <w:color w:val="auto"/>
          <w:kern w:val="2"/>
          <w:sz w:val="21"/>
          <w:szCs w:val="21"/>
          <w:lang w:val="en-US" w:eastAsia="zh-CN"/>
        </w:rPr>
      </w:pPr>
    </w:p>
    <w:p w14:paraId="3B0D6B12">
      <w:pPr>
        <w:pStyle w:val="13"/>
        <w:rPr>
          <w:rStyle w:val="14"/>
          <w:rFonts w:hint="eastAsia" w:hAnsi="宋体" w:cs="宋体"/>
          <w:b/>
          <w:bCs/>
          <w:color w:val="auto"/>
          <w:kern w:val="2"/>
          <w:sz w:val="21"/>
          <w:szCs w:val="21"/>
          <w:lang w:val="en-US" w:eastAsia="zh-CN"/>
        </w:rPr>
      </w:pPr>
    </w:p>
    <w:p w14:paraId="037DF53B">
      <w:pPr>
        <w:pStyle w:val="13"/>
        <w:rPr>
          <w:rStyle w:val="14"/>
          <w:rFonts w:hint="eastAsia" w:hAnsi="宋体" w:cs="宋体"/>
          <w:b/>
          <w:bCs/>
          <w:color w:val="auto"/>
          <w:kern w:val="2"/>
          <w:sz w:val="21"/>
          <w:szCs w:val="21"/>
          <w:lang w:val="en-US" w:eastAsia="zh-CN"/>
        </w:rPr>
      </w:pPr>
    </w:p>
    <w:p w14:paraId="7CAACB8F">
      <w:pPr>
        <w:pStyle w:val="13"/>
        <w:rPr>
          <w:rStyle w:val="14"/>
          <w:rFonts w:hint="eastAsia" w:hAnsi="宋体" w:cs="宋体"/>
          <w:b/>
          <w:bCs/>
          <w:color w:val="auto"/>
          <w:kern w:val="2"/>
          <w:sz w:val="21"/>
          <w:szCs w:val="21"/>
          <w:lang w:val="en-US" w:eastAsia="zh-CN"/>
        </w:rPr>
      </w:pPr>
    </w:p>
    <w:p w14:paraId="46F98FD7">
      <w:pPr>
        <w:pStyle w:val="13"/>
        <w:rPr>
          <w:rStyle w:val="14"/>
          <w:rFonts w:hint="eastAsia" w:hAnsi="宋体" w:cs="宋体"/>
          <w:b/>
          <w:bCs/>
          <w:color w:val="auto"/>
          <w:kern w:val="2"/>
          <w:sz w:val="21"/>
          <w:szCs w:val="21"/>
          <w:lang w:val="en-US" w:eastAsia="zh-CN"/>
        </w:rPr>
      </w:pPr>
    </w:p>
    <w:p w14:paraId="1C963E74">
      <w:pPr>
        <w:pStyle w:val="13"/>
        <w:rPr>
          <w:rStyle w:val="14"/>
          <w:rFonts w:hint="eastAsia" w:hAnsi="宋体" w:cs="宋体"/>
          <w:b/>
          <w:bCs/>
          <w:color w:val="auto"/>
          <w:kern w:val="2"/>
          <w:sz w:val="21"/>
          <w:szCs w:val="21"/>
          <w:lang w:val="en-US" w:eastAsia="zh-CN"/>
        </w:rPr>
      </w:pPr>
    </w:p>
    <w:p w14:paraId="48DF6246">
      <w:pPr>
        <w:pStyle w:val="13"/>
        <w:rPr>
          <w:rStyle w:val="14"/>
          <w:rFonts w:hint="eastAsia" w:hAnsi="宋体" w:cs="宋体"/>
          <w:b/>
          <w:bCs/>
          <w:color w:val="auto"/>
          <w:kern w:val="2"/>
          <w:sz w:val="21"/>
          <w:szCs w:val="21"/>
          <w:lang w:val="en-US" w:eastAsia="zh-CN"/>
        </w:rPr>
      </w:pPr>
    </w:p>
    <w:p w14:paraId="0DB401B6">
      <w:pPr>
        <w:pStyle w:val="13"/>
        <w:rPr>
          <w:rStyle w:val="14"/>
          <w:rFonts w:hint="eastAsia" w:hAnsi="宋体" w:cs="宋体"/>
          <w:b/>
          <w:bCs/>
          <w:color w:val="auto"/>
          <w:kern w:val="2"/>
          <w:sz w:val="21"/>
          <w:szCs w:val="21"/>
          <w:lang w:val="en-US" w:eastAsia="zh-CN"/>
        </w:rPr>
      </w:pPr>
    </w:p>
    <w:p w14:paraId="40077F3F">
      <w:pPr>
        <w:pStyle w:val="13"/>
        <w:rPr>
          <w:rStyle w:val="14"/>
          <w:rFonts w:hint="eastAsia" w:hAnsi="宋体" w:cs="宋体"/>
          <w:b/>
          <w:bCs/>
          <w:color w:val="auto"/>
          <w:kern w:val="2"/>
          <w:sz w:val="21"/>
          <w:szCs w:val="21"/>
          <w:lang w:val="en-US" w:eastAsia="zh-CN"/>
        </w:rPr>
      </w:pPr>
    </w:p>
    <w:p w14:paraId="12E0B758">
      <w:pPr>
        <w:pStyle w:val="13"/>
        <w:rPr>
          <w:rStyle w:val="14"/>
          <w:rFonts w:hint="eastAsia" w:hAnsi="宋体" w:cs="宋体"/>
          <w:b/>
          <w:bCs/>
          <w:color w:val="auto"/>
          <w:kern w:val="2"/>
          <w:sz w:val="21"/>
          <w:szCs w:val="21"/>
          <w:lang w:val="en-US" w:eastAsia="zh-CN"/>
        </w:rPr>
      </w:pPr>
    </w:p>
    <w:p w14:paraId="03A75F68">
      <w:pPr>
        <w:pStyle w:val="13"/>
        <w:rPr>
          <w:rStyle w:val="14"/>
          <w:rFonts w:hint="eastAsia" w:hAnsi="宋体" w:cs="宋体"/>
          <w:b/>
          <w:bCs/>
          <w:color w:val="auto"/>
          <w:kern w:val="2"/>
          <w:sz w:val="21"/>
          <w:szCs w:val="21"/>
          <w:lang w:val="en-US" w:eastAsia="zh-CN"/>
        </w:rPr>
      </w:pPr>
    </w:p>
    <w:p w14:paraId="1E0C0411">
      <w:pPr>
        <w:pStyle w:val="13"/>
        <w:rPr>
          <w:rStyle w:val="14"/>
          <w:rFonts w:hint="eastAsia" w:hAnsi="宋体" w:cs="宋体"/>
          <w:b/>
          <w:bCs/>
          <w:color w:val="auto"/>
          <w:kern w:val="2"/>
          <w:sz w:val="21"/>
          <w:szCs w:val="21"/>
          <w:lang w:val="en-US" w:eastAsia="zh-CN"/>
        </w:rPr>
      </w:pPr>
    </w:p>
    <w:p w14:paraId="62C2C838">
      <w:pPr>
        <w:pStyle w:val="13"/>
        <w:rPr>
          <w:rStyle w:val="14"/>
          <w:rFonts w:hint="eastAsia" w:hAnsi="宋体" w:cs="宋体"/>
          <w:b/>
          <w:bCs/>
          <w:color w:val="auto"/>
          <w:kern w:val="2"/>
          <w:sz w:val="21"/>
          <w:szCs w:val="21"/>
          <w:lang w:val="en-US" w:eastAsia="zh-CN"/>
        </w:rPr>
      </w:pPr>
    </w:p>
    <w:p w14:paraId="2BF9E5B1">
      <w:pPr>
        <w:pStyle w:val="13"/>
        <w:rPr>
          <w:rStyle w:val="14"/>
          <w:rFonts w:hint="eastAsia" w:hAnsi="宋体" w:cs="宋体"/>
          <w:b/>
          <w:bCs/>
          <w:color w:val="auto"/>
          <w:kern w:val="2"/>
          <w:sz w:val="21"/>
          <w:szCs w:val="21"/>
          <w:lang w:val="en-US" w:eastAsia="zh-CN"/>
        </w:rPr>
      </w:pPr>
    </w:p>
    <w:p w14:paraId="257B991A">
      <w:pPr>
        <w:pStyle w:val="13"/>
        <w:rPr>
          <w:rStyle w:val="14"/>
          <w:rFonts w:hint="eastAsia" w:hAnsi="宋体" w:cs="宋体"/>
          <w:b/>
          <w:bCs/>
          <w:color w:val="auto"/>
          <w:kern w:val="2"/>
          <w:sz w:val="21"/>
          <w:szCs w:val="21"/>
          <w:lang w:val="en-US" w:eastAsia="zh-CN"/>
        </w:rPr>
      </w:pPr>
    </w:p>
    <w:p w14:paraId="205075AD">
      <w:pPr>
        <w:pStyle w:val="13"/>
        <w:rPr>
          <w:rStyle w:val="14"/>
          <w:rFonts w:hint="eastAsia" w:hAnsi="宋体" w:cs="宋体"/>
          <w:b/>
          <w:bCs/>
          <w:color w:val="auto"/>
          <w:kern w:val="2"/>
          <w:sz w:val="21"/>
          <w:szCs w:val="21"/>
          <w:lang w:val="en-US" w:eastAsia="zh-CN"/>
        </w:rPr>
      </w:pPr>
    </w:p>
    <w:p w14:paraId="3CBB0BA0">
      <w:pPr>
        <w:pStyle w:val="13"/>
        <w:rPr>
          <w:rStyle w:val="14"/>
          <w:rFonts w:hint="eastAsia" w:hAnsi="宋体" w:cs="宋体"/>
          <w:b/>
          <w:bCs/>
          <w:color w:val="auto"/>
          <w:kern w:val="2"/>
          <w:sz w:val="21"/>
          <w:szCs w:val="21"/>
          <w:lang w:val="en-US" w:eastAsia="zh-CN"/>
        </w:rPr>
      </w:pPr>
    </w:p>
    <w:p w14:paraId="757705DE">
      <w:pPr>
        <w:pStyle w:val="13"/>
        <w:rPr>
          <w:rStyle w:val="14"/>
          <w:rFonts w:hint="eastAsia" w:hAnsi="宋体" w:cs="宋体"/>
          <w:b/>
          <w:bCs/>
          <w:color w:val="auto"/>
          <w:kern w:val="2"/>
          <w:sz w:val="21"/>
          <w:szCs w:val="21"/>
          <w:lang w:val="en-US" w:eastAsia="zh-CN"/>
        </w:rPr>
      </w:pPr>
    </w:p>
    <w:p w14:paraId="3B60A3A2">
      <w:pPr>
        <w:pStyle w:val="13"/>
        <w:rPr>
          <w:rStyle w:val="14"/>
          <w:rFonts w:hint="eastAsia" w:hAnsi="宋体" w:cs="宋体"/>
          <w:b/>
          <w:bCs/>
          <w:color w:val="auto"/>
          <w:kern w:val="2"/>
          <w:sz w:val="21"/>
          <w:szCs w:val="21"/>
          <w:lang w:val="en-US" w:eastAsia="zh-CN"/>
        </w:rPr>
      </w:pPr>
    </w:p>
    <w:p w14:paraId="0524BEB1">
      <w:pPr>
        <w:pStyle w:val="13"/>
        <w:rPr>
          <w:rStyle w:val="14"/>
          <w:rFonts w:hint="eastAsia" w:hAnsi="宋体" w:cs="宋体"/>
          <w:b/>
          <w:bCs/>
          <w:color w:val="auto"/>
          <w:kern w:val="2"/>
          <w:sz w:val="21"/>
          <w:szCs w:val="21"/>
          <w:lang w:val="en-US" w:eastAsia="zh-CN"/>
        </w:rPr>
      </w:pPr>
    </w:p>
    <w:p w14:paraId="22475E85">
      <w:pPr>
        <w:pStyle w:val="13"/>
        <w:rPr>
          <w:rStyle w:val="14"/>
          <w:rFonts w:hint="eastAsia" w:hAnsi="宋体" w:cs="宋体"/>
          <w:b/>
          <w:bCs/>
          <w:color w:val="auto"/>
          <w:kern w:val="2"/>
          <w:sz w:val="21"/>
          <w:szCs w:val="21"/>
          <w:lang w:val="en-US" w:eastAsia="zh-CN"/>
        </w:rPr>
      </w:pPr>
    </w:p>
    <w:p w14:paraId="48D1224D">
      <w:pPr>
        <w:pStyle w:val="13"/>
        <w:rPr>
          <w:rStyle w:val="14"/>
          <w:rFonts w:hint="eastAsia" w:hAnsi="宋体" w:cs="宋体"/>
          <w:b/>
          <w:bCs/>
          <w:color w:val="auto"/>
          <w:kern w:val="2"/>
          <w:sz w:val="21"/>
          <w:szCs w:val="21"/>
          <w:lang w:val="en-US" w:eastAsia="zh-CN"/>
        </w:rPr>
      </w:pPr>
    </w:p>
    <w:p w14:paraId="2354478D">
      <w:pPr>
        <w:pStyle w:val="13"/>
        <w:rPr>
          <w:rStyle w:val="14"/>
          <w:rFonts w:hint="eastAsia" w:hAnsi="宋体" w:cs="宋体"/>
          <w:b/>
          <w:bCs/>
          <w:color w:val="auto"/>
          <w:kern w:val="2"/>
          <w:sz w:val="21"/>
          <w:szCs w:val="21"/>
          <w:lang w:val="en-US" w:eastAsia="zh-CN"/>
        </w:rPr>
      </w:pPr>
    </w:p>
    <w:p w14:paraId="7F2DC2FD">
      <w:pPr>
        <w:pStyle w:val="13"/>
        <w:rPr>
          <w:rStyle w:val="14"/>
          <w:rFonts w:hint="eastAsia" w:hAnsi="宋体" w:cs="宋体"/>
          <w:b/>
          <w:bCs/>
          <w:color w:val="auto"/>
          <w:kern w:val="2"/>
          <w:sz w:val="21"/>
          <w:szCs w:val="21"/>
          <w:lang w:val="en-US" w:eastAsia="zh-CN"/>
        </w:rPr>
      </w:pPr>
    </w:p>
    <w:p w14:paraId="363AFD39">
      <w:pPr>
        <w:pStyle w:val="13"/>
        <w:rPr>
          <w:rStyle w:val="14"/>
          <w:rFonts w:hint="eastAsia" w:hAnsi="宋体" w:cs="宋体"/>
          <w:b/>
          <w:bCs/>
          <w:color w:val="auto"/>
          <w:kern w:val="2"/>
          <w:sz w:val="21"/>
          <w:szCs w:val="21"/>
          <w:lang w:val="en-US" w:eastAsia="zh-CN"/>
        </w:rPr>
      </w:pPr>
    </w:p>
    <w:p w14:paraId="4F341447">
      <w:pPr>
        <w:pStyle w:val="13"/>
        <w:rPr>
          <w:rStyle w:val="14"/>
          <w:rFonts w:hint="eastAsia" w:hAnsi="宋体" w:cs="宋体"/>
          <w:b/>
          <w:bCs/>
          <w:color w:val="auto"/>
          <w:kern w:val="2"/>
          <w:sz w:val="21"/>
          <w:szCs w:val="21"/>
          <w:lang w:val="en-US" w:eastAsia="zh-CN"/>
        </w:rPr>
      </w:pPr>
    </w:p>
    <w:p w14:paraId="21FB9656">
      <w:pPr>
        <w:pStyle w:val="13"/>
        <w:rPr>
          <w:rStyle w:val="14"/>
          <w:rFonts w:hint="eastAsia" w:hAnsi="宋体" w:cs="宋体"/>
          <w:b/>
          <w:bCs/>
          <w:color w:val="auto"/>
          <w:kern w:val="2"/>
          <w:sz w:val="21"/>
          <w:szCs w:val="21"/>
          <w:lang w:val="en-US" w:eastAsia="zh-CN"/>
        </w:rPr>
      </w:pPr>
    </w:p>
    <w:p w14:paraId="254EA7A0">
      <w:pPr>
        <w:pStyle w:val="13"/>
        <w:ind w:left="0" w:leftChars="0" w:firstLine="0" w:firstLineChars="0"/>
        <w:rPr>
          <w:rStyle w:val="14"/>
          <w:rFonts w:hint="eastAsia" w:hAnsi="宋体" w:cs="宋体"/>
          <w:b/>
          <w:bCs/>
          <w:color w:val="auto"/>
          <w:kern w:val="2"/>
          <w:sz w:val="21"/>
          <w:szCs w:val="21"/>
          <w:lang w:val="en-US" w:eastAsia="zh-CN"/>
        </w:rPr>
      </w:pPr>
    </w:p>
    <w:p w14:paraId="5D561031">
      <w:pPr>
        <w:pStyle w:val="13"/>
        <w:ind w:left="0" w:leftChars="0" w:firstLine="0" w:firstLineChars="0"/>
        <w:rPr>
          <w:rStyle w:val="14"/>
          <w:rFonts w:hint="eastAsia" w:hAnsi="宋体" w:cs="宋体"/>
          <w:b/>
          <w:bCs/>
          <w:color w:val="auto"/>
          <w:kern w:val="2"/>
          <w:sz w:val="21"/>
          <w:szCs w:val="21"/>
          <w:lang w:val="en-US" w:eastAsia="zh-CN"/>
        </w:rPr>
        <w:sectPr>
          <w:pgSz w:w="11900" w:h="16840"/>
          <w:pgMar w:top="1440" w:right="1800" w:bottom="1440" w:left="1800" w:header="0" w:footer="567" w:gutter="0"/>
          <w:pgBorders>
            <w:top w:val="none" w:sz="0" w:space="0"/>
            <w:left w:val="none" w:sz="0" w:space="0"/>
            <w:bottom w:val="none" w:sz="0" w:space="0"/>
            <w:right w:val="none" w:sz="0" w:space="0"/>
          </w:pgBorders>
          <w:cols w:space="720" w:num="1"/>
        </w:sectPr>
      </w:pPr>
    </w:p>
    <w:p w14:paraId="3776DB7D">
      <w:pPr>
        <w:pStyle w:val="13"/>
        <w:ind w:left="0" w:leftChars="0" w:firstLine="0" w:firstLineChars="0"/>
        <w:rPr>
          <w:rStyle w:val="14"/>
          <w:rFonts w:hint="eastAsia" w:hAnsi="宋体" w:cs="宋体"/>
          <w:b/>
          <w:bCs/>
          <w:color w:val="auto"/>
          <w:kern w:val="2"/>
          <w:sz w:val="21"/>
          <w:szCs w:val="21"/>
          <w:lang w:val="en-US" w:eastAsia="zh-CN"/>
        </w:rPr>
      </w:pPr>
    </w:p>
    <w:p w14:paraId="63E5D1C7">
      <w:pPr>
        <w:pStyle w:val="13"/>
        <w:numPr>
          <w:ilvl w:val="0"/>
          <w:numId w:val="3"/>
        </w:numPr>
        <w:ind w:left="0" w:leftChars="0" w:firstLine="0" w:firstLineChars="0"/>
        <w:rPr>
          <w:rStyle w:val="14"/>
          <w:rFonts w:hint="eastAsia" w:hAnsi="宋体" w:cs="宋体"/>
          <w:b/>
          <w:bCs/>
          <w:color w:val="auto"/>
          <w:kern w:val="2"/>
          <w:sz w:val="21"/>
          <w:szCs w:val="21"/>
          <w:lang w:val="en-US" w:eastAsia="zh-CN"/>
        </w:rPr>
      </w:pPr>
      <w:r>
        <w:rPr>
          <w:rStyle w:val="14"/>
          <w:rFonts w:hint="eastAsia" w:hAnsi="宋体" w:cs="宋体"/>
          <w:b/>
          <w:bCs/>
          <w:color w:val="auto"/>
          <w:kern w:val="2"/>
          <w:sz w:val="21"/>
          <w:szCs w:val="21"/>
          <w:lang w:val="en-US" w:eastAsia="zh-CN"/>
        </w:rPr>
        <w:t>报价单</w:t>
      </w:r>
      <w:bookmarkStart w:id="23" w:name="_Toc15065"/>
      <w:bookmarkStart w:id="24" w:name="_Toc24494"/>
      <w:bookmarkStart w:id="25" w:name="_Toc32605"/>
      <w:bookmarkStart w:id="26" w:name="_Toc3871"/>
    </w:p>
    <w:p w14:paraId="67FD367D">
      <w:pPr>
        <w:pStyle w:val="2"/>
        <w:jc w:val="center"/>
        <w:rPr>
          <w:rFonts w:hint="eastAsia" w:ascii="宋体" w:hAnsi="宋体" w:eastAsia="宋体" w:cs="宋体"/>
          <w:sz w:val="32"/>
          <w:szCs w:val="32"/>
          <w:lang w:val="zh-TW" w:eastAsia="zh-CN"/>
        </w:rPr>
      </w:pPr>
      <w:r>
        <w:rPr>
          <w:rFonts w:hint="eastAsia" w:ascii="宋体" w:hAnsi="宋体" w:eastAsia="宋体" w:cs="宋体"/>
          <w:sz w:val="32"/>
          <w:szCs w:val="32"/>
          <w:lang w:val="zh-TW" w:eastAsia="zh-TW"/>
        </w:rPr>
        <w:t>报价单</w:t>
      </w:r>
      <w:bookmarkEnd w:id="23"/>
    </w:p>
    <w:p w14:paraId="10184E47">
      <w:pPr>
        <w:spacing w:line="360" w:lineRule="auto"/>
        <w:ind w:firstLine="660"/>
        <w:rPr>
          <w:rFonts w:hint="eastAsia" w:ascii="宋体" w:hAnsi="宋体" w:eastAsia="宋体" w:cs="宋体"/>
          <w:sz w:val="21"/>
          <w:szCs w:val="21"/>
          <w:lang w:val="zh-TW" w:eastAsia="zh-TW"/>
        </w:rPr>
      </w:pPr>
      <w:r>
        <w:rPr>
          <w:rFonts w:hint="eastAsia" w:ascii="宋体" w:hAnsi="宋体" w:eastAsia="宋体" w:cs="宋体"/>
          <w:b w:val="0"/>
          <w:bCs w:val="0"/>
          <w:sz w:val="21"/>
          <w:szCs w:val="21"/>
          <w:lang w:val="zh-TW" w:eastAsia="zh-TW"/>
        </w:rPr>
        <w:t>我单位作为</w:t>
      </w:r>
      <w:r>
        <w:rPr>
          <w:rFonts w:hint="eastAsia" w:ascii="宋体" w:hAnsi="宋体" w:eastAsia="宋体" w:cs="宋体"/>
          <w:sz w:val="21"/>
          <w:szCs w:val="21"/>
          <w:lang w:val="zh-TW" w:eastAsia="zh-TW"/>
        </w:rPr>
        <w:t>参选人,对此次评审活动中我方所承诺的条款已经完全明确,也深知所承诺的事项和作出的报价可能给我方带来的风险和后果。如果我方在评审活动中有弄虚作假等违法违规行为，以及中选后因报价低或不执行承诺条款而不履约</w:t>
      </w:r>
      <w:r>
        <w:rPr>
          <w:rFonts w:hint="eastAsia" w:ascii="宋体" w:hAnsi="宋体" w:eastAsia="宋体" w:cs="宋体"/>
          <w:sz w:val="21"/>
          <w:szCs w:val="21"/>
        </w:rPr>
        <w:t>,</w:t>
      </w:r>
      <w:r>
        <w:rPr>
          <w:rFonts w:hint="eastAsia" w:ascii="宋体" w:hAnsi="宋体" w:eastAsia="宋体" w:cs="宋体"/>
          <w:sz w:val="21"/>
          <w:szCs w:val="21"/>
          <w:lang w:val="zh-TW" w:eastAsia="zh-TW"/>
        </w:rPr>
        <w:t>本单位愿承担一切责任（包括赔偿损失、取消评审及中选资格等），</w:t>
      </w:r>
      <w:r>
        <w:rPr>
          <w:rFonts w:hint="eastAsia"/>
          <w:lang w:val="en-US" w:eastAsia="zh-CN"/>
        </w:rPr>
        <w:t>我单位承诺以下产品非医用耗材，若含有医用耗材，取消成交资格。</w:t>
      </w:r>
      <w:r>
        <w:rPr>
          <w:rFonts w:hint="eastAsia" w:ascii="宋体" w:hAnsi="宋体" w:eastAsia="宋体" w:cs="宋体"/>
          <w:sz w:val="21"/>
          <w:szCs w:val="21"/>
          <w:lang w:val="zh-TW" w:eastAsia="zh-TW"/>
        </w:rPr>
        <w:t>我单位本次报价为：</w:t>
      </w:r>
    </w:p>
    <w:tbl>
      <w:tblPr>
        <w:tblStyle w:val="1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000"/>
        <w:gridCol w:w="1005"/>
        <w:gridCol w:w="1363"/>
        <w:gridCol w:w="1095"/>
        <w:gridCol w:w="1410"/>
        <w:gridCol w:w="765"/>
        <w:gridCol w:w="1432"/>
      </w:tblGrid>
      <w:tr w14:paraId="0B3D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10" w:type="dxa"/>
            <w:vAlign w:val="center"/>
          </w:tcPr>
          <w:p w14:paraId="175CBAE0">
            <w:pPr>
              <w:spacing w:line="24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序号</w:t>
            </w:r>
          </w:p>
        </w:tc>
        <w:tc>
          <w:tcPr>
            <w:tcW w:w="2000" w:type="dxa"/>
            <w:vAlign w:val="center"/>
          </w:tcPr>
          <w:p w14:paraId="11603469">
            <w:pPr>
              <w:spacing w:line="240" w:lineRule="auto"/>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货物名称</w:t>
            </w:r>
          </w:p>
        </w:tc>
        <w:tc>
          <w:tcPr>
            <w:tcW w:w="1005" w:type="dxa"/>
            <w:vAlign w:val="center"/>
          </w:tcPr>
          <w:p w14:paraId="088B629F">
            <w:pPr>
              <w:spacing w:line="240" w:lineRule="auto"/>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品牌</w:t>
            </w:r>
          </w:p>
        </w:tc>
        <w:tc>
          <w:tcPr>
            <w:tcW w:w="1363" w:type="dxa"/>
            <w:vAlign w:val="center"/>
          </w:tcPr>
          <w:p w14:paraId="7C5C317E">
            <w:pPr>
              <w:spacing w:line="240" w:lineRule="auto"/>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型号</w:t>
            </w:r>
          </w:p>
        </w:tc>
        <w:tc>
          <w:tcPr>
            <w:tcW w:w="1095" w:type="dxa"/>
            <w:vAlign w:val="center"/>
          </w:tcPr>
          <w:p w14:paraId="3AF95FD9">
            <w:pPr>
              <w:spacing w:line="240" w:lineRule="auto"/>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产地</w:t>
            </w:r>
          </w:p>
        </w:tc>
        <w:tc>
          <w:tcPr>
            <w:tcW w:w="1410" w:type="dxa"/>
            <w:vAlign w:val="center"/>
          </w:tcPr>
          <w:p w14:paraId="131AC14C">
            <w:pPr>
              <w:spacing w:line="240" w:lineRule="auto"/>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单价（元）</w:t>
            </w:r>
          </w:p>
        </w:tc>
        <w:tc>
          <w:tcPr>
            <w:tcW w:w="765" w:type="dxa"/>
            <w:vAlign w:val="center"/>
          </w:tcPr>
          <w:p w14:paraId="0CFB72F7">
            <w:pPr>
              <w:spacing w:line="240" w:lineRule="auto"/>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数量</w:t>
            </w:r>
          </w:p>
        </w:tc>
        <w:tc>
          <w:tcPr>
            <w:tcW w:w="1432" w:type="dxa"/>
            <w:vAlign w:val="center"/>
          </w:tcPr>
          <w:p w14:paraId="7150EAA2">
            <w:pPr>
              <w:spacing w:line="240" w:lineRule="auto"/>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总价（元）</w:t>
            </w:r>
          </w:p>
        </w:tc>
      </w:tr>
      <w:tr w14:paraId="706C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vAlign w:val="center"/>
          </w:tcPr>
          <w:p w14:paraId="35B956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2000" w:type="dxa"/>
            <w:vAlign w:val="top"/>
          </w:tcPr>
          <w:p w14:paraId="747AABC4">
            <w:pPr>
              <w:spacing w:line="440" w:lineRule="exact"/>
              <w:jc w:val="center"/>
              <w:rPr>
                <w:rFonts w:hint="default"/>
                <w:lang w:val="en-US" w:eastAsia="zh-CN"/>
              </w:rPr>
            </w:pPr>
            <w:r>
              <w:rPr>
                <w:rFonts w:hint="eastAsia" w:ascii="仿宋" w:hAnsi="仿宋" w:eastAsia="仿宋" w:cs="仿宋"/>
                <w:color w:val="000000"/>
                <w:sz w:val="24"/>
                <w:lang w:val="en-US" w:eastAsia="zh-CN"/>
              </w:rPr>
              <w:t>玻璃奶瓶</w:t>
            </w:r>
          </w:p>
        </w:tc>
        <w:tc>
          <w:tcPr>
            <w:tcW w:w="1005" w:type="dxa"/>
            <w:vAlign w:val="center"/>
          </w:tcPr>
          <w:p w14:paraId="3C8DD244">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p>
        </w:tc>
        <w:tc>
          <w:tcPr>
            <w:tcW w:w="1363" w:type="dxa"/>
            <w:vAlign w:val="center"/>
          </w:tcPr>
          <w:p w14:paraId="5EB1D952">
            <w:pPr>
              <w:keepNext w:val="0"/>
              <w:keepLines w:val="0"/>
              <w:widowControl/>
              <w:suppressLineNumbers w:val="0"/>
              <w:jc w:val="left"/>
              <w:textAlignment w:val="center"/>
              <w:rPr>
                <w:rFonts w:hint="eastAsia" w:ascii="仿宋" w:hAnsi="仿宋" w:eastAsia="仿宋" w:cs="仿宋"/>
                <w:color w:val="000000"/>
                <w:kern w:val="2"/>
                <w:sz w:val="21"/>
                <w:szCs w:val="21"/>
                <w:highlight w:val="none"/>
                <w:lang w:val="en-US" w:eastAsia="zh-CN" w:bidi="ar-SA"/>
              </w:rPr>
            </w:pPr>
          </w:p>
        </w:tc>
        <w:tc>
          <w:tcPr>
            <w:tcW w:w="1095" w:type="dxa"/>
            <w:vAlign w:val="center"/>
          </w:tcPr>
          <w:p w14:paraId="6A7054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1410" w:type="dxa"/>
            <w:vAlign w:val="center"/>
          </w:tcPr>
          <w:p w14:paraId="4B83BECA">
            <w:pPr>
              <w:spacing w:line="240" w:lineRule="auto"/>
              <w:jc w:val="center"/>
              <w:rPr>
                <w:rFonts w:hint="eastAsia" w:ascii="仿宋" w:hAnsi="仿宋" w:eastAsia="仿宋" w:cs="仿宋"/>
                <w:color w:val="000000"/>
                <w:sz w:val="21"/>
                <w:szCs w:val="21"/>
                <w:highlight w:val="none"/>
                <w:lang w:val="en-US" w:eastAsia="zh-CN"/>
              </w:rPr>
            </w:pPr>
          </w:p>
        </w:tc>
        <w:tc>
          <w:tcPr>
            <w:tcW w:w="765" w:type="dxa"/>
            <w:vAlign w:val="center"/>
          </w:tcPr>
          <w:p w14:paraId="28808FEB">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1080</w:t>
            </w:r>
          </w:p>
        </w:tc>
        <w:tc>
          <w:tcPr>
            <w:tcW w:w="1432" w:type="dxa"/>
            <w:vAlign w:val="center"/>
          </w:tcPr>
          <w:p w14:paraId="05E7D66C">
            <w:pPr>
              <w:spacing w:line="240" w:lineRule="auto"/>
              <w:jc w:val="center"/>
              <w:rPr>
                <w:rFonts w:hint="eastAsia" w:ascii="仿宋" w:hAnsi="仿宋" w:eastAsia="仿宋" w:cs="仿宋"/>
                <w:color w:val="000000"/>
                <w:sz w:val="21"/>
                <w:szCs w:val="21"/>
                <w:highlight w:val="none"/>
                <w:lang w:val="en-US" w:eastAsia="zh-CN"/>
              </w:rPr>
            </w:pPr>
          </w:p>
        </w:tc>
      </w:tr>
      <w:tr w14:paraId="6768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83" w:type="dxa"/>
            <w:gridSpan w:val="6"/>
            <w:vAlign w:val="center"/>
          </w:tcPr>
          <w:p w14:paraId="44802E7B">
            <w:pPr>
              <w:spacing w:line="240" w:lineRule="auto"/>
              <w:jc w:val="right"/>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                                合计</w:t>
            </w:r>
          </w:p>
        </w:tc>
        <w:tc>
          <w:tcPr>
            <w:tcW w:w="765" w:type="dxa"/>
            <w:vAlign w:val="center"/>
          </w:tcPr>
          <w:p w14:paraId="1540E34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1080</w:t>
            </w:r>
          </w:p>
        </w:tc>
        <w:tc>
          <w:tcPr>
            <w:tcW w:w="1432" w:type="dxa"/>
            <w:vAlign w:val="center"/>
          </w:tcPr>
          <w:p w14:paraId="3D5D5963">
            <w:pPr>
              <w:spacing w:line="240" w:lineRule="auto"/>
              <w:jc w:val="center"/>
              <w:rPr>
                <w:rFonts w:hint="eastAsia" w:ascii="仿宋" w:hAnsi="仿宋" w:eastAsia="仿宋" w:cs="仿宋"/>
                <w:color w:val="000000"/>
                <w:sz w:val="21"/>
                <w:szCs w:val="21"/>
                <w:highlight w:val="none"/>
                <w:lang w:val="en-US" w:eastAsia="zh-CN"/>
              </w:rPr>
            </w:pPr>
          </w:p>
        </w:tc>
      </w:tr>
    </w:tbl>
    <w:p w14:paraId="7D377DCB">
      <w:pPr>
        <w:widowControl/>
        <w:spacing w:line="360" w:lineRule="auto"/>
        <w:jc w:val="left"/>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供应商名称：                             （供应商公章）</w:t>
      </w:r>
    </w:p>
    <w:p w14:paraId="37FEEB58">
      <w:pPr>
        <w:widowControl/>
        <w:spacing w:line="360" w:lineRule="auto"/>
        <w:jc w:val="left"/>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法定代表（负责人）或授权代表人</w:t>
      </w:r>
    </w:p>
    <w:p w14:paraId="2E53618D">
      <w:pPr>
        <w:widowControl/>
        <w:spacing w:line="360" w:lineRule="auto"/>
        <w:jc w:val="left"/>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（签字或加盖个人名章）：</w:t>
      </w:r>
    </w:p>
    <w:p w14:paraId="11F7C8C0">
      <w:pPr>
        <w:spacing w:line="360" w:lineRule="auto"/>
        <w:jc w:val="left"/>
        <w:rPr>
          <w:rFonts w:hint="eastAsia"/>
          <w:lang w:val="en-US" w:eastAsia="zh-CN"/>
        </w:rPr>
      </w:pPr>
      <w:r>
        <w:rPr>
          <w:rFonts w:hint="eastAsia" w:ascii="宋体" w:hAnsi="宋体" w:eastAsia="宋体" w:cs="宋体"/>
          <w:sz w:val="21"/>
          <w:szCs w:val="21"/>
        </w:rPr>
        <w:t>_____</w:t>
      </w:r>
      <w:r>
        <w:rPr>
          <w:rFonts w:hint="eastAsia" w:ascii="宋体" w:hAnsi="宋体" w:eastAsia="宋体" w:cs="宋体"/>
          <w:sz w:val="21"/>
          <w:szCs w:val="21"/>
          <w:lang w:val="zh-TW" w:eastAsia="zh-TW"/>
        </w:rPr>
        <w:t>年</w:t>
      </w:r>
      <w:r>
        <w:rPr>
          <w:rFonts w:hint="eastAsia" w:ascii="宋体" w:hAnsi="宋体" w:eastAsia="宋体" w:cs="宋体"/>
          <w:sz w:val="21"/>
          <w:szCs w:val="21"/>
          <w:u w:val="single"/>
        </w:rPr>
        <w:t xml:space="preserve">  </w:t>
      </w:r>
      <w:r>
        <w:rPr>
          <w:rFonts w:hint="eastAsia" w:ascii="宋体" w:hAnsi="宋体" w:eastAsia="宋体" w:cs="宋体"/>
          <w:sz w:val="21"/>
          <w:szCs w:val="21"/>
          <w:lang w:val="zh-TW" w:eastAsia="zh-TW"/>
        </w:rPr>
        <w:t>月</w:t>
      </w:r>
      <w:r>
        <w:rPr>
          <w:rFonts w:hint="eastAsia" w:ascii="宋体" w:hAnsi="宋体" w:eastAsia="宋体" w:cs="宋体"/>
          <w:sz w:val="21"/>
          <w:szCs w:val="21"/>
          <w:u w:val="single"/>
        </w:rPr>
        <w:t xml:space="preserve">  </w:t>
      </w:r>
      <w:r>
        <w:rPr>
          <w:rFonts w:hint="eastAsia" w:ascii="宋体" w:hAnsi="宋体" w:eastAsia="宋体" w:cs="宋体"/>
          <w:sz w:val="21"/>
          <w:szCs w:val="21"/>
          <w:lang w:val="zh-TW" w:eastAsia="zh-TW"/>
        </w:rPr>
        <w:t>日</w:t>
      </w:r>
    </w:p>
    <w:p w14:paraId="4DD495EF">
      <w:pPr>
        <w:bidi w:val="0"/>
        <w:jc w:val="left"/>
        <w:rPr>
          <w:rFonts w:hint="eastAsia"/>
          <w:lang w:val="en-US" w:eastAsia="zh-CN"/>
        </w:rPr>
        <w:sectPr>
          <w:pgSz w:w="11900" w:h="16840"/>
          <w:pgMar w:top="1440" w:right="1800" w:bottom="1440" w:left="1800" w:header="0" w:footer="567" w:gutter="0"/>
          <w:pgBorders>
            <w:top w:val="none" w:sz="0" w:space="0"/>
            <w:left w:val="none" w:sz="0" w:space="0"/>
            <w:bottom w:val="none" w:sz="0" w:space="0"/>
            <w:right w:val="none" w:sz="0" w:space="0"/>
          </w:pgBorders>
          <w:cols w:space="720" w:num="1"/>
        </w:sectPr>
      </w:pPr>
    </w:p>
    <w:p w14:paraId="2CC3F6B6">
      <w:pPr>
        <w:pStyle w:val="13"/>
        <w:numPr>
          <w:ilvl w:val="0"/>
          <w:numId w:val="3"/>
        </w:numPr>
        <w:ind w:left="0" w:leftChars="0" w:firstLine="0" w:firstLineChars="0"/>
        <w:rPr>
          <w:rStyle w:val="14"/>
          <w:rFonts w:hint="eastAsia" w:hAnsi="宋体" w:cs="宋体" w:asciiTheme="minorHAnsi"/>
          <w:b/>
          <w:bCs/>
          <w:color w:val="auto"/>
          <w:kern w:val="2"/>
          <w:sz w:val="21"/>
          <w:szCs w:val="21"/>
          <w:lang w:val="en-US" w:eastAsia="zh-CN"/>
        </w:rPr>
      </w:pPr>
      <w:bookmarkStart w:id="27" w:name="_Toc29032"/>
      <w:bookmarkStart w:id="28" w:name="_Toc14685"/>
      <w:bookmarkStart w:id="29" w:name="_Toc30002"/>
      <w:r>
        <w:rPr>
          <w:rStyle w:val="14"/>
          <w:rFonts w:hint="eastAsia" w:hAnsi="宋体" w:cs="宋体" w:asciiTheme="minorHAnsi"/>
          <w:b/>
          <w:bCs/>
          <w:color w:val="auto"/>
          <w:kern w:val="2"/>
          <w:sz w:val="21"/>
          <w:szCs w:val="21"/>
          <w:lang w:val="en-US" w:eastAsia="zh-CN"/>
        </w:rPr>
        <w:t>供应商认为需要提供的其他材料</w:t>
      </w:r>
      <w:bookmarkEnd w:id="24"/>
      <w:bookmarkEnd w:id="25"/>
      <w:bookmarkEnd w:id="26"/>
      <w:bookmarkEnd w:id="27"/>
      <w:bookmarkEnd w:id="28"/>
      <w:bookmarkEnd w:id="29"/>
      <w:r>
        <w:rPr>
          <w:rStyle w:val="14"/>
          <w:rFonts w:hint="eastAsia" w:hAnsi="宋体" w:cs="宋体" w:asciiTheme="minorHAnsi"/>
          <w:b/>
          <w:bCs/>
          <w:color w:val="auto"/>
          <w:kern w:val="2"/>
          <w:sz w:val="21"/>
          <w:szCs w:val="21"/>
          <w:lang w:val="en-US" w:eastAsia="zh-CN"/>
        </w:rPr>
        <w:t>（周边医院成交信息-需提供合同关键页、彩页等，如无、可删）</w:t>
      </w:r>
    </w:p>
    <w:p w14:paraId="6CA2C1C8">
      <w:pPr>
        <w:pStyle w:val="2"/>
        <w:spacing w:line="360" w:lineRule="auto"/>
        <w:jc w:val="center"/>
        <w:rPr>
          <w:rFonts w:hint="eastAsia" w:ascii="宋体" w:hAnsi="宋体" w:eastAsia="宋体" w:cs="宋体"/>
        </w:rPr>
      </w:pPr>
    </w:p>
    <w:p w14:paraId="0A486FE2">
      <w:pPr>
        <w:pStyle w:val="2"/>
        <w:spacing w:line="360" w:lineRule="auto"/>
        <w:jc w:val="center"/>
        <w:rPr>
          <w:rFonts w:hint="eastAsia" w:ascii="宋体" w:hAnsi="宋体" w:eastAsia="宋体" w:cs="宋体"/>
        </w:rPr>
      </w:pPr>
    </w:p>
    <w:p w14:paraId="259A4570">
      <w:pPr>
        <w:pStyle w:val="2"/>
        <w:spacing w:line="360" w:lineRule="auto"/>
        <w:jc w:val="center"/>
        <w:rPr>
          <w:rFonts w:hint="eastAsia" w:ascii="宋体" w:hAnsi="宋体" w:eastAsia="宋体" w:cs="宋体"/>
        </w:rPr>
      </w:pPr>
    </w:p>
    <w:p w14:paraId="58028749">
      <w:pPr>
        <w:pStyle w:val="2"/>
        <w:spacing w:line="360" w:lineRule="auto"/>
        <w:jc w:val="center"/>
        <w:rPr>
          <w:rFonts w:hint="eastAsia" w:ascii="宋体" w:hAnsi="宋体" w:eastAsia="宋体" w:cs="宋体"/>
          <w:b/>
          <w:bCs/>
          <w:sz w:val="32"/>
          <w:szCs w:val="36"/>
        </w:rPr>
      </w:pPr>
      <w:r>
        <w:rPr>
          <w:rFonts w:hint="eastAsia" w:ascii="宋体" w:hAnsi="宋体" w:eastAsia="宋体" w:cs="宋体"/>
          <w:b/>
          <w:bCs/>
          <w:sz w:val="32"/>
          <w:szCs w:val="36"/>
        </w:rPr>
        <w:t>格式自拟</w:t>
      </w:r>
    </w:p>
    <w:p w14:paraId="005F8F45">
      <w:pPr>
        <w:spacing w:line="360" w:lineRule="auto"/>
        <w:rPr>
          <w:rFonts w:hint="eastAsia" w:ascii="宋体" w:hAnsi="宋体" w:eastAsia="宋体" w:cs="宋体"/>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15194"/>
    <w:multiLevelType w:val="singleLevel"/>
    <w:tmpl w:val="42E15194"/>
    <w:lvl w:ilvl="0" w:tentative="0">
      <w:start w:val="8"/>
      <w:numFmt w:val="chineseCounting"/>
      <w:suff w:val="nothing"/>
      <w:lvlText w:val="%1、"/>
      <w:lvlJc w:val="left"/>
      <w:rPr>
        <w:rFonts w:hint="eastAsia"/>
      </w:rPr>
    </w:lvl>
  </w:abstractNum>
  <w:abstractNum w:abstractNumId="1">
    <w:nsid w:val="536141F9"/>
    <w:multiLevelType w:val="singleLevel"/>
    <w:tmpl w:val="536141F9"/>
    <w:lvl w:ilvl="0" w:tentative="0">
      <w:start w:val="11"/>
      <w:numFmt w:val="chineseCounting"/>
      <w:suff w:val="nothing"/>
      <w:lvlText w:val="%1、"/>
      <w:lvlJc w:val="left"/>
      <w:rPr>
        <w:rFonts w:hint="eastAsia"/>
      </w:rPr>
    </w:lvl>
  </w:abstractNum>
  <w:abstractNum w:abstractNumId="2">
    <w:nsid w:val="6FEF5E58"/>
    <w:multiLevelType w:val="singleLevel"/>
    <w:tmpl w:val="6FEF5E58"/>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jYzc1YWE1ZDY5ZTBhMjhkOTc1M2MxMTMzMzJhMTAifQ=="/>
  </w:docVars>
  <w:rsids>
    <w:rsidRoot w:val="7C270BB8"/>
    <w:rsid w:val="019B1886"/>
    <w:rsid w:val="03E07A24"/>
    <w:rsid w:val="05DD2882"/>
    <w:rsid w:val="11B7659C"/>
    <w:rsid w:val="1A367034"/>
    <w:rsid w:val="1BA27810"/>
    <w:rsid w:val="1BCD6688"/>
    <w:rsid w:val="1D4961E3"/>
    <w:rsid w:val="1DDB3B3A"/>
    <w:rsid w:val="2115192F"/>
    <w:rsid w:val="26526108"/>
    <w:rsid w:val="27247AA4"/>
    <w:rsid w:val="2DFD4BAB"/>
    <w:rsid w:val="2EBA2A9C"/>
    <w:rsid w:val="358D4A67"/>
    <w:rsid w:val="36322432"/>
    <w:rsid w:val="38657F1D"/>
    <w:rsid w:val="3E6B5D05"/>
    <w:rsid w:val="42F04887"/>
    <w:rsid w:val="4337180D"/>
    <w:rsid w:val="46032B23"/>
    <w:rsid w:val="47134FE8"/>
    <w:rsid w:val="4D752558"/>
    <w:rsid w:val="4F8E345D"/>
    <w:rsid w:val="500656EA"/>
    <w:rsid w:val="50584C9C"/>
    <w:rsid w:val="5287386F"/>
    <w:rsid w:val="59505C28"/>
    <w:rsid w:val="5C7B2FBB"/>
    <w:rsid w:val="5E3E0745"/>
    <w:rsid w:val="612D28B6"/>
    <w:rsid w:val="63405D15"/>
    <w:rsid w:val="6598698C"/>
    <w:rsid w:val="6B4C6025"/>
    <w:rsid w:val="6BB6035B"/>
    <w:rsid w:val="6C81381C"/>
    <w:rsid w:val="705931BC"/>
    <w:rsid w:val="70C648AD"/>
    <w:rsid w:val="70DF1913"/>
    <w:rsid w:val="71B132B0"/>
    <w:rsid w:val="76E86C94"/>
    <w:rsid w:val="7BBE415F"/>
    <w:rsid w:val="7C270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pPr>
      <w:spacing w:after="120"/>
    </w:pPr>
  </w:style>
  <w:style w:type="paragraph" w:customStyle="1" w:styleId="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toc 5"/>
    <w:basedOn w:val="1"/>
    <w:next w:val="1"/>
    <w:autoRedefine/>
    <w:qFormat/>
    <w:uiPriority w:val="0"/>
    <w:pPr>
      <w:ind w:left="840"/>
      <w:jc w:val="left"/>
    </w:pPr>
    <w:rPr>
      <w:rFonts w:ascii="Calibri" w:hAnsi="Calibri"/>
      <w:sz w:val="18"/>
      <w:szCs w:val="18"/>
    </w:rPr>
  </w:style>
  <w:style w:type="paragraph" w:styleId="6">
    <w:name w:val="Body Text Indent 2"/>
    <w:basedOn w:val="1"/>
    <w:link w:val="14"/>
    <w:autoRedefine/>
    <w:qFormat/>
    <w:uiPriority w:val="0"/>
    <w:pPr>
      <w:spacing w:after="120" w:line="480" w:lineRule="auto"/>
      <w:ind w:left="420" w:leftChars="200"/>
    </w:pPr>
    <w:rPr>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w:basedOn w:val="2"/>
    <w:autoRedefine/>
    <w:qFormat/>
    <w:uiPriority w:val="0"/>
    <w:pPr>
      <w:snapToGrid w:val="0"/>
      <w:spacing w:before="40" w:after="40" w:line="288" w:lineRule="auto"/>
      <w:ind w:firstLine="482"/>
    </w:pPr>
    <w:rPr>
      <w:rFonts w:ascii="仿宋_GB2312" w:hAnsi="仿宋_GB2312" w:eastAsia="仿宋_GB2312"/>
      <w:szCs w:val="20"/>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autoRedefine/>
    <w:qFormat/>
    <w:uiPriority w:val="34"/>
    <w:pPr>
      <w:ind w:firstLine="420" w:firstLineChars="200"/>
    </w:pPr>
    <w:rPr>
      <w:rFonts w:ascii="Calibri" w:hAnsi="Calibri"/>
      <w:szCs w:val="22"/>
    </w:rPr>
  </w:style>
  <w:style w:type="character" w:customStyle="1" w:styleId="14">
    <w:name w:val="正文文本缩进 2 Char"/>
    <w:link w:val="6"/>
    <w:autoRedefine/>
    <w:qFormat/>
    <w:uiPriority w:val="0"/>
    <w:rPr>
      <w:szCs w:val="20"/>
    </w:rPr>
  </w:style>
  <w:style w:type="character" w:customStyle="1" w:styleId="15">
    <w:name w:val="font21"/>
    <w:basedOn w:val="12"/>
    <w:autoRedefine/>
    <w:qFormat/>
    <w:uiPriority w:val="0"/>
    <w:rPr>
      <w:rFonts w:hint="eastAsia" w:ascii="仿宋" w:hAnsi="仿宋" w:eastAsia="仿宋" w:cs="仿宋"/>
      <w:color w:val="000000"/>
      <w:sz w:val="21"/>
      <w:szCs w:val="21"/>
      <w:u w:val="none"/>
    </w:rPr>
  </w:style>
  <w:style w:type="character" w:customStyle="1" w:styleId="16">
    <w:name w:val="NormalCharacter"/>
    <w:semiHidden/>
    <w:qFormat/>
    <w:uiPriority w:val="0"/>
  </w:style>
  <w:style w:type="character" w:customStyle="1" w:styleId="17">
    <w:name w:val="UserStyle_0"/>
    <w:qFormat/>
    <w:uiPriority w:val="0"/>
    <w:rPr>
      <w:rFonts w:ascii="宋体" w:hAnsi="宋体" w:eastAsia="宋体"/>
      <w:color w:val="000000"/>
      <w:sz w:val="24"/>
      <w:szCs w:val="24"/>
    </w:rPr>
  </w:style>
  <w:style w:type="paragraph" w:customStyle="1" w:styleId="18">
    <w:name w:val="列出段落2"/>
    <w:basedOn w:val="1"/>
    <w:unhideWhenUsed/>
    <w:qFormat/>
    <w:uiPriority w:val="99"/>
    <w:pPr>
      <w:ind w:firstLine="420" w:firstLineChars="200"/>
    </w:pPr>
  </w:style>
  <w:style w:type="character" w:customStyle="1" w:styleId="19">
    <w:name w:val="font11"/>
    <w:basedOn w:val="12"/>
    <w:qFormat/>
    <w:uiPriority w:val="0"/>
    <w:rPr>
      <w:rFonts w:hint="eastAsia" w:ascii="宋体" w:hAnsi="宋体" w:eastAsia="宋体" w:cs="宋体"/>
      <w:b/>
      <w:bCs/>
      <w:color w:val="000000"/>
      <w:sz w:val="21"/>
      <w:szCs w:val="21"/>
      <w:u w:val="none"/>
    </w:rPr>
  </w:style>
  <w:style w:type="character" w:customStyle="1" w:styleId="20">
    <w:name w:val="font3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2822</Words>
  <Characters>2896</Characters>
  <Lines>0</Lines>
  <Paragraphs>0</Paragraphs>
  <TotalTime>7</TotalTime>
  <ScaleCrop>false</ScaleCrop>
  <LinksUpToDate>false</LinksUpToDate>
  <CharactersWithSpaces>3203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2023-11-08T09:17:00Z</dcterms:created>
  <dc:creator>Rebecca</dc:creator>
  <cp:lastModifiedBy>酸小敏</cp:lastModifiedBy>
  <dcterms:modified xsi:type="dcterms:W3CDTF">2024-11-14T03:24:53Z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E6A4656328CE4E1FB135866D39770821_11</vt:lpwstr>
  </property>
</Properties>
</file>