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3AEFDA">
      <w:pPr>
        <w:tabs>
          <w:tab w:val="left" w:pos="2552"/>
        </w:tabs>
        <w:spacing w:line="560" w:lineRule="exact"/>
        <w:jc w:val="center"/>
        <w:rPr>
          <w:rFonts w:hint="default" w:ascii="方正小标宋简体" w:hAnsi="方正小标宋简体" w:eastAsia="方正小标宋简体" w:cs="方正小标宋简体"/>
          <w:b/>
          <w:sz w:val="44"/>
          <w:szCs w:val="44"/>
          <w:highlight w:val="none"/>
          <w:lang w:val="en-US"/>
        </w:rPr>
      </w:pPr>
      <w:r>
        <w:rPr>
          <w:rFonts w:hint="eastAsia" w:ascii="方正小标宋简体" w:hAnsi="方正小标宋简体" w:eastAsia="方正小标宋简体" w:cs="方正小标宋简体"/>
          <w:b/>
          <w:bCs/>
          <w:kern w:val="0"/>
          <w:sz w:val="44"/>
          <w:szCs w:val="44"/>
          <w:highlight w:val="none"/>
          <w:lang w:val="en-US" w:eastAsia="zh-CN"/>
        </w:rPr>
        <w:t>速平码头工艺升级改造施工项目工程施工设备租赁项目</w:t>
      </w:r>
    </w:p>
    <w:p w14:paraId="1A4E5D27">
      <w:pPr>
        <w:pStyle w:val="9"/>
        <w:widowControl/>
        <w:rPr>
          <w:rFonts w:ascii="仿宋" w:hAnsi="仿宋" w:eastAsia="仿宋" w:cs="仿宋"/>
          <w:b/>
          <w:sz w:val="28"/>
          <w:szCs w:val="28"/>
        </w:rPr>
      </w:pPr>
      <w:r>
        <w:rPr>
          <w:rFonts w:hint="eastAsia" w:ascii="仿宋" w:hAnsi="仿宋" w:eastAsia="仿宋" w:cs="仿宋"/>
          <w:b/>
          <w:sz w:val="28"/>
          <w:szCs w:val="28"/>
        </w:rPr>
        <w:t xml:space="preserve"> </w:t>
      </w:r>
    </w:p>
    <w:p w14:paraId="6FBF93F6">
      <w:pPr>
        <w:pStyle w:val="9"/>
        <w:widowControl/>
        <w:rPr>
          <w:rFonts w:ascii="仿宋" w:hAnsi="仿宋" w:eastAsia="仿宋" w:cs="仿宋"/>
          <w:b/>
          <w:sz w:val="28"/>
          <w:szCs w:val="28"/>
        </w:rPr>
      </w:pPr>
      <w:r>
        <w:rPr>
          <w:rFonts w:hint="eastAsia" w:ascii="仿宋" w:hAnsi="仿宋" w:eastAsia="仿宋" w:cs="仿宋"/>
          <w:b/>
          <w:sz w:val="28"/>
          <w:szCs w:val="28"/>
        </w:rPr>
        <w:t xml:space="preserve"> </w:t>
      </w:r>
    </w:p>
    <w:p w14:paraId="6567B68C">
      <w:pPr>
        <w:pStyle w:val="9"/>
        <w:widowControl/>
        <w:rPr>
          <w:rFonts w:ascii="仿宋" w:hAnsi="仿宋" w:eastAsia="仿宋" w:cs="仿宋"/>
          <w:b/>
          <w:sz w:val="28"/>
          <w:szCs w:val="28"/>
        </w:rPr>
      </w:pPr>
    </w:p>
    <w:p w14:paraId="2815B28F">
      <w:pPr>
        <w:pStyle w:val="9"/>
        <w:widowControl/>
        <w:rPr>
          <w:rFonts w:ascii="仿宋" w:hAnsi="仿宋" w:eastAsia="仿宋" w:cs="仿宋"/>
          <w:b/>
          <w:sz w:val="28"/>
          <w:szCs w:val="28"/>
        </w:rPr>
      </w:pPr>
    </w:p>
    <w:p w14:paraId="2A92713C">
      <w:pPr>
        <w:pStyle w:val="9"/>
        <w:widowControl/>
        <w:rPr>
          <w:rFonts w:ascii="仿宋" w:hAnsi="仿宋" w:eastAsia="仿宋" w:cs="仿宋"/>
          <w:b/>
          <w:sz w:val="28"/>
          <w:szCs w:val="28"/>
        </w:rPr>
      </w:pPr>
      <w:r>
        <w:rPr>
          <w:rFonts w:hint="eastAsia" w:ascii="仿宋" w:hAnsi="仿宋" w:eastAsia="仿宋" w:cs="仿宋"/>
          <w:b/>
          <w:sz w:val="28"/>
          <w:szCs w:val="28"/>
        </w:rPr>
        <w:t xml:space="preserve"> </w:t>
      </w:r>
    </w:p>
    <w:p w14:paraId="715FDB2B">
      <w:pPr>
        <w:pStyle w:val="9"/>
        <w:widowControl/>
        <w:jc w:val="center"/>
        <w:rPr>
          <w:rFonts w:ascii="仿宋" w:hAnsi="仿宋" w:eastAsia="仿宋" w:cs="仿宋"/>
          <w:b/>
          <w:sz w:val="28"/>
          <w:szCs w:val="28"/>
        </w:rPr>
      </w:pPr>
      <w:r>
        <w:rPr>
          <w:rFonts w:hint="eastAsia" w:ascii="仿宋" w:hAnsi="仿宋" w:eastAsia="仿宋" w:cs="仿宋"/>
          <w:b/>
          <w:sz w:val="84"/>
          <w:szCs w:val="84"/>
        </w:rPr>
        <w:t>询 价 响 应 文 件</w:t>
      </w:r>
    </w:p>
    <w:p w14:paraId="1E4CCF03">
      <w:pPr>
        <w:pStyle w:val="9"/>
        <w:widowControl/>
        <w:rPr>
          <w:rFonts w:ascii="仿宋" w:hAnsi="仿宋" w:eastAsia="仿宋" w:cs="仿宋"/>
          <w:b/>
          <w:sz w:val="28"/>
          <w:szCs w:val="28"/>
        </w:rPr>
      </w:pPr>
      <w:r>
        <w:rPr>
          <w:rFonts w:hint="eastAsia" w:ascii="仿宋" w:hAnsi="仿宋" w:eastAsia="仿宋" w:cs="仿宋"/>
          <w:b/>
          <w:sz w:val="28"/>
          <w:szCs w:val="28"/>
        </w:rPr>
        <w:t xml:space="preserve"> </w:t>
      </w:r>
    </w:p>
    <w:p w14:paraId="6BDE3269">
      <w:pPr>
        <w:pStyle w:val="9"/>
        <w:widowControl/>
        <w:jc w:val="center"/>
        <w:rPr>
          <w:rFonts w:ascii="仿宋" w:hAnsi="仿宋" w:eastAsia="仿宋" w:cs="仿宋"/>
          <w:b/>
          <w:sz w:val="28"/>
          <w:szCs w:val="28"/>
        </w:rPr>
      </w:pPr>
      <w:r>
        <w:rPr>
          <w:rFonts w:hint="eastAsia" w:ascii="微软雅黑" w:hAnsi="微软雅黑" w:eastAsia="微软雅黑" w:cs="微软雅黑"/>
          <w:b/>
          <w:bCs/>
          <w:spacing w:val="4"/>
          <w:sz w:val="44"/>
          <w:szCs w:val="44"/>
          <w:lang w:val="en-US" w:eastAsia="zh-CN"/>
        </w:rPr>
        <w:t xml:space="preserve">  </w:t>
      </w:r>
      <w:r>
        <w:rPr>
          <w:rFonts w:ascii="微软雅黑" w:hAnsi="微软雅黑" w:eastAsia="微软雅黑" w:cs="微软雅黑"/>
          <w:b/>
          <w:bCs/>
          <w:spacing w:val="4"/>
          <w:sz w:val="44"/>
          <w:szCs w:val="44"/>
        </w:rPr>
        <w:t>第</w:t>
      </w:r>
      <w:r>
        <w:rPr>
          <w:rFonts w:hint="eastAsia" w:ascii="微软雅黑" w:hAnsi="微软雅黑" w:eastAsia="微软雅黑" w:cs="微软雅黑"/>
          <w:b/>
          <w:bCs/>
          <w:spacing w:val="4"/>
          <w:sz w:val="44"/>
          <w:szCs w:val="44"/>
          <w:lang w:val="en-US" w:eastAsia="zh-CN"/>
        </w:rPr>
        <w:t>二</w:t>
      </w:r>
      <w:r>
        <w:rPr>
          <w:rFonts w:ascii="微软雅黑" w:hAnsi="微软雅黑" w:eastAsia="微软雅黑" w:cs="微软雅黑"/>
          <w:b/>
          <w:bCs/>
          <w:spacing w:val="4"/>
          <w:sz w:val="44"/>
          <w:szCs w:val="44"/>
        </w:rPr>
        <w:t>信封（</w:t>
      </w:r>
      <w:r>
        <w:rPr>
          <w:rFonts w:hint="eastAsia" w:ascii="微软雅黑" w:hAnsi="微软雅黑" w:eastAsia="微软雅黑" w:cs="微软雅黑"/>
          <w:b/>
          <w:bCs/>
          <w:spacing w:val="4"/>
          <w:sz w:val="44"/>
          <w:szCs w:val="44"/>
          <w:lang w:val="en-US" w:eastAsia="zh-CN"/>
        </w:rPr>
        <w:t>报价</w:t>
      </w:r>
      <w:r>
        <w:rPr>
          <w:rFonts w:ascii="微软雅黑" w:hAnsi="微软雅黑" w:eastAsia="微软雅黑" w:cs="微软雅黑"/>
          <w:b/>
          <w:bCs/>
          <w:spacing w:val="4"/>
          <w:sz w:val="44"/>
          <w:szCs w:val="44"/>
        </w:rPr>
        <w:t>文件）</w:t>
      </w:r>
    </w:p>
    <w:p w14:paraId="17D0ACEC">
      <w:pPr>
        <w:pStyle w:val="9"/>
        <w:widowControl/>
        <w:rPr>
          <w:rFonts w:ascii="仿宋" w:hAnsi="仿宋" w:eastAsia="仿宋" w:cs="仿宋"/>
          <w:b/>
          <w:sz w:val="28"/>
          <w:szCs w:val="28"/>
        </w:rPr>
      </w:pPr>
      <w:r>
        <w:rPr>
          <w:rFonts w:hint="eastAsia" w:ascii="仿宋" w:hAnsi="仿宋" w:eastAsia="仿宋" w:cs="仿宋"/>
          <w:b/>
          <w:sz w:val="28"/>
          <w:szCs w:val="28"/>
        </w:rPr>
        <w:t xml:space="preserve"> </w:t>
      </w:r>
    </w:p>
    <w:p w14:paraId="2DDE0A5F">
      <w:pPr>
        <w:pStyle w:val="9"/>
        <w:widowControl/>
        <w:rPr>
          <w:rFonts w:ascii="仿宋" w:hAnsi="仿宋" w:eastAsia="仿宋" w:cs="仿宋"/>
          <w:b/>
          <w:sz w:val="28"/>
          <w:szCs w:val="28"/>
        </w:rPr>
      </w:pPr>
    </w:p>
    <w:p w14:paraId="26EEFE03">
      <w:pPr>
        <w:pStyle w:val="9"/>
        <w:widowControl/>
        <w:rPr>
          <w:rFonts w:ascii="仿宋" w:hAnsi="仿宋" w:eastAsia="仿宋" w:cs="仿宋"/>
          <w:b/>
          <w:sz w:val="28"/>
          <w:szCs w:val="28"/>
        </w:rPr>
      </w:pPr>
    </w:p>
    <w:p w14:paraId="2A992101">
      <w:pPr>
        <w:pStyle w:val="9"/>
        <w:widowControl/>
        <w:rPr>
          <w:rFonts w:ascii="仿宋" w:hAnsi="仿宋" w:eastAsia="仿宋" w:cs="仿宋"/>
          <w:b/>
          <w:sz w:val="28"/>
          <w:szCs w:val="28"/>
        </w:rPr>
      </w:pPr>
    </w:p>
    <w:p w14:paraId="4020CE32">
      <w:pPr>
        <w:pStyle w:val="9"/>
        <w:widowControl/>
        <w:rPr>
          <w:rFonts w:ascii="仿宋" w:hAnsi="仿宋" w:eastAsia="仿宋" w:cs="仿宋"/>
          <w:b/>
          <w:sz w:val="28"/>
          <w:szCs w:val="28"/>
        </w:rPr>
      </w:pPr>
      <w:r>
        <w:rPr>
          <w:rFonts w:hint="eastAsia" w:ascii="仿宋" w:hAnsi="仿宋" w:eastAsia="仿宋" w:cs="仿宋"/>
          <w:b/>
          <w:sz w:val="28"/>
          <w:szCs w:val="28"/>
        </w:rPr>
        <w:t xml:space="preserve"> </w:t>
      </w:r>
    </w:p>
    <w:p w14:paraId="497F6EDA">
      <w:pPr>
        <w:pStyle w:val="9"/>
        <w:widowControl/>
        <w:rPr>
          <w:rFonts w:ascii="仿宋" w:hAnsi="仿宋" w:eastAsia="仿宋" w:cs="仿宋"/>
          <w:b/>
          <w:sz w:val="28"/>
          <w:szCs w:val="28"/>
        </w:rPr>
      </w:pPr>
    </w:p>
    <w:p w14:paraId="54BB5468">
      <w:pPr>
        <w:tabs>
          <w:tab w:val="left" w:pos="6080"/>
          <w:tab w:val="left" w:pos="6640"/>
        </w:tabs>
        <w:autoSpaceDE w:val="0"/>
        <w:autoSpaceDN w:val="0"/>
        <w:adjustRightInd w:val="0"/>
        <w:snapToGrid w:val="0"/>
        <w:spacing w:line="360" w:lineRule="auto"/>
        <w:ind w:firstLine="1491" w:firstLineChars="500"/>
        <w:jc w:val="left"/>
        <w:rPr>
          <w:rFonts w:hint="eastAsia" w:ascii="宋体" w:hAnsi="宋体" w:eastAsia="宋体" w:cs="宋体"/>
          <w:b/>
          <w:bCs/>
          <w:color w:val="auto"/>
          <w:w w:val="99"/>
          <w:sz w:val="30"/>
          <w:szCs w:val="30"/>
          <w:highlight w:val="none"/>
        </w:rPr>
      </w:pPr>
      <w:r>
        <w:rPr>
          <w:rFonts w:hint="eastAsia" w:ascii="宋体" w:hAnsi="宋体" w:eastAsia="宋体" w:cs="宋体"/>
          <w:b/>
          <w:bCs/>
          <w:color w:val="auto"/>
          <w:w w:val="99"/>
          <w:sz w:val="30"/>
          <w:szCs w:val="30"/>
          <w:highlight w:val="none"/>
        </w:rPr>
        <w:t>报价方</w:t>
      </w:r>
      <w:r>
        <w:rPr>
          <w:rFonts w:hint="eastAsia" w:ascii="宋体" w:hAnsi="宋体" w:eastAsia="宋体" w:cs="宋体"/>
          <w:b/>
          <w:bCs/>
          <w:color w:val="auto"/>
          <w:spacing w:val="1"/>
          <w:w w:val="99"/>
          <w:sz w:val="30"/>
          <w:szCs w:val="30"/>
          <w:highlight w:val="none"/>
        </w:rPr>
        <w:t>：</w:t>
      </w:r>
      <w:r>
        <w:rPr>
          <w:rFonts w:hint="eastAsia" w:ascii="宋体" w:hAnsi="宋体" w:eastAsia="宋体" w:cs="宋体"/>
          <w:b/>
          <w:bCs/>
          <w:color w:val="auto"/>
          <w:w w:val="198"/>
          <w:sz w:val="30"/>
          <w:szCs w:val="30"/>
          <w:highlight w:val="none"/>
          <w:u w:val="single"/>
        </w:rPr>
        <w:t>　　   　　　　</w:t>
      </w:r>
      <w:r>
        <w:rPr>
          <w:rFonts w:hint="eastAsia" w:ascii="宋体" w:hAnsi="宋体" w:eastAsia="宋体" w:cs="宋体"/>
          <w:b/>
          <w:bCs/>
          <w:color w:val="auto"/>
          <w:w w:val="99"/>
          <w:sz w:val="30"/>
          <w:szCs w:val="30"/>
          <w:highlight w:val="none"/>
        </w:rPr>
        <w:t>（盖单位公章）</w:t>
      </w:r>
    </w:p>
    <w:p w14:paraId="3D05B13D">
      <w:pPr>
        <w:tabs>
          <w:tab w:val="left" w:pos="6080"/>
          <w:tab w:val="left" w:pos="6640"/>
        </w:tabs>
        <w:autoSpaceDE w:val="0"/>
        <w:autoSpaceDN w:val="0"/>
        <w:adjustRightInd w:val="0"/>
        <w:snapToGrid w:val="0"/>
        <w:spacing w:line="360" w:lineRule="auto"/>
        <w:ind w:firstLine="1491" w:firstLineChars="500"/>
        <w:jc w:val="left"/>
        <w:rPr>
          <w:rFonts w:hint="eastAsia" w:ascii="宋体" w:hAnsi="宋体" w:eastAsia="宋体" w:cs="宋体"/>
          <w:b/>
          <w:bCs/>
          <w:color w:val="auto"/>
          <w:w w:val="99"/>
          <w:sz w:val="30"/>
          <w:szCs w:val="30"/>
          <w:highlight w:val="none"/>
        </w:rPr>
      </w:pPr>
      <w:r>
        <w:rPr>
          <w:rFonts w:hint="eastAsia" w:ascii="宋体" w:hAnsi="宋体" w:eastAsia="宋体" w:cs="宋体"/>
          <w:b/>
          <w:bCs/>
          <w:color w:val="auto"/>
          <w:w w:val="99"/>
          <w:sz w:val="30"/>
          <w:szCs w:val="30"/>
          <w:highlight w:val="none"/>
        </w:rPr>
        <w:t>法定代表人或</w:t>
      </w:r>
    </w:p>
    <w:p w14:paraId="0FCB14AA">
      <w:pPr>
        <w:tabs>
          <w:tab w:val="left" w:pos="6080"/>
          <w:tab w:val="left" w:pos="6640"/>
        </w:tabs>
        <w:autoSpaceDE w:val="0"/>
        <w:autoSpaceDN w:val="0"/>
        <w:adjustRightInd w:val="0"/>
        <w:snapToGrid w:val="0"/>
        <w:spacing w:line="360" w:lineRule="auto"/>
        <w:ind w:firstLine="1491" w:firstLineChars="500"/>
        <w:jc w:val="left"/>
        <w:rPr>
          <w:rFonts w:hint="eastAsia" w:ascii="宋体" w:hAnsi="宋体" w:eastAsia="宋体" w:cs="宋体"/>
          <w:b/>
          <w:bCs/>
          <w:color w:val="auto"/>
          <w:sz w:val="30"/>
          <w:szCs w:val="30"/>
          <w:highlight w:val="none"/>
        </w:rPr>
      </w:pPr>
      <w:r>
        <w:rPr>
          <w:rFonts w:hint="eastAsia" w:ascii="宋体" w:hAnsi="宋体" w:eastAsia="宋体" w:cs="宋体"/>
          <w:b/>
          <w:bCs/>
          <w:color w:val="auto"/>
          <w:w w:val="99"/>
          <w:sz w:val="30"/>
          <w:szCs w:val="30"/>
          <w:highlight w:val="none"/>
        </w:rPr>
        <w:t>其委托代理人：</w:t>
      </w:r>
      <w:r>
        <w:rPr>
          <w:rFonts w:hint="eastAsia" w:ascii="宋体" w:hAnsi="宋体" w:eastAsia="宋体" w:cs="宋体"/>
          <w:b/>
          <w:bCs/>
          <w:color w:val="auto"/>
          <w:w w:val="198"/>
          <w:sz w:val="30"/>
          <w:szCs w:val="30"/>
          <w:highlight w:val="none"/>
          <w:u w:val="single"/>
        </w:rPr>
        <w:t xml:space="preserve">　　    </w:t>
      </w:r>
      <w:r>
        <w:rPr>
          <w:rFonts w:hint="eastAsia" w:ascii="宋体" w:hAnsi="宋体" w:eastAsia="宋体" w:cs="宋体"/>
          <w:b/>
          <w:bCs/>
          <w:color w:val="auto"/>
          <w:w w:val="198"/>
          <w:sz w:val="30"/>
          <w:szCs w:val="30"/>
          <w:highlight w:val="none"/>
          <w:u w:val="single"/>
          <w:lang w:val="en-US" w:eastAsia="zh-CN"/>
        </w:rPr>
        <w:t xml:space="preserve">  </w:t>
      </w:r>
      <w:r>
        <w:rPr>
          <w:rFonts w:hint="eastAsia" w:ascii="宋体" w:hAnsi="宋体" w:eastAsia="宋体" w:cs="宋体"/>
          <w:b/>
          <w:bCs/>
          <w:color w:val="auto"/>
          <w:w w:val="198"/>
          <w:sz w:val="30"/>
          <w:szCs w:val="30"/>
          <w:highlight w:val="none"/>
          <w:u w:val="single"/>
        </w:rPr>
        <w:t>　</w:t>
      </w:r>
      <w:r>
        <w:rPr>
          <w:rFonts w:hint="eastAsia" w:ascii="宋体" w:hAnsi="宋体" w:eastAsia="宋体" w:cs="宋体"/>
          <w:b/>
          <w:bCs/>
          <w:color w:val="auto"/>
          <w:w w:val="99"/>
          <w:sz w:val="30"/>
          <w:szCs w:val="30"/>
          <w:highlight w:val="none"/>
        </w:rPr>
        <w:t>（亲笔签字）</w:t>
      </w:r>
    </w:p>
    <w:p w14:paraId="1DFDE485">
      <w:pPr>
        <w:ind w:firstLine="482"/>
        <w:jc w:val="center"/>
        <w:rPr>
          <w:rFonts w:hint="eastAsia" w:ascii="宋体" w:hAnsi="宋体" w:eastAsia="宋体" w:cs="宋体"/>
          <w:b/>
          <w:bCs w:val="0"/>
          <w:color w:val="auto"/>
          <w:w w:val="99"/>
          <w:sz w:val="30"/>
          <w:szCs w:val="30"/>
          <w:highlight w:val="none"/>
        </w:rPr>
      </w:pPr>
      <w:r>
        <w:rPr>
          <w:rFonts w:hint="eastAsia" w:ascii="宋体" w:hAnsi="宋体" w:eastAsia="宋体" w:cs="宋体"/>
          <w:b/>
          <w:bCs w:val="0"/>
          <w:color w:val="auto"/>
          <w:w w:val="99"/>
          <w:sz w:val="30"/>
          <w:szCs w:val="30"/>
          <w:highlight w:val="none"/>
        </w:rPr>
        <w:t>报价日期：</w:t>
      </w:r>
      <w:r>
        <w:rPr>
          <w:rFonts w:hint="eastAsia" w:ascii="宋体" w:hAnsi="宋体" w:eastAsia="宋体" w:cs="宋体"/>
          <w:b/>
          <w:bCs w:val="0"/>
          <w:color w:val="auto"/>
          <w:w w:val="99"/>
          <w:sz w:val="30"/>
          <w:szCs w:val="30"/>
          <w:highlight w:val="none"/>
          <w:u w:val="single"/>
        </w:rPr>
        <w:t xml:space="preserve">　    </w:t>
      </w:r>
      <w:r>
        <w:rPr>
          <w:rFonts w:hint="eastAsia" w:ascii="宋体" w:hAnsi="宋体" w:eastAsia="宋体" w:cs="宋体"/>
          <w:b/>
          <w:bCs w:val="0"/>
          <w:color w:val="auto"/>
          <w:w w:val="99"/>
          <w:sz w:val="30"/>
          <w:szCs w:val="30"/>
          <w:highlight w:val="none"/>
        </w:rPr>
        <w:t>年</w:t>
      </w:r>
      <w:r>
        <w:rPr>
          <w:rFonts w:hint="eastAsia" w:ascii="宋体" w:hAnsi="宋体" w:eastAsia="宋体" w:cs="宋体"/>
          <w:b/>
          <w:bCs w:val="0"/>
          <w:color w:val="auto"/>
          <w:w w:val="99"/>
          <w:sz w:val="30"/>
          <w:szCs w:val="30"/>
          <w:highlight w:val="none"/>
          <w:u w:val="single"/>
        </w:rPr>
        <w:t xml:space="preserve">　   </w:t>
      </w:r>
      <w:r>
        <w:rPr>
          <w:rFonts w:hint="eastAsia" w:ascii="宋体" w:hAnsi="宋体" w:eastAsia="宋体" w:cs="宋体"/>
          <w:b/>
          <w:bCs w:val="0"/>
          <w:color w:val="auto"/>
          <w:w w:val="99"/>
          <w:sz w:val="30"/>
          <w:szCs w:val="30"/>
          <w:highlight w:val="none"/>
        </w:rPr>
        <w:t>月</w:t>
      </w:r>
      <w:r>
        <w:rPr>
          <w:rFonts w:hint="eastAsia" w:ascii="宋体" w:hAnsi="宋体" w:eastAsia="宋体" w:cs="宋体"/>
          <w:b/>
          <w:bCs w:val="0"/>
          <w:color w:val="auto"/>
          <w:w w:val="99"/>
          <w:sz w:val="30"/>
          <w:szCs w:val="30"/>
          <w:highlight w:val="none"/>
          <w:u w:val="single"/>
        </w:rPr>
        <w:t xml:space="preserve">　   </w:t>
      </w:r>
      <w:r>
        <w:rPr>
          <w:rFonts w:hint="eastAsia" w:ascii="宋体" w:hAnsi="宋体" w:eastAsia="宋体" w:cs="宋体"/>
          <w:b/>
          <w:bCs w:val="0"/>
          <w:color w:val="auto"/>
          <w:w w:val="99"/>
          <w:sz w:val="30"/>
          <w:szCs w:val="30"/>
          <w:highlight w:val="none"/>
        </w:rPr>
        <w:t>日</w:t>
      </w:r>
    </w:p>
    <w:p w14:paraId="6B61DDEF">
      <w:pPr>
        <w:jc w:val="center"/>
        <w:rPr>
          <w:rFonts w:hint="eastAsia" w:ascii="仿宋" w:hAnsi="仿宋" w:eastAsia="仿宋" w:cs="仿宋"/>
          <w:b/>
          <w:bCs/>
          <w:sz w:val="40"/>
          <w:szCs w:val="40"/>
          <w:lang w:bidi="ar"/>
        </w:rPr>
      </w:pPr>
    </w:p>
    <w:p w14:paraId="0FF06737">
      <w:pPr>
        <w:jc w:val="center"/>
        <w:rPr>
          <w:rFonts w:hint="eastAsia" w:ascii="仿宋" w:hAnsi="仿宋" w:eastAsia="仿宋" w:cs="仿宋"/>
          <w:b/>
          <w:bCs/>
          <w:sz w:val="40"/>
          <w:szCs w:val="40"/>
          <w:lang w:bidi="ar"/>
        </w:rPr>
      </w:pPr>
    </w:p>
    <w:p w14:paraId="1BEE70E6">
      <w:pPr>
        <w:jc w:val="center"/>
        <w:rPr>
          <w:rFonts w:ascii="仿宋" w:hAnsi="仿宋" w:eastAsia="仿宋" w:cs="仿宋"/>
          <w:b/>
          <w:bCs/>
          <w:sz w:val="40"/>
          <w:szCs w:val="40"/>
          <w:lang w:bidi="ar"/>
        </w:rPr>
      </w:pPr>
      <w:r>
        <w:rPr>
          <w:rFonts w:hint="eastAsia" w:ascii="仿宋" w:hAnsi="仿宋" w:eastAsia="仿宋" w:cs="仿宋"/>
          <w:b/>
          <w:bCs/>
          <w:sz w:val="40"/>
          <w:szCs w:val="40"/>
          <w:lang w:bidi="ar"/>
        </w:rPr>
        <w:t>目   录</w:t>
      </w:r>
    </w:p>
    <w:p w14:paraId="6FFFE349">
      <w:pPr>
        <w:pStyle w:val="6"/>
        <w:rPr>
          <w:rFonts w:ascii="仿宋" w:hAnsi="仿宋" w:eastAsia="仿宋" w:cs="仿宋"/>
        </w:rPr>
      </w:pPr>
      <w:bookmarkStart w:id="0" w:name="_GoBack"/>
      <w:bookmarkEnd w:id="0"/>
    </w:p>
    <w:p w14:paraId="69F0D857">
      <w:pPr>
        <w:rPr>
          <w:rFonts w:ascii="仿宋" w:hAnsi="仿宋" w:eastAsia="仿宋" w:cs="仿宋"/>
          <w:sz w:val="32"/>
          <w:szCs w:val="32"/>
        </w:rPr>
      </w:pPr>
      <w:r>
        <w:rPr>
          <w:rFonts w:hint="eastAsia" w:ascii="仿宋" w:hAnsi="仿宋" w:eastAsia="仿宋" w:cs="仿宋"/>
          <w:sz w:val="32"/>
          <w:szCs w:val="32"/>
          <w:lang w:bidi="ar"/>
        </w:rPr>
        <w:t xml:space="preserve"> </w:t>
      </w:r>
    </w:p>
    <w:p w14:paraId="5F4D81E6">
      <w:pPr>
        <w:spacing w:line="600" w:lineRule="auto"/>
        <w:jc w:val="left"/>
        <w:rPr>
          <w:rFonts w:hint="eastAsia" w:ascii="仿宋" w:hAnsi="仿宋" w:eastAsia="仿宋" w:cs="仿宋"/>
          <w:sz w:val="28"/>
          <w:szCs w:val="28"/>
          <w:lang w:val="en-US" w:eastAsia="zh-CN" w:bidi="ar"/>
        </w:rPr>
      </w:pPr>
      <w:r>
        <w:rPr>
          <w:rFonts w:hint="eastAsia" w:ascii="仿宋" w:hAnsi="仿宋" w:eastAsia="仿宋" w:cs="仿宋"/>
          <w:sz w:val="28"/>
          <w:szCs w:val="28"/>
          <w:lang w:val="en-US" w:eastAsia="zh-CN" w:bidi="ar"/>
        </w:rPr>
        <w:t>一、报价函</w:t>
      </w:r>
    </w:p>
    <w:p w14:paraId="28573EAE">
      <w:pPr>
        <w:spacing w:line="600" w:lineRule="auto"/>
        <w:jc w:val="left"/>
        <w:rPr>
          <w:rFonts w:hint="eastAsia" w:ascii="仿宋" w:hAnsi="仿宋" w:eastAsia="仿宋" w:cs="仿宋"/>
          <w:sz w:val="28"/>
          <w:szCs w:val="28"/>
          <w:lang w:val="en-US" w:eastAsia="zh-CN" w:bidi="ar"/>
        </w:rPr>
      </w:pPr>
      <w:r>
        <w:rPr>
          <w:rFonts w:hint="eastAsia" w:ascii="仿宋" w:hAnsi="仿宋" w:eastAsia="仿宋" w:cs="仿宋"/>
          <w:sz w:val="28"/>
          <w:szCs w:val="28"/>
          <w:lang w:val="en-US" w:eastAsia="zh-CN" w:bidi="ar"/>
        </w:rPr>
        <w:t>二、工程量清单</w:t>
      </w:r>
    </w:p>
    <w:p w14:paraId="582262C8">
      <w:pPr>
        <w:pStyle w:val="20"/>
      </w:pPr>
    </w:p>
    <w:p w14:paraId="0580F3D5">
      <w:pPr>
        <w:pStyle w:val="20"/>
      </w:pPr>
    </w:p>
    <w:p w14:paraId="6592C1A6">
      <w:pPr>
        <w:pStyle w:val="20"/>
      </w:pPr>
    </w:p>
    <w:p w14:paraId="7F374ED7">
      <w:pPr>
        <w:pStyle w:val="20"/>
      </w:pPr>
    </w:p>
    <w:p w14:paraId="27F53A0F">
      <w:pPr>
        <w:pStyle w:val="20"/>
      </w:pPr>
    </w:p>
    <w:p w14:paraId="4A495C8F">
      <w:pPr>
        <w:pStyle w:val="20"/>
      </w:pPr>
    </w:p>
    <w:p w14:paraId="3B8D9305">
      <w:pPr>
        <w:pStyle w:val="20"/>
      </w:pPr>
    </w:p>
    <w:p w14:paraId="51990B80">
      <w:pPr>
        <w:pStyle w:val="20"/>
      </w:pPr>
    </w:p>
    <w:p w14:paraId="040EDD35">
      <w:pPr>
        <w:pStyle w:val="20"/>
      </w:pPr>
    </w:p>
    <w:p w14:paraId="3EF57D2F">
      <w:pPr>
        <w:pStyle w:val="20"/>
      </w:pPr>
    </w:p>
    <w:p w14:paraId="2927B395">
      <w:pPr>
        <w:pStyle w:val="20"/>
      </w:pPr>
    </w:p>
    <w:p w14:paraId="74EE8F81">
      <w:pPr>
        <w:pStyle w:val="20"/>
      </w:pPr>
    </w:p>
    <w:p w14:paraId="5B9185F7">
      <w:pPr>
        <w:pStyle w:val="20"/>
      </w:pPr>
    </w:p>
    <w:p w14:paraId="77588412">
      <w:pPr>
        <w:pStyle w:val="20"/>
      </w:pPr>
    </w:p>
    <w:p w14:paraId="512DA991">
      <w:pPr>
        <w:pStyle w:val="20"/>
      </w:pPr>
    </w:p>
    <w:p w14:paraId="6963AE2C">
      <w:pPr>
        <w:pStyle w:val="20"/>
      </w:pPr>
    </w:p>
    <w:p w14:paraId="0F61DF7E">
      <w:pPr>
        <w:pStyle w:val="20"/>
      </w:pPr>
    </w:p>
    <w:p w14:paraId="519F1599">
      <w:pPr>
        <w:pStyle w:val="20"/>
      </w:pPr>
    </w:p>
    <w:p w14:paraId="588740A9">
      <w:pPr>
        <w:jc w:val="center"/>
        <w:rPr>
          <w:rFonts w:ascii="仿宋" w:hAnsi="仿宋" w:eastAsia="仿宋" w:cs="仿宋"/>
        </w:rPr>
      </w:pPr>
      <w:r>
        <w:rPr>
          <w:rFonts w:hint="eastAsia" w:ascii="仿宋" w:hAnsi="仿宋" w:eastAsia="仿宋" w:cs="仿宋"/>
          <w:b/>
          <w:bCs/>
          <w:sz w:val="32"/>
          <w:szCs w:val="32"/>
          <w:lang w:val="en-US" w:eastAsia="zh-CN" w:bidi="ar"/>
        </w:rPr>
        <w:t>一、</w:t>
      </w:r>
      <w:r>
        <w:rPr>
          <w:rFonts w:hint="eastAsia" w:ascii="仿宋" w:hAnsi="仿宋" w:eastAsia="仿宋" w:cs="仿宋"/>
          <w:b/>
          <w:bCs/>
          <w:sz w:val="32"/>
          <w:szCs w:val="32"/>
          <w:lang w:bidi="ar"/>
        </w:rPr>
        <w:t>报价函</w:t>
      </w:r>
    </w:p>
    <w:p w14:paraId="3FE2A0E9">
      <w:pPr>
        <w:pStyle w:val="14"/>
        <w:keepNext w:val="0"/>
        <w:keepLines w:val="0"/>
        <w:pageBreakBefore w:val="0"/>
        <w:widowControl w:val="0"/>
        <w:suppressLineNumbers w:val="0"/>
        <w:kinsoku/>
        <w:wordWrap/>
        <w:overflowPunct/>
        <w:topLinePunct w:val="0"/>
        <w:autoSpaceDE w:val="0"/>
        <w:bidi w:val="0"/>
        <w:adjustRightInd/>
        <w:snapToGrid/>
        <w:spacing w:before="4" w:beforeAutospacing="0" w:after="120" w:afterAutospacing="0" w:line="440" w:lineRule="exact"/>
        <w:ind w:left="196" w:right="0"/>
        <w:jc w:val="both"/>
        <w:textAlignment w:val="auto"/>
        <w:rPr>
          <w:rFonts w:hint="eastAsia" w:ascii="仿宋" w:hAnsi="仿宋" w:eastAsia="仿宋" w:cs="仿宋"/>
          <w:kern w:val="2"/>
          <w:sz w:val="32"/>
          <w:szCs w:val="32"/>
          <w:u w:val="single"/>
        </w:rPr>
      </w:pPr>
      <w:r>
        <w:rPr>
          <w:rFonts w:hint="eastAsia" w:ascii="仿宋" w:hAnsi="仿宋" w:eastAsia="仿宋" w:cs="仿宋"/>
          <w:kern w:val="2"/>
          <w:sz w:val="32"/>
          <w:szCs w:val="32"/>
          <w:lang w:val="en-US" w:eastAsia="zh-CN" w:bidi="ar"/>
        </w:rPr>
        <w:t>致：</w:t>
      </w:r>
      <w:r>
        <w:rPr>
          <w:rFonts w:hint="eastAsia" w:ascii="仿宋" w:hAnsi="仿宋" w:eastAsia="仿宋" w:cs="仿宋"/>
          <w:b w:val="0"/>
          <w:bCs w:val="0"/>
          <w:kern w:val="0"/>
          <w:sz w:val="28"/>
          <w:szCs w:val="28"/>
          <w:u w:val="single"/>
          <w:lang w:val="en-US" w:eastAsia="zh-CN" w:bidi="ar"/>
        </w:rPr>
        <w:t>安徽交控生态科技有限公司</w:t>
      </w:r>
      <w:r>
        <w:rPr>
          <w:rFonts w:hint="eastAsia" w:ascii="仿宋" w:hAnsi="仿宋" w:eastAsia="仿宋" w:cs="仿宋"/>
          <w:kern w:val="2"/>
          <w:sz w:val="28"/>
          <w:szCs w:val="28"/>
          <w:u w:val="single"/>
          <w:lang w:val="en-US" w:eastAsia="zh-CN" w:bidi="ar"/>
        </w:rPr>
        <w:t>（询价单位全称）</w:t>
      </w:r>
    </w:p>
    <w:p w14:paraId="1C08F72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right="0" w:firstLine="576" w:firstLineChars="200"/>
        <w:jc w:val="both"/>
        <w:textAlignment w:val="auto"/>
        <w:rPr>
          <w:rFonts w:hint="eastAsia" w:ascii="仿宋" w:hAnsi="仿宋" w:eastAsia="仿宋" w:cs="仿宋"/>
          <w:kern w:val="2"/>
          <w:sz w:val="28"/>
          <w:szCs w:val="28"/>
          <w:highlight w:val="none"/>
        </w:rPr>
      </w:pPr>
      <w:r>
        <w:rPr>
          <w:rFonts w:hint="eastAsia" w:ascii="仿宋" w:hAnsi="仿宋" w:eastAsia="仿宋" w:cs="仿宋"/>
          <w:spacing w:val="4"/>
          <w:kern w:val="2"/>
          <w:sz w:val="28"/>
          <w:szCs w:val="28"/>
          <w:lang w:val="en-US" w:eastAsia="zh-CN" w:bidi="ar"/>
        </w:rPr>
        <w:t>1.我方在研究了</w:t>
      </w:r>
      <w:r>
        <w:rPr>
          <w:rFonts w:hint="eastAsia" w:ascii="仿宋" w:hAnsi="仿宋" w:eastAsia="仿宋" w:cs="仿宋"/>
          <w:b w:val="0"/>
          <w:bCs w:val="0"/>
          <w:color w:val="000000"/>
          <w:kern w:val="2"/>
          <w:sz w:val="28"/>
          <w:szCs w:val="28"/>
          <w:highlight w:val="none"/>
          <w:u w:val="single"/>
          <w:lang w:val="en-US" w:eastAsia="zh-CN" w:bidi="ar"/>
        </w:rPr>
        <w:t>速平码头工艺升级改造施工项目工程施工设备租赁</w:t>
      </w:r>
      <w:r>
        <w:rPr>
          <w:rFonts w:hint="eastAsia" w:ascii="仿宋" w:hAnsi="仿宋" w:eastAsia="仿宋" w:cs="仿宋"/>
          <w:b w:val="0"/>
          <w:bCs w:val="0"/>
          <w:kern w:val="0"/>
          <w:sz w:val="28"/>
          <w:szCs w:val="28"/>
          <w:u w:val="none"/>
          <w:lang w:val="en-US" w:eastAsia="zh-CN" w:bidi="ar"/>
        </w:rPr>
        <w:t>（项目名称）</w:t>
      </w:r>
      <w:r>
        <w:rPr>
          <w:rFonts w:hint="eastAsia" w:ascii="仿宋" w:hAnsi="仿宋" w:eastAsia="仿宋" w:cs="仿宋"/>
          <w:kern w:val="2"/>
          <w:sz w:val="28"/>
          <w:szCs w:val="28"/>
          <w:lang w:val="en-US" w:eastAsia="zh-CN" w:bidi="ar"/>
        </w:rPr>
        <w:t>的询价文件(含补遗书第/号至第/号)和考察了工程现场后，</w:t>
      </w:r>
      <w:r>
        <w:rPr>
          <w:rFonts w:hint="eastAsia" w:ascii="仿宋" w:hAnsi="仿宋" w:eastAsia="仿宋" w:cs="仿宋"/>
          <w:b/>
          <w:bCs w:val="0"/>
          <w:spacing w:val="4"/>
          <w:kern w:val="2"/>
          <w:sz w:val="28"/>
          <w:szCs w:val="28"/>
          <w:lang w:val="en-US" w:eastAsia="zh-CN" w:bidi="ar"/>
        </w:rPr>
        <w:t>我们愿在贵公</w:t>
      </w:r>
      <w:r>
        <w:rPr>
          <w:rFonts w:hint="eastAsia" w:ascii="仿宋" w:hAnsi="仿宋" w:eastAsia="仿宋" w:cs="仿宋"/>
          <w:b/>
          <w:bCs w:val="0"/>
          <w:spacing w:val="4"/>
          <w:kern w:val="2"/>
          <w:sz w:val="28"/>
          <w:szCs w:val="28"/>
          <w:highlight w:val="none"/>
          <w:lang w:val="en-US" w:eastAsia="zh-CN" w:bidi="ar"/>
        </w:rPr>
        <w:t>司不含可抵扣增值税控制价单价及控制价总价的基础上下浮</w:t>
      </w:r>
      <w:r>
        <w:rPr>
          <w:rFonts w:hint="eastAsia" w:ascii="仿宋" w:hAnsi="仿宋" w:eastAsia="仿宋" w:cs="仿宋"/>
          <w:b/>
          <w:bCs w:val="0"/>
          <w:spacing w:val="150"/>
          <w:kern w:val="2"/>
          <w:sz w:val="28"/>
          <w:szCs w:val="28"/>
          <w:highlight w:val="none"/>
          <w:u w:val="single"/>
          <w:lang w:val="en-US" w:eastAsia="zh-CN" w:bidi="ar"/>
        </w:rPr>
        <w:t xml:space="preserve"> </w:t>
      </w:r>
      <w:r>
        <w:rPr>
          <w:rFonts w:hint="eastAsia" w:ascii="仿宋" w:hAnsi="仿宋" w:eastAsia="仿宋" w:cs="仿宋"/>
          <w:b/>
          <w:bCs w:val="0"/>
          <w:kern w:val="2"/>
          <w:sz w:val="28"/>
          <w:szCs w:val="28"/>
          <w:highlight w:val="none"/>
          <w:lang w:val="en-US" w:eastAsia="zh-CN" w:bidi="ar"/>
        </w:rPr>
        <w:t>%（大写</w:t>
      </w:r>
      <w:r>
        <w:rPr>
          <w:rFonts w:hint="eastAsia" w:ascii="仿宋" w:hAnsi="仿宋" w:eastAsia="仿宋" w:cs="仿宋"/>
          <w:b/>
          <w:bCs w:val="0"/>
          <w:spacing w:val="-17"/>
          <w:kern w:val="2"/>
          <w:sz w:val="28"/>
          <w:szCs w:val="28"/>
          <w:highlight w:val="none"/>
          <w:lang w:val="en-US" w:eastAsia="zh-CN" w:bidi="ar"/>
        </w:rPr>
        <w:t>：</w:t>
      </w:r>
      <w:r>
        <w:rPr>
          <w:rFonts w:hint="eastAsia" w:ascii="仿宋" w:hAnsi="仿宋" w:eastAsia="仿宋" w:cs="仿宋"/>
          <w:b/>
          <w:bCs w:val="0"/>
          <w:kern w:val="2"/>
          <w:sz w:val="28"/>
          <w:szCs w:val="28"/>
          <w:highlight w:val="none"/>
          <w:lang w:val="en-US" w:eastAsia="zh-CN" w:bidi="ar"/>
        </w:rPr>
        <w:t>百分之</w:t>
      </w:r>
      <w:r>
        <w:rPr>
          <w:rFonts w:hint="eastAsia" w:ascii="仿宋" w:hAnsi="仿宋" w:eastAsia="仿宋" w:cs="仿宋"/>
          <w:b w:val="0"/>
          <w:bCs/>
          <w:kern w:val="2"/>
          <w:sz w:val="28"/>
          <w:szCs w:val="28"/>
          <w:highlight w:val="none"/>
          <w:u w:val="single"/>
          <w:lang w:val="en-US" w:eastAsia="zh-CN" w:bidi="ar"/>
        </w:rPr>
        <w:t xml:space="preserve"> </w:t>
      </w:r>
      <w:r>
        <w:rPr>
          <w:rFonts w:hint="eastAsia" w:ascii="仿宋" w:hAnsi="仿宋" w:eastAsia="仿宋" w:cs="仿宋"/>
          <w:b w:val="0"/>
          <w:bCs/>
          <w:kern w:val="2"/>
          <w:sz w:val="28"/>
          <w:szCs w:val="28"/>
          <w:highlight w:val="none"/>
          <w:u w:val="single"/>
          <w:lang w:val="en-US" w:eastAsia="zh-CN" w:bidi="ar"/>
        </w:rPr>
        <w:tab/>
      </w:r>
      <w:r>
        <w:rPr>
          <w:rFonts w:hint="eastAsia" w:ascii="仿宋" w:hAnsi="仿宋" w:eastAsia="仿宋" w:cs="仿宋"/>
          <w:b w:val="0"/>
          <w:bCs/>
          <w:kern w:val="2"/>
          <w:sz w:val="28"/>
          <w:szCs w:val="28"/>
          <w:highlight w:val="none"/>
          <w:u w:val="single"/>
          <w:lang w:val="en-US" w:eastAsia="zh-CN" w:bidi="ar"/>
        </w:rPr>
        <w:t xml:space="preserve">     </w:t>
      </w:r>
      <w:r>
        <w:rPr>
          <w:rFonts w:hint="eastAsia" w:ascii="仿宋" w:hAnsi="仿宋" w:eastAsia="仿宋" w:cs="仿宋"/>
          <w:b/>
          <w:bCs w:val="0"/>
          <w:spacing w:val="-15"/>
          <w:kern w:val="2"/>
          <w:sz w:val="28"/>
          <w:szCs w:val="28"/>
          <w:highlight w:val="none"/>
          <w:lang w:val="en-US" w:eastAsia="zh-CN" w:bidi="ar"/>
        </w:rPr>
        <w:t>）</w:t>
      </w:r>
      <w:r>
        <w:rPr>
          <w:rFonts w:hint="eastAsia" w:ascii="仿宋" w:hAnsi="仿宋" w:eastAsia="仿宋" w:cs="仿宋"/>
          <w:b/>
          <w:bCs w:val="0"/>
          <w:kern w:val="2"/>
          <w:sz w:val="28"/>
          <w:szCs w:val="28"/>
          <w:highlight w:val="none"/>
          <w:lang w:val="en-US" w:eastAsia="zh-CN" w:bidi="ar"/>
        </w:rPr>
        <w:t>作为我公司对本项目报价</w:t>
      </w:r>
      <w:r>
        <w:rPr>
          <w:rFonts w:hint="eastAsia" w:ascii="仿宋" w:hAnsi="仿宋" w:eastAsia="仿宋" w:cs="仿宋"/>
          <w:b/>
          <w:bCs w:val="0"/>
          <w:spacing w:val="-17"/>
          <w:kern w:val="2"/>
          <w:sz w:val="28"/>
          <w:szCs w:val="28"/>
          <w:highlight w:val="none"/>
          <w:lang w:val="en-US" w:eastAsia="zh-CN" w:bidi="ar"/>
        </w:rPr>
        <w:t>，</w:t>
      </w:r>
      <w:r>
        <w:rPr>
          <w:rFonts w:hint="eastAsia" w:ascii="仿宋" w:hAnsi="仿宋" w:eastAsia="仿宋" w:cs="仿宋"/>
          <w:kern w:val="2"/>
          <w:sz w:val="28"/>
          <w:szCs w:val="28"/>
          <w:highlight w:val="none"/>
          <w:lang w:val="en-US" w:eastAsia="zh-CN" w:bidi="ar"/>
        </w:rPr>
        <w:t>遵照询价文件的要求提供机械设备服务于该项目。</w:t>
      </w:r>
    </w:p>
    <w:p w14:paraId="3F021020">
      <w:pPr>
        <w:pStyle w:val="21"/>
        <w:keepNext w:val="0"/>
        <w:keepLines w:val="0"/>
        <w:pageBreakBefore w:val="0"/>
        <w:widowControl w:val="0"/>
        <w:kinsoku/>
        <w:wordWrap/>
        <w:overflowPunct/>
        <w:topLinePunct w:val="0"/>
        <w:autoSpaceDE w:val="0"/>
        <w:bidi w:val="0"/>
        <w:adjustRightInd/>
        <w:snapToGrid/>
        <w:spacing w:line="440" w:lineRule="exact"/>
        <w:ind w:firstLine="538"/>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我方完全同意询价文件中的</w:t>
      </w:r>
      <w:r>
        <w:rPr>
          <w:rFonts w:hint="eastAsia" w:ascii="仿宋" w:hAnsi="仿宋" w:eastAsia="仿宋" w:cs="仿宋"/>
          <w:sz w:val="28"/>
          <w:szCs w:val="28"/>
          <w:lang w:eastAsia="zh-CN"/>
        </w:rPr>
        <w:t>评审</w:t>
      </w:r>
      <w:r>
        <w:rPr>
          <w:rFonts w:hint="eastAsia" w:ascii="仿宋" w:hAnsi="仿宋" w:eastAsia="仿宋" w:cs="仿宋"/>
          <w:sz w:val="28"/>
          <w:szCs w:val="28"/>
        </w:rPr>
        <w:t>办法和</w:t>
      </w:r>
      <w:r>
        <w:rPr>
          <w:rFonts w:hint="eastAsia" w:ascii="仿宋" w:hAnsi="仿宋" w:eastAsia="仿宋" w:cs="仿宋"/>
          <w:sz w:val="28"/>
          <w:szCs w:val="28"/>
          <w:lang w:eastAsia="zh-CN"/>
        </w:rPr>
        <w:t>评审</w:t>
      </w:r>
      <w:r>
        <w:rPr>
          <w:rFonts w:hint="eastAsia" w:ascii="仿宋" w:hAnsi="仿宋" w:eastAsia="仿宋" w:cs="仿宋"/>
          <w:sz w:val="28"/>
          <w:szCs w:val="28"/>
        </w:rPr>
        <w:t>标准，承诺在报价有效期内不修改、撤销报价文件。</w:t>
      </w:r>
    </w:p>
    <w:p w14:paraId="6B26377B">
      <w:pPr>
        <w:keepNext w:val="0"/>
        <w:keepLines w:val="0"/>
        <w:pageBreakBefore w:val="0"/>
        <w:widowControl w:val="0"/>
        <w:kinsoku/>
        <w:wordWrap/>
        <w:overflowPunct/>
        <w:topLinePunct w:val="0"/>
        <w:autoSpaceDE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w:t>
      </w:r>
      <w:r>
        <w:rPr>
          <w:rFonts w:hint="eastAsia" w:ascii="仿宋" w:hAnsi="仿宋" w:eastAsia="仿宋" w:cs="仿宋"/>
          <w:sz w:val="28"/>
          <w:szCs w:val="28"/>
        </w:rPr>
        <w:t>如果我方中标：</w:t>
      </w:r>
    </w:p>
    <w:p w14:paraId="0884A267">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（1）我方承诺在收到成交通知书后，在成交通知书规定的期限内与你方签订合同。</w:t>
      </w:r>
    </w:p>
    <w:p w14:paraId="66957110">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（2）我方承诺严格执行双方签订的设备租赁合同，并保证在合同约定的时间内将项目实施完成并验收合格。</w:t>
      </w:r>
    </w:p>
    <w:p w14:paraId="7CD0764F">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（3）如我单位出现不能正常履行合同条款，我方愿意承担由此原因给询价方造成的一切损失。</w:t>
      </w:r>
    </w:p>
    <w:p w14:paraId="7B7E8458">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4.我方在此声明，所递交的报价文件及有关资料内容完整、真实和准确。</w:t>
      </w:r>
    </w:p>
    <w:p w14:paraId="1668C163">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5.在合同协议书正式签署生效之前，本报价函连同你方的成交通知书将构成我们双方之间共同遵守的文件，对双方具有约束力。</w:t>
      </w:r>
    </w:p>
    <w:p w14:paraId="4E7C581D">
      <w:pPr>
        <w:pStyle w:val="20"/>
        <w:ind w:firstLine="560" w:firstLineChars="200"/>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6.我方承诺先施工，后按本询价文件付款条款进行结算支付。</w:t>
      </w:r>
    </w:p>
    <w:p w14:paraId="73B48AC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left="0" w:right="0" w:firstLine="3080" w:firstLineChars="1100"/>
        <w:jc w:val="both"/>
        <w:textAlignment w:val="auto"/>
        <w:rPr>
          <w:rFonts w:hint="eastAsia" w:ascii="仿宋" w:hAnsi="仿宋" w:eastAsia="仿宋" w:cs="仿宋"/>
          <w:kern w:val="2"/>
          <w:sz w:val="28"/>
          <w:szCs w:val="28"/>
          <w:lang w:val="en-US" w:eastAsia="zh-CN" w:bidi="ar"/>
        </w:rPr>
      </w:pPr>
    </w:p>
    <w:p w14:paraId="7AE55B2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right="0" w:firstLine="2800" w:firstLineChars="1000"/>
        <w:jc w:val="both"/>
        <w:textAlignment w:val="auto"/>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报价单位：</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（盖单位章）</w:t>
      </w:r>
    </w:p>
    <w:p w14:paraId="22A064C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left="0" w:right="0"/>
        <w:jc w:val="both"/>
        <w:textAlignment w:val="auto"/>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 xml:space="preserve">                 法定代表人或其委托代理人：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w:t>
      </w:r>
      <w:r>
        <w:rPr>
          <w:rFonts w:hint="eastAsia" w:ascii="仿宋" w:hAnsi="仿宋" w:eastAsia="仿宋" w:cs="仿宋"/>
          <w:spacing w:val="-3"/>
          <w:kern w:val="2"/>
          <w:sz w:val="28"/>
          <w:szCs w:val="28"/>
          <w:lang w:val="en-US" w:eastAsia="zh-CN" w:bidi="ar"/>
        </w:rPr>
        <w:t>亲</w:t>
      </w:r>
      <w:r>
        <w:rPr>
          <w:rFonts w:hint="eastAsia" w:ascii="仿宋" w:hAnsi="仿宋" w:eastAsia="仿宋" w:cs="仿宋"/>
          <w:spacing w:val="-1"/>
          <w:kern w:val="2"/>
          <w:sz w:val="28"/>
          <w:szCs w:val="28"/>
          <w:lang w:val="en-US" w:eastAsia="zh-CN" w:bidi="ar"/>
        </w:rPr>
        <w:t>笔</w:t>
      </w:r>
      <w:r>
        <w:rPr>
          <w:rFonts w:hint="eastAsia" w:ascii="仿宋" w:hAnsi="仿宋" w:eastAsia="仿宋" w:cs="仿宋"/>
          <w:kern w:val="2"/>
          <w:sz w:val="28"/>
          <w:szCs w:val="28"/>
          <w:lang w:val="en-US" w:eastAsia="zh-CN" w:bidi="ar"/>
        </w:rPr>
        <w:t>签字）</w:t>
      </w:r>
    </w:p>
    <w:p w14:paraId="5940944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left="0" w:right="0"/>
        <w:jc w:val="both"/>
        <w:textAlignment w:val="auto"/>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 xml:space="preserve">                     地址： </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 xml:space="preserve"> </w:t>
      </w:r>
    </w:p>
    <w:p w14:paraId="3C7BF6F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left="0" w:right="0"/>
        <w:jc w:val="both"/>
        <w:textAlignment w:val="auto"/>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 xml:space="preserve">                     电话： </w:t>
      </w:r>
      <w:r>
        <w:rPr>
          <w:rFonts w:hint="eastAsia" w:ascii="仿宋" w:hAnsi="仿宋" w:eastAsia="仿宋" w:cs="仿宋"/>
          <w:kern w:val="2"/>
          <w:sz w:val="28"/>
          <w:szCs w:val="28"/>
          <w:u w:val="single"/>
          <w:lang w:val="en-US" w:eastAsia="zh-CN" w:bidi="ar"/>
        </w:rPr>
        <w:t xml:space="preserve">                                    </w:t>
      </w:r>
    </w:p>
    <w:p w14:paraId="4B3AD13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left="0" w:right="0"/>
        <w:jc w:val="both"/>
        <w:textAlignment w:val="auto"/>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 xml:space="preserve">                                   </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年</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月</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日</w:t>
      </w:r>
    </w:p>
    <w:p w14:paraId="306D4FCA">
      <w:pPr>
        <w:keepLines w:val="0"/>
        <w:pageBreakBefore w:val="0"/>
        <w:widowControl w:val="0"/>
        <w:numPr>
          <w:ilvl w:val="0"/>
          <w:numId w:val="1"/>
        </w:numPr>
        <w:kinsoku/>
        <w:wordWrap/>
        <w:overflowPunct/>
        <w:topLinePunct w:val="0"/>
        <w:autoSpaceDE/>
        <w:autoSpaceDN/>
        <w:bidi w:val="0"/>
        <w:adjustRightInd/>
        <w:snapToGrid/>
        <w:spacing w:before="0" w:line="240" w:lineRule="auto"/>
        <w:ind w:firstLine="643" w:firstLineChars="200"/>
        <w:jc w:val="center"/>
        <w:textAlignment w:val="auto"/>
        <w:rPr>
          <w:rFonts w:hint="eastAsia" w:ascii="宋体" w:hAnsi="宋体" w:eastAsia="宋体" w:cs="宋体"/>
          <w:b/>
          <w:bCs/>
          <w:color w:val="auto"/>
          <w:sz w:val="32"/>
          <w:szCs w:val="22"/>
          <w:highlight w:val="none"/>
        </w:rPr>
      </w:pPr>
      <w:r>
        <w:rPr>
          <w:rFonts w:hint="eastAsia" w:ascii="宋体" w:hAnsi="宋体" w:eastAsia="宋体" w:cs="宋体"/>
          <w:b/>
          <w:bCs/>
          <w:color w:val="auto"/>
          <w:sz w:val="32"/>
          <w:szCs w:val="22"/>
          <w:highlight w:val="none"/>
        </w:rPr>
        <w:t>工程量清单</w:t>
      </w:r>
    </w:p>
    <w:p w14:paraId="484B2F8F">
      <w:pPr>
        <w:pStyle w:val="14"/>
        <w:keepNext w:val="0"/>
        <w:keepLines w:val="0"/>
        <w:pageBreakBefore w:val="0"/>
        <w:widowControl w:val="0"/>
        <w:kinsoku/>
        <w:wordWrap/>
        <w:overflowPunct/>
        <w:topLinePunct w:val="0"/>
        <w:autoSpaceDE/>
        <w:autoSpaceDN/>
        <w:bidi w:val="0"/>
        <w:adjustRightInd w:val="0"/>
        <w:snapToGrid w:val="0"/>
        <w:spacing w:before="313" w:beforeLines="100" w:beforeAutospacing="0" w:after="0" w:afterAutospacing="0" w:line="360" w:lineRule="auto"/>
        <w:ind w:firstLine="562" w:firstLineChars="200"/>
        <w:textAlignment w:val="auto"/>
        <w:rPr>
          <w:rFonts w:hint="default" w:ascii="仿宋" w:hAnsi="仿宋" w:eastAsia="仿宋" w:cs="仿宋"/>
          <w:b/>
          <w:bCs/>
          <w:sz w:val="28"/>
          <w:szCs w:val="28"/>
          <w:lang w:val="en-US" w:eastAsia="zh-CN" w:bidi="zh-CN"/>
        </w:rPr>
      </w:pPr>
      <w:r>
        <w:rPr>
          <w:rFonts w:hint="eastAsia" w:ascii="仿宋" w:hAnsi="仿宋" w:eastAsia="仿宋" w:cs="仿宋"/>
          <w:b/>
          <w:bCs/>
          <w:sz w:val="28"/>
          <w:szCs w:val="28"/>
          <w:lang w:val="en-US" w:eastAsia="zh-CN" w:bidi="zh-CN"/>
        </w:rPr>
        <w:t>（一）报价要求</w:t>
      </w:r>
    </w:p>
    <w:p w14:paraId="7AE9BF63">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40" w:lineRule="exact"/>
        <w:ind w:firstLine="552" w:firstLineChars="200"/>
        <w:textAlignment w:val="auto"/>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1.报价方在收到询价文件后应自行对拟施工现场详细情况进行充分考察。</w:t>
      </w:r>
    </w:p>
    <w:p w14:paraId="0564128E">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40" w:lineRule="exact"/>
        <w:ind w:firstLine="552" w:firstLineChars="200"/>
        <w:textAlignment w:val="auto"/>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2.报价方应充分分析市场的价格变动风险，节假日、周末、天气等因素造成的窝工及自身企业对本项目的风险承受能力，并不得低于成本报价竞价。</w:t>
      </w:r>
    </w:p>
    <w:p w14:paraId="2389A688">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40" w:lineRule="exact"/>
        <w:ind w:firstLine="552" w:firstLineChars="200"/>
        <w:textAlignment w:val="auto"/>
        <w:rPr>
          <w:rFonts w:hint="eastAsia" w:ascii="仿宋" w:hAnsi="仿宋" w:eastAsia="仿宋" w:cs="仿宋"/>
          <w:b w:val="0"/>
          <w:bCs/>
          <w:color w:val="auto"/>
          <w:kern w:val="0"/>
          <w:sz w:val="28"/>
          <w:szCs w:val="28"/>
          <w:highlight w:val="none"/>
          <w:lang w:val="en-US" w:eastAsia="zh-CN"/>
        </w:rPr>
      </w:pPr>
      <w:r>
        <w:rPr>
          <w:rFonts w:hint="eastAsia" w:ascii="仿宋" w:hAnsi="仿宋" w:eastAsia="仿宋" w:cs="仿宋"/>
          <w:spacing w:val="-2"/>
          <w:sz w:val="28"/>
          <w:szCs w:val="28"/>
          <w:lang w:val="en-US" w:eastAsia="zh-CN"/>
        </w:rPr>
        <w:t>3.询价响应文件单价为报价方按工程质量、施工技术规范完成工程量，并经询价方验收合格交工完毕所有可能发生的费用，包括但不限于：</w:t>
      </w:r>
      <w:r>
        <w:rPr>
          <w:rFonts w:hint="eastAsia" w:ascii="仿宋" w:hAnsi="仿宋" w:eastAsia="仿宋" w:cs="仿宋"/>
          <w:b/>
          <w:bCs/>
          <w:spacing w:val="-2"/>
          <w:sz w:val="28"/>
          <w:szCs w:val="28"/>
          <w:lang w:val="en-US" w:eastAsia="zh-CN"/>
        </w:rPr>
        <w:t>机械进出场费、机械调遣费、机械的安装拆卸费、机械保险费、驾驶员工资、设备维修保养费、折旧费、年检费、报价人驻地建设费、环境保护费、食宿费、差旅费、水电费、安全生产费、报价方利润、机</w:t>
      </w:r>
      <w:r>
        <w:rPr>
          <w:rFonts w:hint="eastAsia" w:ascii="仿宋" w:hAnsi="仿宋" w:eastAsia="仿宋" w:cs="仿宋"/>
          <w:b/>
          <w:bCs/>
          <w:spacing w:val="-2"/>
          <w:sz w:val="28"/>
          <w:szCs w:val="28"/>
          <w:highlight w:val="none"/>
          <w:lang w:val="en-US" w:eastAsia="zh-CN"/>
        </w:rPr>
        <w:t>械使用油费及耗材等</w:t>
      </w:r>
      <w:r>
        <w:rPr>
          <w:rFonts w:hint="eastAsia" w:ascii="仿宋" w:hAnsi="仿宋" w:eastAsia="仿宋" w:cs="仿宋"/>
          <w:spacing w:val="-2"/>
          <w:sz w:val="28"/>
          <w:szCs w:val="28"/>
          <w:highlight w:val="none"/>
          <w:lang w:val="en-US" w:eastAsia="zh-CN"/>
        </w:rPr>
        <w:t>费用以及合同明示或暗示的所有责任、义务和一般风险。大型企业迟延支付中小企业款项的，</w:t>
      </w:r>
      <w:r>
        <w:rPr>
          <w:rFonts w:hint="eastAsia" w:ascii="仿宋" w:hAnsi="仿宋" w:eastAsia="仿宋" w:cs="仿宋"/>
          <w:b w:val="0"/>
          <w:bCs/>
          <w:color w:val="auto"/>
          <w:kern w:val="0"/>
          <w:sz w:val="28"/>
          <w:szCs w:val="28"/>
          <w:highlight w:val="none"/>
          <w:lang w:val="en-US" w:eastAsia="zh-CN"/>
        </w:rPr>
        <w:t>按照合同订立时中国人民银行授权全国银行间同业拆借中心公布的一年期贷款市场报价利率（LPR）约定逾期支付利息利率。</w:t>
      </w:r>
    </w:p>
    <w:p w14:paraId="6B8224E1">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40" w:lineRule="exact"/>
        <w:ind w:firstLine="560" w:firstLineChars="200"/>
        <w:textAlignment w:val="auto"/>
        <w:rPr>
          <w:rFonts w:hint="eastAsia" w:ascii="仿宋" w:hAnsi="仿宋" w:eastAsia="仿宋" w:cs="仿宋"/>
          <w:sz w:val="28"/>
          <w:szCs w:val="28"/>
          <w:highlight w:val="none"/>
          <w:lang w:val="en-US" w:eastAsia="zh-CN" w:bidi="zh-CN"/>
        </w:rPr>
      </w:pPr>
      <w:r>
        <w:rPr>
          <w:rFonts w:hint="eastAsia" w:ascii="仿宋" w:hAnsi="仿宋" w:eastAsia="仿宋" w:cs="仿宋"/>
          <w:color w:val="000000"/>
          <w:kern w:val="2"/>
          <w:sz w:val="28"/>
          <w:szCs w:val="28"/>
          <w:highlight w:val="none"/>
          <w:lang w:val="en-US" w:eastAsia="zh-CN" w:bidi="ar"/>
        </w:rPr>
        <w:t>4.如询价方出现资金困难，</w:t>
      </w:r>
      <w:r>
        <w:rPr>
          <w:rFonts w:hint="eastAsia" w:ascii="仿宋" w:hAnsi="仿宋" w:eastAsia="仿宋" w:cs="仿宋"/>
          <w:sz w:val="28"/>
          <w:szCs w:val="28"/>
          <w:highlight w:val="none"/>
          <w:lang w:val="en-US" w:eastAsia="zh-CN" w:bidi="zh-CN"/>
        </w:rPr>
        <w:t>可最迟延期支付成交方工程款60天，延期付款利息已含在综合单价中，成交方应予理解并完全接受，不得采取停工(停止供应、服务)或其他的极端措施。</w:t>
      </w:r>
    </w:p>
    <w:p w14:paraId="361B5148">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40" w:lineRule="exact"/>
        <w:ind w:firstLine="554" w:firstLineChars="200"/>
        <w:textAlignment w:val="auto"/>
        <w:rPr>
          <w:rFonts w:hint="eastAsia" w:ascii="仿宋" w:hAnsi="仿宋" w:eastAsia="仿宋" w:cs="仿宋"/>
          <w:spacing w:val="-2"/>
          <w:sz w:val="28"/>
          <w:szCs w:val="28"/>
          <w:lang w:val="en-US" w:eastAsia="zh-CN"/>
        </w:rPr>
      </w:pPr>
      <w:r>
        <w:rPr>
          <w:rFonts w:hint="eastAsia" w:ascii="仿宋" w:hAnsi="仿宋" w:eastAsia="仿宋" w:cs="仿宋"/>
          <w:b/>
          <w:bCs/>
          <w:spacing w:val="-2"/>
          <w:kern w:val="0"/>
          <w:sz w:val="28"/>
          <w:szCs w:val="28"/>
          <w:highlight w:val="none"/>
          <w:lang w:val="en-US" w:eastAsia="zh-CN" w:bidi="ar-SA"/>
        </w:rPr>
        <w:t>5.报价方所报单价下浮百分比为统一下浮比例。</w:t>
      </w:r>
      <w:r>
        <w:rPr>
          <w:rFonts w:hint="eastAsia" w:ascii="仿宋" w:hAnsi="仿宋" w:eastAsia="仿宋" w:cs="仿宋"/>
          <w:spacing w:val="-2"/>
          <w:kern w:val="0"/>
          <w:sz w:val="28"/>
          <w:szCs w:val="28"/>
          <w:lang w:val="en-US" w:eastAsia="zh-CN" w:bidi="ar-SA"/>
        </w:rPr>
        <w:t>结算时以询价方控制</w:t>
      </w:r>
      <w:r>
        <w:rPr>
          <w:rFonts w:hint="eastAsia" w:ascii="仿宋" w:hAnsi="仿宋" w:eastAsia="仿宋" w:cs="仿宋"/>
          <w:spacing w:val="-2"/>
          <w:sz w:val="28"/>
          <w:szCs w:val="28"/>
          <w:lang w:val="en-US" w:eastAsia="zh-CN"/>
        </w:rPr>
        <w:t>单价×（1-下浮百分比）作为签订合同的最终单价（保留两位小数），此单价不以市场波动、政策调整、人工涨跌等原因做任何形式的调整。</w:t>
      </w:r>
    </w:p>
    <w:p w14:paraId="1603B2D0">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40" w:lineRule="exact"/>
        <w:ind w:firstLine="552" w:firstLineChars="200"/>
        <w:textAlignment w:val="auto"/>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6.本报价清单是根据询价文件中包括的、有合同约束力的有关工程量清单的国家标准、行业标准、合同条款中约定的工程量计算规则编制。计量采用中华人民共和国法定计量单位。</w:t>
      </w:r>
    </w:p>
    <w:p w14:paraId="5D7F3876">
      <w:pPr>
        <w:keepNext w:val="0"/>
        <w:keepLines w:val="0"/>
        <w:pageBreakBefore w:val="0"/>
        <w:widowControl w:val="0"/>
        <w:kinsoku/>
        <w:wordWrap/>
        <w:overflowPunct/>
        <w:topLinePunct w:val="0"/>
        <w:autoSpaceDE w:val="0"/>
        <w:autoSpaceDN w:val="0"/>
        <w:bidi w:val="0"/>
        <w:adjustRightInd/>
        <w:snapToGrid/>
        <w:spacing w:line="440" w:lineRule="exact"/>
        <w:ind w:firstLine="554" w:firstLineChars="200"/>
        <w:jc w:val="left"/>
        <w:textAlignment w:val="auto"/>
        <w:rPr>
          <w:rFonts w:hint="eastAsia" w:ascii="仿宋" w:hAnsi="仿宋" w:eastAsia="仿宋" w:cs="仿宋"/>
          <w:b/>
          <w:bCs/>
          <w:color w:val="auto"/>
          <w:spacing w:val="-2"/>
          <w:kern w:val="0"/>
          <w:sz w:val="28"/>
          <w:szCs w:val="28"/>
          <w:highlight w:val="none"/>
          <w:lang w:val="en-US" w:eastAsia="zh-CN" w:bidi="ar-SA"/>
        </w:rPr>
      </w:pPr>
      <w:r>
        <w:rPr>
          <w:rFonts w:hint="eastAsia" w:ascii="仿宋" w:hAnsi="仿宋" w:eastAsia="仿宋" w:cs="仿宋"/>
          <w:b/>
          <w:bCs/>
          <w:spacing w:val="-2"/>
          <w:kern w:val="0"/>
          <w:sz w:val="28"/>
          <w:szCs w:val="28"/>
          <w:highlight w:val="none"/>
          <w:lang w:val="en-US" w:eastAsia="zh-CN" w:bidi="ar-SA"/>
        </w:rPr>
        <w:t>7.本报价清单中所列工程数量均为预估数量。请报价方仔细考虑风险、合理报价、风险自担，计量以实际发生量为准。</w:t>
      </w:r>
      <w:r>
        <w:rPr>
          <w:rFonts w:hint="eastAsia" w:ascii="仿宋" w:hAnsi="仿宋" w:eastAsia="仿宋" w:cs="仿宋"/>
          <w:spacing w:val="-2"/>
          <w:kern w:val="0"/>
          <w:sz w:val="28"/>
          <w:szCs w:val="28"/>
          <w:lang w:val="en-US" w:eastAsia="zh-CN" w:bidi="ar-SA"/>
        </w:rPr>
        <w:t>结算时以询价方项目现场负责人根据实际情况验收合格后数量计量支付。工程量清单中所列工程量的变动，丝毫不会降低或影响合同条款的效力，也不免除成交方按规定的标准进行施工和修复缺陷的责任。</w:t>
      </w:r>
    </w:p>
    <w:p w14:paraId="2B3E4BB9">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40" w:lineRule="exact"/>
        <w:ind w:firstLine="552" w:firstLineChars="200"/>
        <w:textAlignment w:val="auto"/>
        <w:rPr>
          <w:rFonts w:hint="default" w:ascii="仿宋" w:hAnsi="仿宋" w:eastAsia="仿宋" w:cs="仿宋"/>
          <w:b/>
          <w:bCs/>
          <w:spacing w:val="-2"/>
          <w:kern w:val="0"/>
          <w:sz w:val="28"/>
          <w:szCs w:val="28"/>
          <w:lang w:val="en-US" w:eastAsia="zh-CN" w:bidi="ar-SA"/>
        </w:rPr>
      </w:pPr>
      <w:r>
        <w:rPr>
          <w:rFonts w:hint="eastAsia" w:ascii="仿宋" w:hAnsi="仿宋" w:eastAsia="仿宋" w:cs="仿宋"/>
          <w:b w:val="0"/>
          <w:bCs w:val="0"/>
          <w:spacing w:val="-2"/>
          <w:kern w:val="0"/>
          <w:sz w:val="28"/>
          <w:szCs w:val="28"/>
          <w:lang w:val="en-US" w:eastAsia="zh-CN" w:bidi="ar-SA"/>
        </w:rPr>
        <w:t>8.报价方必须无条件配合询价方指令，按照询价方要求派遣机械数量及配备优良的操作手，以达到询价方要求的施工标准。</w:t>
      </w:r>
    </w:p>
    <w:p w14:paraId="4470514A">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40" w:lineRule="exact"/>
        <w:ind w:firstLine="552" w:firstLineChars="200"/>
        <w:textAlignment w:val="auto"/>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9.报价清单中的每一子目须填入单价或价格（如有），且只允许有一个报价。</w:t>
      </w:r>
    </w:p>
    <w:p w14:paraId="78194ED2">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40" w:lineRule="exact"/>
        <w:ind w:firstLine="552" w:firstLineChars="200"/>
        <w:jc w:val="left"/>
        <w:textAlignment w:val="auto"/>
        <w:rPr>
          <w:rFonts w:hint="eastAsia" w:ascii="仿宋" w:hAnsi="仿宋" w:eastAsia="仿宋" w:cs="仿宋"/>
          <w:spacing w:val="-2"/>
          <w:kern w:val="0"/>
          <w:sz w:val="28"/>
          <w:szCs w:val="28"/>
          <w:highlight w:val="none"/>
          <w:lang w:val="en-US" w:eastAsia="zh-CN" w:bidi="ar-SA"/>
        </w:rPr>
      </w:pPr>
      <w:r>
        <w:rPr>
          <w:rFonts w:hint="eastAsia" w:ascii="仿宋" w:hAnsi="仿宋" w:eastAsia="仿宋" w:cs="仿宋"/>
          <w:spacing w:val="-2"/>
          <w:sz w:val="28"/>
          <w:szCs w:val="28"/>
          <w:lang w:val="en-US" w:eastAsia="zh-CN"/>
        </w:rPr>
        <w:t>10.报价清单中报价方没有填入单价或价格的子目（如有），其费用视为已分摊在工程量清单中其他相关子目的单价或价格之中，报价方（机械租赁方）必须按询价方及询价方指令完成工程量清单中未填入单价或价格的子目工作，但不能得到额外结算与支付。</w:t>
      </w:r>
    </w:p>
    <w:p w14:paraId="2DA7821D">
      <w:pPr>
        <w:keepLines w:val="0"/>
        <w:pageBreakBefore w:val="0"/>
        <w:widowControl/>
        <w:kinsoku/>
        <w:wordWrap/>
        <w:overflowPunct/>
        <w:topLinePunct w:val="0"/>
        <w:bidi w:val="0"/>
        <w:adjustRightInd/>
        <w:snapToGrid/>
        <w:spacing w:before="0" w:line="240" w:lineRule="auto"/>
        <w:ind w:firstLine="643" w:firstLineChars="200"/>
        <w:textAlignment w:val="auto"/>
        <w:rPr>
          <w:rFonts w:hint="default" w:ascii="宋体" w:hAnsi="宋体" w:eastAsia="宋体" w:cs="宋体"/>
          <w:b/>
          <w:bCs/>
          <w:color w:val="auto"/>
          <w:sz w:val="32"/>
          <w:szCs w:val="22"/>
          <w:highlight w:val="none"/>
          <w:lang w:val="en-US" w:eastAsia="zh-CN"/>
        </w:rPr>
      </w:pPr>
      <w:r>
        <w:rPr>
          <w:rFonts w:hint="eastAsia" w:ascii="宋体" w:hAnsi="宋体" w:cs="宋体"/>
          <w:b/>
          <w:bCs/>
          <w:color w:val="auto"/>
          <w:sz w:val="32"/>
          <w:szCs w:val="22"/>
          <w:highlight w:val="none"/>
          <w:lang w:eastAsia="zh-CN"/>
        </w:rPr>
        <w:t>（</w:t>
      </w:r>
      <w:r>
        <w:rPr>
          <w:rFonts w:hint="eastAsia" w:ascii="宋体" w:hAnsi="宋体" w:cs="宋体"/>
          <w:b/>
          <w:bCs/>
          <w:color w:val="auto"/>
          <w:sz w:val="32"/>
          <w:szCs w:val="22"/>
          <w:highlight w:val="none"/>
          <w:lang w:val="en-US" w:eastAsia="zh-CN"/>
        </w:rPr>
        <w:t>二）工程量清单</w:t>
      </w:r>
    </w:p>
    <w:tbl>
      <w:tblPr>
        <w:tblStyle w:val="17"/>
        <w:tblW w:w="9532" w:type="dxa"/>
        <w:tblInd w:w="-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1187"/>
        <w:gridCol w:w="2918"/>
        <w:gridCol w:w="654"/>
        <w:gridCol w:w="859"/>
        <w:gridCol w:w="1009"/>
        <w:gridCol w:w="1228"/>
        <w:gridCol w:w="1077"/>
      </w:tblGrid>
      <w:tr w14:paraId="1C7D7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A152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6928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w:t>
            </w:r>
          </w:p>
        </w:tc>
        <w:tc>
          <w:tcPr>
            <w:tcW w:w="2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B4F4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型号规格</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8917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CF4C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暂定量</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84E5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不含税限价（元）</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6BF4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不含税合价（元）</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9FF3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14:paraId="58403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4F3D7">
            <w:pPr>
              <w:keepNext w:val="0"/>
              <w:keepLines w:val="0"/>
              <w:widowControl/>
              <w:suppressLineNumbers w:val="0"/>
              <w:spacing w:line="3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0B2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260型液压履带挖掘机</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0FF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整机工作质量20000kg，额定斗容0.8-1.2m³，额定功率135KW/rpm，含燃油费、维修保养等</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1E3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E74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 </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F52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2100.00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133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84000.00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0C4B6">
            <w:pPr>
              <w:jc w:val="center"/>
              <w:rPr>
                <w:rFonts w:hint="eastAsia" w:ascii="宋体" w:hAnsi="宋体" w:eastAsia="宋体" w:cs="宋体"/>
                <w:i w:val="0"/>
                <w:iCs w:val="0"/>
                <w:color w:val="000000"/>
                <w:sz w:val="18"/>
                <w:szCs w:val="18"/>
                <w:u w:val="none"/>
              </w:rPr>
            </w:pPr>
          </w:p>
        </w:tc>
      </w:tr>
      <w:tr w14:paraId="443A9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70440">
            <w:pPr>
              <w:keepNext w:val="0"/>
              <w:keepLines w:val="0"/>
              <w:widowControl/>
              <w:suppressLineNumbers w:val="0"/>
              <w:spacing w:line="3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167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260液压履带破碎挖掘机</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25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适配260型液压履带挖掘机，打击能量约18000J，工作流量180-250L/min，适合中等硬度岩石破碎，含燃油费、维修保养等</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493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28C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F31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2400.00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9A1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12000.00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AE93E">
            <w:pPr>
              <w:jc w:val="center"/>
              <w:rPr>
                <w:rFonts w:hint="eastAsia" w:ascii="宋体" w:hAnsi="宋体" w:eastAsia="宋体" w:cs="宋体"/>
                <w:i w:val="0"/>
                <w:iCs w:val="0"/>
                <w:color w:val="000000"/>
                <w:sz w:val="18"/>
                <w:szCs w:val="18"/>
                <w:u w:val="none"/>
              </w:rPr>
            </w:pPr>
          </w:p>
        </w:tc>
      </w:tr>
      <w:tr w14:paraId="26C69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B10F8">
            <w:pPr>
              <w:keepNext w:val="0"/>
              <w:keepLines w:val="0"/>
              <w:widowControl/>
              <w:suppressLineNumbers w:val="0"/>
              <w:spacing w:line="3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477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环保土方运输车</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37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≥5.6m*1.5m*2.3m，车载容量≥20m3，前</w:t>
            </w:r>
            <w:r>
              <w:rPr>
                <w:rFonts w:ascii="仿宋_GB2312" w:hAnsi="宋体" w:eastAsia="仿宋_GB2312" w:cs="仿宋_GB2312"/>
                <w:i w:val="0"/>
                <w:iCs w:val="0"/>
                <w:color w:val="000000"/>
                <w:kern w:val="0"/>
                <w:sz w:val="18"/>
                <w:szCs w:val="18"/>
                <w:u w:val="none"/>
                <w:lang w:val="en-US" w:eastAsia="zh-CN" w:bidi="ar"/>
              </w:rPr>
              <w:t>四后八篷布覆盖型环保车且仅用于土方运输，运距</w:t>
            </w:r>
            <w:r>
              <w:rPr>
                <w:rFonts w:hint="eastAsia" w:ascii="宋体" w:hAnsi="宋体" w:eastAsia="宋体" w:cs="宋体"/>
                <w:i w:val="0"/>
                <w:iCs w:val="0"/>
                <w:color w:val="000000"/>
                <w:kern w:val="0"/>
                <w:sz w:val="18"/>
                <w:szCs w:val="18"/>
                <w:u w:val="none"/>
                <w:lang w:val="en-US" w:eastAsia="zh-CN" w:bidi="ar"/>
              </w:rPr>
              <w:t>10km，</w:t>
            </w:r>
            <w:r>
              <w:rPr>
                <w:rFonts w:ascii="仿宋_GB2312" w:hAnsi="宋体" w:eastAsia="仿宋_GB2312" w:cs="仿宋_GB2312"/>
                <w:i w:val="0"/>
                <w:iCs w:val="0"/>
                <w:color w:val="000000"/>
                <w:kern w:val="0"/>
                <w:sz w:val="18"/>
                <w:szCs w:val="18"/>
                <w:u w:val="none"/>
                <w:lang w:val="en-US" w:eastAsia="zh-CN" w:bidi="ar"/>
              </w:rPr>
              <w:t>含燃油费、维修保养等</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E14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车次</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756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450.0 </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F58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216.00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F4F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97200.00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45F9B">
            <w:pPr>
              <w:jc w:val="center"/>
              <w:rPr>
                <w:rFonts w:hint="eastAsia" w:ascii="宋体" w:hAnsi="宋体" w:eastAsia="宋体" w:cs="宋体"/>
                <w:i w:val="0"/>
                <w:iCs w:val="0"/>
                <w:color w:val="000000"/>
                <w:sz w:val="18"/>
                <w:szCs w:val="18"/>
                <w:u w:val="none"/>
              </w:rPr>
            </w:pPr>
          </w:p>
        </w:tc>
      </w:tr>
      <w:tr w14:paraId="7745B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54599">
            <w:pPr>
              <w:keepNext w:val="0"/>
              <w:keepLines w:val="0"/>
              <w:widowControl/>
              <w:suppressLineNumbers w:val="0"/>
              <w:spacing w:line="3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E23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振动压路机</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A4A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工作质量18T，含燃油费、维修保养等</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181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1A2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 </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DB0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1060.00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01A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6360.00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9E2A3">
            <w:pPr>
              <w:jc w:val="center"/>
              <w:rPr>
                <w:rFonts w:hint="eastAsia" w:ascii="宋体" w:hAnsi="宋体" w:eastAsia="宋体" w:cs="宋体"/>
                <w:i w:val="0"/>
                <w:iCs w:val="0"/>
                <w:color w:val="000000"/>
                <w:sz w:val="18"/>
                <w:szCs w:val="18"/>
                <w:u w:val="none"/>
              </w:rPr>
            </w:pPr>
          </w:p>
        </w:tc>
      </w:tr>
      <w:tr w14:paraId="78FF6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FF2C9">
            <w:pPr>
              <w:keepNext w:val="0"/>
              <w:keepLines w:val="0"/>
              <w:widowControl/>
              <w:suppressLineNumbers w:val="0"/>
              <w:spacing w:line="3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9AA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固定式摊铺机</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F9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整机工作重量约(t)15 ；摊铺宽度：7.5 m；最大摊铺能力：1000 t/h，用于水稳摊铺，含燃油费、维修保养等</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EC1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DBC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 </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519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2990.00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455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11960.00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313EF">
            <w:pPr>
              <w:jc w:val="center"/>
              <w:rPr>
                <w:rFonts w:hint="eastAsia" w:ascii="宋体" w:hAnsi="宋体" w:eastAsia="宋体" w:cs="宋体"/>
                <w:i w:val="0"/>
                <w:iCs w:val="0"/>
                <w:color w:val="000000"/>
                <w:sz w:val="18"/>
                <w:szCs w:val="18"/>
                <w:u w:val="none"/>
              </w:rPr>
            </w:pPr>
          </w:p>
        </w:tc>
      </w:tr>
      <w:tr w14:paraId="6FE00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831E8">
            <w:pPr>
              <w:keepNext w:val="0"/>
              <w:keepLines w:val="0"/>
              <w:widowControl/>
              <w:suppressLineNumbers w:val="0"/>
              <w:spacing w:line="3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5BE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25吨吊车</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7E5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提升质量(t)20 ；采用h型支腿；液压传动；全回转式汽车起重机，含燃油费、维修保养等</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BB2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10B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682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1200.00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FD3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24000.00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88BAB">
            <w:pPr>
              <w:jc w:val="center"/>
              <w:rPr>
                <w:rFonts w:hint="eastAsia" w:ascii="宋体" w:hAnsi="宋体" w:eastAsia="宋体" w:cs="宋体"/>
                <w:i w:val="0"/>
                <w:iCs w:val="0"/>
                <w:color w:val="000000"/>
                <w:sz w:val="18"/>
                <w:szCs w:val="18"/>
                <w:u w:val="none"/>
              </w:rPr>
            </w:pPr>
          </w:p>
        </w:tc>
      </w:tr>
      <w:tr w14:paraId="0625E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6150F">
            <w:pPr>
              <w:keepNext w:val="0"/>
              <w:keepLines w:val="0"/>
              <w:widowControl/>
              <w:suppressLineNumbers w:val="0"/>
              <w:spacing w:line="3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BD9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50吨吊车</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5E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提升质量(t)35 ；采用h型支腿；液压传动；全回转式汽车起重机，含燃油费、维修保养等</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792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422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 </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0C3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3000.00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1EA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45000.00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1964D">
            <w:pPr>
              <w:jc w:val="center"/>
              <w:rPr>
                <w:rFonts w:hint="eastAsia" w:ascii="宋体" w:hAnsi="宋体" w:eastAsia="宋体" w:cs="宋体"/>
                <w:i w:val="0"/>
                <w:iCs w:val="0"/>
                <w:color w:val="000000"/>
                <w:sz w:val="18"/>
                <w:szCs w:val="18"/>
                <w:u w:val="none"/>
              </w:rPr>
            </w:pPr>
          </w:p>
        </w:tc>
      </w:tr>
      <w:tr w14:paraId="2C382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C219D">
            <w:pPr>
              <w:keepNext w:val="0"/>
              <w:keepLines w:val="0"/>
              <w:widowControl/>
              <w:suppressLineNumbers w:val="0"/>
              <w:spacing w:line="3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041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洒水车</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444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含雾炮，喷雾距离≥ 20m，水罐容量≥15m3，含燃油费、维修保养等</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09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C07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74D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1200.00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245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36000.00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C5AA1">
            <w:pPr>
              <w:jc w:val="center"/>
              <w:rPr>
                <w:rFonts w:hint="eastAsia" w:ascii="宋体" w:hAnsi="宋体" w:eastAsia="宋体" w:cs="宋体"/>
                <w:i w:val="0"/>
                <w:iCs w:val="0"/>
                <w:color w:val="000000"/>
                <w:sz w:val="18"/>
                <w:szCs w:val="18"/>
                <w:u w:val="none"/>
              </w:rPr>
            </w:pPr>
          </w:p>
        </w:tc>
      </w:tr>
      <w:tr w14:paraId="305CC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E37E9">
            <w:pPr>
              <w:keepNext w:val="0"/>
              <w:keepLines w:val="0"/>
              <w:widowControl/>
              <w:suppressLineNumbers w:val="0"/>
              <w:spacing w:line="3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8C8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装载机（5吨）</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8E8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整机工作质量9700kg，额定斗容≥3m³，额定载重量5000kg，含燃油费、维修保养等</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74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277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 </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54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1255.00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411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18825.00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7FCF5">
            <w:pPr>
              <w:jc w:val="center"/>
              <w:rPr>
                <w:rFonts w:hint="eastAsia" w:ascii="宋体" w:hAnsi="宋体" w:eastAsia="宋体" w:cs="宋体"/>
                <w:i w:val="0"/>
                <w:iCs w:val="0"/>
                <w:color w:val="000000"/>
                <w:sz w:val="18"/>
                <w:szCs w:val="18"/>
                <w:u w:val="none"/>
              </w:rPr>
            </w:pPr>
          </w:p>
        </w:tc>
      </w:tr>
      <w:tr w14:paraId="4A012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995C3">
            <w:pPr>
              <w:keepNext w:val="0"/>
              <w:keepLines w:val="0"/>
              <w:widowControl/>
              <w:suppressLineNumbers w:val="0"/>
              <w:spacing w:line="32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highlight w:val="none"/>
                <w:u w:val="none"/>
                <w:lang w:val="en-US" w:eastAsia="zh-CN" w:bidi="ar"/>
              </w:rPr>
              <w:t>10</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DE0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660SJ自行直臂式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高空作业车</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8FE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平台高度20m，工作高度22m，整机重量11495kg，平台载重340.19 kg， 机器长度10.79m，机器宽度2.49m，含燃油费、维修保养等</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11C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63C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EE3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885.00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C71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8850.00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A0E98">
            <w:pPr>
              <w:jc w:val="center"/>
              <w:rPr>
                <w:rFonts w:hint="eastAsia" w:ascii="宋体" w:hAnsi="宋体" w:eastAsia="宋体" w:cs="宋体"/>
                <w:i w:val="0"/>
                <w:iCs w:val="0"/>
                <w:color w:val="000000"/>
                <w:sz w:val="18"/>
                <w:szCs w:val="18"/>
                <w:u w:val="none"/>
              </w:rPr>
            </w:pPr>
          </w:p>
        </w:tc>
      </w:tr>
      <w:tr w14:paraId="37569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1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20965">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不含可抵扣增值税控制价合计金额</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1F567">
            <w:pPr>
              <w:rPr>
                <w:rFonts w:hint="eastAsia" w:ascii="宋体" w:hAnsi="宋体" w:eastAsia="宋体" w:cs="宋体"/>
                <w:b/>
                <w:bCs/>
                <w:i w:val="0"/>
                <w:iCs w:val="0"/>
                <w:color w:val="000000"/>
                <w:sz w:val="18"/>
                <w:szCs w:val="18"/>
                <w:highlight w:val="none"/>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1EC9F">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cs="宋体"/>
                <w:b/>
                <w:bCs/>
                <w:i w:val="0"/>
                <w:iCs w:val="0"/>
                <w:color w:val="000000"/>
                <w:kern w:val="0"/>
                <w:sz w:val="18"/>
                <w:szCs w:val="18"/>
                <w:highlight w:val="none"/>
                <w:u w:val="none"/>
                <w:lang w:val="en-US" w:eastAsia="zh-CN" w:bidi="ar"/>
              </w:rPr>
              <w:t>344195.00</w:t>
            </w: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211FC">
            <w:pPr>
              <w:jc w:val="center"/>
              <w:rPr>
                <w:rFonts w:hint="eastAsia" w:ascii="宋体" w:hAnsi="宋体" w:eastAsia="宋体" w:cs="宋体"/>
                <w:b/>
                <w:bCs/>
                <w:i w:val="0"/>
                <w:iCs w:val="0"/>
                <w:color w:val="000000"/>
                <w:sz w:val="18"/>
                <w:szCs w:val="18"/>
                <w:highlight w:val="none"/>
                <w:u w:val="none"/>
              </w:rPr>
            </w:pPr>
          </w:p>
        </w:tc>
      </w:tr>
      <w:tr w14:paraId="54418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4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555396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27"/>
                <w:sz w:val="18"/>
                <w:szCs w:val="18"/>
                <w:lang w:val="en-US" w:eastAsia="zh-CN" w:bidi="ar"/>
              </w:rPr>
              <w:t>报价下浮率</w:t>
            </w:r>
            <w:r>
              <w:rPr>
                <w:rStyle w:val="28"/>
                <w:sz w:val="18"/>
                <w:szCs w:val="18"/>
                <w:lang w:val="en-US" w:eastAsia="zh-CN" w:bidi="ar"/>
              </w:rPr>
              <w:t xml:space="preserve">       </w:t>
            </w:r>
            <w:r>
              <w:rPr>
                <w:rStyle w:val="27"/>
                <w:sz w:val="18"/>
                <w:szCs w:val="18"/>
                <w:lang w:val="en-US" w:eastAsia="zh-CN" w:bidi="ar"/>
              </w:rPr>
              <w:t>%（保留2位小数）</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2AF2C">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报价方填写</w:t>
            </w:r>
          </w:p>
        </w:tc>
      </w:tr>
      <w:tr w14:paraId="6840F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4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9535FF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27"/>
                <w:sz w:val="18"/>
                <w:szCs w:val="18"/>
                <w:lang w:val="en-US" w:eastAsia="zh-CN" w:bidi="ar"/>
              </w:rPr>
              <w:t>报价下浮率大写百分之</w:t>
            </w:r>
            <w:r>
              <w:rPr>
                <w:rStyle w:val="28"/>
                <w:sz w:val="18"/>
                <w:szCs w:val="18"/>
                <w:lang w:val="en-US" w:eastAsia="zh-CN" w:bidi="ar"/>
              </w:rPr>
              <w:t xml:space="preserve">       </w:t>
            </w:r>
            <w:r>
              <w:rPr>
                <w:rStyle w:val="27"/>
                <w:sz w:val="18"/>
                <w:szCs w:val="18"/>
                <w:lang w:val="en-US" w:eastAsia="zh-CN" w:bidi="ar"/>
              </w:rPr>
              <w:t>（保留2位小数）</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C757E">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报价方填写</w:t>
            </w:r>
          </w:p>
        </w:tc>
      </w:tr>
      <w:tr w14:paraId="0DED1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9532" w:type="dxa"/>
            <w:gridSpan w:val="8"/>
            <w:tcBorders>
              <w:top w:val="nil"/>
              <w:left w:val="nil"/>
              <w:bottom w:val="nil"/>
              <w:right w:val="nil"/>
            </w:tcBorders>
            <w:shd w:val="clear" w:color="auto" w:fill="auto"/>
            <w:vAlign w:val="center"/>
          </w:tcPr>
          <w:p w14:paraId="1632C30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备注:1、以上单价为不含可抵扣增值税专票单价。</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2、以上工程量为暂定量，最终按照实际发生工程量进行结算。</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3、报价方填写下浮</w:t>
            </w:r>
            <w:r>
              <w:rPr>
                <w:rFonts w:hint="eastAsia" w:ascii="宋体" w:hAnsi="宋体" w:cs="宋体"/>
                <w:i w:val="0"/>
                <w:iCs w:val="0"/>
                <w:color w:val="000000"/>
                <w:kern w:val="0"/>
                <w:sz w:val="18"/>
                <w:szCs w:val="18"/>
                <w:highlight w:val="none"/>
                <w:u w:val="none"/>
                <w:lang w:val="en-US" w:eastAsia="zh-CN" w:bidi="ar"/>
              </w:rPr>
              <w:t>比例</w:t>
            </w:r>
            <w:r>
              <w:rPr>
                <w:rFonts w:hint="eastAsia" w:ascii="宋体" w:hAnsi="宋体" w:eastAsia="宋体" w:cs="宋体"/>
                <w:i w:val="0"/>
                <w:iCs w:val="0"/>
                <w:color w:val="000000"/>
                <w:kern w:val="0"/>
                <w:sz w:val="18"/>
                <w:szCs w:val="18"/>
                <w:highlight w:val="none"/>
                <w:u w:val="none"/>
                <w:lang w:val="en-US" w:eastAsia="zh-CN" w:bidi="ar"/>
              </w:rPr>
              <w:t>后，清单每个子目单价根据下浮率进行修正，最终计算出清单子目单价作为报价方清单。</w:t>
            </w:r>
          </w:p>
        </w:tc>
      </w:tr>
    </w:tbl>
    <w:p w14:paraId="6811981C">
      <w:pPr>
        <w:pStyle w:val="20"/>
        <w:numPr>
          <w:ilvl w:val="0"/>
          <w:numId w:val="0"/>
        </w:numPr>
        <w:spacing w:before="0" w:after="0" w:line="240" w:lineRule="auto"/>
        <w:rPr>
          <w:rFonts w:hint="eastAsia" w:ascii="仿宋" w:hAnsi="仿宋" w:eastAsia="仿宋" w:cs="仿宋"/>
          <w:sz w:val="28"/>
          <w:szCs w:val="28"/>
        </w:rPr>
      </w:pPr>
    </w:p>
    <w:p w14:paraId="04F7F15D">
      <w:pPr>
        <w:pStyle w:val="20"/>
        <w:numPr>
          <w:ilvl w:val="0"/>
          <w:numId w:val="0"/>
        </w:numPr>
        <w:spacing w:before="0" w:after="0" w:line="240" w:lineRule="auto"/>
      </w:pPr>
      <w:r>
        <w:rPr>
          <w:rFonts w:hint="eastAsia" w:ascii="仿宋" w:hAnsi="仿宋" w:eastAsia="仿宋" w:cs="仿宋"/>
          <w:sz w:val="28"/>
          <w:szCs w:val="28"/>
        </w:rPr>
        <w:t>报价单位（盖章）：            法定</w:t>
      </w:r>
      <w:r>
        <w:rPr>
          <w:rFonts w:hint="eastAsia" w:ascii="仿宋" w:hAnsi="仿宋" w:eastAsia="仿宋" w:cs="仿宋"/>
          <w:sz w:val="28"/>
          <w:szCs w:val="28"/>
          <w:lang w:val="en-US" w:eastAsia="zh-CN"/>
        </w:rPr>
        <w:t>代</w:t>
      </w:r>
      <w:r>
        <w:rPr>
          <w:rFonts w:hint="eastAsia" w:ascii="仿宋" w:hAnsi="仿宋" w:eastAsia="仿宋" w:cs="仿宋"/>
          <w:sz w:val="28"/>
          <w:szCs w:val="28"/>
        </w:rPr>
        <w:t>表人或授权委托人签名：</w:t>
      </w:r>
    </w:p>
    <w:sectPr>
      <w:headerReference r:id="rId3" w:type="default"/>
      <w:footerReference r:id="rId4" w:type="default"/>
      <w:pgSz w:w="11906" w:h="16838"/>
      <w:pgMar w:top="1361" w:right="1417" w:bottom="1361" w:left="141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DF54DBB-06DA-45F6-9F9C-AC8BA172DB6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67BE3FAC-A5F1-4E90-9D5E-756260E0D246}"/>
  </w:font>
  <w:font w:name="仿宋_GB2312">
    <w:panose1 w:val="02010609030101010101"/>
    <w:charset w:val="86"/>
    <w:family w:val="modern"/>
    <w:pitch w:val="default"/>
    <w:sig w:usb0="00000001" w:usb1="080E0000" w:usb2="00000000" w:usb3="00000000" w:csb0="00040000" w:csb1="00000000"/>
    <w:embedRegular r:id="rId3" w:fontKey="{E50394AA-3C49-4212-9484-0D1C92D4F533}"/>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00000001" w:usb1="080E0000" w:usb2="00000000" w:usb3="00000000" w:csb0="00040000" w:csb1="00000000"/>
    <w:embedRegular r:id="rId4" w:fontKey="{AD904FCC-30E6-4A8B-B766-9EB402FB3B1C}"/>
  </w:font>
  <w:font w:name="微软雅黑">
    <w:panose1 w:val="020B0503020204020204"/>
    <w:charset w:val="86"/>
    <w:family w:val="auto"/>
    <w:pitch w:val="default"/>
    <w:sig w:usb0="80000287" w:usb1="2ACF3C50" w:usb2="00000016" w:usb3="00000000" w:csb0="0004001F" w:csb1="00000000"/>
    <w:embedRegular r:id="rId5" w:fontKey="{732F2403-7036-4433-BE88-AC5E95314563}"/>
  </w:font>
  <w:font w:name="方正小标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71999">
    <w:pPr>
      <w:pStyle w:val="11"/>
      <w:widowControl w:val="0"/>
      <w:pBdr>
        <w:top w:val="thinThickMediumGap" w:color="0FB62A" w:sz="18" w:space="1"/>
        <w:left w:val="none" w:color="0FB62A" w:sz="0" w:space="4"/>
        <w:bottom w:val="none" w:color="0FB62A" w:sz="0" w:space="1"/>
        <w:right w:val="none" w:color="0FB62A" w:sz="0" w:space="4"/>
        <w:between w:val="none" w:color="auto" w:sz="0" w:space="0"/>
      </w:pBdr>
      <w:snapToGrid w:val="0"/>
      <w:jc w:val="lef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3B006E">
                          <w:pPr>
                            <w:pStyle w:val="11"/>
                            <w:rPr>
                              <w:rFonts w:hint="eastAsia" w:ascii="黑体" w:hAnsi="黑体" w:eastAsia="黑体" w:cs="黑体"/>
                              <w:b/>
                              <w:bCs/>
                              <w:color w:val="00B050"/>
                              <w:sz w:val="21"/>
                              <w:szCs w:val="21"/>
                            </w:rPr>
                          </w:pPr>
                          <w:r>
                            <w:rPr>
                              <w:rFonts w:hint="eastAsia" w:ascii="黑体" w:hAnsi="黑体" w:eastAsia="黑体" w:cs="黑体"/>
                              <w:b/>
                              <w:bCs/>
                              <w:color w:val="00B050"/>
                              <w:sz w:val="21"/>
                              <w:szCs w:val="21"/>
                            </w:rPr>
                            <w:t xml:space="preserve">第 </w:t>
                          </w:r>
                          <w:r>
                            <w:rPr>
                              <w:rFonts w:hint="eastAsia" w:ascii="黑体" w:hAnsi="黑体" w:eastAsia="黑体" w:cs="黑体"/>
                              <w:b/>
                              <w:bCs/>
                              <w:color w:val="00B050"/>
                              <w:sz w:val="21"/>
                              <w:szCs w:val="21"/>
                            </w:rPr>
                            <w:fldChar w:fldCharType="begin"/>
                          </w:r>
                          <w:r>
                            <w:rPr>
                              <w:rFonts w:hint="eastAsia" w:ascii="黑体" w:hAnsi="黑体" w:eastAsia="黑体" w:cs="黑体"/>
                              <w:b/>
                              <w:bCs/>
                              <w:color w:val="00B050"/>
                              <w:sz w:val="21"/>
                              <w:szCs w:val="21"/>
                            </w:rPr>
                            <w:instrText xml:space="preserve"> PAGE  \* MERGEFORMAT </w:instrText>
                          </w:r>
                          <w:r>
                            <w:rPr>
                              <w:rFonts w:hint="eastAsia" w:ascii="黑体" w:hAnsi="黑体" w:eastAsia="黑体" w:cs="黑体"/>
                              <w:b/>
                              <w:bCs/>
                              <w:color w:val="00B050"/>
                              <w:sz w:val="21"/>
                              <w:szCs w:val="21"/>
                            </w:rPr>
                            <w:fldChar w:fldCharType="separate"/>
                          </w:r>
                          <w:r>
                            <w:rPr>
                              <w:rFonts w:hint="eastAsia" w:ascii="黑体" w:hAnsi="黑体" w:eastAsia="黑体" w:cs="黑体"/>
                              <w:b/>
                              <w:bCs/>
                              <w:color w:val="00B050"/>
                              <w:sz w:val="21"/>
                              <w:szCs w:val="21"/>
                            </w:rPr>
                            <w:t>1</w:t>
                          </w:r>
                          <w:r>
                            <w:rPr>
                              <w:rFonts w:hint="eastAsia" w:ascii="黑体" w:hAnsi="黑体" w:eastAsia="黑体" w:cs="黑体"/>
                              <w:b/>
                              <w:bCs/>
                              <w:color w:val="00B050"/>
                              <w:sz w:val="21"/>
                              <w:szCs w:val="21"/>
                            </w:rPr>
                            <w:fldChar w:fldCharType="end"/>
                          </w:r>
                          <w:r>
                            <w:rPr>
                              <w:rFonts w:hint="eastAsia" w:ascii="黑体" w:hAnsi="黑体" w:eastAsia="黑体" w:cs="黑体"/>
                              <w:b/>
                              <w:bCs/>
                              <w:color w:val="00B050"/>
                              <w:sz w:val="21"/>
                              <w:szCs w:val="21"/>
                            </w:rPr>
                            <w:t xml:space="preserve"> 页 共 </w:t>
                          </w:r>
                          <w:r>
                            <w:rPr>
                              <w:rFonts w:hint="eastAsia" w:ascii="黑体" w:hAnsi="黑体" w:eastAsia="黑体" w:cs="黑体"/>
                              <w:b/>
                              <w:bCs/>
                              <w:color w:val="00B050"/>
                              <w:sz w:val="21"/>
                              <w:szCs w:val="21"/>
                            </w:rPr>
                            <w:fldChar w:fldCharType="begin"/>
                          </w:r>
                          <w:r>
                            <w:rPr>
                              <w:rFonts w:hint="eastAsia" w:ascii="黑体" w:hAnsi="黑体" w:eastAsia="黑体" w:cs="黑体"/>
                              <w:b/>
                              <w:bCs/>
                              <w:color w:val="00B050"/>
                              <w:sz w:val="21"/>
                              <w:szCs w:val="21"/>
                            </w:rPr>
                            <w:instrText xml:space="preserve"> NUMPAGES  \* MERGEFORMAT </w:instrText>
                          </w:r>
                          <w:r>
                            <w:rPr>
                              <w:rFonts w:hint="eastAsia" w:ascii="黑体" w:hAnsi="黑体" w:eastAsia="黑体" w:cs="黑体"/>
                              <w:b/>
                              <w:bCs/>
                              <w:color w:val="00B050"/>
                              <w:sz w:val="21"/>
                              <w:szCs w:val="21"/>
                            </w:rPr>
                            <w:fldChar w:fldCharType="separate"/>
                          </w:r>
                          <w:r>
                            <w:rPr>
                              <w:rFonts w:hint="eastAsia" w:ascii="黑体" w:hAnsi="黑体" w:eastAsia="黑体" w:cs="黑体"/>
                              <w:b/>
                              <w:bCs/>
                              <w:color w:val="00B050"/>
                              <w:sz w:val="21"/>
                              <w:szCs w:val="21"/>
                            </w:rPr>
                            <w:t>6</w:t>
                          </w:r>
                          <w:r>
                            <w:rPr>
                              <w:rFonts w:hint="eastAsia" w:ascii="黑体" w:hAnsi="黑体" w:eastAsia="黑体" w:cs="黑体"/>
                              <w:b/>
                              <w:bCs/>
                              <w:color w:val="00B050"/>
                              <w:sz w:val="21"/>
                              <w:szCs w:val="21"/>
                            </w:rPr>
                            <w:fldChar w:fldCharType="end"/>
                          </w:r>
                          <w:r>
                            <w:rPr>
                              <w:rFonts w:hint="eastAsia" w:ascii="黑体" w:hAnsi="黑体" w:eastAsia="黑体" w:cs="黑体"/>
                              <w:b/>
                              <w:bCs/>
                              <w:color w:val="00B050"/>
                              <w:sz w:val="21"/>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33B006E">
                    <w:pPr>
                      <w:pStyle w:val="11"/>
                      <w:rPr>
                        <w:rFonts w:hint="eastAsia" w:ascii="黑体" w:hAnsi="黑体" w:eastAsia="黑体" w:cs="黑体"/>
                        <w:b/>
                        <w:bCs/>
                        <w:color w:val="00B050"/>
                        <w:sz w:val="21"/>
                        <w:szCs w:val="21"/>
                      </w:rPr>
                    </w:pPr>
                    <w:r>
                      <w:rPr>
                        <w:rFonts w:hint="eastAsia" w:ascii="黑体" w:hAnsi="黑体" w:eastAsia="黑体" w:cs="黑体"/>
                        <w:b/>
                        <w:bCs/>
                        <w:color w:val="00B050"/>
                        <w:sz w:val="21"/>
                        <w:szCs w:val="21"/>
                      </w:rPr>
                      <w:t xml:space="preserve">第 </w:t>
                    </w:r>
                    <w:r>
                      <w:rPr>
                        <w:rFonts w:hint="eastAsia" w:ascii="黑体" w:hAnsi="黑体" w:eastAsia="黑体" w:cs="黑体"/>
                        <w:b/>
                        <w:bCs/>
                        <w:color w:val="00B050"/>
                        <w:sz w:val="21"/>
                        <w:szCs w:val="21"/>
                      </w:rPr>
                      <w:fldChar w:fldCharType="begin"/>
                    </w:r>
                    <w:r>
                      <w:rPr>
                        <w:rFonts w:hint="eastAsia" w:ascii="黑体" w:hAnsi="黑体" w:eastAsia="黑体" w:cs="黑体"/>
                        <w:b/>
                        <w:bCs/>
                        <w:color w:val="00B050"/>
                        <w:sz w:val="21"/>
                        <w:szCs w:val="21"/>
                      </w:rPr>
                      <w:instrText xml:space="preserve"> PAGE  \* MERGEFORMAT </w:instrText>
                    </w:r>
                    <w:r>
                      <w:rPr>
                        <w:rFonts w:hint="eastAsia" w:ascii="黑体" w:hAnsi="黑体" w:eastAsia="黑体" w:cs="黑体"/>
                        <w:b/>
                        <w:bCs/>
                        <w:color w:val="00B050"/>
                        <w:sz w:val="21"/>
                        <w:szCs w:val="21"/>
                      </w:rPr>
                      <w:fldChar w:fldCharType="separate"/>
                    </w:r>
                    <w:r>
                      <w:rPr>
                        <w:rFonts w:hint="eastAsia" w:ascii="黑体" w:hAnsi="黑体" w:eastAsia="黑体" w:cs="黑体"/>
                        <w:b/>
                        <w:bCs/>
                        <w:color w:val="00B050"/>
                        <w:sz w:val="21"/>
                        <w:szCs w:val="21"/>
                      </w:rPr>
                      <w:t>1</w:t>
                    </w:r>
                    <w:r>
                      <w:rPr>
                        <w:rFonts w:hint="eastAsia" w:ascii="黑体" w:hAnsi="黑体" w:eastAsia="黑体" w:cs="黑体"/>
                        <w:b/>
                        <w:bCs/>
                        <w:color w:val="00B050"/>
                        <w:sz w:val="21"/>
                        <w:szCs w:val="21"/>
                      </w:rPr>
                      <w:fldChar w:fldCharType="end"/>
                    </w:r>
                    <w:r>
                      <w:rPr>
                        <w:rFonts w:hint="eastAsia" w:ascii="黑体" w:hAnsi="黑体" w:eastAsia="黑体" w:cs="黑体"/>
                        <w:b/>
                        <w:bCs/>
                        <w:color w:val="00B050"/>
                        <w:sz w:val="21"/>
                        <w:szCs w:val="21"/>
                      </w:rPr>
                      <w:t xml:space="preserve"> 页 共 </w:t>
                    </w:r>
                    <w:r>
                      <w:rPr>
                        <w:rFonts w:hint="eastAsia" w:ascii="黑体" w:hAnsi="黑体" w:eastAsia="黑体" w:cs="黑体"/>
                        <w:b/>
                        <w:bCs/>
                        <w:color w:val="00B050"/>
                        <w:sz w:val="21"/>
                        <w:szCs w:val="21"/>
                      </w:rPr>
                      <w:fldChar w:fldCharType="begin"/>
                    </w:r>
                    <w:r>
                      <w:rPr>
                        <w:rFonts w:hint="eastAsia" w:ascii="黑体" w:hAnsi="黑体" w:eastAsia="黑体" w:cs="黑体"/>
                        <w:b/>
                        <w:bCs/>
                        <w:color w:val="00B050"/>
                        <w:sz w:val="21"/>
                        <w:szCs w:val="21"/>
                      </w:rPr>
                      <w:instrText xml:space="preserve"> NUMPAGES  \* MERGEFORMAT </w:instrText>
                    </w:r>
                    <w:r>
                      <w:rPr>
                        <w:rFonts w:hint="eastAsia" w:ascii="黑体" w:hAnsi="黑体" w:eastAsia="黑体" w:cs="黑体"/>
                        <w:b/>
                        <w:bCs/>
                        <w:color w:val="00B050"/>
                        <w:sz w:val="21"/>
                        <w:szCs w:val="21"/>
                      </w:rPr>
                      <w:fldChar w:fldCharType="separate"/>
                    </w:r>
                    <w:r>
                      <w:rPr>
                        <w:rFonts w:hint="eastAsia" w:ascii="黑体" w:hAnsi="黑体" w:eastAsia="黑体" w:cs="黑体"/>
                        <w:b/>
                        <w:bCs/>
                        <w:color w:val="00B050"/>
                        <w:sz w:val="21"/>
                        <w:szCs w:val="21"/>
                      </w:rPr>
                      <w:t>6</w:t>
                    </w:r>
                    <w:r>
                      <w:rPr>
                        <w:rFonts w:hint="eastAsia" w:ascii="黑体" w:hAnsi="黑体" w:eastAsia="黑体" w:cs="黑体"/>
                        <w:b/>
                        <w:bCs/>
                        <w:color w:val="00B050"/>
                        <w:sz w:val="21"/>
                        <w:szCs w:val="21"/>
                      </w:rPr>
                      <w:fldChar w:fldCharType="end"/>
                    </w:r>
                    <w:r>
                      <w:rPr>
                        <w:rFonts w:hint="eastAsia" w:ascii="黑体" w:hAnsi="黑体" w:eastAsia="黑体" w:cs="黑体"/>
                        <w:b/>
                        <w:bCs/>
                        <w:color w:val="00B050"/>
                        <w:sz w:val="21"/>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45B2D">
    <w:pPr>
      <w:pStyle w:val="12"/>
      <w:pBdr>
        <w:bottom w:val="thinThickMediumGap" w:color="0FB62A" w:sz="18" w:space="1"/>
      </w:pBdr>
      <w:jc w:val="left"/>
      <w:rPr>
        <w:rFonts w:hint="default" w:eastAsia="宋体"/>
        <w:color w:val="00B050"/>
        <w:sz w:val="21"/>
        <w:szCs w:val="21"/>
        <w:lang w:val="en-US" w:eastAsia="zh-CN"/>
      </w:rPr>
    </w:pPr>
    <w:r>
      <w:rPr>
        <w:rFonts w:hint="eastAsia" w:ascii="黑体" w:hAnsi="黑体" w:eastAsia="黑体" w:cs="黑体"/>
        <w:b/>
        <w:bCs/>
        <w:color w:val="00B050"/>
        <w:kern w:val="2"/>
        <w:sz w:val="21"/>
        <w:szCs w:val="21"/>
        <w:highlight w:val="none"/>
        <w:u w:val="none"/>
        <w:lang w:val="en-US" w:eastAsia="zh-CN" w:bidi="ar"/>
      </w:rPr>
      <w:t>速平码头工艺升级改造施工项目</w:t>
    </w:r>
    <w:r>
      <w:rPr>
        <w:rFonts w:hint="eastAsia" w:ascii="黑体" w:hAnsi="黑体" w:eastAsia="黑体" w:cs="黑体"/>
        <w:b/>
        <w:bCs/>
        <w:color w:val="00B050"/>
        <w:kern w:val="2"/>
        <w:sz w:val="21"/>
        <w:szCs w:val="21"/>
        <w:highlight w:val="none"/>
        <w:u w:val="none"/>
        <w:lang w:val="en-US" w:eastAsia="zh-CN" w:bidi="ar"/>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5274310"/>
          <wp:effectExtent l="0" t="0" r="13970" b="13970"/>
          <wp:wrapNone/>
          <wp:docPr id="5" name="WordPictureWatermark38744"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8744" descr="10"/>
                  <pic:cNvPicPr>
                    <a:picLocks noChangeAspect="1"/>
                  </pic:cNvPicPr>
                </pic:nvPicPr>
                <pic:blipFill>
                  <a:blip r:embed="rId1">
                    <a:lum bright="69998" contrast="-70001"/>
                  </a:blip>
                  <a:stretch>
                    <a:fillRect/>
                  </a:stretch>
                </pic:blipFill>
                <pic:spPr>
                  <a:xfrm>
                    <a:off x="0" y="0"/>
                    <a:ext cx="5274310" cy="5274310"/>
                  </a:xfrm>
                  <a:prstGeom prst="rect">
                    <a:avLst/>
                  </a:prstGeom>
                  <a:noFill/>
                  <a:ln>
                    <a:noFill/>
                  </a:ln>
                </pic:spPr>
              </pic:pic>
            </a:graphicData>
          </a:graphic>
        </wp:anchor>
      </w:drawing>
    </w:r>
    <w:r>
      <w:rPr>
        <w:rFonts w:hint="eastAsia" w:ascii="黑体" w:hAnsi="黑体" w:eastAsia="黑体" w:cs="黑体"/>
        <w:b/>
        <w:bCs/>
        <w:color w:val="00B050"/>
        <w:kern w:val="2"/>
        <w:sz w:val="21"/>
        <w:szCs w:val="21"/>
        <w:highlight w:val="none"/>
        <w:u w:val="none"/>
        <w:lang w:val="en-US" w:eastAsia="zh-CN" w:bidi="ar"/>
      </w:rPr>
      <w:t>工程施工设备租赁项目响应</w:t>
    </w:r>
    <w:r>
      <w:rPr>
        <w:rFonts w:hint="eastAsia" w:ascii="黑体" w:hAnsi="黑体" w:eastAsia="黑体" w:cs="黑体"/>
        <w:b/>
        <w:bCs/>
        <w:color w:val="00B050"/>
        <w:kern w:val="2"/>
        <w:sz w:val="21"/>
        <w:szCs w:val="21"/>
        <w:u w:val="none"/>
        <w:lang w:val="en-US" w:eastAsia="zh-CN" w:bidi="ar"/>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9D9C08"/>
    <w:multiLevelType w:val="singleLevel"/>
    <w:tmpl w:val="0B9D9C0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0NTVlMWFjM2QwOTRkYjQyN2RiOGI1ZDE0MGFmMGEifQ=="/>
  </w:docVars>
  <w:rsids>
    <w:rsidRoot w:val="00000000"/>
    <w:rsid w:val="000E3FC3"/>
    <w:rsid w:val="003D21B2"/>
    <w:rsid w:val="00DE1BE7"/>
    <w:rsid w:val="010F7FF3"/>
    <w:rsid w:val="02443666"/>
    <w:rsid w:val="02BA554D"/>
    <w:rsid w:val="02C95F7F"/>
    <w:rsid w:val="03B60BF9"/>
    <w:rsid w:val="043F2975"/>
    <w:rsid w:val="04AB1DE0"/>
    <w:rsid w:val="04E6349C"/>
    <w:rsid w:val="059E7B97"/>
    <w:rsid w:val="05B92B63"/>
    <w:rsid w:val="05CE5D65"/>
    <w:rsid w:val="05F20C68"/>
    <w:rsid w:val="06943810"/>
    <w:rsid w:val="06F138B1"/>
    <w:rsid w:val="07071673"/>
    <w:rsid w:val="07233FC2"/>
    <w:rsid w:val="07B731E4"/>
    <w:rsid w:val="08193505"/>
    <w:rsid w:val="08332819"/>
    <w:rsid w:val="08403A8C"/>
    <w:rsid w:val="0A2A37A7"/>
    <w:rsid w:val="0A4A7645"/>
    <w:rsid w:val="0BAA3D9A"/>
    <w:rsid w:val="0C272E54"/>
    <w:rsid w:val="0D9D24E2"/>
    <w:rsid w:val="0DB77A48"/>
    <w:rsid w:val="0E3746E5"/>
    <w:rsid w:val="0E4532A6"/>
    <w:rsid w:val="0EAC6555"/>
    <w:rsid w:val="0ECA394A"/>
    <w:rsid w:val="0FA71D21"/>
    <w:rsid w:val="105570A4"/>
    <w:rsid w:val="10BC5B39"/>
    <w:rsid w:val="10F60887"/>
    <w:rsid w:val="11BB3E89"/>
    <w:rsid w:val="11DA1F57"/>
    <w:rsid w:val="11F254F3"/>
    <w:rsid w:val="12105979"/>
    <w:rsid w:val="1235718D"/>
    <w:rsid w:val="123C051C"/>
    <w:rsid w:val="129C545E"/>
    <w:rsid w:val="12E666D9"/>
    <w:rsid w:val="13037ED6"/>
    <w:rsid w:val="13525B1D"/>
    <w:rsid w:val="13872218"/>
    <w:rsid w:val="13893C35"/>
    <w:rsid w:val="142E50E2"/>
    <w:rsid w:val="14302302"/>
    <w:rsid w:val="143F2545"/>
    <w:rsid w:val="147F2942"/>
    <w:rsid w:val="14F275B8"/>
    <w:rsid w:val="15712BD2"/>
    <w:rsid w:val="16414301"/>
    <w:rsid w:val="16DF1423"/>
    <w:rsid w:val="16FE2244"/>
    <w:rsid w:val="170E6FE8"/>
    <w:rsid w:val="17157406"/>
    <w:rsid w:val="172F064F"/>
    <w:rsid w:val="174C1201"/>
    <w:rsid w:val="17A0779F"/>
    <w:rsid w:val="17AC1CA0"/>
    <w:rsid w:val="19081158"/>
    <w:rsid w:val="1A4A1494"/>
    <w:rsid w:val="1B1315AA"/>
    <w:rsid w:val="1BA3160C"/>
    <w:rsid w:val="1BD741EF"/>
    <w:rsid w:val="1C876837"/>
    <w:rsid w:val="1CB11B06"/>
    <w:rsid w:val="1E234C86"/>
    <w:rsid w:val="1EDC07EA"/>
    <w:rsid w:val="1F2B5BA0"/>
    <w:rsid w:val="20377E73"/>
    <w:rsid w:val="205630F0"/>
    <w:rsid w:val="20D14525"/>
    <w:rsid w:val="210075E2"/>
    <w:rsid w:val="21C63D70"/>
    <w:rsid w:val="21CC0D15"/>
    <w:rsid w:val="22405E06"/>
    <w:rsid w:val="22484CBB"/>
    <w:rsid w:val="2250591D"/>
    <w:rsid w:val="22755A98"/>
    <w:rsid w:val="2402378A"/>
    <w:rsid w:val="24417C14"/>
    <w:rsid w:val="2474638C"/>
    <w:rsid w:val="24CA19B7"/>
    <w:rsid w:val="24CC1E25"/>
    <w:rsid w:val="251D5F8B"/>
    <w:rsid w:val="25770FA6"/>
    <w:rsid w:val="25F83393"/>
    <w:rsid w:val="260C14D9"/>
    <w:rsid w:val="26AD18DE"/>
    <w:rsid w:val="27117D71"/>
    <w:rsid w:val="273259E6"/>
    <w:rsid w:val="27D86AE1"/>
    <w:rsid w:val="281F201A"/>
    <w:rsid w:val="29023E15"/>
    <w:rsid w:val="291122AA"/>
    <w:rsid w:val="296F2ACE"/>
    <w:rsid w:val="29DD218D"/>
    <w:rsid w:val="2A8459FB"/>
    <w:rsid w:val="2B1966E7"/>
    <w:rsid w:val="2B8D5943"/>
    <w:rsid w:val="2B927FEA"/>
    <w:rsid w:val="2C523581"/>
    <w:rsid w:val="2D6D1BF5"/>
    <w:rsid w:val="2DEC299E"/>
    <w:rsid w:val="2E1F3462"/>
    <w:rsid w:val="2E5642BC"/>
    <w:rsid w:val="2E727E3F"/>
    <w:rsid w:val="2E9279E9"/>
    <w:rsid w:val="2EB946E9"/>
    <w:rsid w:val="2F7C41F6"/>
    <w:rsid w:val="2FCB7E61"/>
    <w:rsid w:val="30C327D7"/>
    <w:rsid w:val="30E7260A"/>
    <w:rsid w:val="31B45EC9"/>
    <w:rsid w:val="31D65E3F"/>
    <w:rsid w:val="32244DFC"/>
    <w:rsid w:val="32756B3F"/>
    <w:rsid w:val="32A55805"/>
    <w:rsid w:val="32BB6DE3"/>
    <w:rsid w:val="32D54349"/>
    <w:rsid w:val="32F407DB"/>
    <w:rsid w:val="33437504"/>
    <w:rsid w:val="338D254E"/>
    <w:rsid w:val="34073AF7"/>
    <w:rsid w:val="34322A0F"/>
    <w:rsid w:val="353B41AE"/>
    <w:rsid w:val="35914F53"/>
    <w:rsid w:val="35BC359E"/>
    <w:rsid w:val="368A544A"/>
    <w:rsid w:val="36C2429D"/>
    <w:rsid w:val="380D0306"/>
    <w:rsid w:val="38174ABC"/>
    <w:rsid w:val="38617F05"/>
    <w:rsid w:val="38912AC0"/>
    <w:rsid w:val="38A547BD"/>
    <w:rsid w:val="39162FC5"/>
    <w:rsid w:val="392C4597"/>
    <w:rsid w:val="3A7D6B2B"/>
    <w:rsid w:val="3A902306"/>
    <w:rsid w:val="3CD278B7"/>
    <w:rsid w:val="3D25200D"/>
    <w:rsid w:val="3D877184"/>
    <w:rsid w:val="3D964A8A"/>
    <w:rsid w:val="3E093B19"/>
    <w:rsid w:val="3E190D1F"/>
    <w:rsid w:val="3E695BB7"/>
    <w:rsid w:val="3EA56CD6"/>
    <w:rsid w:val="3F035CC1"/>
    <w:rsid w:val="3FA51C5E"/>
    <w:rsid w:val="3FCC2A3F"/>
    <w:rsid w:val="41631B6D"/>
    <w:rsid w:val="41BD26B9"/>
    <w:rsid w:val="42114C71"/>
    <w:rsid w:val="42332E3A"/>
    <w:rsid w:val="43572B58"/>
    <w:rsid w:val="43DF5027"/>
    <w:rsid w:val="45081179"/>
    <w:rsid w:val="454B3FF6"/>
    <w:rsid w:val="456B6447"/>
    <w:rsid w:val="45B66260"/>
    <w:rsid w:val="45CF69D6"/>
    <w:rsid w:val="45E47553"/>
    <w:rsid w:val="467F664E"/>
    <w:rsid w:val="46D83FB0"/>
    <w:rsid w:val="478B4B7E"/>
    <w:rsid w:val="47FB500C"/>
    <w:rsid w:val="48285669"/>
    <w:rsid w:val="48A203D1"/>
    <w:rsid w:val="48CE7418"/>
    <w:rsid w:val="4A336902"/>
    <w:rsid w:val="4A3A719C"/>
    <w:rsid w:val="4A6D1F36"/>
    <w:rsid w:val="4A870A04"/>
    <w:rsid w:val="4ACE641A"/>
    <w:rsid w:val="4B180E1F"/>
    <w:rsid w:val="4B7818BD"/>
    <w:rsid w:val="4B793796"/>
    <w:rsid w:val="4BED6F39"/>
    <w:rsid w:val="4CA808E3"/>
    <w:rsid w:val="4D25323F"/>
    <w:rsid w:val="4DE5522E"/>
    <w:rsid w:val="4DED0341"/>
    <w:rsid w:val="4E475A6E"/>
    <w:rsid w:val="4E61488B"/>
    <w:rsid w:val="50391E03"/>
    <w:rsid w:val="505B02E5"/>
    <w:rsid w:val="510D7D2B"/>
    <w:rsid w:val="51D265F9"/>
    <w:rsid w:val="521A1920"/>
    <w:rsid w:val="522E717A"/>
    <w:rsid w:val="526F3A1A"/>
    <w:rsid w:val="52AA6800"/>
    <w:rsid w:val="53642E53"/>
    <w:rsid w:val="53852DC9"/>
    <w:rsid w:val="54A656ED"/>
    <w:rsid w:val="552D6574"/>
    <w:rsid w:val="5553606B"/>
    <w:rsid w:val="556E620B"/>
    <w:rsid w:val="55B654BC"/>
    <w:rsid w:val="5609585C"/>
    <w:rsid w:val="561F0BA8"/>
    <w:rsid w:val="56937552"/>
    <w:rsid w:val="56ED3354"/>
    <w:rsid w:val="57A71560"/>
    <w:rsid w:val="58721957"/>
    <w:rsid w:val="589332DA"/>
    <w:rsid w:val="58B82755"/>
    <w:rsid w:val="58DA3B79"/>
    <w:rsid w:val="58DA7E19"/>
    <w:rsid w:val="58FA65B2"/>
    <w:rsid w:val="592731FB"/>
    <w:rsid w:val="59575208"/>
    <w:rsid w:val="59E9538A"/>
    <w:rsid w:val="5A6E3706"/>
    <w:rsid w:val="5A9A35FE"/>
    <w:rsid w:val="5B7E1483"/>
    <w:rsid w:val="5BAB7F25"/>
    <w:rsid w:val="5BEF797A"/>
    <w:rsid w:val="5C12545C"/>
    <w:rsid w:val="5CA95D7B"/>
    <w:rsid w:val="5D972077"/>
    <w:rsid w:val="5E471B19"/>
    <w:rsid w:val="5E543AC4"/>
    <w:rsid w:val="5F9F5213"/>
    <w:rsid w:val="610A1955"/>
    <w:rsid w:val="61A1691F"/>
    <w:rsid w:val="61EF4D70"/>
    <w:rsid w:val="62525E42"/>
    <w:rsid w:val="627E10A1"/>
    <w:rsid w:val="628232F6"/>
    <w:rsid w:val="62FD472A"/>
    <w:rsid w:val="642B3519"/>
    <w:rsid w:val="64B25D57"/>
    <w:rsid w:val="64C00105"/>
    <w:rsid w:val="65044496"/>
    <w:rsid w:val="676256E0"/>
    <w:rsid w:val="682A4F4A"/>
    <w:rsid w:val="68556DB7"/>
    <w:rsid w:val="68A03914"/>
    <w:rsid w:val="68C301C4"/>
    <w:rsid w:val="69B97C53"/>
    <w:rsid w:val="69BD39D8"/>
    <w:rsid w:val="69D56401"/>
    <w:rsid w:val="6A6C04ED"/>
    <w:rsid w:val="6AEA2E42"/>
    <w:rsid w:val="6B3A00A0"/>
    <w:rsid w:val="6C165D9F"/>
    <w:rsid w:val="6C4C0EE5"/>
    <w:rsid w:val="6C5318B2"/>
    <w:rsid w:val="6CDE381E"/>
    <w:rsid w:val="6D44403A"/>
    <w:rsid w:val="6DDD3AD6"/>
    <w:rsid w:val="6EF2710D"/>
    <w:rsid w:val="6EFB088E"/>
    <w:rsid w:val="6F5C0A2B"/>
    <w:rsid w:val="6F684B3D"/>
    <w:rsid w:val="6F8A184B"/>
    <w:rsid w:val="6F8C73D5"/>
    <w:rsid w:val="6FB624F8"/>
    <w:rsid w:val="70842F3C"/>
    <w:rsid w:val="709978F8"/>
    <w:rsid w:val="70C77C22"/>
    <w:rsid w:val="71793B16"/>
    <w:rsid w:val="717A5967"/>
    <w:rsid w:val="71D376CA"/>
    <w:rsid w:val="71E847F7"/>
    <w:rsid w:val="722231C7"/>
    <w:rsid w:val="725165B1"/>
    <w:rsid w:val="728C146C"/>
    <w:rsid w:val="73233623"/>
    <w:rsid w:val="734B7734"/>
    <w:rsid w:val="7398735D"/>
    <w:rsid w:val="73A00B05"/>
    <w:rsid w:val="74151856"/>
    <w:rsid w:val="74623302"/>
    <w:rsid w:val="755142A4"/>
    <w:rsid w:val="757137F2"/>
    <w:rsid w:val="76944F4E"/>
    <w:rsid w:val="76B37ACA"/>
    <w:rsid w:val="7758320C"/>
    <w:rsid w:val="77611433"/>
    <w:rsid w:val="77CD1220"/>
    <w:rsid w:val="78B2267F"/>
    <w:rsid w:val="7908351A"/>
    <w:rsid w:val="79DF0BD6"/>
    <w:rsid w:val="79E32474"/>
    <w:rsid w:val="7A6F443F"/>
    <w:rsid w:val="7ACB4CB6"/>
    <w:rsid w:val="7BF625C7"/>
    <w:rsid w:val="7BFA5853"/>
    <w:rsid w:val="7CA817A6"/>
    <w:rsid w:val="7CEE240E"/>
    <w:rsid w:val="7CF61B4A"/>
    <w:rsid w:val="7D637D6D"/>
    <w:rsid w:val="7DD24CD9"/>
    <w:rsid w:val="7DE762AB"/>
    <w:rsid w:val="7E933D3D"/>
    <w:rsid w:val="7EA810CD"/>
    <w:rsid w:val="7F402117"/>
    <w:rsid w:val="7F871AF4"/>
    <w:rsid w:val="7FFF2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30"/>
    <w:autoRedefine/>
    <w:qFormat/>
    <w:uiPriority w:val="1"/>
    <w:pPr>
      <w:ind w:left="368"/>
      <w:outlineLvl w:val="1"/>
    </w:pPr>
    <w:rPr>
      <w:rFonts w:ascii="仿宋" w:hAnsi="仿宋" w:eastAsia="仿宋" w:cs="仿宋"/>
      <w:b/>
      <w:bCs/>
      <w:sz w:val="28"/>
      <w:szCs w:val="28"/>
      <w:lang w:val="zh-CN" w:eastAsia="zh-CN" w:bidi="zh-CN"/>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99"/>
    <w:pPr>
      <w:spacing w:line="360" w:lineRule="auto"/>
      <w:ind w:firstLine="420" w:firstLineChars="200"/>
    </w:pPr>
    <w:rPr>
      <w:rFonts w:ascii="Times New Roman" w:hAnsi="Times New Roman"/>
      <w:szCs w:val="24"/>
    </w:rPr>
  </w:style>
  <w:style w:type="paragraph" w:styleId="5">
    <w:name w:val="annotation text"/>
    <w:basedOn w:val="1"/>
    <w:qFormat/>
    <w:uiPriority w:val="0"/>
    <w:pPr>
      <w:jc w:val="left"/>
    </w:pPr>
  </w:style>
  <w:style w:type="paragraph" w:styleId="6">
    <w:name w:val="Body Text"/>
    <w:basedOn w:val="1"/>
    <w:next w:val="1"/>
    <w:autoRedefine/>
    <w:qFormat/>
    <w:uiPriority w:val="1"/>
    <w:pPr>
      <w:autoSpaceDE w:val="0"/>
      <w:autoSpaceDN w:val="0"/>
      <w:adjustRightInd w:val="0"/>
      <w:spacing w:before="36"/>
      <w:ind w:left="280"/>
      <w:jc w:val="left"/>
    </w:pPr>
    <w:rPr>
      <w:rFonts w:ascii="宋体" w:hAnsi="Times New Roman" w:cs="宋体"/>
      <w:kern w:val="0"/>
      <w:sz w:val="24"/>
      <w:szCs w:val="24"/>
    </w:rPr>
  </w:style>
  <w:style w:type="paragraph" w:styleId="7">
    <w:name w:val="Body Text Indent"/>
    <w:basedOn w:val="1"/>
    <w:next w:val="8"/>
    <w:autoRedefine/>
    <w:qFormat/>
    <w:uiPriority w:val="0"/>
    <w:pPr>
      <w:spacing w:after="120"/>
      <w:ind w:left="420" w:leftChars="200"/>
    </w:pPr>
  </w:style>
  <w:style w:type="paragraph" w:styleId="8">
    <w:name w:val="envelope return"/>
    <w:basedOn w:val="1"/>
    <w:autoRedefine/>
    <w:qFormat/>
    <w:uiPriority w:val="0"/>
    <w:pPr>
      <w:snapToGrid w:val="0"/>
    </w:pPr>
    <w:rPr>
      <w:rFonts w:ascii="Arial" w:hAnsi="Arial"/>
    </w:rPr>
  </w:style>
  <w:style w:type="paragraph" w:styleId="9">
    <w:name w:val="Plain Text"/>
    <w:basedOn w:val="1"/>
    <w:autoRedefine/>
    <w:qFormat/>
    <w:uiPriority w:val="99"/>
    <w:rPr>
      <w:rFonts w:ascii="宋体" w:hAnsi="Courier New"/>
    </w:rPr>
  </w:style>
  <w:style w:type="paragraph" w:styleId="10">
    <w:name w:val="Body Text Indent 2"/>
    <w:basedOn w:val="1"/>
    <w:qFormat/>
    <w:uiPriority w:val="99"/>
    <w:pPr>
      <w:spacing w:line="540" w:lineRule="exact"/>
      <w:ind w:firstLine="720" w:firstLineChars="225"/>
      <w:jc w:val="left"/>
    </w:pPr>
    <w:rPr>
      <w:rFonts w:ascii="仿宋_GB2312" w:eastAsia="仿宋_GB2312"/>
      <w:sz w:val="32"/>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autoRedefine/>
    <w:unhideWhenUsed/>
    <w:qFormat/>
    <w:uiPriority w:val="39"/>
  </w:style>
  <w:style w:type="paragraph" w:styleId="14">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Title"/>
    <w:basedOn w:val="1"/>
    <w:next w:val="1"/>
    <w:qFormat/>
    <w:uiPriority w:val="0"/>
    <w:pPr>
      <w:adjustRightInd w:val="0"/>
      <w:spacing w:before="240" w:after="60" w:line="420" w:lineRule="atLeast"/>
      <w:jc w:val="center"/>
      <w:textAlignment w:val="baseline"/>
      <w:outlineLvl w:val="0"/>
    </w:pPr>
    <w:rPr>
      <w:rFonts w:ascii="Cambria" w:hAnsi="Cambria"/>
      <w:b/>
      <w:bCs/>
      <w:sz w:val="32"/>
      <w:szCs w:val="32"/>
    </w:rPr>
  </w:style>
  <w:style w:type="paragraph" w:styleId="16">
    <w:name w:val="Body Text First Indent 2"/>
    <w:basedOn w:val="7"/>
    <w:autoRedefine/>
    <w:qFormat/>
    <w:uiPriority w:val="0"/>
    <w:pPr>
      <w:spacing w:line="360" w:lineRule="auto"/>
      <w:ind w:firstLine="200" w:firstLineChars="200"/>
    </w:pPr>
    <w:rPr>
      <w:rFonts w:ascii="宋体"/>
      <w:szCs w:val="20"/>
    </w:rPr>
  </w:style>
  <w:style w:type="table" w:styleId="18">
    <w:name w:val="Table Grid"/>
    <w:basedOn w:val="17"/>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0">
    <w:name w:val="标4"/>
    <w:basedOn w:val="1"/>
    <w:autoRedefine/>
    <w:qFormat/>
    <w:uiPriority w:val="0"/>
    <w:pPr>
      <w:adjustRightInd w:val="0"/>
      <w:spacing w:before="240" w:after="360" w:line="240" w:lineRule="exact"/>
      <w:outlineLvl w:val="3"/>
    </w:pPr>
    <w:rPr>
      <w:rFonts w:ascii="Arial" w:hAnsi="Arial" w:cs="Arial"/>
      <w:b/>
      <w:bCs/>
      <w:kern w:val="24"/>
    </w:rPr>
  </w:style>
  <w:style w:type="paragraph" w:customStyle="1" w:styleId="21">
    <w:name w:val="样式 正文（首行缩进两字） + 宋体 小四"/>
    <w:basedOn w:val="4"/>
    <w:autoRedefine/>
    <w:qFormat/>
    <w:uiPriority w:val="0"/>
    <w:pPr>
      <w:keepNext w:val="0"/>
      <w:keepLines w:val="0"/>
      <w:widowControl w:val="0"/>
      <w:suppressLineNumbers w:val="0"/>
      <w:spacing w:before="0" w:beforeAutospacing="0" w:after="0" w:afterAutospacing="0" w:line="240" w:lineRule="atLeast"/>
      <w:ind w:left="0" w:right="0" w:firstLine="614" w:firstLineChars="192"/>
      <w:jc w:val="left"/>
    </w:pPr>
    <w:rPr>
      <w:rFonts w:hint="default" w:ascii="仿宋_GB2312" w:hAnsi="宋体" w:eastAsia="仿宋_GB2312" w:cs="仿宋_GB2312"/>
      <w:kern w:val="2"/>
      <w:sz w:val="32"/>
      <w:szCs w:val="32"/>
      <w:lang w:val="en-US" w:eastAsia="zh-CN" w:bidi="ar"/>
    </w:rPr>
  </w:style>
  <w:style w:type="paragraph" w:customStyle="1" w:styleId="22">
    <w:name w:val="列出段落1"/>
    <w:basedOn w:val="1"/>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仿宋_GB2312" w:cs="Calibri"/>
      <w:kern w:val="2"/>
      <w:sz w:val="32"/>
      <w:szCs w:val="32"/>
      <w:lang w:val="en-US" w:eastAsia="zh-CN" w:bidi="ar"/>
    </w:rPr>
  </w:style>
  <w:style w:type="character" w:customStyle="1" w:styleId="23">
    <w:name w:val="font21"/>
    <w:basedOn w:val="19"/>
    <w:autoRedefine/>
    <w:qFormat/>
    <w:uiPriority w:val="0"/>
    <w:rPr>
      <w:rFonts w:hint="eastAsia" w:ascii="宋体" w:hAnsi="宋体" w:eastAsia="宋体" w:cs="宋体"/>
      <w:color w:val="000000"/>
      <w:sz w:val="20"/>
      <w:szCs w:val="20"/>
      <w:u w:val="none"/>
      <w:vertAlign w:val="superscript"/>
    </w:rPr>
  </w:style>
  <w:style w:type="paragraph" w:customStyle="1" w:styleId="24">
    <w:name w:val="Table Text"/>
    <w:basedOn w:val="1"/>
    <w:autoRedefine/>
    <w:semiHidden/>
    <w:qFormat/>
    <w:uiPriority w:val="0"/>
    <w:rPr>
      <w:rFonts w:ascii="宋体" w:hAnsi="宋体" w:eastAsia="宋体" w:cs="宋体"/>
      <w:sz w:val="24"/>
      <w:szCs w:val="24"/>
      <w:lang w:val="en-US" w:eastAsia="en-US" w:bidi="ar-SA"/>
    </w:rPr>
  </w:style>
  <w:style w:type="character" w:customStyle="1" w:styleId="25">
    <w:name w:val="font11"/>
    <w:basedOn w:val="19"/>
    <w:autoRedefine/>
    <w:qFormat/>
    <w:uiPriority w:val="0"/>
    <w:rPr>
      <w:rFonts w:hint="eastAsia" w:ascii="宋体" w:hAnsi="宋体" w:eastAsia="宋体" w:cs="宋体"/>
      <w:color w:val="000000"/>
      <w:sz w:val="20"/>
      <w:szCs w:val="20"/>
      <w:u w:val="none"/>
    </w:rPr>
  </w:style>
  <w:style w:type="character" w:customStyle="1" w:styleId="26">
    <w:name w:val="font61"/>
    <w:basedOn w:val="19"/>
    <w:qFormat/>
    <w:uiPriority w:val="0"/>
    <w:rPr>
      <w:rFonts w:hint="eastAsia" w:ascii="宋体" w:hAnsi="宋体" w:eastAsia="宋体" w:cs="宋体"/>
      <w:color w:val="000000"/>
      <w:sz w:val="18"/>
      <w:szCs w:val="18"/>
      <w:u w:val="none"/>
      <w:vertAlign w:val="superscript"/>
    </w:rPr>
  </w:style>
  <w:style w:type="character" w:customStyle="1" w:styleId="27">
    <w:name w:val="font31"/>
    <w:basedOn w:val="19"/>
    <w:qFormat/>
    <w:uiPriority w:val="0"/>
    <w:rPr>
      <w:rFonts w:hint="eastAsia" w:ascii="宋体" w:hAnsi="宋体" w:eastAsia="宋体" w:cs="宋体"/>
      <w:b/>
      <w:bCs/>
      <w:color w:val="000000"/>
      <w:sz w:val="20"/>
      <w:szCs w:val="20"/>
      <w:u w:val="none"/>
    </w:rPr>
  </w:style>
  <w:style w:type="character" w:customStyle="1" w:styleId="28">
    <w:name w:val="font71"/>
    <w:basedOn w:val="19"/>
    <w:qFormat/>
    <w:uiPriority w:val="0"/>
    <w:rPr>
      <w:rFonts w:hint="eastAsia" w:ascii="宋体" w:hAnsi="宋体" w:eastAsia="宋体" w:cs="宋体"/>
      <w:b/>
      <w:bCs/>
      <w:color w:val="000000"/>
      <w:sz w:val="20"/>
      <w:szCs w:val="20"/>
      <w:u w:val="single"/>
    </w:rPr>
  </w:style>
  <w:style w:type="paragraph" w:customStyle="1" w:styleId="29">
    <w:name w:val="正文格式"/>
    <w:basedOn w:val="1"/>
    <w:autoRedefine/>
    <w:qFormat/>
    <w:uiPriority w:val="0"/>
    <w:rPr>
      <w:rFonts w:ascii="宋体" w:hAnsi="宋体"/>
      <w:sz w:val="28"/>
    </w:rPr>
  </w:style>
  <w:style w:type="character" w:customStyle="1" w:styleId="30">
    <w:name w:val="标题 2 Char"/>
    <w:link w:val="3"/>
    <w:qFormat/>
    <w:uiPriority w:val="1"/>
    <w:rPr>
      <w:rFonts w:ascii="仿宋" w:hAnsi="仿宋" w:eastAsia="仿宋" w:cs="仿宋"/>
      <w:b/>
      <w:bCs/>
      <w:sz w:val="28"/>
      <w:szCs w:val="28"/>
      <w:lang w:val="zh-CN" w:eastAsia="zh-CN" w:bidi="zh-CN"/>
    </w:rPr>
  </w:style>
  <w:style w:type="character" w:customStyle="1" w:styleId="31">
    <w:name w:val="font41"/>
    <w:basedOn w:val="19"/>
    <w:qFormat/>
    <w:uiPriority w:val="0"/>
    <w:rPr>
      <w:rFonts w:hint="eastAsia" w:ascii="宋体" w:hAnsi="宋体" w:eastAsia="宋体" w:cs="宋体"/>
      <w:color w:val="000000"/>
      <w:sz w:val="22"/>
      <w:szCs w:val="22"/>
      <w:u w:val="none"/>
    </w:rPr>
  </w:style>
  <w:style w:type="character" w:customStyle="1" w:styleId="32">
    <w:name w:val="font51"/>
    <w:basedOn w:val="19"/>
    <w:uiPriority w:val="0"/>
    <w:rPr>
      <w:rFonts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3085</Words>
  <Characters>3224</Characters>
  <Lines>0</Lines>
  <Paragraphs>0</Paragraphs>
  <TotalTime>0</TotalTime>
  <ScaleCrop>false</ScaleCrop>
  <LinksUpToDate>false</LinksUpToDate>
  <CharactersWithSpaces>3261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2024-01-25T11:22:00Z</dcterms:created>
  <dc:creator>邢海峰</dc:creator>
  <cp:lastModifiedBy>时༆</cp:lastModifiedBy>
  <cp:lastPrinted>2025-08-11T10:52:00Z</cp:lastPrinted>
  <dcterms:modified xsi:type="dcterms:W3CDTF">2025-08-11T11:14:04Z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B9E93CA8A7434D43B396A9B950B9E47F_13</vt:lpwstr>
  </property>
  <property fmtid="{D5CDD505-2E9C-101B-9397-08002B2CF9AE}" pid="4" name="KSOTemplateDocerSaveRecord">
    <vt:lpwstr>eyJoZGlkIjoiYzNhY2YyZDU2OTZkYmVkMmUxMTUyMzhkYjM0NTRlM2IiLCJ1c2VySWQiOiIxOTEyOTc3MjAifQ==</vt:lpwstr>
  </property>
</Properties>
</file>