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329D">
      <w:pPr>
        <w:pStyle w:val="2"/>
        <w:rPr>
          <w:rFonts w:ascii="仿宋_GB2312" w:hAnsi="宋体" w:cs="宋体"/>
          <w:bCs/>
          <w:kern w:val="0"/>
          <w:sz w:val="30"/>
          <w:szCs w:val="30"/>
        </w:rPr>
      </w:pPr>
      <w:r>
        <w:rPr>
          <w:rFonts w:hint="eastAsia"/>
          <w:lang w:val="en-US" w:eastAsia="zh-CN"/>
        </w:rPr>
        <w:t>专业</w:t>
      </w:r>
      <w:r>
        <w:rPr>
          <w:rFonts w:hint="eastAsia"/>
        </w:rPr>
        <w:t>分包招标公告</w:t>
      </w:r>
    </w:p>
    <w:p w14:paraId="61B03662">
      <w:pPr>
        <w:ind w:firstLine="600"/>
        <w:rPr>
          <w:rFonts w:ascii="仿宋_GB2312" w:hAnsi="宋体" w:cs="宋体"/>
          <w:bCs/>
          <w:color w:val="auto"/>
          <w:kern w:val="0"/>
          <w:sz w:val="30"/>
          <w:szCs w:val="30"/>
        </w:rPr>
      </w:pPr>
      <w:r>
        <w:rPr>
          <w:rFonts w:hint="eastAsia" w:ascii="仿宋_GB2312" w:hAnsi="宋体" w:cs="宋体"/>
          <w:bCs/>
          <w:color w:val="auto"/>
          <w:kern w:val="0"/>
          <w:sz w:val="30"/>
          <w:szCs w:val="30"/>
        </w:rPr>
        <w:t>我方计划将</w:t>
      </w:r>
      <w:r>
        <w:rPr>
          <w:rFonts w:hint="eastAsia" w:ascii="仿宋_GB2312"/>
          <w:color w:val="auto"/>
          <w:sz w:val="30"/>
          <w:szCs w:val="30"/>
          <w:u w:val="single"/>
          <w:lang w:val="en-US" w:eastAsia="zh-CN"/>
        </w:rPr>
        <w:t>镜水路北段改造工程</w:t>
      </w:r>
      <w:r>
        <w:rPr>
          <w:rFonts w:hint="eastAsia" w:ascii="仿宋_GB2312" w:hAnsi="宋体" w:cs="宋体"/>
          <w:bCs/>
          <w:color w:val="auto"/>
          <w:kern w:val="0"/>
          <w:sz w:val="30"/>
          <w:szCs w:val="30"/>
        </w:rPr>
        <w:t>项目经理部对</w:t>
      </w:r>
      <w:r>
        <w:rPr>
          <w:rFonts w:hint="eastAsia" w:ascii="仿宋_GB2312" w:hAnsi="宋体" w:cs="宋体"/>
          <w:bCs/>
          <w:color w:val="auto"/>
          <w:kern w:val="0"/>
          <w:sz w:val="30"/>
          <w:szCs w:val="30"/>
          <w:u w:val="single"/>
        </w:rPr>
        <w:t xml:space="preserve"> </w:t>
      </w:r>
      <w:r>
        <w:rPr>
          <w:rFonts w:hint="eastAsia" w:ascii="仿宋_GB2312" w:hAnsi="Times New Roman" w:cs="Times New Roman"/>
          <w:color w:val="auto"/>
          <w:sz w:val="30"/>
          <w:szCs w:val="30"/>
          <w:u w:val="single"/>
          <w:lang w:val="en-US" w:eastAsia="zh-CN"/>
        </w:rPr>
        <w:t xml:space="preserve">跨曙光桥交通导改 </w:t>
      </w:r>
      <w:r>
        <w:rPr>
          <w:rFonts w:hint="eastAsia" w:ascii="仿宋_GB2312" w:hAnsi="宋体" w:cs="宋体"/>
          <w:bCs/>
          <w:color w:val="auto"/>
          <w:kern w:val="0"/>
          <w:sz w:val="30"/>
          <w:szCs w:val="30"/>
        </w:rPr>
        <w:t>工程施工</w:t>
      </w:r>
      <w:r>
        <w:rPr>
          <w:rFonts w:hint="eastAsia" w:ascii="仿宋_GB2312" w:hAnsi="宋体" w:cs="宋体"/>
          <w:bCs/>
          <w:color w:val="auto"/>
          <w:kern w:val="0"/>
          <w:sz w:val="30"/>
          <w:szCs w:val="30"/>
          <w:lang w:val="en-US" w:eastAsia="zh-CN"/>
        </w:rPr>
        <w:t>专业</w:t>
      </w:r>
      <w:r>
        <w:rPr>
          <w:rFonts w:hint="eastAsia" w:ascii="仿宋_GB2312" w:hAnsi="宋体" w:cs="宋体"/>
          <w:bCs/>
          <w:color w:val="auto"/>
          <w:kern w:val="0"/>
          <w:sz w:val="30"/>
          <w:szCs w:val="30"/>
        </w:rPr>
        <w:t>分包对外进行公开招标，欢迎符合公告要求的投标人进行投标，具体有关事宜如下：</w:t>
      </w:r>
    </w:p>
    <w:p w14:paraId="1E025679">
      <w:pPr>
        <w:ind w:firstLine="600"/>
        <w:rPr>
          <w:rFonts w:ascii="黑体" w:hAnsi="黑体" w:eastAsia="黑体" w:cs="宋体"/>
          <w:bCs/>
          <w:color w:val="auto"/>
          <w:kern w:val="0"/>
          <w:sz w:val="30"/>
          <w:szCs w:val="30"/>
        </w:rPr>
      </w:pPr>
      <w:r>
        <w:rPr>
          <w:rFonts w:hint="eastAsia" w:ascii="黑体" w:hAnsi="黑体" w:eastAsia="黑体" w:cs="宋体"/>
          <w:bCs/>
          <w:color w:val="auto"/>
          <w:kern w:val="0"/>
          <w:sz w:val="30"/>
          <w:szCs w:val="30"/>
        </w:rPr>
        <w:t>一、工程概况</w:t>
      </w:r>
    </w:p>
    <w:p w14:paraId="42CA323F">
      <w:pPr>
        <w:pStyle w:val="7"/>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outlineLvl w:val="9"/>
        <w:rPr>
          <w:rFonts w:hint="eastAsia" w:ascii="仿宋_GB2312" w:hAnsi="宋体" w:cs="宋体"/>
          <w:bCs/>
          <w:color w:val="auto"/>
          <w:kern w:val="0"/>
          <w:sz w:val="30"/>
          <w:szCs w:val="30"/>
        </w:rPr>
      </w:pPr>
      <w:r>
        <w:rPr>
          <w:rFonts w:hint="eastAsia" w:ascii="仿宋_GB2312" w:hAnsi="宋体" w:cs="宋体"/>
          <w:bCs/>
          <w:color w:val="auto"/>
          <w:kern w:val="0"/>
          <w:sz w:val="30"/>
          <w:szCs w:val="30"/>
        </w:rPr>
        <w:t>（一）工程名称及概况：</w:t>
      </w:r>
      <w:bookmarkStart w:id="0" w:name="_GoBack"/>
      <w:bookmarkEnd w:id="0"/>
    </w:p>
    <w:p w14:paraId="6986D766">
      <w:pPr>
        <w:pStyle w:val="7"/>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outlineLvl w:val="9"/>
        <w:rPr>
          <w:rFonts w:hint="eastAsia" w:ascii="仿宋_GB2312" w:hAnsi="宋体" w:cs="宋体"/>
          <w:bCs/>
          <w:color w:val="auto"/>
          <w:kern w:val="0"/>
          <w:sz w:val="30"/>
          <w:szCs w:val="30"/>
          <w:lang w:val="en-US" w:eastAsia="zh-CN"/>
        </w:rPr>
      </w:pPr>
      <w:r>
        <w:rPr>
          <w:rFonts w:hint="eastAsia" w:ascii="仿宋_GB2312" w:hAnsi="宋体" w:cs="宋体"/>
          <w:bCs/>
          <w:color w:val="auto"/>
          <w:kern w:val="0"/>
          <w:sz w:val="30"/>
          <w:szCs w:val="30"/>
          <w:lang w:eastAsia="zh-CN"/>
        </w:rPr>
        <w:t>（</w:t>
      </w:r>
      <w:r>
        <w:rPr>
          <w:rFonts w:hint="eastAsia" w:ascii="仿宋_GB2312" w:hAnsi="宋体" w:cs="宋体"/>
          <w:bCs/>
          <w:color w:val="auto"/>
          <w:kern w:val="0"/>
          <w:sz w:val="30"/>
          <w:szCs w:val="30"/>
          <w:lang w:val="en-US" w:eastAsia="zh-CN"/>
        </w:rPr>
        <w:t>1</w:t>
      </w:r>
      <w:r>
        <w:rPr>
          <w:rFonts w:hint="eastAsia" w:ascii="仿宋_GB2312" w:hAnsi="宋体" w:cs="宋体"/>
          <w:bCs/>
          <w:color w:val="auto"/>
          <w:kern w:val="0"/>
          <w:sz w:val="30"/>
          <w:szCs w:val="30"/>
          <w:lang w:eastAsia="zh-CN"/>
        </w:rPr>
        <w:t>）</w:t>
      </w:r>
      <w:r>
        <w:rPr>
          <w:rFonts w:hint="eastAsia" w:ascii="仿宋_GB2312" w:hAnsi="宋体" w:cs="宋体"/>
          <w:bCs/>
          <w:color w:val="auto"/>
          <w:kern w:val="0"/>
          <w:sz w:val="30"/>
          <w:szCs w:val="30"/>
          <w:lang w:val="en-US" w:eastAsia="zh-CN"/>
        </w:rPr>
        <w:t>工程名称：镜水路北段项目经理部拉森钢板桩工程 。</w:t>
      </w:r>
    </w:p>
    <w:p w14:paraId="110BC603">
      <w:pPr>
        <w:pStyle w:val="7"/>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default" w:ascii="仿宋_GB2312" w:hAnsi="宋体" w:eastAsia="宋体" w:cs="宋体"/>
          <w:bCs/>
          <w:kern w:val="0"/>
          <w:sz w:val="30"/>
          <w:szCs w:val="30"/>
          <w:highlight w:val="none"/>
          <w:lang w:val="en-US" w:eastAsia="zh-CN"/>
        </w:rPr>
      </w:pPr>
      <w:r>
        <w:rPr>
          <w:rFonts w:hint="eastAsia" w:ascii="仿宋_GB2312" w:hAnsi="宋体" w:cs="宋体"/>
          <w:bCs/>
          <w:color w:val="auto"/>
          <w:kern w:val="0"/>
          <w:sz w:val="30"/>
          <w:szCs w:val="30"/>
          <w:highlight w:val="none"/>
          <w:lang w:val="en-US" w:eastAsia="zh-CN"/>
        </w:rPr>
        <w:t>（2）工程概况：</w:t>
      </w:r>
      <w:r>
        <w:rPr>
          <w:rFonts w:hint="eastAsia" w:ascii="仿宋_GB2312" w:hAnsi="宋体" w:eastAsia="宋体" w:cs="宋体"/>
          <w:bCs/>
          <w:color w:val="auto"/>
          <w:kern w:val="0"/>
          <w:sz w:val="30"/>
          <w:szCs w:val="30"/>
          <w:highlight w:val="none"/>
          <w:lang w:val="en-US" w:eastAsia="zh-CN"/>
        </w:rPr>
        <w:t>项目全长约4.145 公里，其中钱滨线段长约3.6公里，主线高架采用城市快速路标准，采用双向六车道，地面辅路采用城市主干路标准</w:t>
      </w:r>
      <w:r>
        <w:rPr>
          <w:rFonts w:hint="eastAsia" w:ascii="仿宋_GB2312" w:hAnsi="宋体" w:eastAsia="宋体" w:cs="宋体"/>
          <w:bCs/>
          <w:kern w:val="0"/>
          <w:sz w:val="30"/>
          <w:szCs w:val="30"/>
          <w:highlight w:val="none"/>
          <w:lang w:val="en-US" w:eastAsia="zh-CN"/>
        </w:rPr>
        <w:t>，采用双向六车道，路基宽度42～75m；本段设置柯桥互通北广场东侧平行匝道及绿云路西侧平行匝道沟通地面和高架的车辆转换，设置钱镜T型枢纽沟通钱滨线高架与壶瓶山路高架。壶瓶山路段长约0.545 公里，对应主线高架采用城市快速路标准，采用双向六车道，本段全部位于枢纽区，地面辅路采用城市主干路标准，采用双向六车道，路基宽度42～46m。镜水路主要施工内容包括道路工程、地面桥梁工程、排水新建、交通、管线工程、绿化工程、照明工程及其他基础设施配套等工程。</w:t>
      </w:r>
    </w:p>
    <w:p w14:paraId="16174151">
      <w:pPr>
        <w:ind w:firstLine="600"/>
        <w:rPr>
          <w:rFonts w:ascii="仿宋_GB2312" w:hAnsi="宋体" w:cs="宋体"/>
          <w:bCs/>
          <w:kern w:val="0"/>
          <w:sz w:val="30"/>
          <w:szCs w:val="30"/>
          <w:u w:val="single"/>
        </w:rPr>
      </w:pPr>
      <w:r>
        <w:rPr>
          <w:rFonts w:hint="eastAsia" w:ascii="仿宋_GB2312" w:hAnsi="宋体" w:cs="宋体"/>
          <w:bCs/>
          <w:kern w:val="0"/>
          <w:sz w:val="30"/>
          <w:szCs w:val="30"/>
        </w:rPr>
        <w:t>（二）设计规模：</w:t>
      </w:r>
      <w:r>
        <w:rPr>
          <w:rFonts w:hint="eastAsia" w:ascii="仿宋_GB2312" w:hAnsi="宋体" w:cs="宋体"/>
          <w:bCs/>
          <w:kern w:val="0"/>
          <w:sz w:val="30"/>
          <w:szCs w:val="30"/>
          <w:u w:val="single"/>
          <w:lang w:val="en-US" w:eastAsia="zh-CN"/>
        </w:rPr>
        <w:t xml:space="preserve"> /</w:t>
      </w:r>
      <w:r>
        <w:rPr>
          <w:rFonts w:hint="eastAsia" w:ascii="仿宋_GB2312"/>
          <w:sz w:val="30"/>
          <w:szCs w:val="30"/>
          <w:u w:val="single"/>
        </w:rPr>
        <w:t xml:space="preserve"> </w:t>
      </w:r>
    </w:p>
    <w:p w14:paraId="6E9CB1DA">
      <w:pPr>
        <w:ind w:firstLine="600"/>
        <w:rPr>
          <w:rFonts w:hint="eastAsia" w:ascii="仿宋_GB2312" w:hAnsi="宋体" w:cs="宋体"/>
          <w:bCs/>
          <w:kern w:val="0"/>
          <w:sz w:val="30"/>
          <w:szCs w:val="30"/>
          <w:lang w:val="en-US" w:eastAsia="zh-CN"/>
        </w:rPr>
      </w:pPr>
      <w:r>
        <w:rPr>
          <w:rFonts w:hint="eastAsia" w:ascii="仿宋_GB2312" w:hAnsi="宋体" w:cs="宋体"/>
          <w:bCs/>
          <w:kern w:val="0"/>
          <w:sz w:val="30"/>
          <w:szCs w:val="30"/>
        </w:rPr>
        <w:t>（三）工期安排：</w:t>
      </w:r>
      <w:r>
        <w:rPr>
          <w:rFonts w:hint="eastAsia" w:ascii="仿宋_GB2312" w:hAnsi="宋体" w:cs="宋体"/>
          <w:bCs/>
          <w:kern w:val="0"/>
          <w:sz w:val="30"/>
          <w:szCs w:val="30"/>
          <w:lang w:val="en-US" w:eastAsia="zh-CN"/>
        </w:rPr>
        <w:t>具体以甲方通知为准。</w:t>
      </w:r>
    </w:p>
    <w:p w14:paraId="1C11B69A">
      <w:pPr>
        <w:ind w:firstLine="600"/>
        <w:rPr>
          <w:rFonts w:hint="eastAsia" w:ascii="仿宋_GB2312" w:hAnsi="宋体" w:cs="宋体"/>
          <w:bCs/>
          <w:kern w:val="0"/>
          <w:sz w:val="30"/>
          <w:szCs w:val="30"/>
          <w:u w:val="single"/>
          <w:lang w:val="en-US" w:eastAsia="zh-CN"/>
        </w:rPr>
      </w:pPr>
      <w:r>
        <w:rPr>
          <w:rFonts w:hint="eastAsia" w:ascii="仿宋_GB2312" w:hAnsi="宋体" w:cs="宋体"/>
          <w:bCs/>
          <w:kern w:val="0"/>
          <w:sz w:val="30"/>
          <w:szCs w:val="30"/>
        </w:rPr>
        <w:t>（四）施工范围：</w:t>
      </w:r>
      <w:r>
        <w:rPr>
          <w:rFonts w:hint="eastAsia" w:ascii="仿宋_GB2312" w:hAnsi="宋体" w:cs="宋体"/>
          <w:bCs/>
          <w:kern w:val="0"/>
          <w:sz w:val="30"/>
          <w:szCs w:val="30"/>
          <w:u w:val="single"/>
          <w:lang w:val="en-US" w:eastAsia="zh-CN"/>
        </w:rPr>
        <w:t>镜水路跨曙光桥交通导改工程，包括按照交通组织方案进行交通标志标牌的购买、安装、固定，地面标线的重新绘制，安排人员引导交通导改，跨曙光桥两侧增设钢便桥，钢便桥的材料购买、安装，桥头接坡及防撞护栏安装，沿线交通照明安装，成品保护、沿线设施的保护、当地政府运输管理局要求办理的相关手续、相关证件、相关保险的购买等工程相关的明示暗示的全部工作内容。具体见附件一。</w:t>
      </w:r>
    </w:p>
    <w:p w14:paraId="0F946860">
      <w:pPr>
        <w:ind w:firstLine="600"/>
        <w:rPr>
          <w:rFonts w:ascii="黑体" w:hAnsi="黑体" w:eastAsia="黑体" w:cs="宋体"/>
          <w:bCs/>
          <w:kern w:val="0"/>
          <w:sz w:val="30"/>
          <w:szCs w:val="30"/>
        </w:rPr>
      </w:pPr>
      <w:r>
        <w:rPr>
          <w:rFonts w:hint="eastAsia" w:ascii="黑体" w:hAnsi="黑体" w:eastAsia="黑体" w:cs="宋体"/>
          <w:bCs/>
          <w:kern w:val="0"/>
          <w:sz w:val="30"/>
          <w:szCs w:val="30"/>
        </w:rPr>
        <w:t>二、地质等自然地理情况</w:t>
      </w:r>
    </w:p>
    <w:p w14:paraId="1505B4D3">
      <w:pPr>
        <w:ind w:firstLine="600"/>
        <w:rPr>
          <w:rFonts w:hint="eastAsia" w:ascii="仿宋_GB2312" w:hAnsi="宋体" w:cs="宋体"/>
          <w:bCs/>
          <w:kern w:val="0"/>
          <w:sz w:val="30"/>
          <w:szCs w:val="30"/>
        </w:rPr>
      </w:pPr>
      <w:r>
        <w:rPr>
          <w:rFonts w:hint="eastAsia" w:ascii="仿宋_GB2312" w:hAnsi="宋体" w:cs="宋体"/>
          <w:bCs/>
          <w:kern w:val="0"/>
          <w:sz w:val="30"/>
          <w:szCs w:val="30"/>
        </w:rPr>
        <w:t>（一）地形、地貌等。</w:t>
      </w:r>
    </w:p>
    <w:p w14:paraId="7721FFBE">
      <w:pPr>
        <w:ind w:firstLine="600"/>
        <w:rPr>
          <w:rFonts w:hint="eastAsia" w:ascii="仿宋_GB2312" w:hAnsi="宋体" w:cs="宋体"/>
          <w:bCs/>
          <w:kern w:val="0"/>
          <w:sz w:val="30"/>
          <w:szCs w:val="30"/>
        </w:rPr>
      </w:pPr>
      <w:r>
        <w:rPr>
          <w:rFonts w:hint="eastAsia" w:ascii="仿宋_GB2312" w:hAnsi="宋体" w:eastAsia="宋体" w:cs="宋体"/>
          <w:bCs/>
          <w:kern w:val="0"/>
          <w:sz w:val="30"/>
          <w:szCs w:val="30"/>
          <w:highlight w:val="none"/>
          <w:lang w:val="en-US" w:eastAsia="zh-CN"/>
        </w:rPr>
        <w:t>本工程局部为侵蚀到蚀丘陵(I)外，大部分为钱塘江南岸冲海积平原区(I1)地势平坦开阔，地面标高 4.1~8.0m。本次工程全段地面类型均为冲海积平原。</w:t>
      </w:r>
    </w:p>
    <w:p w14:paraId="5F9CA6A3">
      <w:pPr>
        <w:numPr>
          <w:ilvl w:val="0"/>
          <w:numId w:val="1"/>
        </w:numPr>
        <w:ind w:firstLine="600"/>
        <w:rPr>
          <w:rFonts w:hint="eastAsia" w:ascii="仿宋_GB2312" w:hAnsi="宋体" w:cs="宋体"/>
          <w:bCs/>
          <w:kern w:val="0"/>
          <w:sz w:val="30"/>
          <w:szCs w:val="30"/>
        </w:rPr>
      </w:pPr>
      <w:r>
        <w:rPr>
          <w:rFonts w:hint="eastAsia" w:ascii="仿宋_GB2312" w:hAnsi="宋体" w:cs="宋体"/>
          <w:bCs/>
          <w:kern w:val="0"/>
          <w:sz w:val="30"/>
          <w:szCs w:val="30"/>
        </w:rPr>
        <w:t>气象及水文地质等。</w:t>
      </w:r>
    </w:p>
    <w:p w14:paraId="5E76C52A">
      <w:pPr>
        <w:ind w:firstLine="600"/>
        <w:rPr>
          <w:rFonts w:hint="eastAsia" w:ascii="仿宋_GB2312" w:hAnsi="宋体" w:eastAsia="宋体" w:cs="宋体"/>
          <w:bCs/>
          <w:kern w:val="0"/>
          <w:sz w:val="30"/>
          <w:szCs w:val="30"/>
          <w:highlight w:val="none"/>
          <w:lang w:val="en-US" w:eastAsia="zh-CN"/>
        </w:rPr>
      </w:pPr>
      <w:r>
        <w:rPr>
          <w:rFonts w:hint="eastAsia" w:ascii="仿宋_GB2312" w:hAnsi="宋体" w:eastAsia="宋体" w:cs="宋体"/>
          <w:bCs/>
          <w:kern w:val="0"/>
          <w:sz w:val="30"/>
          <w:szCs w:val="30"/>
          <w:highlight w:val="none"/>
          <w:lang w:val="en-US" w:eastAsia="zh-CN"/>
        </w:rPr>
        <w:t>绍兴属于典型的亚热带季风气候。雨量充沛，气候湿润。冬冷夏热，四季分明。光照较丰，小气候资源丰富。气象灾害种类多。受西风带和东风带双重天气系统的频繁影响，我市是浙江省气象灾害多发地区之一，台风、暴雨、寒潮、大雪、低温冰冻、大风、冰雹、雷电、高温热浪、干旱、大雾、连阴雨、霜冻、道路结冰、灰霾等10多种灾害性天气都会发生。据现场地质调查及勘探揭露本标段沿线不良地质主要为浅部饱和粉土地震液化和浅层气(沼气)。特殊性岩体为软土、填土、混合土及风化基岩。</w:t>
      </w:r>
    </w:p>
    <w:p w14:paraId="46C6704B">
      <w:pPr>
        <w:ind w:firstLine="600"/>
        <w:rPr>
          <w:rFonts w:ascii="黑体" w:hAnsi="黑体" w:eastAsia="黑体" w:cs="宋体"/>
          <w:bCs/>
          <w:kern w:val="0"/>
          <w:sz w:val="30"/>
          <w:szCs w:val="30"/>
        </w:rPr>
      </w:pPr>
      <w:r>
        <w:rPr>
          <w:rFonts w:hint="eastAsia" w:ascii="黑体" w:hAnsi="黑体" w:eastAsia="黑体" w:cs="宋体"/>
          <w:bCs/>
          <w:kern w:val="0"/>
          <w:sz w:val="30"/>
          <w:szCs w:val="30"/>
        </w:rPr>
        <w:t>三、分包内容</w:t>
      </w:r>
    </w:p>
    <w:p w14:paraId="645841C4">
      <w:pPr>
        <w:ind w:firstLine="600"/>
        <w:rPr>
          <w:rFonts w:hint="eastAsia" w:ascii="仿宋_GB2312" w:hAnsi="宋体" w:cs="宋体"/>
          <w:bCs/>
          <w:kern w:val="0"/>
          <w:sz w:val="30"/>
          <w:szCs w:val="30"/>
          <w:lang w:eastAsia="zh-CN"/>
        </w:rPr>
      </w:pPr>
      <w:r>
        <w:rPr>
          <w:rFonts w:hint="eastAsia" w:ascii="仿宋_GB2312" w:hAnsi="宋体" w:cs="宋体"/>
          <w:bCs/>
          <w:color w:val="auto"/>
          <w:kern w:val="0"/>
          <w:sz w:val="30"/>
          <w:szCs w:val="30"/>
        </w:rPr>
        <w:t>本次</w:t>
      </w:r>
      <w:r>
        <w:rPr>
          <w:rFonts w:hint="eastAsia" w:ascii="仿宋_GB2312" w:hAnsi="宋体" w:cs="宋体"/>
          <w:bCs/>
          <w:color w:val="auto"/>
          <w:kern w:val="0"/>
          <w:sz w:val="30"/>
          <w:szCs w:val="30"/>
          <w:lang w:val="en-US" w:eastAsia="zh-CN"/>
        </w:rPr>
        <w:t>专业</w:t>
      </w:r>
      <w:r>
        <w:rPr>
          <w:rFonts w:hint="eastAsia" w:ascii="仿宋_GB2312" w:hAnsi="宋体" w:cs="宋体"/>
          <w:bCs/>
          <w:color w:val="auto"/>
          <w:kern w:val="0"/>
          <w:sz w:val="30"/>
          <w:szCs w:val="30"/>
        </w:rPr>
        <w:t>分包分</w:t>
      </w:r>
      <w:r>
        <w:rPr>
          <w:rFonts w:hint="eastAsia" w:ascii="仿宋_GB2312" w:hAnsi="宋体" w:cs="宋体"/>
          <w:bCs/>
          <w:color w:val="auto"/>
          <w:kern w:val="0"/>
          <w:sz w:val="30"/>
          <w:szCs w:val="30"/>
          <w:u w:val="single"/>
        </w:rPr>
        <w:t xml:space="preserve"> </w:t>
      </w:r>
      <w:r>
        <w:rPr>
          <w:rFonts w:hint="eastAsia" w:ascii="仿宋_GB2312" w:hAnsi="宋体" w:cs="宋体"/>
          <w:bCs/>
          <w:color w:val="auto"/>
          <w:kern w:val="0"/>
          <w:sz w:val="30"/>
          <w:szCs w:val="30"/>
          <w:u w:val="single"/>
          <w:lang w:val="en-US" w:eastAsia="zh-CN"/>
        </w:rPr>
        <w:t>1</w:t>
      </w:r>
      <w:r>
        <w:rPr>
          <w:rFonts w:hint="eastAsia" w:ascii="仿宋_GB2312" w:hAnsi="宋体" w:cs="宋体"/>
          <w:bCs/>
          <w:color w:val="auto"/>
          <w:kern w:val="0"/>
          <w:sz w:val="30"/>
          <w:szCs w:val="30"/>
          <w:u w:val="single"/>
        </w:rPr>
        <w:t xml:space="preserve"> </w:t>
      </w:r>
      <w:r>
        <w:rPr>
          <w:rFonts w:hint="eastAsia" w:ascii="仿宋_GB2312" w:hAnsi="宋体" w:cs="宋体"/>
          <w:bCs/>
          <w:color w:val="auto"/>
          <w:kern w:val="0"/>
          <w:sz w:val="30"/>
          <w:szCs w:val="30"/>
        </w:rPr>
        <w:t>个分包单元进行招标</w:t>
      </w:r>
      <w:r>
        <w:rPr>
          <w:rFonts w:hint="eastAsia" w:ascii="仿宋_GB2312" w:hAnsi="宋体" w:cs="宋体"/>
          <w:bCs/>
          <w:color w:val="auto"/>
          <w:kern w:val="0"/>
          <w:sz w:val="30"/>
          <w:szCs w:val="30"/>
          <w:lang w:eastAsia="zh-CN"/>
        </w:rPr>
        <w:t>。</w:t>
      </w:r>
    </w:p>
    <w:p w14:paraId="16CA326F">
      <w:pPr>
        <w:ind w:firstLine="600"/>
        <w:rPr>
          <w:rFonts w:ascii="黑体" w:hAnsi="黑体" w:eastAsia="黑体" w:cs="宋体"/>
          <w:bCs/>
          <w:kern w:val="0"/>
          <w:sz w:val="30"/>
          <w:szCs w:val="30"/>
        </w:rPr>
      </w:pPr>
      <w:r>
        <w:rPr>
          <w:rFonts w:hint="eastAsia" w:ascii="黑体" w:hAnsi="黑体" w:eastAsia="黑体" w:cs="宋体"/>
          <w:bCs/>
          <w:kern w:val="0"/>
          <w:sz w:val="30"/>
          <w:szCs w:val="30"/>
        </w:rPr>
        <w:t>四、投标人资格要求</w:t>
      </w:r>
    </w:p>
    <w:p w14:paraId="62B0DB39">
      <w:pPr>
        <w:ind w:firstLine="600"/>
        <w:rPr>
          <w:rFonts w:ascii="仿宋_GB2312" w:hAnsi="宋体" w:cs="宋体"/>
          <w:bCs/>
          <w:kern w:val="0"/>
          <w:sz w:val="30"/>
          <w:szCs w:val="30"/>
        </w:rPr>
      </w:pPr>
      <w:r>
        <w:rPr>
          <w:rFonts w:hint="eastAsia" w:ascii="仿宋_GB2312" w:hAnsi="宋体" w:cs="宋体"/>
          <w:bCs/>
          <w:kern w:val="0"/>
          <w:sz w:val="30"/>
          <w:szCs w:val="30"/>
        </w:rPr>
        <w:t>（一）具有集团公司颁发的《分包企业准入资格证》或在最新发布的《中铁十局合格分包企业名录》中；</w:t>
      </w:r>
    </w:p>
    <w:p w14:paraId="7A875E3A">
      <w:pPr>
        <w:ind w:firstLine="600"/>
        <w:rPr>
          <w:rFonts w:hint="eastAsia" w:ascii="仿宋_GB2312" w:hAnsi="宋体" w:cs="宋体"/>
          <w:bCs/>
          <w:kern w:val="0"/>
          <w:sz w:val="30"/>
          <w:szCs w:val="30"/>
        </w:rPr>
      </w:pPr>
      <w:r>
        <w:rPr>
          <w:rFonts w:hint="eastAsia" w:ascii="仿宋_GB2312" w:hAnsi="宋体" w:cs="宋体"/>
          <w:bCs/>
          <w:kern w:val="0"/>
          <w:sz w:val="30"/>
          <w:szCs w:val="30"/>
        </w:rPr>
        <w:t>（二）</w:t>
      </w:r>
      <w:r>
        <w:rPr>
          <w:rFonts w:hint="eastAsia" w:ascii="仿宋_GB2312" w:hAnsi="宋体" w:cs="宋体"/>
          <w:bCs/>
          <w:kern w:val="0"/>
          <w:sz w:val="30"/>
          <w:szCs w:val="30"/>
          <w:u w:val="single"/>
        </w:rPr>
        <w:t>市政公用工程施工总承包</w:t>
      </w:r>
      <w:r>
        <w:rPr>
          <w:rFonts w:hint="eastAsia" w:ascii="仿宋_GB2312" w:hAnsi="宋体" w:cs="宋体"/>
          <w:bCs/>
          <w:kern w:val="0"/>
          <w:sz w:val="30"/>
          <w:szCs w:val="30"/>
          <w:u w:val="single"/>
          <w:lang w:val="en-US" w:eastAsia="zh-CN"/>
        </w:rPr>
        <w:t>三</w:t>
      </w:r>
      <w:r>
        <w:rPr>
          <w:rFonts w:hint="eastAsia" w:ascii="仿宋_GB2312" w:hAnsi="宋体" w:cs="宋体"/>
          <w:bCs/>
          <w:kern w:val="0"/>
          <w:sz w:val="30"/>
          <w:szCs w:val="30"/>
          <w:u w:val="single"/>
        </w:rPr>
        <w:t>级</w:t>
      </w:r>
      <w:r>
        <w:rPr>
          <w:rFonts w:hint="default" w:ascii="仿宋_GB2312" w:hAnsi="宋体" w:cs="宋体"/>
          <w:bCs/>
          <w:kern w:val="0"/>
          <w:sz w:val="30"/>
          <w:szCs w:val="30"/>
          <w:u w:val="single"/>
          <w:lang w:val="en-US"/>
        </w:rPr>
        <mc:AlternateContent>
          <mc:Choice Requires="wps">
            <w:drawing>
              <wp:anchor distT="0" distB="0" distL="114300" distR="114300" simplePos="0" relativeHeight="251659264" behindDoc="0" locked="0" layoutInCell="0" allowOverlap="1">
                <wp:simplePos x="0" y="0"/>
                <wp:positionH relativeFrom="page">
                  <wp:posOffset>799465</wp:posOffset>
                </wp:positionH>
                <wp:positionV relativeFrom="page">
                  <wp:posOffset>683895</wp:posOffset>
                </wp:positionV>
                <wp:extent cx="60407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6040755" cy="9525"/>
                        </a:xfrm>
                        <a:custGeom>
                          <a:avLst/>
                          <a:gdLst/>
                          <a:ahLst/>
                          <a:cxnLst/>
                          <a:pathLst>
                            <a:path w="9512" h="15">
                              <a:moveTo>
                                <a:pt x="0" y="0"/>
                              </a:moveTo>
                              <a:lnTo>
                                <a:pt x="9512" y="0"/>
                              </a:lnTo>
                              <a:lnTo>
                                <a:pt x="95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2.95pt;margin-top:53.85pt;height:0.75pt;width:475.65pt;mso-position-horizontal-relative:page;mso-position-vertical-relative:page;z-index:251659264;mso-width-relative:page;mso-height-relative:page;" fillcolor="#000000" filled="t" stroked="f" coordsize="9512,15" o:allowincell="f" o:gfxdata="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UiY3WAAAADAEAAA8AAAAAAAAAAQAg&#10;AAAAIgAAAGRycy9kb3ducmV2LnhtbFBLAQIUABQAAAAIAIdO4kBO+oc7EAIAAHsEAAAOAAAAAAAA&#10;AAEAIAAAACUBAABkcnMvZTJvRG9jLnhtbFBLBQYAAAAABgAGAFkBAACnBQAAAAA=&#10;" path="m0,0l9512,0,9512,14,0,14,0,0xe">
                <v:fill on="t" focussize="0,0"/>
                <v:stroke on="f"/>
                <v:imagedata o:title=""/>
                <o:lock v:ext="edit" aspectratio="f"/>
              </v:shape>
            </w:pict>
          </mc:Fallback>
        </mc:AlternateContent>
      </w:r>
      <w:r>
        <w:rPr>
          <w:rFonts w:hint="eastAsia" w:ascii="仿宋_GB2312" w:hAnsi="宋体" w:cs="宋体"/>
          <w:bCs/>
          <w:kern w:val="0"/>
          <w:sz w:val="30"/>
          <w:szCs w:val="30"/>
          <w:u w:val="single"/>
          <w:lang w:val="en-US" w:eastAsia="zh-CN"/>
        </w:rPr>
        <w:t>或</w:t>
      </w:r>
      <w:r>
        <w:rPr>
          <w:rFonts w:hint="eastAsia" w:ascii="仿宋_GB2312" w:hAnsi="宋体" w:cs="宋体"/>
          <w:bCs/>
          <w:kern w:val="0"/>
          <w:sz w:val="30"/>
          <w:szCs w:val="30"/>
          <w:u w:val="single"/>
        </w:rPr>
        <w:t>公路交通工程（公路安全设施分项）专业承包二级</w:t>
      </w:r>
      <w:r>
        <w:rPr>
          <w:rFonts w:hint="eastAsia" w:ascii="仿宋_GB2312" w:hAnsi="宋体" w:cs="宋体"/>
          <w:bCs/>
          <w:kern w:val="0"/>
          <w:sz w:val="30"/>
          <w:szCs w:val="30"/>
        </w:rPr>
        <w:t>；</w:t>
      </w:r>
    </w:p>
    <w:p w14:paraId="5D41212A">
      <w:pPr>
        <w:ind w:firstLine="600"/>
        <w:rPr>
          <w:rFonts w:ascii="仿宋_GB2312" w:hAnsi="宋体" w:cs="宋体"/>
          <w:bCs/>
          <w:kern w:val="0"/>
          <w:sz w:val="30"/>
          <w:szCs w:val="30"/>
        </w:rPr>
      </w:pPr>
      <w:r>
        <w:rPr>
          <w:rFonts w:hint="eastAsia" w:ascii="仿宋_GB2312" w:hAnsi="宋体" w:cs="宋体"/>
          <w:bCs/>
          <w:kern w:val="0"/>
          <w:sz w:val="30"/>
          <w:szCs w:val="30"/>
        </w:rPr>
        <w:t>（三）具备承担分包任务的相应的资质、能力、实力、信誉；</w:t>
      </w:r>
    </w:p>
    <w:p w14:paraId="1FF05A72">
      <w:pPr>
        <w:ind w:firstLine="600"/>
        <w:rPr>
          <w:rFonts w:ascii="仿宋_GB2312" w:hAnsi="宋体" w:cs="宋体"/>
          <w:bCs/>
          <w:kern w:val="0"/>
          <w:sz w:val="30"/>
          <w:szCs w:val="30"/>
        </w:rPr>
      </w:pPr>
      <w:r>
        <w:rPr>
          <w:rFonts w:hint="eastAsia" w:ascii="仿宋_GB2312" w:hAnsi="宋体" w:cs="宋体"/>
          <w:bCs/>
          <w:kern w:val="0"/>
          <w:sz w:val="30"/>
          <w:szCs w:val="30"/>
        </w:rPr>
        <w:t>（四）能够提供增值税专用发票的分包企业；</w:t>
      </w:r>
    </w:p>
    <w:p w14:paraId="3270A320">
      <w:pPr>
        <w:ind w:firstLine="600"/>
        <w:rPr>
          <w:rFonts w:ascii="仿宋_GB2312" w:hAnsi="宋体" w:cs="宋体"/>
          <w:bCs/>
          <w:kern w:val="0"/>
          <w:sz w:val="30"/>
          <w:szCs w:val="30"/>
        </w:rPr>
      </w:pPr>
      <w:r>
        <w:rPr>
          <w:rFonts w:hint="eastAsia" w:ascii="仿宋_GB2312" w:hAnsi="宋体" w:cs="宋体"/>
          <w:bCs/>
          <w:kern w:val="0"/>
          <w:sz w:val="30"/>
          <w:szCs w:val="30"/>
        </w:rPr>
        <w:t>（五）资格审查方式</w:t>
      </w:r>
      <w:r>
        <w:rPr>
          <w:rFonts w:hint="eastAsia" w:ascii="仿宋_GB2312" w:hAnsi="宋体" w:cs="宋体"/>
          <w:bCs/>
          <w:kern w:val="0"/>
          <w:sz w:val="30"/>
          <w:szCs w:val="30"/>
          <w:lang w:eastAsia="zh-CN"/>
        </w:rPr>
        <w:t>：</w:t>
      </w:r>
      <w:r>
        <w:rPr>
          <w:rFonts w:hint="eastAsia" w:ascii="仿宋_GB2312" w:hAnsi="宋体" w:cs="宋体"/>
          <w:bCs/>
          <w:kern w:val="0"/>
          <w:sz w:val="30"/>
          <w:szCs w:val="30"/>
        </w:rPr>
        <w:t>资格预审</w:t>
      </w:r>
    </w:p>
    <w:p w14:paraId="56836D7E">
      <w:pPr>
        <w:ind w:firstLine="600"/>
        <w:rPr>
          <w:rFonts w:ascii="仿宋_GB2312" w:hAnsi="宋体" w:cs="宋体"/>
          <w:bCs/>
          <w:kern w:val="0"/>
          <w:sz w:val="30"/>
          <w:szCs w:val="30"/>
        </w:rPr>
      </w:pPr>
      <w:r>
        <w:rPr>
          <w:rFonts w:hint="eastAsia" w:ascii="仿宋_GB2312" w:hAnsi="宋体" w:cs="宋体"/>
          <w:bCs/>
          <w:kern w:val="0"/>
          <w:sz w:val="30"/>
          <w:szCs w:val="30"/>
        </w:rPr>
        <w:t>（六）本次招标不接受联合体投标。</w:t>
      </w:r>
    </w:p>
    <w:p w14:paraId="554CE1C0">
      <w:pPr>
        <w:ind w:firstLine="600"/>
        <w:rPr>
          <w:rFonts w:ascii="黑体" w:hAnsi="黑体" w:eastAsia="黑体" w:cs="宋体"/>
          <w:bCs/>
          <w:kern w:val="0"/>
          <w:sz w:val="30"/>
          <w:szCs w:val="30"/>
        </w:rPr>
      </w:pPr>
      <w:r>
        <w:rPr>
          <w:rFonts w:hint="eastAsia" w:ascii="黑体" w:hAnsi="黑体" w:eastAsia="黑体" w:cs="宋体"/>
          <w:bCs/>
          <w:kern w:val="0"/>
          <w:sz w:val="30"/>
          <w:szCs w:val="30"/>
        </w:rPr>
        <w:t>五、以下投标人不能参与报名</w:t>
      </w:r>
    </w:p>
    <w:p w14:paraId="0998C6AF">
      <w:pPr>
        <w:ind w:firstLine="600"/>
        <w:rPr>
          <w:rFonts w:ascii="仿宋_GB2312" w:hAnsi="宋体" w:cs="宋体"/>
          <w:bCs/>
          <w:kern w:val="0"/>
          <w:sz w:val="30"/>
          <w:szCs w:val="30"/>
        </w:rPr>
      </w:pPr>
      <w:r>
        <w:rPr>
          <w:rFonts w:hint="eastAsia" w:ascii="仿宋_GB2312" w:hAnsi="宋体" w:cs="宋体"/>
          <w:bCs/>
          <w:kern w:val="0"/>
          <w:sz w:val="30"/>
          <w:szCs w:val="30"/>
        </w:rPr>
        <w:t>（一）列入股份公司、集团公司《不合格分包企业名录》的。</w:t>
      </w:r>
    </w:p>
    <w:p w14:paraId="19993188">
      <w:pPr>
        <w:ind w:firstLine="600"/>
        <w:rPr>
          <w:rFonts w:ascii="仿宋_GB2312" w:hAnsi="宋体" w:cs="宋体"/>
          <w:bCs/>
          <w:kern w:val="0"/>
          <w:sz w:val="30"/>
          <w:szCs w:val="30"/>
        </w:rPr>
      </w:pPr>
      <w:r>
        <w:rPr>
          <w:rFonts w:hint="eastAsia" w:ascii="仿宋_GB2312" w:hAnsi="宋体" w:cs="宋体"/>
          <w:bCs/>
          <w:kern w:val="0"/>
          <w:sz w:val="30"/>
          <w:szCs w:val="30"/>
        </w:rPr>
        <w:t>（二）处于被责令停业、投标资格被取消、财产被接管或冻结、破产等状态。</w:t>
      </w:r>
    </w:p>
    <w:p w14:paraId="5F36D97F">
      <w:pPr>
        <w:ind w:firstLine="600"/>
        <w:rPr>
          <w:rFonts w:ascii="仿宋_GB2312" w:hAnsi="宋体" w:cs="宋体"/>
          <w:bCs/>
          <w:kern w:val="0"/>
          <w:sz w:val="30"/>
          <w:szCs w:val="30"/>
        </w:rPr>
      </w:pPr>
      <w:r>
        <w:rPr>
          <w:rFonts w:hint="eastAsia" w:ascii="仿宋_GB2312" w:hAnsi="宋体" w:cs="宋体"/>
          <w:bCs/>
          <w:kern w:val="0"/>
          <w:sz w:val="30"/>
          <w:szCs w:val="30"/>
        </w:rPr>
        <w:t>（三）在最近三年内有骗取中标、严重违约、安全质量事故、刑事诉讼案件和不良履约记录。</w:t>
      </w:r>
    </w:p>
    <w:p w14:paraId="402DCBD0">
      <w:pPr>
        <w:ind w:firstLine="600"/>
        <w:rPr>
          <w:rFonts w:ascii="黑体" w:hAnsi="黑体" w:eastAsia="黑体" w:cs="宋体"/>
          <w:bCs/>
          <w:kern w:val="0"/>
          <w:sz w:val="30"/>
          <w:szCs w:val="30"/>
        </w:rPr>
      </w:pPr>
      <w:r>
        <w:rPr>
          <w:rFonts w:hint="eastAsia" w:ascii="黑体" w:hAnsi="黑体" w:eastAsia="黑体" w:cs="宋体"/>
          <w:bCs/>
          <w:kern w:val="0"/>
          <w:sz w:val="30"/>
          <w:szCs w:val="30"/>
        </w:rPr>
        <w:t>六、招标文件的发售及资格审查</w:t>
      </w:r>
    </w:p>
    <w:p w14:paraId="13A35D53">
      <w:pPr>
        <w:ind w:firstLine="600"/>
        <w:rPr>
          <w:rFonts w:hint="eastAsia" w:ascii="仿宋" w:hAnsi="仿宋" w:eastAsia="仿宋" w:cs="仿宋"/>
          <w:bCs/>
          <w:color w:val="auto"/>
          <w:kern w:val="0"/>
          <w:sz w:val="30"/>
          <w:szCs w:val="30"/>
        </w:rPr>
      </w:pPr>
      <w:r>
        <w:rPr>
          <w:rFonts w:hint="eastAsia" w:ascii="仿宋_GB2312" w:hAnsi="宋体" w:cs="宋体"/>
          <w:bCs/>
          <w:color w:val="auto"/>
          <w:kern w:val="0"/>
          <w:sz w:val="30"/>
          <w:szCs w:val="30"/>
        </w:rPr>
        <w:t>（一）发售招标文件时间：</w:t>
      </w:r>
      <w:r>
        <w:rPr>
          <w:rFonts w:hint="eastAsia" w:ascii="仿宋" w:hAnsi="仿宋" w:eastAsia="仿宋" w:cs="仿宋"/>
          <w:bCs/>
          <w:color w:val="auto"/>
          <w:kern w:val="0"/>
          <w:sz w:val="30"/>
          <w:szCs w:val="30"/>
          <w:u w:val="single"/>
        </w:rPr>
        <w:t xml:space="preserve"> </w:t>
      </w:r>
      <w:r>
        <w:rPr>
          <w:rFonts w:hint="eastAsia" w:ascii="仿宋" w:hAnsi="仿宋" w:eastAsia="仿宋" w:cs="仿宋"/>
          <w:bCs/>
          <w:color w:val="auto"/>
          <w:kern w:val="0"/>
          <w:sz w:val="30"/>
          <w:szCs w:val="30"/>
          <w:u w:val="single"/>
          <w:lang w:val="en-US" w:eastAsia="zh-CN"/>
        </w:rPr>
        <w:t>2026</w:t>
      </w:r>
      <w:r>
        <w:rPr>
          <w:rFonts w:hint="eastAsia" w:ascii="仿宋" w:hAnsi="仿宋" w:eastAsia="仿宋" w:cs="仿宋"/>
          <w:bCs/>
          <w:color w:val="auto"/>
          <w:kern w:val="0"/>
          <w:sz w:val="30"/>
          <w:szCs w:val="30"/>
          <w:u w:val="single"/>
        </w:rPr>
        <w:t xml:space="preserve"> </w:t>
      </w:r>
      <w:r>
        <w:rPr>
          <w:rFonts w:hint="eastAsia" w:ascii="仿宋" w:hAnsi="仿宋" w:eastAsia="仿宋" w:cs="仿宋"/>
          <w:bCs/>
          <w:color w:val="auto"/>
          <w:kern w:val="0"/>
          <w:sz w:val="30"/>
          <w:szCs w:val="30"/>
        </w:rPr>
        <w:t>年</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1</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24</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日至</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2026</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年</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1</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29</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日（节假日不休），每日上午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9</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时至</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12</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时，下午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14</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时至</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17</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时（北京时间）。</w:t>
      </w:r>
    </w:p>
    <w:p w14:paraId="543D30C6">
      <w:pPr>
        <w:ind w:firstLine="600"/>
        <w:rPr>
          <w:rFonts w:ascii="仿宋_GB2312" w:hAnsi="宋体" w:cs="宋体"/>
          <w:bCs/>
          <w:kern w:val="0"/>
          <w:sz w:val="30"/>
          <w:szCs w:val="30"/>
        </w:rPr>
      </w:pPr>
      <w:r>
        <w:rPr>
          <w:rFonts w:hint="eastAsia" w:ascii="仿宋_GB2312" w:hAnsi="宋体" w:cs="宋体"/>
          <w:bCs/>
          <w:kern w:val="0"/>
          <w:sz w:val="30"/>
          <w:szCs w:val="30"/>
        </w:rPr>
        <w:t>（二）发售招标文件地点：</w:t>
      </w:r>
      <w:r>
        <w:rPr>
          <w:rFonts w:hint="eastAsia" w:ascii="仿宋_GB2312" w:hAnsi="宋体" w:cs="宋体"/>
          <w:bCs/>
          <w:kern w:val="0"/>
          <w:sz w:val="30"/>
          <w:szCs w:val="30"/>
          <w:u w:val="single"/>
          <w:lang w:val="en-US" w:eastAsia="zh-CN"/>
        </w:rPr>
        <w:t xml:space="preserve"> </w:t>
      </w:r>
      <w:r>
        <w:rPr>
          <w:rFonts w:hint="eastAsia" w:ascii="仿宋_GB2312" w:hAnsi="Times New Roman" w:cs="Times New Roman"/>
          <w:sz w:val="30"/>
          <w:szCs w:val="30"/>
          <w:u w:val="single"/>
          <w:lang w:val="en-US" w:eastAsia="zh-CN"/>
        </w:rPr>
        <w:t>中铁十局集团有限公司第五工程分公司镜水路改造工程项目经理部</w:t>
      </w:r>
      <w:r>
        <w:rPr>
          <w:rFonts w:hint="eastAsia" w:ascii="仿宋_GB2312" w:cs="Times New Roman"/>
          <w:sz w:val="30"/>
          <w:szCs w:val="30"/>
          <w:u w:val="single"/>
          <w:lang w:val="en-US" w:eastAsia="zh-CN"/>
        </w:rPr>
        <w:t xml:space="preserve"> </w:t>
      </w:r>
      <w:r>
        <w:rPr>
          <w:rFonts w:hint="eastAsia" w:ascii="仿宋_GB2312" w:hAnsi="宋体" w:cs="宋体"/>
          <w:bCs/>
          <w:kern w:val="0"/>
          <w:sz w:val="30"/>
          <w:szCs w:val="30"/>
        </w:rPr>
        <w:t>报名并购买招标文件(电子版)。</w:t>
      </w:r>
    </w:p>
    <w:p w14:paraId="4049C06D">
      <w:pPr>
        <w:ind w:firstLine="600"/>
        <w:rPr>
          <w:rFonts w:ascii="仿宋_GB2312" w:hAnsi="宋体" w:cs="宋体"/>
          <w:bCs/>
          <w:kern w:val="0"/>
          <w:sz w:val="30"/>
          <w:szCs w:val="30"/>
        </w:rPr>
      </w:pPr>
      <w:r>
        <w:rPr>
          <w:rFonts w:hint="eastAsia" w:ascii="仿宋_GB2312" w:hAnsi="宋体" w:cs="宋体"/>
          <w:bCs/>
          <w:kern w:val="0"/>
          <w:sz w:val="30"/>
          <w:szCs w:val="30"/>
        </w:rPr>
        <w:t>（三）发售招标文件费用：</w:t>
      </w:r>
      <w:r>
        <w:rPr>
          <w:rFonts w:hint="eastAsia" w:ascii="仿宋_GB2312"/>
          <w:sz w:val="30"/>
          <w:szCs w:val="30"/>
          <w:u w:val="single"/>
        </w:rPr>
        <w:t xml:space="preserve"> </w:t>
      </w:r>
      <w:r>
        <w:rPr>
          <w:rFonts w:hint="eastAsia" w:ascii="仿宋_GB2312"/>
          <w:sz w:val="30"/>
          <w:szCs w:val="30"/>
          <w:u w:val="single"/>
          <w:lang w:val="en-US" w:eastAsia="zh-CN"/>
        </w:rPr>
        <w:t>500</w:t>
      </w:r>
      <w:r>
        <w:rPr>
          <w:rFonts w:hint="eastAsia" w:ascii="仿宋_GB2312"/>
          <w:sz w:val="30"/>
          <w:szCs w:val="30"/>
          <w:u w:val="single"/>
        </w:rPr>
        <w:t xml:space="preserve"> </w:t>
      </w:r>
      <w:r>
        <w:rPr>
          <w:rFonts w:hint="eastAsia" w:ascii="仿宋_GB2312" w:hAnsi="宋体" w:cs="宋体"/>
          <w:bCs/>
          <w:kern w:val="0"/>
          <w:sz w:val="30"/>
          <w:szCs w:val="30"/>
        </w:rPr>
        <w:t>元/本。</w:t>
      </w:r>
    </w:p>
    <w:p w14:paraId="2228B830">
      <w:pPr>
        <w:ind w:firstLine="600"/>
        <w:rPr>
          <w:rFonts w:ascii="仿宋_GB2312" w:hAnsi="宋体" w:cs="宋体"/>
          <w:bCs/>
          <w:kern w:val="0"/>
          <w:sz w:val="30"/>
          <w:szCs w:val="30"/>
        </w:rPr>
      </w:pPr>
      <w:r>
        <w:rPr>
          <w:rFonts w:hint="eastAsia" w:ascii="仿宋_GB2312" w:hAnsi="宋体" w:cs="宋体"/>
          <w:bCs/>
          <w:kern w:val="0"/>
          <w:sz w:val="30"/>
          <w:szCs w:val="30"/>
        </w:rPr>
        <w:t>（四）领取招标文件时需提供一份《资格审查文件》和主要业绩证明。《资格审查文件》内容包括：中铁十局集团颁发的《分包企业准入资格证》、营业执照（组织机构代码证、税务登记证）、资质证书、安全生产许可证、银行开户证明等证件的复印件（需有最新年度的“年检合格”标记并加盖行政公章红印）。主要业绩证明包括：近三年内的类似工程施工合同复印件、获奖证明及图片等（并加盖公司行政公章红印），格式自定。</w:t>
      </w:r>
    </w:p>
    <w:p w14:paraId="540AD6F9">
      <w:pPr>
        <w:ind w:firstLine="600"/>
        <w:rPr>
          <w:rFonts w:ascii="仿宋_GB2312" w:hAnsi="宋体" w:cs="宋体"/>
          <w:bCs/>
          <w:kern w:val="0"/>
          <w:sz w:val="30"/>
          <w:szCs w:val="30"/>
        </w:rPr>
      </w:pPr>
      <w:r>
        <w:rPr>
          <w:rFonts w:hint="eastAsia" w:ascii="仿宋_GB2312" w:hAnsi="宋体" w:cs="宋体"/>
          <w:bCs/>
          <w:kern w:val="0"/>
          <w:sz w:val="30"/>
          <w:szCs w:val="30"/>
        </w:rPr>
        <w:t>（五）现场考察地点：招标单位不统一组织投标单位进行现场踏勘，投标单位应自行对现场及其周围环境进行考察。通过现场考察，投标单位应对可能影响施工和承包单价等情况做细致调查，以后不论何种原因不相一致时，均由中标单位自己承担考察结论不实之责任。</w:t>
      </w:r>
    </w:p>
    <w:p w14:paraId="1ACE5598">
      <w:pPr>
        <w:ind w:firstLine="600"/>
        <w:rPr>
          <w:rFonts w:ascii="仿宋_GB2312" w:hAnsi="宋体" w:cs="宋体"/>
          <w:bCs/>
          <w:kern w:val="0"/>
          <w:sz w:val="30"/>
          <w:szCs w:val="30"/>
        </w:rPr>
      </w:pPr>
      <w:r>
        <w:rPr>
          <w:rFonts w:hint="eastAsia" w:ascii="仿宋_GB2312" w:hAnsi="宋体" w:cs="宋体"/>
          <w:bCs/>
          <w:kern w:val="0"/>
          <w:sz w:val="30"/>
          <w:szCs w:val="30"/>
        </w:rPr>
        <w:t>（六）开标时间、开标地点详见招标文件。</w:t>
      </w:r>
    </w:p>
    <w:p w14:paraId="4859192F">
      <w:pPr>
        <w:ind w:firstLine="600"/>
        <w:rPr>
          <w:rFonts w:ascii="黑体" w:hAnsi="黑体" w:eastAsia="黑体" w:cs="宋体"/>
          <w:bCs/>
          <w:kern w:val="0"/>
          <w:sz w:val="30"/>
          <w:szCs w:val="30"/>
        </w:rPr>
      </w:pPr>
      <w:r>
        <w:rPr>
          <w:rFonts w:hint="eastAsia" w:ascii="黑体" w:hAnsi="黑体" w:eastAsia="黑体" w:cs="宋体"/>
          <w:bCs/>
          <w:kern w:val="0"/>
          <w:sz w:val="30"/>
          <w:szCs w:val="30"/>
        </w:rPr>
        <w:t>七、投标文件递交日期及联系方式</w:t>
      </w:r>
    </w:p>
    <w:p w14:paraId="35C9432B">
      <w:pPr>
        <w:ind w:firstLine="600"/>
        <w:rPr>
          <w:rFonts w:hint="eastAsia" w:ascii="仿宋" w:hAnsi="仿宋" w:eastAsia="仿宋" w:cs="仿宋"/>
          <w:bCs/>
          <w:color w:val="auto"/>
          <w:kern w:val="0"/>
          <w:sz w:val="30"/>
          <w:szCs w:val="30"/>
          <w:u w:val="single"/>
          <w:lang w:val="en-US" w:eastAsia="zh-CN"/>
        </w:rPr>
      </w:pPr>
      <w:r>
        <w:rPr>
          <w:rFonts w:hint="eastAsia" w:ascii="仿宋_GB2312" w:hAnsi="黑体" w:cs="宋体"/>
          <w:bCs/>
          <w:color w:val="auto"/>
          <w:kern w:val="0"/>
          <w:sz w:val="30"/>
          <w:szCs w:val="30"/>
        </w:rPr>
        <w:t>递交截止日期为</w:t>
      </w:r>
      <w:r>
        <w:rPr>
          <w:rFonts w:hint="eastAsia" w:ascii="仿宋" w:hAnsi="仿宋" w:eastAsia="仿宋" w:cs="仿宋"/>
          <w:bCs/>
          <w:color w:val="auto"/>
          <w:kern w:val="0"/>
          <w:sz w:val="30"/>
          <w:szCs w:val="30"/>
          <w:u w:val="single"/>
          <w:lang w:val="en-US" w:eastAsia="zh-CN"/>
        </w:rPr>
        <w:t>2026</w:t>
      </w:r>
      <w:r>
        <w:rPr>
          <w:rFonts w:hint="eastAsia" w:ascii="仿宋" w:hAnsi="仿宋" w:eastAsia="仿宋" w:cs="仿宋"/>
          <w:bCs/>
          <w:color w:val="auto"/>
          <w:kern w:val="0"/>
          <w:sz w:val="30"/>
          <w:szCs w:val="30"/>
          <w:u w:val="single"/>
        </w:rPr>
        <w:t xml:space="preserve"> </w:t>
      </w:r>
      <w:r>
        <w:rPr>
          <w:rFonts w:hint="eastAsia" w:ascii="仿宋" w:hAnsi="仿宋" w:eastAsia="仿宋" w:cs="仿宋"/>
          <w:bCs/>
          <w:color w:val="auto"/>
          <w:kern w:val="0"/>
          <w:sz w:val="30"/>
          <w:szCs w:val="30"/>
        </w:rPr>
        <w:t>年</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2</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3</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日</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15</w:t>
      </w:r>
      <w:r>
        <w:rPr>
          <w:rFonts w:hint="eastAsia" w:ascii="仿宋" w:hAnsi="仿宋" w:eastAsia="仿宋" w:cs="仿宋"/>
          <w:color w:val="auto"/>
          <w:sz w:val="30"/>
          <w:szCs w:val="30"/>
          <w:u w:val="single"/>
        </w:rPr>
        <w:t xml:space="preserve"> </w:t>
      </w:r>
      <w:r>
        <w:rPr>
          <w:rFonts w:hint="eastAsia" w:ascii="仿宋" w:hAnsi="仿宋" w:eastAsia="仿宋" w:cs="仿宋"/>
          <w:bCs/>
          <w:color w:val="auto"/>
          <w:kern w:val="0"/>
          <w:sz w:val="30"/>
          <w:szCs w:val="30"/>
        </w:rPr>
        <w:t>时</w:t>
      </w:r>
      <w:r>
        <w:rPr>
          <w:rFonts w:hint="eastAsia" w:ascii="仿宋_GB2312" w:hAnsi="黑体" w:cs="宋体"/>
          <w:bCs/>
          <w:color w:val="auto"/>
          <w:kern w:val="0"/>
          <w:sz w:val="30"/>
          <w:szCs w:val="30"/>
        </w:rPr>
        <w:t>（北京时间），投</w:t>
      </w:r>
      <w:r>
        <w:rPr>
          <w:rFonts w:hint="eastAsia" w:ascii="仿宋_GB2312" w:hAnsi="宋体" w:cs="宋体"/>
          <w:bCs/>
          <w:color w:val="auto"/>
          <w:kern w:val="0"/>
          <w:sz w:val="30"/>
          <w:szCs w:val="30"/>
        </w:rPr>
        <w:t>标文件必须在上述时间内递交至：</w:t>
      </w:r>
      <w:r>
        <w:rPr>
          <w:rFonts w:hint="eastAsia" w:ascii="仿宋_GB2312" w:hAnsi="Times New Roman" w:cs="Times New Roman"/>
          <w:color w:val="auto"/>
          <w:sz w:val="32"/>
          <w:szCs w:val="32"/>
          <w:u w:val="single"/>
          <w:lang w:val="en-US" w:eastAsia="zh-CN"/>
        </w:rPr>
        <w:t>中铁十局集团有限公司第五工程分公司</w:t>
      </w:r>
    </w:p>
    <w:p w14:paraId="42A030EE">
      <w:pPr>
        <w:ind w:left="1795" w:leftChars="186" w:hanging="1200" w:hangingChars="400"/>
        <w:rPr>
          <w:rFonts w:hint="eastAsia" w:ascii="仿宋_GB2312" w:hAnsi="宋体" w:cs="宋体"/>
          <w:bCs/>
          <w:kern w:val="0"/>
          <w:sz w:val="30"/>
          <w:szCs w:val="30"/>
        </w:rPr>
      </w:pPr>
    </w:p>
    <w:p w14:paraId="7100BC21">
      <w:pPr>
        <w:ind w:left="1795" w:leftChars="186" w:hanging="1200" w:hangingChars="400"/>
        <w:rPr>
          <w:rFonts w:ascii="仿宋_GB2312" w:hAnsi="宋体" w:cs="宋体"/>
          <w:bCs/>
          <w:kern w:val="0"/>
          <w:sz w:val="30"/>
          <w:szCs w:val="30"/>
          <w:u w:val="single"/>
        </w:rPr>
      </w:pPr>
      <w:r>
        <w:rPr>
          <w:rFonts w:hint="eastAsia" w:ascii="仿宋_GB2312" w:hAnsi="宋体" w:cs="宋体"/>
          <w:bCs/>
          <w:kern w:val="0"/>
          <w:sz w:val="30"/>
          <w:szCs w:val="30"/>
        </w:rPr>
        <w:t>招标人：</w:t>
      </w:r>
      <w:r>
        <w:rPr>
          <w:rFonts w:hint="eastAsia" w:ascii="仿宋_GB2312" w:hAnsi="Times New Roman" w:cs="Times New Roman"/>
          <w:sz w:val="30"/>
          <w:szCs w:val="30"/>
          <w:u w:val="single"/>
          <w:lang w:val="en-US" w:eastAsia="zh-CN"/>
        </w:rPr>
        <w:t xml:space="preserve"> 中铁十局集团有限公司第五工程分公司镜水路改造工程项目经理部</w:t>
      </w:r>
    </w:p>
    <w:p w14:paraId="5A3D2904">
      <w:pPr>
        <w:ind w:left="1795" w:leftChars="186" w:hanging="1200" w:hangingChars="400"/>
        <w:rPr>
          <w:rFonts w:ascii="仿宋_GB2312" w:hAnsi="宋体" w:cs="宋体"/>
          <w:bCs/>
          <w:kern w:val="0"/>
          <w:sz w:val="30"/>
          <w:szCs w:val="30"/>
        </w:rPr>
      </w:pPr>
      <w:r>
        <w:rPr>
          <w:rFonts w:hint="eastAsia" w:ascii="仿宋_GB2312" w:hAnsi="宋体" w:cs="宋体"/>
          <w:bCs/>
          <w:kern w:val="0"/>
          <w:sz w:val="30"/>
          <w:szCs w:val="30"/>
        </w:rPr>
        <w:t>地  址：</w:t>
      </w:r>
      <w:r>
        <w:rPr>
          <w:rFonts w:hint="eastAsia" w:ascii="仿宋_GB2312" w:hAnsi="宋体" w:cs="宋体"/>
          <w:bCs/>
          <w:kern w:val="0"/>
          <w:sz w:val="30"/>
          <w:szCs w:val="30"/>
          <w:u w:val="single"/>
        </w:rPr>
        <w:t xml:space="preserve"> </w:t>
      </w:r>
      <w:r>
        <w:rPr>
          <w:rFonts w:hint="eastAsia" w:ascii="仿宋_GB2312" w:hAnsi="Times New Roman" w:cs="Times New Roman"/>
          <w:sz w:val="30"/>
          <w:szCs w:val="30"/>
          <w:u w:val="single"/>
          <w:lang w:val="en-US" w:eastAsia="zh-CN"/>
        </w:rPr>
        <w:t>浙江省绍兴市柯桥区中国中铁十局（地图直接搜绍兴中国中铁十局集团）</w:t>
      </w:r>
    </w:p>
    <w:p w14:paraId="00BC372E">
      <w:pPr>
        <w:ind w:firstLine="600"/>
      </w:pPr>
      <w:r>
        <w:rPr>
          <w:rFonts w:hint="eastAsia" w:ascii="仿宋_GB2312" w:hAnsi="宋体" w:cs="宋体"/>
          <w:bCs/>
          <w:kern w:val="0"/>
          <w:sz w:val="30"/>
          <w:szCs w:val="30"/>
        </w:rPr>
        <w:t>联系人：</w:t>
      </w:r>
      <w:r>
        <w:rPr>
          <w:rFonts w:hint="eastAsia" w:ascii="仿宋_GB2312" w:hAnsi="宋体" w:cs="宋体"/>
          <w:bCs/>
          <w:kern w:val="0"/>
          <w:sz w:val="30"/>
          <w:szCs w:val="30"/>
          <w:u w:val="single"/>
        </w:rPr>
        <w:t xml:space="preserve"> </w:t>
      </w:r>
      <w:r>
        <w:rPr>
          <w:rFonts w:hint="eastAsia" w:ascii="仿宋_GB2312" w:hAnsi="宋体" w:cs="宋体"/>
          <w:bCs/>
          <w:kern w:val="0"/>
          <w:sz w:val="30"/>
          <w:szCs w:val="30"/>
          <w:u w:val="single"/>
          <w:lang w:val="en-US" w:eastAsia="zh-CN"/>
        </w:rPr>
        <w:t xml:space="preserve">  张竞</w:t>
      </w:r>
      <w:r>
        <w:rPr>
          <w:rFonts w:hint="eastAsia" w:ascii="仿宋_GB2312" w:hAnsi="宋体" w:cs="宋体"/>
          <w:bCs/>
          <w:kern w:val="0"/>
          <w:sz w:val="30"/>
          <w:szCs w:val="30"/>
          <w:u w:val="single"/>
        </w:rPr>
        <w:t xml:space="preserve">  </w:t>
      </w:r>
      <w:r>
        <w:rPr>
          <w:rFonts w:hint="eastAsia" w:ascii="仿宋_GB2312" w:hAnsi="宋体" w:cs="宋体"/>
          <w:bCs/>
          <w:kern w:val="0"/>
          <w:sz w:val="30"/>
          <w:szCs w:val="30"/>
          <w:u w:val="single"/>
          <w:lang w:val="en-US" w:eastAsia="zh-CN"/>
        </w:rPr>
        <w:t xml:space="preserve"> </w:t>
      </w:r>
      <w:r>
        <w:rPr>
          <w:rFonts w:hint="eastAsia" w:ascii="仿宋_GB2312" w:hAnsi="宋体" w:cs="宋体"/>
          <w:bCs/>
          <w:kern w:val="0"/>
          <w:sz w:val="30"/>
          <w:szCs w:val="30"/>
          <w:u w:val="none"/>
          <w:lang w:val="en-US" w:eastAsia="zh-CN"/>
        </w:rPr>
        <w:t xml:space="preserve">           </w:t>
      </w:r>
      <w:r>
        <w:rPr>
          <w:rFonts w:hint="eastAsia" w:ascii="仿宋_GB2312" w:hAnsi="宋体" w:cs="宋体"/>
          <w:bCs/>
          <w:kern w:val="0"/>
          <w:sz w:val="30"/>
          <w:szCs w:val="30"/>
        </w:rPr>
        <w:t>电  话：</w:t>
      </w:r>
      <w:r>
        <w:rPr>
          <w:rFonts w:hint="eastAsia" w:ascii="仿宋_GB2312" w:hAnsi="宋体" w:cs="宋体"/>
          <w:bCs/>
          <w:kern w:val="0"/>
          <w:sz w:val="30"/>
          <w:szCs w:val="30"/>
          <w:u w:val="single"/>
        </w:rPr>
        <w:t xml:space="preserve"> </w:t>
      </w:r>
      <w:r>
        <w:rPr>
          <w:rFonts w:hint="eastAsia" w:ascii="仿宋_GB2312" w:hAnsi="宋体" w:cs="宋体"/>
          <w:bCs/>
          <w:kern w:val="0"/>
          <w:sz w:val="30"/>
          <w:szCs w:val="30"/>
          <w:u w:val="single"/>
          <w:lang w:val="en-US" w:eastAsia="zh-CN"/>
        </w:rPr>
        <w:t>15168028210</w:t>
      </w:r>
      <w:r>
        <w:rPr>
          <w:rFonts w:hint="eastAsia" w:ascii="仿宋_GB2312" w:hAnsi="宋体" w:cs="宋体"/>
          <w:bCs/>
          <w:kern w:val="0"/>
          <w:sz w:val="30"/>
          <w:szCs w:val="30"/>
          <w:u w:val="single"/>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9097">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FB4C3">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68507">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6196A">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726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B88B">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E95F3"/>
    <w:multiLevelType w:val="singleLevel"/>
    <w:tmpl w:val="2E7E95F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Y2JkZmU0NjFkNzBmOTkyOGNiN2YxOTUwNmFhNDIifQ=="/>
  </w:docVars>
  <w:rsids>
    <w:rsidRoot w:val="5CE2675C"/>
    <w:rsid w:val="01956767"/>
    <w:rsid w:val="108752AB"/>
    <w:rsid w:val="13AA58BE"/>
    <w:rsid w:val="1AC94917"/>
    <w:rsid w:val="26DC650A"/>
    <w:rsid w:val="2BC476C2"/>
    <w:rsid w:val="32BD747A"/>
    <w:rsid w:val="3C115859"/>
    <w:rsid w:val="3D0837E4"/>
    <w:rsid w:val="3EA42C9A"/>
    <w:rsid w:val="4F9350C0"/>
    <w:rsid w:val="51243247"/>
    <w:rsid w:val="5EDA502A"/>
    <w:rsid w:val="668C249E"/>
    <w:rsid w:val="6E9473CF"/>
    <w:rsid w:val="71860B5D"/>
    <w:rsid w:val="73BE6F67"/>
    <w:rsid w:val="74C41F93"/>
    <w:rsid w:val="798E2128"/>
    <w:rsid w:val="7BD207BD"/>
    <w:rsid w:val="7D5F4F70"/>
    <w:rsid w:val="7F4F1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qFormat/>
    <w:uiPriority w:val="9"/>
    <w:pPr>
      <w:keepNext/>
      <w:keepLines/>
      <w:spacing w:before="260" w:after="260" w:line="415" w:lineRule="auto"/>
      <w:ind w:firstLine="0" w:firstLineChars="0"/>
      <w:jc w:val="center"/>
      <w:outlineLvl w:val="1"/>
    </w:pPr>
    <w:rPr>
      <w:rFonts w:ascii="Calibri Light" w:hAnsi="Calibri Light" w:eastAsia="楷体" w:cs="Times New Roman"/>
      <w:b/>
      <w:bCs/>
      <w:sz w:val="44"/>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spacing w:line="240" w:lineRule="atLeas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0正文"/>
    <w:autoRedefine/>
    <w:qFormat/>
    <w:uiPriority w:val="0"/>
    <w:pPr>
      <w:widowControl w:val="0"/>
      <w:adjustRightInd/>
      <w:snapToGrid/>
      <w:spacing w:after="0" w:line="360" w:lineRule="auto"/>
      <w:ind w:firstLine="200" w:firstLineChars="200"/>
      <w:jc w:val="both"/>
      <w:outlineLvl w:val="9"/>
    </w:pPr>
    <w:rPr>
      <w:rFonts w:ascii="Times New Roman" w:hAnsi="Times New Roman" w:eastAsia="宋体" w:cs="Times New Roman"/>
      <w:color w:val="00000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1856</Words>
  <Characters>1912</Characters>
  <Lines>0</Lines>
  <Paragraphs>0</Paragraphs>
  <TotalTime>0</TotalTime>
  <ScaleCrop>false</ScaleCrop>
  <LinksUpToDate>false</LinksUpToDate>
  <CharactersWithSpaces>1979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2023-12-15T06:04:00Z</dcterms:created>
  <dc:creator>棒棒糖</dc:creator>
  <cp:lastModifiedBy>张剑</cp:lastModifiedBy>
  <dcterms:modified xsi:type="dcterms:W3CDTF">2026-01-24T02:08:33Z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83E56F4C492A496EAAF0E07F248F3BDF_11</vt:lpwstr>
  </property>
  <property fmtid="{D5CDD505-2E9C-101B-9397-08002B2CF9AE}" pid="4" name="KSOTemplateDocerSaveRecord">
    <vt:lpwstr>eyJoZGlkIjoiYmRlY2JkZmU0NjFkNzBmOTkyOGNiN2YxOTUwNmFhNDIiLCJ1c2VySWQiOiIyOTkzNzUzNDcifQ==</vt:lpwstr>
  </property>
</Properties>
</file>