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45"/>
        <w:gridCol w:w="1103"/>
        <w:gridCol w:w="7622"/>
        <w:gridCol w:w="1026"/>
        <w:gridCol w:w="1111"/>
        <w:gridCol w:w="1656"/>
      </w:tblGrid>
      <w:tr w14:paraId="2BE5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C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F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6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功能描述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A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033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E9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人员定位设备及配套设施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F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防爆差分智能定位终端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1）定位方式：差分+蓝牙+北斗双模+4G模组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2）内置卫星定位芯片，内置蓝牙定位芯片，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3）可配合蓝牙定位信标使用，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4）可定位/测速）线路管控）警区报警）越线报警）超速报警，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5）视刷新率可单次待机17小时充电一次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6）防爆等级：ExibIICT4 Gb，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7）粉尘防爆等级：Ex ibD 21 IP66 T130℃。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8）防水等级：IP67。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9）SOS一键呼救，三色指示灯显示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10）磁吸式触点充电，方卡形，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11）定位和通讯收发一体。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12）兼容桌面式发卡机和人脸识别发卡机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13）质保两年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14）其他内容详见技术要求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0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7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6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人员定位设备及配套设施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RTK基站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C9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GNSS接收频点：支持BDSB1I/B2I/B3I/B1C/B2a/B2b*、GPSL1/L2/L5、GLONASSL1/L2、GalileoE1/E5a/E5b/E6、QZSSL1/L2/L5全系统全频点；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2）GNSS通道数：1408个超级通道；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3）伪距观测精度（RMS）：10.0cm；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4）载波相位观测精度（RMS）：1.0mm；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5）单点定位精度（RMS）：平面1.5m、高程2.5m；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6）RTK定位精度（RMS）：水平0.8cm+1ppm、高程1.5cm+1ppm；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7）静态精度（RMS）：水平±（2.5mm+1ppm）、高程±（5mm+1ppm）；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8）时间精度（RMS）：20ns；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9)定位数据格式：NMEA-0183；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10)差分数据格式：RTCM3.0/RTCM3.2/RTCM3.3；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11)存储格式：RINEX、自定义；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12)数据刷新频率：支持1Hz/2Hz/5Hz/10Hz/20Hz；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13)接收数据可用率：≥98%；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14)数据完整率：≥98%；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15)串口：标准RS232接口，支持9600-230400bps波特率；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16)网口：标准RJ45接口，10/100Mbps网络自适应；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17)RTK技术：支持增强多模多频RTK；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18）质保两年</w:t>
            </w:r>
          </w:p>
          <w:p w14:paraId="5B26D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19）其他要求详见技术要求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6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90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人员定位设备及配套设施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RTK基站安装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3A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RTK基站安装在指定位置，系统调试至投入使用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2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1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8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人员定位设备及配套设施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定位设备与智慧工地集成开发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82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人员定位管理平台包含以下功能：定位监控可视化、活动轨迹追踪、智能预警、电子围栏、人员聚集、统计分析、业务系统联动、机具监控、单点登录等功能。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1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D2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工作站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工作站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CPU:I5  内存：16G  硬盘：1T  NVIDIA GeForce RTX 5060 8G显卡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00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A0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手持PDA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手持PDA</w:t>
            </w: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支持4/5G公网和专网网络，电池容量大于5000mAh，安卓系统，IP68防尘防水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7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D2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E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3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C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0FA5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110D7"/>
    <w:multiLevelType w:val="singleLevel"/>
    <w:tmpl w:val="DEA110D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14A6"/>
    <w:rsid w:val="0C5C056D"/>
    <w:rsid w:val="23BE73A9"/>
    <w:rsid w:val="3156309F"/>
    <w:rsid w:val="5B03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1094</Characters>
  <Lines>0</Lines>
  <Paragraphs>0</Paragraphs>
  <TotalTime>4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2026-01-22T05:56:00Z</dcterms:created>
  <dc:creator>53131</dc:creator>
  <cp:lastModifiedBy>ll</cp:lastModifiedBy>
  <dcterms:modified xsi:type="dcterms:W3CDTF">2026-02-28T07:14:11Z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eyJoZGlkIjoiZjY1ZDJjYjQ4MWRlYzc2ZTQzOTk5ZWIzOTRlYjA4ZWQiLCJ1c2VySWQiOiIyNzUwMzQ3MjQifQ==</vt:lpwstr>
  </property>
  <property fmtid="{D5CDD505-2E9C-101B-9397-08002B2CF9AE}" pid="4" name="ICV">
    <vt:lpwstr>AD83AC3418A14C32ABC801008F7A6D90_12</vt:lpwstr>
  </property>
</Properties>
</file>