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宋体" w:cs="宋体"/>
          <w:b/>
          <w:kern w:val="0"/>
          <w:sz w:val="36"/>
          <w:szCs w:val="36"/>
          <w:highlight w:val="none"/>
        </w:rPr>
      </w:pPr>
    </w:p>
    <w:p>
      <w:pPr>
        <w:spacing w:line="480" w:lineRule="auto"/>
        <w:jc w:val="center"/>
        <w:rPr>
          <w:rFonts w:ascii="宋体" w:cs="宋体"/>
          <w:b/>
          <w:kern w:val="0"/>
          <w:sz w:val="36"/>
          <w:szCs w:val="36"/>
          <w:highlight w:val="none"/>
        </w:rPr>
      </w:pPr>
    </w:p>
    <w:p>
      <w:pPr>
        <w:spacing w:line="480" w:lineRule="auto"/>
        <w:jc w:val="center"/>
        <w:rPr>
          <w:rFonts w:ascii="宋体"/>
          <w:b/>
          <w:bCs/>
          <w:sz w:val="36"/>
          <w:szCs w:val="36"/>
          <w:highlight w:val="none"/>
        </w:rPr>
      </w:pPr>
      <w:r>
        <w:rPr>
          <w:rFonts w:hint="eastAsia" w:ascii="宋体" w:hAnsi="宋体" w:cs="宋体"/>
          <w:b/>
          <w:kern w:val="0"/>
          <w:sz w:val="36"/>
          <w:szCs w:val="36"/>
          <w:highlight w:val="none"/>
        </w:rPr>
        <w:t>中海化学东方园区科研中试基地</w:t>
      </w:r>
      <w:r>
        <w:rPr>
          <w:rFonts w:hint="eastAsia" w:ascii="宋体" w:hAnsi="宋体" w:cs="宋体"/>
          <w:b/>
          <w:kern w:val="0"/>
          <w:sz w:val="36"/>
          <w:szCs w:val="36"/>
          <w:highlight w:val="none"/>
          <w:lang w:eastAsia="zh-CN"/>
        </w:rPr>
        <w:t>（一期）</w:t>
      </w:r>
      <w:r>
        <w:rPr>
          <w:rFonts w:hint="eastAsia" w:ascii="宋体" w:hAnsi="宋体" w:cs="宋体"/>
          <w:b/>
          <w:kern w:val="0"/>
          <w:sz w:val="36"/>
          <w:szCs w:val="36"/>
          <w:highlight w:val="none"/>
        </w:rPr>
        <w:t>项目</w:t>
      </w:r>
    </w:p>
    <w:p>
      <w:pPr>
        <w:jc w:val="center"/>
        <w:rPr>
          <w:rFonts w:ascii="宋体"/>
          <w:b/>
          <w:position w:val="-6"/>
          <w:sz w:val="28"/>
          <w:highlight w:val="none"/>
        </w:rPr>
      </w:pPr>
    </w:p>
    <w:p>
      <w:pPr>
        <w:pStyle w:val="41"/>
        <w:rPr>
          <w:rFonts w:ascii="宋体"/>
          <w:b/>
          <w:position w:val="-6"/>
          <w:sz w:val="28"/>
          <w:highlight w:val="none"/>
        </w:rPr>
      </w:pPr>
    </w:p>
    <w:p>
      <w:pPr>
        <w:pStyle w:val="41"/>
        <w:rPr>
          <w:rFonts w:ascii="宋体"/>
          <w:b/>
          <w:position w:val="-6"/>
          <w:sz w:val="28"/>
          <w:highlight w:val="none"/>
        </w:rPr>
      </w:pPr>
    </w:p>
    <w:p>
      <w:pPr>
        <w:pStyle w:val="41"/>
        <w:rPr>
          <w:rFonts w:ascii="宋体"/>
          <w:b/>
          <w:position w:val="-6"/>
          <w:sz w:val="28"/>
          <w:highlight w:val="none"/>
        </w:rPr>
      </w:pPr>
    </w:p>
    <w:p>
      <w:pPr>
        <w:jc w:val="center"/>
        <w:rPr>
          <w:rFonts w:ascii="宋体"/>
          <w:b/>
          <w:position w:val="-6"/>
          <w:sz w:val="28"/>
          <w:highlight w:val="none"/>
        </w:rPr>
      </w:pPr>
      <w:r>
        <w:rPr>
          <w:rFonts w:hint="eastAsia" w:ascii="宋体" w:hAnsi="宋体"/>
          <w:b/>
          <w:sz w:val="48"/>
          <w:szCs w:val="48"/>
          <w:highlight w:val="none"/>
          <w:lang w:eastAsia="zh-CN"/>
        </w:rPr>
        <w:t>施工总承包</w:t>
      </w:r>
      <w:r>
        <w:rPr>
          <w:rFonts w:hint="eastAsia" w:ascii="宋体" w:hAnsi="宋体"/>
          <w:b/>
          <w:sz w:val="48"/>
          <w:szCs w:val="48"/>
          <w:highlight w:val="none"/>
        </w:rPr>
        <w:t>技术</w:t>
      </w:r>
      <w:r>
        <w:rPr>
          <w:rFonts w:hint="eastAsia" w:ascii="宋体" w:hAnsi="宋体"/>
          <w:b/>
          <w:sz w:val="48"/>
          <w:szCs w:val="48"/>
          <w:highlight w:val="none"/>
          <w:lang w:val="en-US" w:eastAsia="zh-CN"/>
        </w:rPr>
        <w:t>招标</w:t>
      </w:r>
      <w:r>
        <w:rPr>
          <w:rFonts w:hint="eastAsia" w:ascii="宋体" w:hAnsi="宋体"/>
          <w:b/>
          <w:sz w:val="48"/>
          <w:szCs w:val="48"/>
          <w:highlight w:val="none"/>
        </w:rPr>
        <w:t>文件</w:t>
      </w:r>
    </w:p>
    <w:p>
      <w:pPr>
        <w:jc w:val="center"/>
        <w:rPr>
          <w:rFonts w:ascii="宋体"/>
          <w:b/>
          <w:position w:val="-6"/>
          <w:sz w:val="28"/>
          <w:highlight w:val="none"/>
        </w:rPr>
      </w:pPr>
    </w:p>
    <w:p>
      <w:pPr>
        <w:spacing w:line="360" w:lineRule="auto"/>
        <w:ind w:left="315" w:hanging="315"/>
        <w:jc w:val="center"/>
        <w:rPr>
          <w:rFonts w:ascii="宋体"/>
          <w:b/>
          <w:sz w:val="48"/>
          <w:szCs w:val="48"/>
          <w:highlight w:val="none"/>
        </w:rPr>
      </w:pPr>
    </w:p>
    <w:p>
      <w:pPr>
        <w:pStyle w:val="41"/>
        <w:rPr>
          <w:highlight w:val="none"/>
        </w:rPr>
      </w:pPr>
    </w:p>
    <w:p>
      <w:pPr>
        <w:pStyle w:val="41"/>
        <w:ind w:firstLine="3080" w:firstLineChars="1100"/>
        <w:jc w:val="both"/>
        <w:rPr>
          <w:rFonts w:hint="eastAsia" w:eastAsia="黑体"/>
          <w:sz w:val="28"/>
          <w:szCs w:val="28"/>
          <w:highlight w:val="none"/>
        </w:rPr>
      </w:pPr>
    </w:p>
    <w:p>
      <w:pPr>
        <w:pStyle w:val="41"/>
        <w:ind w:firstLine="3080" w:firstLineChars="1100"/>
        <w:jc w:val="both"/>
        <w:rPr>
          <w:rFonts w:hint="eastAsia" w:eastAsia="黑体"/>
          <w:sz w:val="28"/>
          <w:szCs w:val="28"/>
          <w:highlight w:val="none"/>
        </w:rPr>
      </w:pPr>
    </w:p>
    <w:p>
      <w:pPr>
        <w:pStyle w:val="41"/>
        <w:ind w:firstLine="3080" w:firstLineChars="1100"/>
        <w:jc w:val="both"/>
        <w:rPr>
          <w:rFonts w:hint="eastAsia" w:eastAsia="黑体"/>
          <w:sz w:val="28"/>
          <w:szCs w:val="28"/>
          <w:highlight w:val="none"/>
        </w:rPr>
      </w:pPr>
    </w:p>
    <w:p>
      <w:pPr>
        <w:pStyle w:val="41"/>
        <w:ind w:firstLine="3080" w:firstLineChars="1100"/>
        <w:jc w:val="both"/>
        <w:rPr>
          <w:rFonts w:hint="eastAsia" w:eastAsia="黑体"/>
          <w:sz w:val="28"/>
          <w:szCs w:val="28"/>
          <w:highlight w:val="none"/>
        </w:rPr>
      </w:pPr>
    </w:p>
    <w:p>
      <w:pPr>
        <w:pStyle w:val="41"/>
        <w:ind w:firstLine="3080" w:firstLineChars="1100"/>
        <w:jc w:val="both"/>
        <w:rPr>
          <w:rFonts w:hint="eastAsia" w:eastAsia="黑体"/>
          <w:sz w:val="28"/>
          <w:szCs w:val="28"/>
          <w:highlight w:val="none"/>
        </w:rPr>
      </w:pPr>
    </w:p>
    <w:p>
      <w:pPr>
        <w:pStyle w:val="41"/>
        <w:ind w:firstLine="3080" w:firstLineChars="1100"/>
        <w:jc w:val="both"/>
        <w:rPr>
          <w:rFonts w:hint="eastAsia" w:eastAsia="黑体"/>
          <w:sz w:val="28"/>
          <w:szCs w:val="28"/>
          <w:highlight w:val="none"/>
        </w:rPr>
      </w:pPr>
    </w:p>
    <w:p>
      <w:pPr>
        <w:pStyle w:val="41"/>
        <w:ind w:firstLine="3080" w:firstLineChars="1100"/>
        <w:jc w:val="both"/>
        <w:rPr>
          <w:rFonts w:hint="eastAsia" w:eastAsia="黑体"/>
          <w:sz w:val="28"/>
          <w:szCs w:val="28"/>
          <w:highlight w:val="none"/>
        </w:rPr>
      </w:pPr>
    </w:p>
    <w:p>
      <w:pPr>
        <w:pStyle w:val="41"/>
        <w:rPr>
          <w:rFonts w:eastAsia="黑体"/>
          <w:sz w:val="28"/>
          <w:szCs w:val="28"/>
          <w:highlight w:val="none"/>
        </w:rPr>
      </w:pPr>
    </w:p>
    <w:p>
      <w:pPr>
        <w:pStyle w:val="41"/>
        <w:rPr>
          <w:rFonts w:eastAsia="黑体"/>
          <w:sz w:val="28"/>
          <w:szCs w:val="28"/>
          <w:highlight w:val="none"/>
        </w:rPr>
      </w:pPr>
    </w:p>
    <w:p>
      <w:pPr>
        <w:pStyle w:val="41"/>
        <w:rPr>
          <w:rFonts w:eastAsia="黑体"/>
          <w:sz w:val="28"/>
          <w:szCs w:val="28"/>
          <w:highlight w:val="none"/>
        </w:rPr>
      </w:pPr>
    </w:p>
    <w:p>
      <w:pPr>
        <w:pStyle w:val="41"/>
        <w:rPr>
          <w:rFonts w:eastAsia="黑体"/>
          <w:sz w:val="28"/>
          <w:szCs w:val="28"/>
          <w:highlight w:val="none"/>
        </w:rPr>
      </w:pPr>
    </w:p>
    <w:p>
      <w:pPr>
        <w:pStyle w:val="41"/>
        <w:rPr>
          <w:rFonts w:eastAsia="黑体"/>
          <w:sz w:val="28"/>
          <w:szCs w:val="28"/>
          <w:highlight w:val="none"/>
        </w:rPr>
      </w:pPr>
    </w:p>
    <w:p>
      <w:pPr>
        <w:jc w:val="center"/>
        <w:rPr>
          <w:rFonts w:eastAsia="黑体"/>
          <w:sz w:val="28"/>
          <w:szCs w:val="28"/>
          <w:highlight w:val="none"/>
        </w:rPr>
      </w:pPr>
    </w:p>
    <w:p>
      <w:pPr>
        <w:jc w:val="center"/>
        <w:rPr>
          <w:rFonts w:eastAsia="黑体"/>
          <w:sz w:val="28"/>
          <w:szCs w:val="28"/>
          <w:highlight w:val="none"/>
        </w:rPr>
      </w:pPr>
    </w:p>
    <w:p>
      <w:pPr>
        <w:jc w:val="center"/>
        <w:rPr>
          <w:rFonts w:hint="eastAsia" w:eastAsia="黑体"/>
          <w:sz w:val="30"/>
          <w:szCs w:val="30"/>
          <w:highlight w:val="none"/>
        </w:rPr>
      </w:pPr>
    </w:p>
    <w:p>
      <w:pPr>
        <w:jc w:val="center"/>
        <w:rPr>
          <w:rFonts w:hint="eastAsia" w:eastAsia="黑体"/>
          <w:sz w:val="30"/>
          <w:szCs w:val="30"/>
          <w:highlight w:val="none"/>
        </w:rPr>
      </w:pPr>
    </w:p>
    <w:p>
      <w:pPr>
        <w:jc w:val="center"/>
        <w:rPr>
          <w:rFonts w:hint="eastAsia" w:eastAsia="黑体"/>
          <w:sz w:val="30"/>
          <w:szCs w:val="30"/>
          <w:highlight w:val="none"/>
        </w:rPr>
      </w:pPr>
    </w:p>
    <w:p>
      <w:pPr>
        <w:pStyle w:val="11"/>
        <w:rPr>
          <w:highlight w:val="none"/>
        </w:rPr>
      </w:pPr>
    </w:p>
    <w:p>
      <w:pPr>
        <w:pStyle w:val="11"/>
        <w:rPr>
          <w:rFonts w:hint="eastAsia" w:ascii="宋体"/>
          <w:sz w:val="36"/>
          <w:szCs w:val="36"/>
          <w:highlight w:val="none"/>
        </w:rPr>
      </w:pPr>
      <w:r>
        <w:rPr>
          <w:rFonts w:hint="eastAsia" w:ascii="宋体"/>
          <w:sz w:val="36"/>
          <w:szCs w:val="36"/>
          <w:highlight w:val="none"/>
        </w:rPr>
        <w:t>二〇二</w:t>
      </w:r>
      <w:r>
        <w:rPr>
          <w:rFonts w:hint="eastAsia" w:ascii="宋体"/>
          <w:sz w:val="36"/>
          <w:szCs w:val="36"/>
          <w:highlight w:val="none"/>
          <w:lang w:val="en-US" w:eastAsia="zh-CN"/>
        </w:rPr>
        <w:t>六</w:t>
      </w:r>
      <w:r>
        <w:rPr>
          <w:rFonts w:hint="eastAsia" w:ascii="宋体"/>
          <w:sz w:val="36"/>
          <w:szCs w:val="36"/>
          <w:highlight w:val="none"/>
        </w:rPr>
        <w:t>年</w:t>
      </w:r>
      <w:r>
        <w:rPr>
          <w:rFonts w:hint="eastAsia" w:ascii="宋体"/>
          <w:sz w:val="36"/>
          <w:szCs w:val="36"/>
          <w:highlight w:val="none"/>
          <w:lang w:val="en-US" w:eastAsia="zh-CN"/>
        </w:rPr>
        <w:t>五</w:t>
      </w:r>
      <w:r>
        <w:rPr>
          <w:rFonts w:hint="eastAsia" w:ascii="宋体"/>
          <w:sz w:val="36"/>
          <w:szCs w:val="36"/>
          <w:highlight w:val="none"/>
        </w:rPr>
        <w:t>月</w:t>
      </w:r>
    </w:p>
    <w:p>
      <w:pPr>
        <w:pStyle w:val="11"/>
        <w:rPr>
          <w:highlight w:val="none"/>
        </w:rPr>
      </w:pPr>
      <w:r>
        <w:rPr>
          <w:rFonts w:hint="eastAsia" w:ascii="宋体"/>
          <w:sz w:val="36"/>
          <w:szCs w:val="36"/>
          <w:highlight w:val="none"/>
        </w:rPr>
        <w:br w:type="page"/>
      </w:r>
    </w:p>
    <w:p>
      <w:pPr>
        <w:pStyle w:val="41"/>
        <w:rPr>
          <w:rFonts w:eastAsia="黑体"/>
          <w:sz w:val="28"/>
          <w:szCs w:val="28"/>
          <w:highlight w:val="none"/>
        </w:rPr>
      </w:pPr>
    </w:p>
    <w:p>
      <w:pPr>
        <w:pStyle w:val="41"/>
        <w:rPr>
          <w:rFonts w:eastAsia="黑体"/>
          <w:sz w:val="28"/>
          <w:szCs w:val="28"/>
          <w:highlight w:val="none"/>
        </w:rPr>
      </w:pPr>
    </w:p>
    <w:p>
      <w:pPr>
        <w:pStyle w:val="41"/>
        <w:rPr>
          <w:rFonts w:eastAsia="黑体"/>
          <w:sz w:val="28"/>
          <w:szCs w:val="28"/>
          <w:highlight w:val="none"/>
        </w:rPr>
      </w:pPr>
    </w:p>
    <w:p>
      <w:pPr>
        <w:jc w:val="center"/>
        <w:rPr>
          <w:rFonts w:ascii="宋体"/>
          <w:b/>
          <w:sz w:val="28"/>
          <w:szCs w:val="28"/>
          <w:highlight w:val="none"/>
        </w:rPr>
      </w:pPr>
      <w:r>
        <w:rPr>
          <w:rFonts w:hint="eastAsia" w:ascii="宋体" w:hAnsi="宋体"/>
          <w:b/>
          <w:sz w:val="28"/>
          <w:szCs w:val="28"/>
          <w:highlight w:val="none"/>
        </w:rPr>
        <w:t>目</w:t>
      </w:r>
      <w:r>
        <w:rPr>
          <w:rFonts w:ascii="宋体" w:hAnsi="宋体"/>
          <w:b/>
          <w:sz w:val="28"/>
          <w:szCs w:val="28"/>
          <w:highlight w:val="none"/>
        </w:rPr>
        <w:t xml:space="preserve"> </w:t>
      </w:r>
      <w:r>
        <w:rPr>
          <w:rFonts w:hint="eastAsia" w:ascii="宋体" w:hAnsi="宋体"/>
          <w:b/>
          <w:sz w:val="28"/>
          <w:szCs w:val="28"/>
          <w:highlight w:val="none"/>
        </w:rPr>
        <w:t xml:space="preserve">    录</w:t>
      </w:r>
    </w:p>
    <w:p>
      <w:pPr>
        <w:pStyle w:val="22"/>
        <w:tabs>
          <w:tab w:val="right" w:leader="dot" w:pos="8646"/>
          <w:tab w:val="clear" w:pos="8637"/>
        </w:tabs>
      </w:pPr>
      <w:r>
        <w:rPr>
          <w:rFonts w:hint="eastAsia" w:ascii="宋体" w:hAnsi="宋体"/>
          <w:szCs w:val="24"/>
          <w:highlight w:val="none"/>
        </w:rPr>
        <w:fldChar w:fldCharType="begin"/>
      </w:r>
      <w:r>
        <w:rPr>
          <w:rFonts w:hint="eastAsia" w:ascii="宋体" w:hAnsi="宋体"/>
          <w:szCs w:val="24"/>
          <w:highlight w:val="none"/>
        </w:rPr>
        <w:instrText xml:space="preserve"> TOC \o "1-3" \h \z \u </w:instrText>
      </w:r>
      <w:r>
        <w:rPr>
          <w:rFonts w:hint="eastAsia" w:ascii="宋体" w:hAnsi="宋体"/>
          <w:szCs w:val="24"/>
          <w:highlight w:val="none"/>
        </w:rPr>
        <w:fldChar w:fldCharType="separate"/>
      </w:r>
      <w:r>
        <w:rPr>
          <w:rFonts w:hint="eastAsia" w:ascii="宋体" w:hAnsi="宋体"/>
          <w:szCs w:val="24"/>
          <w:highlight w:val="none"/>
        </w:rPr>
        <w:fldChar w:fldCharType="begin"/>
      </w:r>
      <w:r>
        <w:rPr>
          <w:rFonts w:hint="eastAsia" w:ascii="宋体" w:hAnsi="宋体"/>
          <w:szCs w:val="24"/>
          <w:highlight w:val="none"/>
        </w:rPr>
        <w:instrText xml:space="preserve"> HYPERLINK \l _Toc26932 </w:instrText>
      </w:r>
      <w:r>
        <w:rPr>
          <w:rFonts w:hint="eastAsia" w:ascii="宋体" w:hAnsi="宋体"/>
          <w:szCs w:val="24"/>
          <w:highlight w:val="none"/>
        </w:rPr>
        <w:fldChar w:fldCharType="separate"/>
      </w:r>
      <w:r>
        <w:rPr>
          <w:rFonts w:hint="eastAsia" w:ascii="宋体" w:hAnsi="宋体" w:eastAsia="宋体" w:cs="宋体"/>
          <w:bCs/>
          <w:szCs w:val="28"/>
          <w:highlight w:val="none"/>
        </w:rPr>
        <w:t>第一章 总则</w:t>
      </w:r>
      <w:r>
        <w:tab/>
      </w:r>
      <w:r>
        <w:fldChar w:fldCharType="begin"/>
      </w:r>
      <w:r>
        <w:instrText xml:space="preserve"> PAGEREF _Toc26932 \h </w:instrText>
      </w:r>
      <w:r>
        <w:fldChar w:fldCharType="separate"/>
      </w:r>
      <w:r>
        <w:t>3</w:t>
      </w:r>
      <w:r>
        <w:fldChar w:fldCharType="end"/>
      </w:r>
      <w:r>
        <w:rPr>
          <w:rFonts w:hint="eastAsia" w:ascii="宋体" w:hAnsi="宋体"/>
          <w:szCs w:val="24"/>
          <w:highlight w:val="none"/>
        </w:rPr>
        <w:fldChar w:fldCharType="end"/>
      </w:r>
    </w:p>
    <w:p>
      <w:pPr>
        <w:pStyle w:val="22"/>
        <w:tabs>
          <w:tab w:val="right" w:leader="dot" w:pos="8646"/>
          <w:tab w:val="clear" w:pos="8637"/>
        </w:tabs>
      </w:pPr>
      <w:r>
        <w:rPr>
          <w:rFonts w:hint="eastAsia" w:ascii="宋体" w:hAnsi="宋体"/>
          <w:szCs w:val="24"/>
          <w:highlight w:val="none"/>
        </w:rPr>
        <w:fldChar w:fldCharType="begin"/>
      </w:r>
      <w:r>
        <w:rPr>
          <w:rFonts w:hint="eastAsia" w:ascii="宋体" w:hAnsi="宋体"/>
          <w:szCs w:val="24"/>
          <w:highlight w:val="none"/>
        </w:rPr>
        <w:instrText xml:space="preserve"> HYPERLINK \l _Toc17312 </w:instrText>
      </w:r>
      <w:r>
        <w:rPr>
          <w:rFonts w:hint="eastAsia" w:ascii="宋体" w:hAnsi="宋体"/>
          <w:szCs w:val="24"/>
          <w:highlight w:val="none"/>
        </w:rPr>
        <w:fldChar w:fldCharType="separate"/>
      </w:r>
      <w:r>
        <w:rPr>
          <w:rFonts w:hint="eastAsia" w:ascii="宋体" w:hAnsi="宋体" w:eastAsia="宋体" w:cs="宋体"/>
          <w:bCs/>
          <w:szCs w:val="28"/>
          <w:highlight w:val="none"/>
        </w:rPr>
        <w:t>第二章  项目概况</w:t>
      </w:r>
      <w:r>
        <w:tab/>
      </w:r>
      <w:r>
        <w:fldChar w:fldCharType="begin"/>
      </w:r>
      <w:r>
        <w:instrText xml:space="preserve"> PAGEREF _Toc17312 \h </w:instrText>
      </w:r>
      <w:r>
        <w:fldChar w:fldCharType="separate"/>
      </w:r>
      <w:r>
        <w:t>3</w:t>
      </w:r>
      <w:r>
        <w:fldChar w:fldCharType="end"/>
      </w:r>
      <w:r>
        <w:rPr>
          <w:rFonts w:hint="eastAsia" w:ascii="宋体" w:hAnsi="宋体"/>
          <w:szCs w:val="24"/>
          <w:highlight w:val="none"/>
        </w:rPr>
        <w:fldChar w:fldCharType="end"/>
      </w:r>
    </w:p>
    <w:p>
      <w:pPr>
        <w:pStyle w:val="22"/>
        <w:tabs>
          <w:tab w:val="right" w:leader="dot" w:pos="8646"/>
          <w:tab w:val="clear" w:pos="8637"/>
        </w:tabs>
      </w:pPr>
      <w:r>
        <w:rPr>
          <w:rFonts w:hint="eastAsia" w:ascii="宋体" w:hAnsi="宋体"/>
          <w:szCs w:val="24"/>
          <w:highlight w:val="none"/>
        </w:rPr>
        <w:fldChar w:fldCharType="begin"/>
      </w:r>
      <w:r>
        <w:rPr>
          <w:rFonts w:hint="eastAsia" w:ascii="宋体" w:hAnsi="宋体"/>
          <w:szCs w:val="24"/>
          <w:highlight w:val="none"/>
        </w:rPr>
        <w:instrText xml:space="preserve"> HYPERLINK \l _Toc25312 </w:instrText>
      </w:r>
      <w:r>
        <w:rPr>
          <w:rFonts w:hint="eastAsia" w:ascii="宋体" w:hAnsi="宋体"/>
          <w:szCs w:val="24"/>
          <w:highlight w:val="none"/>
        </w:rPr>
        <w:fldChar w:fldCharType="separate"/>
      </w:r>
      <w:r>
        <w:rPr>
          <w:rFonts w:hint="eastAsia" w:ascii="宋体" w:hAnsi="宋体" w:eastAsia="宋体" w:cs="宋体"/>
          <w:bCs/>
          <w:szCs w:val="28"/>
          <w:highlight w:val="none"/>
        </w:rPr>
        <w:t>第三章  技术规定及要求</w:t>
      </w:r>
      <w:r>
        <w:tab/>
      </w:r>
      <w:r>
        <w:fldChar w:fldCharType="begin"/>
      </w:r>
      <w:r>
        <w:instrText xml:space="preserve"> PAGEREF _Toc25312 \h </w:instrText>
      </w:r>
      <w:r>
        <w:fldChar w:fldCharType="separate"/>
      </w:r>
      <w:r>
        <w:t>4</w:t>
      </w:r>
      <w:r>
        <w:fldChar w:fldCharType="end"/>
      </w:r>
      <w:r>
        <w:rPr>
          <w:rFonts w:hint="eastAsia" w:ascii="宋体" w:hAnsi="宋体"/>
          <w:szCs w:val="24"/>
          <w:highlight w:val="none"/>
        </w:rPr>
        <w:fldChar w:fldCharType="end"/>
      </w:r>
    </w:p>
    <w:p>
      <w:pPr>
        <w:pStyle w:val="22"/>
        <w:tabs>
          <w:tab w:val="right" w:leader="dot" w:pos="8646"/>
          <w:tab w:val="clear" w:pos="8637"/>
        </w:tabs>
      </w:pPr>
      <w:r>
        <w:rPr>
          <w:rFonts w:hint="eastAsia" w:ascii="宋体" w:hAnsi="宋体"/>
          <w:szCs w:val="24"/>
          <w:highlight w:val="none"/>
        </w:rPr>
        <w:fldChar w:fldCharType="begin"/>
      </w:r>
      <w:r>
        <w:rPr>
          <w:rFonts w:hint="eastAsia" w:ascii="宋体" w:hAnsi="宋体"/>
          <w:szCs w:val="24"/>
          <w:highlight w:val="none"/>
        </w:rPr>
        <w:instrText xml:space="preserve"> HYPERLINK \l _Toc29189 </w:instrText>
      </w:r>
      <w:r>
        <w:rPr>
          <w:rFonts w:hint="eastAsia" w:ascii="宋体" w:hAnsi="宋体"/>
          <w:szCs w:val="24"/>
          <w:highlight w:val="none"/>
        </w:rPr>
        <w:fldChar w:fldCharType="separate"/>
      </w:r>
      <w:r>
        <w:rPr>
          <w:rFonts w:hint="eastAsia" w:ascii="宋体" w:hAnsi="宋体" w:eastAsia="宋体" w:cs="宋体"/>
          <w:bCs/>
          <w:szCs w:val="24"/>
          <w:highlight w:val="none"/>
        </w:rPr>
        <w:t>1 技术标准</w:t>
      </w:r>
      <w:r>
        <w:tab/>
      </w:r>
      <w:r>
        <w:fldChar w:fldCharType="begin"/>
      </w:r>
      <w:r>
        <w:instrText xml:space="preserve"> PAGEREF _Toc29189 \h </w:instrText>
      </w:r>
      <w:r>
        <w:fldChar w:fldCharType="separate"/>
      </w:r>
      <w:r>
        <w:t>4</w:t>
      </w:r>
      <w:r>
        <w:fldChar w:fldCharType="end"/>
      </w:r>
      <w:r>
        <w:rPr>
          <w:rFonts w:hint="eastAsia" w:ascii="宋体" w:hAnsi="宋体"/>
          <w:szCs w:val="24"/>
          <w:highlight w:val="none"/>
        </w:rPr>
        <w:fldChar w:fldCharType="end"/>
      </w:r>
    </w:p>
    <w:p>
      <w:pPr>
        <w:pStyle w:val="22"/>
        <w:tabs>
          <w:tab w:val="right" w:leader="dot" w:pos="8646"/>
          <w:tab w:val="clear" w:pos="8637"/>
        </w:tabs>
      </w:pPr>
      <w:r>
        <w:rPr>
          <w:rFonts w:hint="eastAsia" w:ascii="宋体" w:hAnsi="宋体"/>
          <w:szCs w:val="24"/>
          <w:highlight w:val="none"/>
        </w:rPr>
        <w:fldChar w:fldCharType="begin"/>
      </w:r>
      <w:r>
        <w:rPr>
          <w:rFonts w:hint="eastAsia" w:ascii="宋体" w:hAnsi="宋体"/>
          <w:szCs w:val="24"/>
          <w:highlight w:val="none"/>
        </w:rPr>
        <w:instrText xml:space="preserve"> HYPERLINK \l _Toc21652 </w:instrText>
      </w:r>
      <w:r>
        <w:rPr>
          <w:rFonts w:hint="eastAsia" w:ascii="宋体" w:hAnsi="宋体"/>
          <w:szCs w:val="24"/>
          <w:highlight w:val="none"/>
        </w:rPr>
        <w:fldChar w:fldCharType="separate"/>
      </w:r>
      <w:r>
        <w:rPr>
          <w:rFonts w:hint="eastAsia" w:ascii="宋体" w:hAnsi="宋体" w:eastAsia="宋体" w:cs="宋体"/>
          <w:bCs/>
          <w:szCs w:val="24"/>
          <w:highlight w:val="none"/>
        </w:rPr>
        <w:t xml:space="preserve">2 </w:t>
      </w:r>
      <w:r>
        <w:rPr>
          <w:rFonts w:hint="eastAsia" w:ascii="宋体" w:hAnsi="宋体" w:eastAsia="宋体" w:cs="宋体"/>
          <w:szCs w:val="24"/>
          <w:highlight w:val="none"/>
          <w:lang w:val="en-US" w:eastAsia="zh-CN"/>
        </w:rPr>
        <w:t>★</w:t>
      </w:r>
      <w:r>
        <w:rPr>
          <w:rFonts w:hint="eastAsia" w:ascii="宋体" w:hAnsi="宋体" w:eastAsia="宋体" w:cs="宋体"/>
          <w:bCs/>
          <w:szCs w:val="24"/>
          <w:highlight w:val="none"/>
        </w:rPr>
        <w:t>资格要求</w:t>
      </w:r>
      <w:r>
        <w:tab/>
      </w:r>
      <w:r>
        <w:fldChar w:fldCharType="begin"/>
      </w:r>
      <w:r>
        <w:instrText xml:space="preserve"> PAGEREF _Toc21652 \h </w:instrText>
      </w:r>
      <w:r>
        <w:fldChar w:fldCharType="separate"/>
      </w:r>
      <w:r>
        <w:t>8</w:t>
      </w:r>
      <w:r>
        <w:fldChar w:fldCharType="end"/>
      </w:r>
      <w:r>
        <w:rPr>
          <w:rFonts w:hint="eastAsia" w:ascii="宋体" w:hAnsi="宋体"/>
          <w:szCs w:val="24"/>
          <w:highlight w:val="none"/>
        </w:rPr>
        <w:fldChar w:fldCharType="end"/>
      </w:r>
    </w:p>
    <w:p>
      <w:pPr>
        <w:pStyle w:val="22"/>
        <w:tabs>
          <w:tab w:val="right" w:leader="dot" w:pos="8646"/>
          <w:tab w:val="clear" w:pos="8637"/>
        </w:tabs>
      </w:pPr>
      <w:r>
        <w:rPr>
          <w:rFonts w:hint="eastAsia" w:ascii="宋体" w:hAnsi="宋体"/>
          <w:szCs w:val="24"/>
          <w:highlight w:val="none"/>
        </w:rPr>
        <w:fldChar w:fldCharType="begin"/>
      </w:r>
      <w:r>
        <w:rPr>
          <w:rFonts w:hint="eastAsia" w:ascii="宋体" w:hAnsi="宋体"/>
          <w:szCs w:val="24"/>
          <w:highlight w:val="none"/>
        </w:rPr>
        <w:instrText xml:space="preserve"> HYPERLINK \l _Toc14557 </w:instrText>
      </w:r>
      <w:r>
        <w:rPr>
          <w:rFonts w:hint="eastAsia" w:ascii="宋体" w:hAnsi="宋体"/>
          <w:szCs w:val="24"/>
          <w:highlight w:val="none"/>
        </w:rPr>
        <w:fldChar w:fldCharType="separate"/>
      </w:r>
      <w:r>
        <w:rPr>
          <w:rFonts w:hint="eastAsia" w:ascii="宋体" w:hAnsi="宋体" w:eastAsia="宋体" w:cs="宋体"/>
          <w:bCs/>
          <w:szCs w:val="24"/>
          <w:highlight w:val="none"/>
          <w:lang w:val="en-US" w:eastAsia="zh-CN"/>
        </w:rPr>
        <w:t>3 投标人其他</w:t>
      </w:r>
      <w:r>
        <w:rPr>
          <w:rFonts w:hint="eastAsia" w:ascii="宋体" w:hAnsi="宋体" w:eastAsia="宋体" w:cs="宋体"/>
          <w:bCs/>
          <w:szCs w:val="24"/>
          <w:highlight w:val="none"/>
        </w:rPr>
        <w:t>要求</w:t>
      </w:r>
      <w:r>
        <w:tab/>
      </w:r>
      <w:r>
        <w:fldChar w:fldCharType="begin"/>
      </w:r>
      <w:r>
        <w:instrText xml:space="preserve"> PAGEREF _Toc14557 \h </w:instrText>
      </w:r>
      <w:r>
        <w:fldChar w:fldCharType="separate"/>
      </w:r>
      <w:r>
        <w:t>10</w:t>
      </w:r>
      <w:r>
        <w:fldChar w:fldCharType="end"/>
      </w:r>
      <w:r>
        <w:rPr>
          <w:rFonts w:hint="eastAsia" w:ascii="宋体" w:hAnsi="宋体"/>
          <w:szCs w:val="24"/>
          <w:highlight w:val="none"/>
        </w:rPr>
        <w:fldChar w:fldCharType="end"/>
      </w:r>
    </w:p>
    <w:p>
      <w:pPr>
        <w:pStyle w:val="22"/>
        <w:tabs>
          <w:tab w:val="right" w:leader="dot" w:pos="8646"/>
          <w:tab w:val="clear" w:pos="8637"/>
        </w:tabs>
      </w:pPr>
      <w:r>
        <w:rPr>
          <w:rFonts w:hint="eastAsia" w:ascii="宋体" w:hAnsi="宋体"/>
          <w:szCs w:val="24"/>
          <w:highlight w:val="none"/>
        </w:rPr>
        <w:fldChar w:fldCharType="begin"/>
      </w:r>
      <w:r>
        <w:rPr>
          <w:rFonts w:hint="eastAsia" w:ascii="宋体" w:hAnsi="宋体"/>
          <w:szCs w:val="24"/>
          <w:highlight w:val="none"/>
        </w:rPr>
        <w:instrText xml:space="preserve"> HYPERLINK \l _Toc23122 </w:instrText>
      </w:r>
      <w:r>
        <w:rPr>
          <w:rFonts w:hint="eastAsia" w:ascii="宋体" w:hAnsi="宋体"/>
          <w:szCs w:val="24"/>
          <w:highlight w:val="none"/>
        </w:rPr>
        <w:fldChar w:fldCharType="separate"/>
      </w:r>
      <w:r>
        <w:rPr>
          <w:rFonts w:hint="eastAsia" w:ascii="宋体" w:hAnsi="宋体" w:cs="宋体"/>
          <w:bCs/>
          <w:szCs w:val="24"/>
          <w:highlight w:val="none"/>
          <w:lang w:val="en-US" w:eastAsia="zh-CN"/>
        </w:rPr>
        <w:t>4</w:t>
      </w:r>
      <w:r>
        <w:rPr>
          <w:rFonts w:hint="eastAsia" w:ascii="宋体" w:hAnsi="宋体" w:eastAsia="宋体" w:cs="宋体"/>
          <w:bCs/>
          <w:szCs w:val="24"/>
          <w:highlight w:val="none"/>
        </w:rPr>
        <w:t xml:space="preserve"> 技术要求</w:t>
      </w:r>
      <w:r>
        <w:tab/>
      </w:r>
      <w:r>
        <w:fldChar w:fldCharType="begin"/>
      </w:r>
      <w:r>
        <w:instrText xml:space="preserve"> PAGEREF _Toc23122 \h </w:instrText>
      </w:r>
      <w:r>
        <w:fldChar w:fldCharType="separate"/>
      </w:r>
      <w:r>
        <w:t>12</w:t>
      </w:r>
      <w:r>
        <w:fldChar w:fldCharType="end"/>
      </w:r>
      <w:r>
        <w:rPr>
          <w:rFonts w:hint="eastAsia" w:ascii="宋体" w:hAnsi="宋体"/>
          <w:szCs w:val="24"/>
          <w:highlight w:val="none"/>
        </w:rPr>
        <w:fldChar w:fldCharType="end"/>
      </w:r>
    </w:p>
    <w:p>
      <w:pPr>
        <w:pStyle w:val="22"/>
        <w:tabs>
          <w:tab w:val="right" w:leader="dot" w:pos="8646"/>
          <w:tab w:val="clear" w:pos="8637"/>
        </w:tabs>
      </w:pPr>
      <w:r>
        <w:rPr>
          <w:rFonts w:hint="eastAsia" w:ascii="宋体" w:hAnsi="宋体"/>
          <w:szCs w:val="24"/>
          <w:highlight w:val="none"/>
        </w:rPr>
        <w:fldChar w:fldCharType="begin"/>
      </w:r>
      <w:r>
        <w:rPr>
          <w:rFonts w:hint="eastAsia" w:ascii="宋体" w:hAnsi="宋体"/>
          <w:szCs w:val="24"/>
          <w:highlight w:val="none"/>
        </w:rPr>
        <w:instrText xml:space="preserve"> HYPERLINK \l _Toc3140 </w:instrText>
      </w:r>
      <w:r>
        <w:rPr>
          <w:rFonts w:hint="eastAsia" w:ascii="宋体" w:hAnsi="宋体"/>
          <w:szCs w:val="24"/>
          <w:highlight w:val="none"/>
        </w:rPr>
        <w:fldChar w:fldCharType="separate"/>
      </w:r>
      <w:r>
        <w:rPr>
          <w:rFonts w:hint="eastAsia" w:ascii="宋体" w:hAnsi="宋体" w:eastAsia="宋体" w:cs="宋体"/>
          <w:bCs/>
          <w:szCs w:val="28"/>
          <w:highlight w:val="none"/>
          <w:lang w:val="en-US" w:eastAsia="zh-CN"/>
        </w:rPr>
        <w:t xml:space="preserve">第四章 </w:t>
      </w:r>
      <w:r>
        <w:rPr>
          <w:rFonts w:hint="eastAsia" w:ascii="宋体" w:hAnsi="宋体" w:eastAsia="宋体" w:cs="宋体"/>
          <w:bCs/>
          <w:szCs w:val="28"/>
          <w:highlight w:val="none"/>
        </w:rPr>
        <w:t>供货及服务范围</w:t>
      </w:r>
      <w:r>
        <w:tab/>
      </w:r>
      <w:r>
        <w:fldChar w:fldCharType="begin"/>
      </w:r>
      <w:r>
        <w:instrText xml:space="preserve"> PAGEREF _Toc3140 \h </w:instrText>
      </w:r>
      <w:r>
        <w:fldChar w:fldCharType="separate"/>
      </w:r>
      <w:r>
        <w:t>35</w:t>
      </w:r>
      <w:r>
        <w:fldChar w:fldCharType="end"/>
      </w:r>
      <w:r>
        <w:rPr>
          <w:rFonts w:hint="eastAsia" w:ascii="宋体" w:hAnsi="宋体"/>
          <w:szCs w:val="24"/>
          <w:highlight w:val="none"/>
        </w:rPr>
        <w:fldChar w:fldCharType="end"/>
      </w:r>
    </w:p>
    <w:p>
      <w:pPr>
        <w:pStyle w:val="22"/>
        <w:tabs>
          <w:tab w:val="right" w:leader="dot" w:pos="8646"/>
          <w:tab w:val="clear" w:pos="8637"/>
        </w:tabs>
      </w:pPr>
      <w:r>
        <w:rPr>
          <w:rFonts w:hint="eastAsia" w:ascii="宋体" w:hAnsi="宋体"/>
          <w:szCs w:val="24"/>
          <w:highlight w:val="none"/>
        </w:rPr>
        <w:fldChar w:fldCharType="begin"/>
      </w:r>
      <w:r>
        <w:rPr>
          <w:rFonts w:hint="eastAsia" w:ascii="宋体" w:hAnsi="宋体"/>
          <w:szCs w:val="24"/>
          <w:highlight w:val="none"/>
        </w:rPr>
        <w:instrText xml:space="preserve"> HYPERLINK \l _Toc1317 </w:instrText>
      </w:r>
      <w:r>
        <w:rPr>
          <w:rFonts w:hint="eastAsia" w:ascii="宋体" w:hAnsi="宋体"/>
          <w:szCs w:val="24"/>
          <w:highlight w:val="none"/>
        </w:rPr>
        <w:fldChar w:fldCharType="separate"/>
      </w:r>
      <w:r>
        <w:rPr>
          <w:rFonts w:hint="eastAsia" w:ascii="宋体" w:hAnsi="宋体" w:eastAsia="宋体" w:cs="宋体"/>
          <w:bCs/>
          <w:szCs w:val="28"/>
          <w:highlight w:val="none"/>
          <w:lang w:val="en-US" w:eastAsia="zh-CN"/>
        </w:rPr>
        <w:t xml:space="preserve">第五章  </w:t>
      </w:r>
      <w:r>
        <w:rPr>
          <w:rFonts w:hint="eastAsia" w:ascii="宋体" w:hAnsi="宋体" w:cs="宋体"/>
          <w:bCs/>
          <w:szCs w:val="28"/>
          <w:highlight w:val="none"/>
          <w:lang w:val="en-US" w:eastAsia="zh-CN"/>
        </w:rPr>
        <w:t>验收</w:t>
      </w:r>
      <w:r>
        <w:tab/>
      </w:r>
      <w:r>
        <w:fldChar w:fldCharType="begin"/>
      </w:r>
      <w:r>
        <w:instrText xml:space="preserve"> PAGEREF _Toc1317 \h </w:instrText>
      </w:r>
      <w:r>
        <w:fldChar w:fldCharType="separate"/>
      </w:r>
      <w:r>
        <w:t>38</w:t>
      </w:r>
      <w:r>
        <w:fldChar w:fldCharType="end"/>
      </w:r>
      <w:r>
        <w:rPr>
          <w:rFonts w:hint="eastAsia" w:ascii="宋体" w:hAnsi="宋体"/>
          <w:szCs w:val="24"/>
          <w:highlight w:val="none"/>
        </w:rPr>
        <w:fldChar w:fldCharType="end"/>
      </w:r>
    </w:p>
    <w:p>
      <w:pPr>
        <w:pStyle w:val="22"/>
        <w:tabs>
          <w:tab w:val="right" w:leader="dot" w:pos="8646"/>
          <w:tab w:val="clear" w:pos="8637"/>
        </w:tabs>
      </w:pPr>
      <w:r>
        <w:rPr>
          <w:rFonts w:hint="eastAsia" w:ascii="宋体" w:hAnsi="宋体"/>
          <w:szCs w:val="24"/>
          <w:highlight w:val="none"/>
        </w:rPr>
        <w:fldChar w:fldCharType="begin"/>
      </w:r>
      <w:r>
        <w:rPr>
          <w:rFonts w:hint="eastAsia" w:ascii="宋体" w:hAnsi="宋体"/>
          <w:szCs w:val="24"/>
          <w:highlight w:val="none"/>
        </w:rPr>
        <w:instrText xml:space="preserve"> HYPERLINK \l _Toc27542 </w:instrText>
      </w:r>
      <w:r>
        <w:rPr>
          <w:rFonts w:hint="eastAsia" w:ascii="宋体" w:hAnsi="宋体"/>
          <w:szCs w:val="24"/>
          <w:highlight w:val="none"/>
        </w:rPr>
        <w:fldChar w:fldCharType="separate"/>
      </w:r>
      <w:r>
        <w:rPr>
          <w:rFonts w:hint="eastAsia" w:ascii="宋体" w:hAnsi="宋体" w:eastAsia="宋体" w:cs="宋体"/>
          <w:bCs/>
          <w:szCs w:val="28"/>
          <w:highlight w:val="none"/>
          <w:lang w:val="en-US" w:eastAsia="zh-CN"/>
        </w:rPr>
        <w:t xml:space="preserve">第六章  </w:t>
      </w:r>
      <w:r>
        <w:rPr>
          <w:rFonts w:hint="eastAsia" w:ascii="宋体" w:hAnsi="宋体" w:eastAsia="宋体" w:cs="宋体"/>
          <w:bCs/>
          <w:szCs w:val="28"/>
          <w:highlight w:val="none"/>
        </w:rPr>
        <w:t>售后范围</w:t>
      </w:r>
      <w:r>
        <w:tab/>
      </w:r>
      <w:r>
        <w:fldChar w:fldCharType="begin"/>
      </w:r>
      <w:r>
        <w:instrText xml:space="preserve"> PAGEREF _Toc27542 \h </w:instrText>
      </w:r>
      <w:r>
        <w:fldChar w:fldCharType="separate"/>
      </w:r>
      <w:r>
        <w:t>38</w:t>
      </w:r>
      <w:r>
        <w:fldChar w:fldCharType="end"/>
      </w:r>
      <w:r>
        <w:rPr>
          <w:rFonts w:hint="eastAsia" w:ascii="宋体" w:hAnsi="宋体"/>
          <w:szCs w:val="24"/>
          <w:highlight w:val="none"/>
        </w:rPr>
        <w:fldChar w:fldCharType="end"/>
      </w:r>
    </w:p>
    <w:p>
      <w:pPr>
        <w:pStyle w:val="22"/>
        <w:tabs>
          <w:tab w:val="right" w:leader="dot" w:pos="8646"/>
          <w:tab w:val="clear" w:pos="8637"/>
        </w:tabs>
      </w:pPr>
      <w:r>
        <w:rPr>
          <w:rFonts w:hint="eastAsia" w:ascii="宋体" w:hAnsi="宋体"/>
          <w:szCs w:val="24"/>
          <w:highlight w:val="none"/>
        </w:rPr>
        <w:fldChar w:fldCharType="begin"/>
      </w:r>
      <w:r>
        <w:rPr>
          <w:rFonts w:hint="eastAsia" w:ascii="宋体" w:hAnsi="宋体"/>
          <w:szCs w:val="24"/>
          <w:highlight w:val="none"/>
        </w:rPr>
        <w:instrText xml:space="preserve"> HYPERLINK \l _Toc2038 </w:instrText>
      </w:r>
      <w:r>
        <w:rPr>
          <w:rFonts w:hint="eastAsia" w:ascii="宋体" w:hAnsi="宋体"/>
          <w:szCs w:val="24"/>
          <w:highlight w:val="none"/>
        </w:rPr>
        <w:fldChar w:fldCharType="separate"/>
      </w:r>
      <w:r>
        <w:rPr>
          <w:rFonts w:hint="eastAsia" w:ascii="宋体" w:hAnsi="宋体" w:eastAsia="宋体" w:cs="宋体"/>
          <w:bCs/>
          <w:szCs w:val="28"/>
          <w:highlight w:val="none"/>
        </w:rPr>
        <w:t>第</w:t>
      </w:r>
      <w:r>
        <w:rPr>
          <w:rFonts w:hint="eastAsia" w:ascii="宋体" w:hAnsi="宋体" w:eastAsia="宋体" w:cs="宋体"/>
          <w:bCs/>
          <w:szCs w:val="28"/>
          <w:highlight w:val="none"/>
          <w:lang w:val="en-US" w:eastAsia="zh-CN"/>
        </w:rPr>
        <w:t>七</w:t>
      </w:r>
      <w:r>
        <w:rPr>
          <w:rFonts w:hint="eastAsia" w:ascii="宋体" w:hAnsi="宋体" w:eastAsia="宋体" w:cs="宋体"/>
          <w:bCs/>
          <w:szCs w:val="28"/>
          <w:highlight w:val="none"/>
        </w:rPr>
        <w:t>章  技术投标文件要求</w:t>
      </w:r>
      <w:r>
        <w:tab/>
      </w:r>
      <w:r>
        <w:fldChar w:fldCharType="begin"/>
      </w:r>
      <w:r>
        <w:instrText xml:space="preserve"> PAGEREF _Toc2038 \h </w:instrText>
      </w:r>
      <w:r>
        <w:fldChar w:fldCharType="separate"/>
      </w:r>
      <w:r>
        <w:t>38</w:t>
      </w:r>
      <w:r>
        <w:fldChar w:fldCharType="end"/>
      </w:r>
      <w:r>
        <w:rPr>
          <w:rFonts w:hint="eastAsia" w:ascii="宋体" w:hAnsi="宋体"/>
          <w:szCs w:val="24"/>
          <w:highlight w:val="none"/>
        </w:rPr>
        <w:fldChar w:fldCharType="end"/>
      </w:r>
    </w:p>
    <w:p>
      <w:pPr>
        <w:pStyle w:val="22"/>
        <w:tabs>
          <w:tab w:val="right" w:leader="dot" w:pos="8646"/>
          <w:tab w:val="clear" w:pos="8637"/>
        </w:tabs>
      </w:pPr>
      <w:r>
        <w:rPr>
          <w:rFonts w:hint="eastAsia" w:ascii="宋体" w:hAnsi="宋体"/>
          <w:szCs w:val="24"/>
          <w:highlight w:val="none"/>
        </w:rPr>
        <w:fldChar w:fldCharType="begin"/>
      </w:r>
      <w:r>
        <w:rPr>
          <w:rFonts w:hint="eastAsia" w:ascii="宋体" w:hAnsi="宋体"/>
          <w:szCs w:val="24"/>
          <w:highlight w:val="none"/>
        </w:rPr>
        <w:instrText xml:space="preserve"> HYPERLINK \l _Toc15082 </w:instrText>
      </w:r>
      <w:r>
        <w:rPr>
          <w:rFonts w:hint="eastAsia" w:ascii="宋体" w:hAnsi="宋体"/>
          <w:szCs w:val="24"/>
          <w:highlight w:val="none"/>
        </w:rPr>
        <w:fldChar w:fldCharType="separate"/>
      </w:r>
      <w:r>
        <w:rPr>
          <w:rFonts w:hint="eastAsia" w:ascii="宋体" w:hAnsi="宋体" w:eastAsia="宋体" w:cs="宋体"/>
          <w:bCs/>
          <w:szCs w:val="28"/>
          <w:highlight w:val="none"/>
        </w:rPr>
        <w:t>第</w:t>
      </w:r>
      <w:r>
        <w:rPr>
          <w:rFonts w:hint="eastAsia" w:ascii="宋体" w:hAnsi="宋体" w:eastAsia="宋体" w:cs="宋体"/>
          <w:bCs/>
          <w:szCs w:val="28"/>
          <w:highlight w:val="none"/>
          <w:lang w:val="en-US" w:eastAsia="zh-CN"/>
        </w:rPr>
        <w:t>八</w:t>
      </w:r>
      <w:r>
        <w:rPr>
          <w:rFonts w:hint="eastAsia" w:ascii="宋体" w:hAnsi="宋体" w:eastAsia="宋体" w:cs="宋体"/>
          <w:bCs/>
          <w:szCs w:val="28"/>
          <w:highlight w:val="none"/>
        </w:rPr>
        <w:t xml:space="preserve">章  </w:t>
      </w:r>
      <w:r>
        <w:rPr>
          <w:rFonts w:hint="eastAsia" w:ascii="宋体" w:hAnsi="宋体" w:cs="宋体"/>
          <w:bCs/>
          <w:szCs w:val="28"/>
          <w:highlight w:val="none"/>
          <w:lang w:eastAsia="zh-CN"/>
        </w:rPr>
        <w:t>投标人</w:t>
      </w:r>
      <w:r>
        <w:rPr>
          <w:rFonts w:hint="eastAsia" w:ascii="宋体" w:hAnsi="宋体" w:eastAsia="宋体" w:cs="宋体"/>
          <w:bCs/>
          <w:szCs w:val="28"/>
          <w:highlight w:val="none"/>
        </w:rPr>
        <w:t>应提供的项目完工资料</w:t>
      </w:r>
      <w:r>
        <w:tab/>
      </w:r>
      <w:r>
        <w:fldChar w:fldCharType="begin"/>
      </w:r>
      <w:r>
        <w:instrText xml:space="preserve"> PAGEREF _Toc15082 \h </w:instrText>
      </w:r>
      <w:r>
        <w:fldChar w:fldCharType="separate"/>
      </w:r>
      <w:r>
        <w:t>39</w:t>
      </w:r>
      <w:r>
        <w:fldChar w:fldCharType="end"/>
      </w:r>
      <w:r>
        <w:rPr>
          <w:rFonts w:hint="eastAsia" w:ascii="宋体" w:hAnsi="宋体"/>
          <w:szCs w:val="24"/>
          <w:highlight w:val="none"/>
        </w:rPr>
        <w:fldChar w:fldCharType="end"/>
      </w:r>
    </w:p>
    <w:p>
      <w:pPr>
        <w:pStyle w:val="22"/>
        <w:tabs>
          <w:tab w:val="right" w:leader="dot" w:pos="8646"/>
          <w:tab w:val="clear" w:pos="8637"/>
        </w:tabs>
      </w:pPr>
      <w:r>
        <w:rPr>
          <w:rFonts w:hint="eastAsia" w:ascii="宋体" w:hAnsi="宋体"/>
          <w:szCs w:val="24"/>
          <w:highlight w:val="none"/>
        </w:rPr>
        <w:fldChar w:fldCharType="begin"/>
      </w:r>
      <w:r>
        <w:rPr>
          <w:rFonts w:hint="eastAsia" w:ascii="宋体" w:hAnsi="宋体"/>
          <w:szCs w:val="24"/>
          <w:highlight w:val="none"/>
        </w:rPr>
        <w:instrText xml:space="preserve"> HYPERLINK \l _Toc25666 </w:instrText>
      </w:r>
      <w:r>
        <w:rPr>
          <w:rFonts w:hint="eastAsia" w:ascii="宋体" w:hAnsi="宋体"/>
          <w:szCs w:val="24"/>
          <w:highlight w:val="none"/>
        </w:rPr>
        <w:fldChar w:fldCharType="separate"/>
      </w:r>
      <w:r>
        <w:rPr>
          <w:rFonts w:hint="eastAsia" w:ascii="宋体" w:hAnsi="宋体" w:eastAsia="宋体" w:cs="宋体"/>
          <w:bCs/>
          <w:szCs w:val="24"/>
          <w:highlight w:val="none"/>
        </w:rPr>
        <w:t>附件1 技术偏离表</w:t>
      </w:r>
      <w:r>
        <w:tab/>
      </w:r>
      <w:r>
        <w:fldChar w:fldCharType="begin"/>
      </w:r>
      <w:r>
        <w:instrText xml:space="preserve"> PAGEREF _Toc25666 \h </w:instrText>
      </w:r>
      <w:r>
        <w:fldChar w:fldCharType="separate"/>
      </w:r>
      <w:r>
        <w:t>39</w:t>
      </w:r>
      <w:r>
        <w:fldChar w:fldCharType="end"/>
      </w:r>
      <w:r>
        <w:rPr>
          <w:rFonts w:hint="eastAsia" w:ascii="宋体" w:hAnsi="宋体"/>
          <w:szCs w:val="24"/>
          <w:highlight w:val="none"/>
        </w:rPr>
        <w:fldChar w:fldCharType="end"/>
      </w:r>
    </w:p>
    <w:p>
      <w:pPr>
        <w:pStyle w:val="22"/>
        <w:tabs>
          <w:tab w:val="right" w:leader="dot" w:pos="8646"/>
          <w:tab w:val="clear" w:pos="8637"/>
        </w:tabs>
      </w:pPr>
      <w:r>
        <w:rPr>
          <w:rFonts w:hint="eastAsia" w:ascii="宋体" w:hAnsi="宋体"/>
          <w:szCs w:val="24"/>
          <w:highlight w:val="none"/>
        </w:rPr>
        <w:fldChar w:fldCharType="begin"/>
      </w:r>
      <w:r>
        <w:rPr>
          <w:rFonts w:hint="eastAsia" w:ascii="宋体" w:hAnsi="宋体"/>
          <w:szCs w:val="24"/>
          <w:highlight w:val="none"/>
        </w:rPr>
        <w:instrText xml:space="preserve"> HYPERLINK \l _Toc21070 </w:instrText>
      </w:r>
      <w:r>
        <w:rPr>
          <w:rFonts w:hint="eastAsia" w:ascii="宋体" w:hAnsi="宋体"/>
          <w:szCs w:val="24"/>
          <w:highlight w:val="none"/>
        </w:rPr>
        <w:fldChar w:fldCharType="separate"/>
      </w:r>
      <w:r>
        <w:rPr>
          <w:rFonts w:hint="eastAsia" w:ascii="宋体" w:hAnsi="宋体" w:eastAsia="宋体" w:cs="宋体"/>
          <w:bCs/>
          <w:szCs w:val="24"/>
          <w:highlight w:val="none"/>
        </w:rPr>
        <w:t>附件2 动员计划</w:t>
      </w:r>
      <w:r>
        <w:tab/>
      </w:r>
      <w:r>
        <w:fldChar w:fldCharType="begin"/>
      </w:r>
      <w:r>
        <w:instrText xml:space="preserve"> PAGEREF _Toc21070 \h </w:instrText>
      </w:r>
      <w:r>
        <w:fldChar w:fldCharType="separate"/>
      </w:r>
      <w:r>
        <w:t>39</w:t>
      </w:r>
      <w:r>
        <w:fldChar w:fldCharType="end"/>
      </w:r>
      <w:r>
        <w:rPr>
          <w:rFonts w:hint="eastAsia" w:ascii="宋体" w:hAnsi="宋体"/>
          <w:szCs w:val="24"/>
          <w:highlight w:val="none"/>
        </w:rPr>
        <w:fldChar w:fldCharType="end"/>
      </w:r>
    </w:p>
    <w:p>
      <w:pPr>
        <w:pStyle w:val="22"/>
        <w:tabs>
          <w:tab w:val="right" w:leader="dot" w:pos="8646"/>
          <w:tab w:val="clear" w:pos="8637"/>
        </w:tabs>
      </w:pPr>
      <w:r>
        <w:rPr>
          <w:rFonts w:hint="eastAsia" w:ascii="宋体" w:hAnsi="宋体"/>
          <w:szCs w:val="24"/>
          <w:highlight w:val="none"/>
        </w:rPr>
        <w:fldChar w:fldCharType="begin"/>
      </w:r>
      <w:r>
        <w:rPr>
          <w:rFonts w:hint="eastAsia" w:ascii="宋体" w:hAnsi="宋体"/>
          <w:szCs w:val="24"/>
          <w:highlight w:val="none"/>
        </w:rPr>
        <w:instrText xml:space="preserve"> HYPERLINK \l _Toc30690 </w:instrText>
      </w:r>
      <w:r>
        <w:rPr>
          <w:rFonts w:hint="eastAsia" w:ascii="宋体" w:hAnsi="宋体"/>
          <w:szCs w:val="24"/>
          <w:highlight w:val="none"/>
        </w:rPr>
        <w:fldChar w:fldCharType="separate"/>
      </w:r>
      <w:r>
        <w:rPr>
          <w:rFonts w:hint="eastAsia" w:ascii="宋体" w:hAnsi="宋体" w:eastAsia="宋体" w:cs="宋体"/>
          <w:bCs/>
          <w:szCs w:val="24"/>
          <w:highlight w:val="none"/>
        </w:rPr>
        <w:t>附件3 供货设备、材料清单</w:t>
      </w:r>
      <w:r>
        <w:tab/>
      </w:r>
      <w:r>
        <w:fldChar w:fldCharType="begin"/>
      </w:r>
      <w:r>
        <w:instrText xml:space="preserve"> PAGEREF _Toc30690 \h </w:instrText>
      </w:r>
      <w:r>
        <w:fldChar w:fldCharType="separate"/>
      </w:r>
      <w:r>
        <w:t>40</w:t>
      </w:r>
      <w:r>
        <w:fldChar w:fldCharType="end"/>
      </w:r>
      <w:r>
        <w:rPr>
          <w:rFonts w:hint="eastAsia" w:ascii="宋体" w:hAnsi="宋体"/>
          <w:szCs w:val="24"/>
          <w:highlight w:val="none"/>
        </w:rPr>
        <w:fldChar w:fldCharType="end"/>
      </w:r>
    </w:p>
    <w:p>
      <w:pPr>
        <w:pStyle w:val="22"/>
        <w:tabs>
          <w:tab w:val="right" w:leader="dot" w:pos="8646"/>
          <w:tab w:val="clear" w:pos="8637"/>
        </w:tabs>
      </w:pPr>
      <w:r>
        <w:rPr>
          <w:rFonts w:hint="eastAsia" w:ascii="宋体" w:hAnsi="宋体"/>
          <w:szCs w:val="24"/>
          <w:highlight w:val="none"/>
        </w:rPr>
        <w:fldChar w:fldCharType="begin"/>
      </w:r>
      <w:r>
        <w:rPr>
          <w:rFonts w:hint="eastAsia" w:ascii="宋体" w:hAnsi="宋体"/>
          <w:szCs w:val="24"/>
          <w:highlight w:val="none"/>
        </w:rPr>
        <w:instrText xml:space="preserve"> HYPERLINK \l _Toc4612 </w:instrText>
      </w:r>
      <w:r>
        <w:rPr>
          <w:rFonts w:hint="eastAsia" w:ascii="宋体" w:hAnsi="宋体"/>
          <w:szCs w:val="24"/>
          <w:highlight w:val="none"/>
        </w:rPr>
        <w:fldChar w:fldCharType="separate"/>
      </w:r>
      <w:r>
        <w:rPr>
          <w:rFonts w:hint="eastAsia" w:ascii="宋体" w:hAnsi="宋体"/>
          <w:bCs/>
          <w:szCs w:val="24"/>
          <w:highlight w:val="none"/>
        </w:rPr>
        <w:t>附件</w:t>
      </w:r>
      <w:r>
        <w:rPr>
          <w:rFonts w:hint="eastAsia" w:ascii="宋体" w:hAnsi="宋体"/>
          <w:bCs/>
          <w:szCs w:val="24"/>
          <w:highlight w:val="none"/>
          <w:lang w:val="en-US" w:eastAsia="zh-CN"/>
        </w:rPr>
        <w:t>4富岛</w:t>
      </w:r>
      <w:r>
        <w:rPr>
          <w:rFonts w:hint="eastAsia" w:ascii="宋体" w:hAnsi="宋体"/>
          <w:bCs/>
          <w:szCs w:val="24"/>
          <w:highlight w:val="none"/>
          <w:lang w:eastAsia="zh-CN"/>
        </w:rPr>
        <w:t>公司承包商HSE协议</w:t>
      </w:r>
      <w:r>
        <w:tab/>
      </w:r>
      <w:r>
        <w:fldChar w:fldCharType="begin"/>
      </w:r>
      <w:r>
        <w:instrText xml:space="preserve"> PAGEREF _Toc4612 \h </w:instrText>
      </w:r>
      <w:r>
        <w:fldChar w:fldCharType="separate"/>
      </w:r>
      <w:r>
        <w:t>40</w:t>
      </w:r>
      <w:r>
        <w:fldChar w:fldCharType="end"/>
      </w:r>
      <w:r>
        <w:rPr>
          <w:rFonts w:hint="eastAsia" w:ascii="宋体" w:hAnsi="宋体"/>
          <w:szCs w:val="24"/>
          <w:highlight w:val="none"/>
        </w:rPr>
        <w:fldChar w:fldCharType="end"/>
      </w:r>
    </w:p>
    <w:p>
      <w:pPr>
        <w:pStyle w:val="22"/>
        <w:tabs>
          <w:tab w:val="right" w:leader="dot" w:pos="8646"/>
          <w:tab w:val="clear" w:pos="8637"/>
        </w:tabs>
        <w:rPr>
          <w:rFonts w:hint="eastAsia" w:ascii="宋体" w:hAnsi="宋体" w:eastAsia="宋体" w:cs="宋体"/>
          <w:b/>
          <w:bCs/>
          <w:color w:val="000000"/>
          <w:sz w:val="28"/>
          <w:szCs w:val="28"/>
          <w:highlight w:val="none"/>
        </w:rPr>
      </w:pPr>
      <w:r>
        <w:br w:type="page"/>
      </w:r>
      <w:r>
        <w:rPr>
          <w:rFonts w:hint="eastAsia" w:ascii="宋体" w:hAnsi="宋体"/>
          <w:szCs w:val="24"/>
          <w:highlight w:val="none"/>
        </w:rPr>
        <w:fldChar w:fldCharType="end"/>
      </w:r>
      <w:bookmarkStart w:id="0" w:name="_Toc26932"/>
      <w:r>
        <w:rPr>
          <w:rFonts w:hint="eastAsia" w:ascii="宋体" w:hAnsi="宋体" w:eastAsia="宋体" w:cs="宋体"/>
          <w:b/>
          <w:bCs/>
          <w:color w:val="000000"/>
          <w:sz w:val="28"/>
          <w:szCs w:val="28"/>
          <w:highlight w:val="none"/>
        </w:rPr>
        <w:t>第一章 总则</w:t>
      </w:r>
      <w:bookmarkEnd w:id="0"/>
    </w:p>
    <w:p>
      <w:p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本技术</w:t>
      </w:r>
      <w:r>
        <w:rPr>
          <w:rFonts w:hint="eastAsia" w:ascii="宋体" w:hAnsi="宋体" w:cs="宋体"/>
          <w:sz w:val="24"/>
          <w:highlight w:val="none"/>
          <w:lang w:val="en-US" w:eastAsia="zh-CN"/>
        </w:rPr>
        <w:t>招标</w:t>
      </w:r>
      <w:r>
        <w:rPr>
          <w:rFonts w:hint="eastAsia" w:ascii="宋体" w:hAnsi="宋体" w:eastAsia="宋体" w:cs="宋体"/>
          <w:sz w:val="24"/>
          <w:highlight w:val="none"/>
          <w:lang w:val="en-US" w:eastAsia="zh-CN"/>
        </w:rPr>
        <w:t>文件仅适用于</w:t>
      </w:r>
      <w:r>
        <w:rPr>
          <w:rFonts w:hint="eastAsia" w:ascii="宋体" w:hAnsi="宋体" w:eastAsia="宋体" w:cs="宋体"/>
          <w:b w:val="0"/>
          <w:bCs w:val="0"/>
          <w:sz w:val="24"/>
          <w:szCs w:val="24"/>
          <w:highlight w:val="none"/>
        </w:rPr>
        <w:t>中海化学东方园区科研中试基地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lang w:val="en-US" w:eastAsia="zh-CN"/>
        </w:rPr>
        <w:t>一期</w:t>
      </w:r>
      <w:r>
        <w:rPr>
          <w:rFonts w:hint="eastAsia" w:ascii="宋体" w:hAnsi="宋体" w:cs="宋体"/>
          <w:b w:val="0"/>
          <w:bCs w:val="0"/>
          <w:sz w:val="24"/>
          <w:szCs w:val="24"/>
          <w:highlight w:val="none"/>
          <w:lang w:eastAsia="zh-CN"/>
        </w:rPr>
        <w:t>）</w:t>
      </w:r>
      <w:r>
        <w:rPr>
          <w:rFonts w:hint="eastAsia" w:ascii="宋体" w:hAnsi="宋体" w:eastAsia="宋体" w:cs="宋体"/>
          <w:b w:val="0"/>
          <w:bCs w:val="0"/>
          <w:sz w:val="24"/>
          <w:szCs w:val="24"/>
          <w:highlight w:val="none"/>
        </w:rPr>
        <w:t>项目</w:t>
      </w:r>
      <w:r>
        <w:rPr>
          <w:rFonts w:hint="eastAsia" w:ascii="宋体" w:hAnsi="宋体" w:cs="宋体"/>
          <w:b w:val="0"/>
          <w:bCs w:val="0"/>
          <w:sz w:val="24"/>
          <w:szCs w:val="24"/>
          <w:highlight w:val="none"/>
          <w:lang w:val="en-US" w:eastAsia="zh-CN"/>
        </w:rPr>
        <w:t>施工总承包的采办</w:t>
      </w:r>
      <w:r>
        <w:rPr>
          <w:rFonts w:hint="eastAsia" w:ascii="宋体" w:hAnsi="宋体" w:eastAsia="宋体" w:cs="宋体"/>
          <w:sz w:val="24"/>
          <w:highlight w:val="none"/>
          <w:lang w:val="en-US" w:eastAsia="zh-CN"/>
        </w:rPr>
        <w:t>。它规定了该项目采办在标准规范与技术要求、供货与服务范围、交货期与工期、检验与试验、售后服务、投标技术文件、完工资料等方面的具体要求。</w:t>
      </w:r>
    </w:p>
    <w:p>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1本技术</w:t>
      </w:r>
      <w:r>
        <w:rPr>
          <w:rFonts w:hint="eastAsia" w:ascii="宋体" w:hAnsi="宋体" w:cs="宋体"/>
          <w:sz w:val="24"/>
          <w:highlight w:val="none"/>
          <w:lang w:val="en-US" w:eastAsia="zh-CN"/>
        </w:rPr>
        <w:t>招标</w:t>
      </w:r>
      <w:r>
        <w:rPr>
          <w:rFonts w:hint="eastAsia" w:ascii="宋体" w:hAnsi="宋体" w:eastAsia="宋体" w:cs="宋体"/>
          <w:sz w:val="24"/>
          <w:highlight w:val="none"/>
          <w:lang w:val="en-US" w:eastAsia="zh-CN"/>
        </w:rPr>
        <w:t>文件提出的是最低限度的技术要求，并未对一切技术细节做出规定，也未引述全部有关标准规范的条文，投标人应按本技术</w:t>
      </w:r>
      <w:r>
        <w:rPr>
          <w:rFonts w:hint="eastAsia" w:ascii="宋体" w:hAnsi="宋体" w:cs="宋体"/>
          <w:sz w:val="24"/>
          <w:highlight w:val="none"/>
          <w:lang w:val="en-US" w:eastAsia="zh-CN"/>
        </w:rPr>
        <w:t>招标</w:t>
      </w:r>
      <w:r>
        <w:rPr>
          <w:rFonts w:hint="eastAsia" w:ascii="宋体" w:hAnsi="宋体" w:eastAsia="宋体" w:cs="宋体"/>
          <w:sz w:val="24"/>
          <w:highlight w:val="none"/>
          <w:lang w:val="en-US" w:eastAsia="zh-CN"/>
        </w:rPr>
        <w:t>文件的要求进行投标，并应提供符合本技术</w:t>
      </w:r>
      <w:r>
        <w:rPr>
          <w:rFonts w:hint="eastAsia" w:ascii="宋体" w:hAnsi="宋体" w:cs="宋体"/>
          <w:sz w:val="24"/>
          <w:highlight w:val="none"/>
          <w:lang w:val="en-US" w:eastAsia="zh-CN"/>
        </w:rPr>
        <w:t>招标</w:t>
      </w:r>
      <w:r>
        <w:rPr>
          <w:rFonts w:hint="eastAsia" w:ascii="宋体" w:hAnsi="宋体" w:eastAsia="宋体" w:cs="宋体"/>
          <w:sz w:val="24"/>
          <w:highlight w:val="none"/>
          <w:lang w:val="en-US" w:eastAsia="zh-CN"/>
        </w:rPr>
        <w:t>文件和有关标准规范的优质货物、服务及其备件材料。对国家有关安全、环保等强制性标准，投标人必须满足。</w:t>
      </w:r>
    </w:p>
    <w:p>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2任何偏差都应取得招标人的书面确认，否则招标人将认为投标人已经认可了本技术</w:t>
      </w:r>
      <w:r>
        <w:rPr>
          <w:rFonts w:hint="eastAsia" w:ascii="宋体" w:hAnsi="宋体" w:cs="宋体"/>
          <w:sz w:val="24"/>
          <w:highlight w:val="none"/>
          <w:lang w:val="en-US" w:eastAsia="zh-CN"/>
        </w:rPr>
        <w:t>招标</w:t>
      </w:r>
      <w:r>
        <w:rPr>
          <w:rFonts w:hint="eastAsia" w:ascii="宋体" w:hAnsi="宋体" w:eastAsia="宋体" w:cs="宋体"/>
          <w:sz w:val="24"/>
          <w:highlight w:val="none"/>
          <w:lang w:val="en-US" w:eastAsia="zh-CN"/>
        </w:rPr>
        <w:t>文件中的所有要求。如果投标人没有以书面形式对本技术</w:t>
      </w:r>
      <w:r>
        <w:rPr>
          <w:rFonts w:hint="eastAsia" w:ascii="宋体" w:hAnsi="宋体" w:cs="宋体"/>
          <w:sz w:val="24"/>
          <w:highlight w:val="none"/>
          <w:lang w:val="en-US" w:eastAsia="zh-CN"/>
        </w:rPr>
        <w:t>招标</w:t>
      </w:r>
      <w:r>
        <w:rPr>
          <w:rFonts w:hint="eastAsia" w:ascii="宋体" w:hAnsi="宋体" w:eastAsia="宋体" w:cs="宋体"/>
          <w:sz w:val="24"/>
          <w:highlight w:val="none"/>
          <w:lang w:val="en-US" w:eastAsia="zh-CN"/>
        </w:rPr>
        <w:t>文件的条文提出异议，则意味着投标人提供的货物、服务及备件材料完全符合本技术</w:t>
      </w:r>
      <w:r>
        <w:rPr>
          <w:rFonts w:hint="eastAsia" w:ascii="宋体" w:hAnsi="宋体" w:cs="宋体"/>
          <w:sz w:val="24"/>
          <w:highlight w:val="none"/>
          <w:lang w:val="en-US" w:eastAsia="zh-CN"/>
        </w:rPr>
        <w:t>招标</w:t>
      </w:r>
      <w:r>
        <w:rPr>
          <w:rFonts w:hint="eastAsia" w:ascii="宋体" w:hAnsi="宋体" w:eastAsia="宋体" w:cs="宋体"/>
          <w:sz w:val="24"/>
          <w:highlight w:val="none"/>
          <w:lang w:val="en-US" w:eastAsia="zh-CN"/>
        </w:rPr>
        <w:t>文件的明确的和潜在要求，如有异议应在以“技术偏离表”</w:t>
      </w:r>
      <w:r>
        <w:rPr>
          <w:rFonts w:hint="eastAsia" w:ascii="宋体" w:hAnsi="宋体" w:eastAsia="宋体" w:cs="宋体"/>
          <w:sz w:val="24"/>
          <w:szCs w:val="24"/>
          <w:highlight w:val="none"/>
        </w:rPr>
        <w:t>（附件1）</w:t>
      </w:r>
      <w:r>
        <w:rPr>
          <w:rFonts w:hint="eastAsia" w:ascii="宋体" w:hAnsi="宋体" w:eastAsia="宋体" w:cs="宋体"/>
          <w:sz w:val="24"/>
          <w:highlight w:val="none"/>
          <w:lang w:val="en-US" w:eastAsia="zh-CN"/>
        </w:rPr>
        <w:t>为标题的专门文件中加以详细描述。</w:t>
      </w:r>
    </w:p>
    <w:p>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3本技术</w:t>
      </w:r>
      <w:r>
        <w:rPr>
          <w:rFonts w:hint="eastAsia" w:ascii="宋体" w:hAnsi="宋体" w:cs="宋体"/>
          <w:sz w:val="24"/>
          <w:highlight w:val="none"/>
          <w:lang w:val="en-US" w:eastAsia="zh-CN"/>
        </w:rPr>
        <w:t>招标</w:t>
      </w:r>
      <w:r>
        <w:rPr>
          <w:rFonts w:hint="eastAsia" w:ascii="宋体" w:hAnsi="宋体" w:eastAsia="宋体" w:cs="宋体"/>
          <w:sz w:val="24"/>
          <w:highlight w:val="none"/>
          <w:lang w:val="en-US" w:eastAsia="zh-CN"/>
        </w:rPr>
        <w:t>文件所使用的标准规范，如遇与投标人所执行的标准发生矛盾时，按较高标准执行。在合同签订后，招标人有权提出因标准规范发生变化或招标人实际工作需要而产生的修订要求，具体事宜由招投标双方协商确定。</w:t>
      </w:r>
    </w:p>
    <w:p>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4当招标人的技术文件内容发生相互矛盾或抵触时，将按照下列顺序优先执行：技术参数比较表、技术标准规范及有关技术文件、工作量清单。</w:t>
      </w:r>
    </w:p>
    <w:p>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5招标人对投标人技术文件的审核，并不能减轻或取消投标人对所供设备或服务应承担的责任和义务。</w:t>
      </w:r>
    </w:p>
    <w:p>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6投标人所提供的货物、服务及备件材料，必须完全满足招标人技术</w:t>
      </w:r>
      <w:r>
        <w:rPr>
          <w:rFonts w:hint="eastAsia" w:ascii="宋体" w:hAnsi="宋体" w:cs="宋体"/>
          <w:sz w:val="24"/>
          <w:highlight w:val="none"/>
          <w:lang w:val="en-US" w:eastAsia="zh-CN"/>
        </w:rPr>
        <w:t>招标</w:t>
      </w:r>
      <w:r>
        <w:rPr>
          <w:rFonts w:hint="eastAsia" w:ascii="宋体" w:hAnsi="宋体" w:eastAsia="宋体" w:cs="宋体"/>
          <w:sz w:val="24"/>
          <w:highlight w:val="none"/>
          <w:lang w:val="en-US" w:eastAsia="zh-CN"/>
        </w:rPr>
        <w:t>文件及标准规范要求，并对所供货物、服务及备件材料的质量负有全部责任。</w:t>
      </w:r>
    </w:p>
    <w:p>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7投标文件不满足任何一项本技术</w:t>
      </w:r>
      <w:r>
        <w:rPr>
          <w:rFonts w:hint="eastAsia" w:ascii="宋体" w:hAnsi="宋体" w:cs="宋体"/>
          <w:sz w:val="24"/>
          <w:highlight w:val="none"/>
          <w:lang w:val="en-US" w:eastAsia="zh-CN"/>
        </w:rPr>
        <w:t>招标</w:t>
      </w:r>
      <w:r>
        <w:rPr>
          <w:rFonts w:hint="eastAsia" w:ascii="宋体" w:hAnsi="宋体" w:eastAsia="宋体" w:cs="宋体"/>
          <w:sz w:val="24"/>
          <w:highlight w:val="none"/>
          <w:lang w:val="en-US" w:eastAsia="zh-CN"/>
        </w:rPr>
        <w:t>文件中加注星号（“★”）的技术条款（参数）（资质、业绩、人员等要求和主要技术指标等内容），其投标将被拒绝。</w:t>
      </w:r>
    </w:p>
    <w:p>
      <w:pPr>
        <w:pStyle w:val="64"/>
        <w:tabs>
          <w:tab w:val="left" w:pos="426"/>
        </w:tabs>
        <w:suppressAutoHyphens w:val="0"/>
        <w:spacing w:line="360" w:lineRule="auto"/>
        <w:outlineLvl w:val="0"/>
        <w:rPr>
          <w:rFonts w:hint="eastAsia" w:ascii="宋体" w:hAnsi="宋体" w:eastAsia="宋体" w:cs="宋体"/>
          <w:b/>
          <w:bCs/>
          <w:color w:val="000000"/>
          <w:sz w:val="28"/>
          <w:szCs w:val="28"/>
          <w:highlight w:val="none"/>
        </w:rPr>
      </w:pPr>
      <w:bookmarkStart w:id="1" w:name="_Toc17312"/>
      <w:r>
        <w:rPr>
          <w:rFonts w:hint="eastAsia" w:ascii="宋体" w:hAnsi="宋体" w:eastAsia="宋体" w:cs="宋体"/>
          <w:b/>
          <w:bCs/>
          <w:color w:val="000000"/>
          <w:sz w:val="28"/>
          <w:szCs w:val="28"/>
          <w:highlight w:val="none"/>
        </w:rPr>
        <w:t>第二章  项目概况</w:t>
      </w:r>
      <w:bookmarkEnd w:id="1"/>
    </w:p>
    <w:p>
      <w:pPr>
        <w:spacing w:line="360" w:lineRule="auto"/>
        <w:ind w:firstLine="240"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r>
        <w:rPr>
          <w:rFonts w:hint="eastAsia" w:ascii="宋体" w:hAnsi="宋体" w:eastAsia="宋体" w:cs="宋体"/>
          <w:b w:val="0"/>
          <w:bCs w:val="0"/>
          <w:sz w:val="24"/>
          <w:szCs w:val="24"/>
          <w:highlight w:val="none"/>
        </w:rPr>
        <w:t>中海化学东方园区科研中试基地</w:t>
      </w:r>
      <w:r>
        <w:rPr>
          <w:rFonts w:hint="eastAsia" w:ascii="宋体" w:hAnsi="宋体" w:cs="宋体"/>
          <w:b w:val="0"/>
          <w:bCs w:val="0"/>
          <w:sz w:val="24"/>
          <w:szCs w:val="24"/>
          <w:highlight w:val="none"/>
          <w:lang w:eastAsia="zh-CN"/>
        </w:rPr>
        <w:t>（一期）</w:t>
      </w:r>
      <w:r>
        <w:rPr>
          <w:rFonts w:hint="eastAsia" w:ascii="宋体" w:hAnsi="宋体" w:eastAsia="宋体" w:cs="宋体"/>
          <w:b w:val="0"/>
          <w:bCs w:val="0"/>
          <w:sz w:val="24"/>
          <w:szCs w:val="24"/>
          <w:highlight w:val="none"/>
        </w:rPr>
        <w:t>项目</w:t>
      </w:r>
      <w:r>
        <w:rPr>
          <w:rFonts w:hint="eastAsia" w:ascii="宋体" w:hAnsi="宋体" w:cs="宋体"/>
          <w:b w:val="0"/>
          <w:bCs w:val="0"/>
          <w:sz w:val="24"/>
          <w:szCs w:val="24"/>
          <w:highlight w:val="none"/>
          <w:lang w:eastAsia="zh-CN"/>
        </w:rPr>
        <w:t>施工总承包</w:t>
      </w:r>
      <w:r>
        <w:rPr>
          <w:rFonts w:hint="eastAsia" w:ascii="宋体" w:hAnsi="宋体" w:eastAsia="宋体" w:cs="宋体"/>
          <w:b w:val="0"/>
          <w:bCs w:val="0"/>
          <w:sz w:val="24"/>
          <w:szCs w:val="24"/>
          <w:highlight w:val="none"/>
        </w:rPr>
        <w:t>。</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1 建设地点：</w:t>
      </w:r>
      <w:r>
        <w:rPr>
          <w:rFonts w:hint="eastAsia" w:ascii="宋体" w:hAnsi="宋体" w:eastAsia="宋体" w:cs="宋体"/>
          <w:bCs/>
          <w:sz w:val="24"/>
          <w:szCs w:val="24"/>
          <w:highlight w:val="none"/>
        </w:rPr>
        <w:t>中海化学东方园区科研中试基地项目拟建在海南省东方临港产业园46#宗地内南侧</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为已有场地，无需征地或用地审批，周边市政基础设施配套齐全</w:t>
      </w:r>
      <w:r>
        <w:rPr>
          <w:rFonts w:hint="eastAsia" w:ascii="宋体" w:hAnsi="宋体" w:cs="宋体"/>
          <w:bCs/>
          <w:sz w:val="24"/>
          <w:szCs w:val="24"/>
          <w:highlight w:val="none"/>
          <w:lang w:eastAsia="zh-CN"/>
        </w:rPr>
        <w:t>。</w:t>
      </w:r>
      <w:r>
        <w:rPr>
          <w:rFonts w:hint="eastAsia" w:ascii="宋体" w:hAnsi="宋体" w:eastAsia="宋体" w:cs="宋体"/>
          <w:sz w:val="24"/>
          <w:szCs w:val="24"/>
          <w:highlight w:val="none"/>
        </w:rPr>
        <w:t>项目距离化工危险装置最近距离为230m，其他装置均在400m以上，满足规划用地相关要求。</w:t>
      </w:r>
    </w:p>
    <w:p>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 概述：</w:t>
      </w:r>
    </w:p>
    <w:p>
      <w:pPr>
        <w:spacing w:line="360" w:lineRule="auto"/>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中海化学东方园区科研中试基地功能定位和产业布局主要聚焦于化工新材料的科研中试技术开发，为中海油化工新材料产业化提供技术支持。本</w:t>
      </w:r>
      <w:r>
        <w:rPr>
          <w:rFonts w:hint="eastAsia" w:ascii="宋体" w:hAnsi="宋体" w:cs="宋体"/>
          <w:bCs/>
          <w:sz w:val="24"/>
          <w:szCs w:val="24"/>
          <w:highlight w:val="none"/>
          <w:lang w:val="en-US" w:eastAsia="zh-CN"/>
        </w:rPr>
        <w:t>项目</w:t>
      </w:r>
      <w:r>
        <w:rPr>
          <w:rFonts w:hint="eastAsia" w:ascii="宋体" w:hAnsi="宋体" w:eastAsia="宋体" w:cs="宋体"/>
          <w:bCs/>
          <w:sz w:val="24"/>
          <w:szCs w:val="24"/>
          <w:highlight w:val="none"/>
        </w:rPr>
        <w:t>定位于以中海油系统富碳气利用、高分子新材料及新型肥料技术开发为重点，以整体规划、分步建设方式推进实施。项目占地面积为80000㎡，建筑占地面积17063㎡，建筑面积20478㎡。根据一次规划分期建设的指导思想，分一期和中远期实施。一期项目以PMMA和碳纤维等高分子新材料开发为重点，主要建设内容为总变电站（678m2）、新型高分子加工厂房（2880m2）、罐区（300m2）、</w:t>
      </w:r>
      <w:r>
        <w:rPr>
          <w:rFonts w:hint="eastAsia" w:ascii="宋体" w:hAnsi="宋体" w:cs="宋体"/>
          <w:bCs/>
          <w:sz w:val="24"/>
          <w:szCs w:val="24"/>
          <w:highlight w:val="none"/>
          <w:lang w:val="en-US" w:eastAsia="zh-CN"/>
        </w:rPr>
        <w:t>总控制室、</w:t>
      </w:r>
      <w:r>
        <w:rPr>
          <w:rFonts w:hint="eastAsia" w:ascii="宋体" w:hAnsi="宋体" w:eastAsia="宋体" w:cs="宋体"/>
          <w:bCs/>
          <w:sz w:val="24"/>
          <w:szCs w:val="24"/>
          <w:highlight w:val="none"/>
        </w:rPr>
        <w:t>卸车区、仓储及危废库、事故水池、污水池、地管及泵站、雨水监测池、公共管</w:t>
      </w:r>
      <w:bookmarkStart w:id="90" w:name="_GoBack"/>
      <w:bookmarkEnd w:id="90"/>
      <w:r>
        <w:rPr>
          <w:rFonts w:hint="eastAsia" w:ascii="宋体" w:hAnsi="宋体" w:eastAsia="宋体" w:cs="宋体"/>
          <w:bCs/>
          <w:sz w:val="24"/>
          <w:szCs w:val="24"/>
          <w:highlight w:val="none"/>
        </w:rPr>
        <w:t>廊及管道等。</w:t>
      </w:r>
    </w:p>
    <w:p>
      <w:pPr>
        <w:spacing w:line="360" w:lineRule="auto"/>
        <w:ind w:firstLine="480" w:firstLineChars="200"/>
        <w:rPr>
          <w:rFonts w:hint="default" w:ascii="宋体" w:hAnsi="宋体" w:eastAsia="宋体" w:cs="宋体"/>
          <w:bCs/>
          <w:sz w:val="24"/>
          <w:szCs w:val="24"/>
          <w:highlight w:val="none"/>
          <w:lang w:val="en-US" w:eastAsia="zh-CN"/>
        </w:rPr>
      </w:pPr>
      <w:r>
        <w:rPr>
          <w:rFonts w:hint="default" w:ascii="宋体" w:hAnsi="宋体" w:eastAsia="宋体" w:cs="宋体"/>
          <w:bCs/>
          <w:sz w:val="24"/>
          <w:szCs w:val="24"/>
          <w:highlight w:val="none"/>
          <w:lang w:val="en-US" w:eastAsia="zh-CN"/>
        </w:rPr>
        <w:t>本次招标的</w:t>
      </w:r>
      <w:r>
        <w:rPr>
          <w:rFonts w:hint="eastAsia" w:ascii="宋体" w:hAnsi="宋体" w:cs="宋体"/>
          <w:bCs/>
          <w:sz w:val="24"/>
          <w:szCs w:val="24"/>
          <w:highlight w:val="none"/>
          <w:lang w:val="en-US" w:eastAsia="zh-CN"/>
        </w:rPr>
        <w:t>是</w:t>
      </w:r>
      <w:r>
        <w:rPr>
          <w:rFonts w:hint="eastAsia" w:ascii="宋体" w:hAnsi="宋体" w:eastAsia="宋体" w:cs="宋体"/>
          <w:b w:val="0"/>
          <w:bCs w:val="0"/>
          <w:sz w:val="24"/>
          <w:szCs w:val="24"/>
        </w:rPr>
        <w:t>中海化学东方园区科研中试基地</w:t>
      </w:r>
      <w:r>
        <w:rPr>
          <w:rFonts w:hint="eastAsia" w:ascii="宋体" w:hAnsi="宋体" w:eastAsia="宋体" w:cs="宋体"/>
          <w:b w:val="0"/>
          <w:bCs w:val="0"/>
          <w:sz w:val="24"/>
          <w:szCs w:val="24"/>
          <w:lang w:eastAsia="zh-CN"/>
        </w:rPr>
        <w:t>（一期）</w:t>
      </w:r>
      <w:r>
        <w:rPr>
          <w:rFonts w:hint="eastAsia" w:ascii="宋体" w:hAnsi="宋体" w:eastAsia="宋体" w:cs="宋体"/>
          <w:b w:val="0"/>
          <w:bCs w:val="0"/>
          <w:sz w:val="24"/>
          <w:szCs w:val="24"/>
        </w:rPr>
        <w:t>项目</w:t>
      </w:r>
      <w:r>
        <w:rPr>
          <w:rFonts w:hint="eastAsia" w:ascii="宋体" w:hAnsi="宋体" w:eastAsia="宋体" w:cs="宋体"/>
          <w:b w:val="0"/>
          <w:bCs w:val="0"/>
          <w:sz w:val="24"/>
          <w:szCs w:val="24"/>
          <w:lang w:val="en-US" w:eastAsia="zh-CN"/>
        </w:rPr>
        <w:t>施工总承包，及施工过程的报检、检验、检测（法律法规要求由</w:t>
      </w:r>
      <w:r>
        <w:rPr>
          <w:rFonts w:hint="eastAsia" w:ascii="宋体" w:hAnsi="宋体" w:cs="宋体"/>
          <w:b w:val="0"/>
          <w:bCs w:val="0"/>
          <w:sz w:val="24"/>
          <w:szCs w:val="24"/>
          <w:lang w:val="en-US" w:eastAsia="zh-CN"/>
        </w:rPr>
        <w:t>招标</w:t>
      </w:r>
      <w:r>
        <w:rPr>
          <w:rFonts w:hint="eastAsia" w:ascii="宋体" w:hAnsi="宋体" w:eastAsia="宋体" w:cs="宋体"/>
          <w:b w:val="0"/>
          <w:bCs w:val="0"/>
          <w:sz w:val="24"/>
          <w:szCs w:val="24"/>
          <w:lang w:val="en-US" w:eastAsia="zh-CN"/>
        </w:rPr>
        <w:t>人负责的除外）</w:t>
      </w:r>
      <w:r>
        <w:rPr>
          <w:rFonts w:hint="default" w:ascii="宋体" w:hAnsi="宋体" w:eastAsia="宋体" w:cs="宋体"/>
          <w:bCs/>
          <w:sz w:val="24"/>
          <w:szCs w:val="24"/>
          <w:highlight w:val="none"/>
          <w:lang w:val="en-US" w:eastAsia="zh-CN"/>
        </w:rPr>
        <w:t>。</w:t>
      </w:r>
    </w:p>
    <w:p>
      <w:pPr>
        <w:pStyle w:val="64"/>
        <w:tabs>
          <w:tab w:val="left" w:pos="426"/>
        </w:tabs>
        <w:suppressAutoHyphens w:val="0"/>
        <w:spacing w:line="360" w:lineRule="auto"/>
        <w:outlineLvl w:val="0"/>
        <w:rPr>
          <w:rFonts w:hint="eastAsia" w:ascii="宋体" w:hAnsi="宋体" w:eastAsia="宋体" w:cs="宋体"/>
          <w:b/>
          <w:bCs/>
          <w:color w:val="000000"/>
          <w:sz w:val="28"/>
          <w:szCs w:val="28"/>
          <w:highlight w:val="none"/>
        </w:rPr>
      </w:pPr>
      <w:bookmarkStart w:id="2" w:name="_Toc25312"/>
      <w:r>
        <w:rPr>
          <w:rFonts w:hint="eastAsia" w:ascii="宋体" w:hAnsi="宋体" w:eastAsia="宋体" w:cs="宋体"/>
          <w:b/>
          <w:bCs/>
          <w:color w:val="000000"/>
          <w:sz w:val="28"/>
          <w:szCs w:val="28"/>
          <w:highlight w:val="none"/>
        </w:rPr>
        <w:t>第三章  技术规定及要求</w:t>
      </w:r>
      <w:bookmarkEnd w:id="2"/>
    </w:p>
    <w:p>
      <w:pPr>
        <w:pStyle w:val="64"/>
        <w:tabs>
          <w:tab w:val="left" w:pos="426"/>
        </w:tabs>
        <w:suppressAutoHyphens w:val="0"/>
        <w:spacing w:line="360" w:lineRule="auto"/>
        <w:outlineLvl w:val="0"/>
        <w:rPr>
          <w:rFonts w:hint="eastAsia" w:ascii="宋体" w:hAnsi="宋体" w:eastAsia="宋体" w:cs="宋体"/>
          <w:b/>
          <w:bCs/>
          <w:color w:val="000000"/>
          <w:sz w:val="24"/>
          <w:szCs w:val="24"/>
          <w:highlight w:val="none"/>
        </w:rPr>
      </w:pPr>
      <w:bookmarkStart w:id="3" w:name="_Toc29189"/>
      <w:r>
        <w:rPr>
          <w:rFonts w:hint="eastAsia" w:ascii="宋体" w:hAnsi="宋体" w:eastAsia="宋体" w:cs="宋体"/>
          <w:b/>
          <w:bCs/>
          <w:color w:val="000000"/>
          <w:sz w:val="24"/>
          <w:szCs w:val="24"/>
          <w:highlight w:val="none"/>
        </w:rPr>
        <w:t>1 技术标准</w:t>
      </w:r>
      <w:bookmarkEnd w:id="3"/>
    </w:p>
    <w:p>
      <w:pPr>
        <w:adjustRightInd w:val="0"/>
        <w:spacing w:line="360" w:lineRule="auto"/>
        <w:ind w:left="19" w:leftChars="9" w:firstLine="458" w:firstLineChars="191"/>
        <w:rPr>
          <w:rFonts w:hint="eastAsia" w:ascii="宋体" w:hAnsi="宋体" w:eastAsia="宋体" w:cs="宋体"/>
          <w:sz w:val="24"/>
          <w:szCs w:val="24"/>
          <w:highlight w:val="none"/>
        </w:rPr>
      </w:pPr>
      <w:bookmarkStart w:id="4" w:name="OLE_LINK3"/>
      <w:r>
        <w:rPr>
          <w:rFonts w:hint="eastAsia" w:ascii="宋体" w:hAnsi="宋体" w:eastAsia="宋体" w:cs="宋体"/>
          <w:kern w:val="0"/>
          <w:sz w:val="24"/>
          <w:szCs w:val="24"/>
          <w:highlight w:val="none"/>
        </w:rPr>
        <w:t>本项目采用的标准和规范必须满足国家相关法律、法规和条文，包括但不限于以下标准与规范</w:t>
      </w:r>
      <w:r>
        <w:rPr>
          <w:rFonts w:hint="eastAsia" w:ascii="宋体" w:hAnsi="宋体" w:eastAsia="宋体" w:cs="宋体"/>
          <w:sz w:val="24"/>
          <w:szCs w:val="24"/>
          <w:highlight w:val="none"/>
        </w:rPr>
        <w:t>：</w:t>
      </w:r>
    </w:p>
    <w:p>
      <w:pPr>
        <w:spacing w:line="360" w:lineRule="auto"/>
        <w:ind w:left="479" w:leftChars="228" w:firstLine="0" w:firstLineChars="0"/>
        <w:rPr>
          <w:rFonts w:hint="eastAsia" w:ascii="宋体" w:hAnsi="宋体" w:eastAsia="宋体" w:cs="宋体"/>
          <w:color w:val="auto"/>
          <w:kern w:val="24"/>
          <w:sz w:val="24"/>
          <w:szCs w:val="24"/>
          <w:highlight w:val="none"/>
        </w:rPr>
      </w:pPr>
      <w:r>
        <w:rPr>
          <w:rFonts w:hint="eastAsia" w:ascii="宋体" w:hAnsi="宋体" w:eastAsia="宋体" w:cs="宋体"/>
          <w:color w:val="auto"/>
          <w:kern w:val="24"/>
          <w:sz w:val="24"/>
          <w:szCs w:val="24"/>
          <w:highlight w:val="none"/>
          <w:lang w:val="en-US" w:eastAsia="zh-CN"/>
        </w:rPr>
        <w:t>《工作场所职业病危害警示标识》                         GBZ 158-2003</w:t>
      </w:r>
      <w:r>
        <w:rPr>
          <w:rFonts w:hint="eastAsia" w:ascii="宋体" w:hAnsi="宋体" w:eastAsia="宋体" w:cs="宋体"/>
          <w:color w:val="auto"/>
          <w:kern w:val="24"/>
          <w:sz w:val="24"/>
          <w:szCs w:val="24"/>
          <w:highlight w:val="none"/>
        </w:rPr>
        <w:t xml:space="preserve">《建设项目环境保护管理条例》        </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rPr>
        <w:t xml:space="preserve">  国务院令第</w:t>
      </w:r>
      <w:r>
        <w:rPr>
          <w:rFonts w:hint="eastAsia" w:ascii="宋体" w:hAnsi="宋体" w:cs="宋体"/>
          <w:color w:val="auto"/>
          <w:kern w:val="24"/>
          <w:sz w:val="24"/>
          <w:szCs w:val="24"/>
          <w:highlight w:val="none"/>
          <w:lang w:val="en-US" w:eastAsia="zh-CN"/>
        </w:rPr>
        <w:t>682</w:t>
      </w:r>
      <w:r>
        <w:rPr>
          <w:rFonts w:hint="eastAsia" w:ascii="宋体" w:hAnsi="宋体" w:eastAsia="宋体" w:cs="宋体"/>
          <w:color w:val="auto"/>
          <w:kern w:val="24"/>
          <w:sz w:val="24"/>
          <w:szCs w:val="24"/>
          <w:highlight w:val="none"/>
        </w:rPr>
        <w:t>号（2017年修正）</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 xml:space="preserve">《建筑施工噪声排放标准》            </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 xml:space="preserve">  </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 xml:space="preserve">   GB</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12523-2025</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《压力容器</w:t>
      </w:r>
      <w:r>
        <w:rPr>
          <w:rFonts w:hint="eastAsia" w:ascii="宋体" w:hAnsi="宋体" w:cs="宋体"/>
          <w:color w:val="auto"/>
          <w:kern w:val="24"/>
          <w:sz w:val="24"/>
          <w:szCs w:val="24"/>
          <w:highlight w:val="none"/>
          <w:lang w:val="en-US" w:eastAsia="zh-CN"/>
        </w:rPr>
        <w:t xml:space="preserve"> 第1部分：通用要求</w:t>
      </w:r>
      <w:r>
        <w:rPr>
          <w:rFonts w:hint="eastAsia" w:ascii="宋体" w:hAnsi="宋体" w:eastAsia="宋体" w:cs="宋体"/>
          <w:color w:val="auto"/>
          <w:kern w:val="24"/>
          <w:sz w:val="24"/>
          <w:szCs w:val="24"/>
          <w:highlight w:val="none"/>
          <w:lang w:val="en-US" w:eastAsia="zh-CN"/>
        </w:rPr>
        <w:t>》                         GB</w:t>
      </w:r>
      <w:r>
        <w:rPr>
          <w:rFonts w:hint="eastAsia" w:ascii="宋体" w:hAnsi="宋体" w:cs="宋体"/>
          <w:color w:val="auto"/>
          <w:kern w:val="24"/>
          <w:sz w:val="24"/>
          <w:szCs w:val="24"/>
          <w:highlight w:val="none"/>
          <w:lang w:val="en-US" w:eastAsia="zh-CN"/>
        </w:rPr>
        <w:t xml:space="preserve">/T </w:t>
      </w:r>
      <w:r>
        <w:rPr>
          <w:rFonts w:hint="eastAsia" w:ascii="宋体" w:hAnsi="宋体" w:eastAsia="宋体" w:cs="宋体"/>
          <w:color w:val="auto"/>
          <w:kern w:val="24"/>
          <w:sz w:val="24"/>
          <w:szCs w:val="24"/>
          <w:highlight w:val="none"/>
          <w:lang w:val="en-US" w:eastAsia="zh-CN"/>
        </w:rPr>
        <w:t>150</w:t>
      </w:r>
      <w:r>
        <w:rPr>
          <w:rFonts w:hint="eastAsia" w:ascii="宋体" w:hAnsi="宋体" w:cs="宋体"/>
          <w:color w:val="auto"/>
          <w:kern w:val="24"/>
          <w:sz w:val="24"/>
          <w:szCs w:val="24"/>
          <w:highlight w:val="none"/>
          <w:lang w:val="en-US" w:eastAsia="zh-CN"/>
        </w:rPr>
        <w:t>.1</w:t>
      </w:r>
      <w:r>
        <w:rPr>
          <w:rFonts w:hint="eastAsia" w:ascii="宋体" w:hAnsi="宋体" w:eastAsia="宋体" w:cs="宋体"/>
          <w:color w:val="auto"/>
          <w:kern w:val="24"/>
          <w:sz w:val="24"/>
          <w:szCs w:val="24"/>
          <w:highlight w:val="none"/>
          <w:lang w:val="en-US" w:eastAsia="zh-CN"/>
        </w:rPr>
        <w:t>-2024</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《承压设备无损检测》                      NB/T 47013</w:t>
      </w:r>
      <w:r>
        <w:rPr>
          <w:rFonts w:hint="eastAsia" w:ascii="宋体" w:hAnsi="宋体" w:cs="宋体"/>
          <w:color w:val="auto"/>
          <w:kern w:val="24"/>
          <w:sz w:val="24"/>
          <w:szCs w:val="24"/>
          <w:highlight w:val="none"/>
          <w:lang w:val="en-US" w:eastAsia="zh-CN"/>
        </w:rPr>
        <w:t>.1~47013.13</w:t>
      </w:r>
      <w:r>
        <w:rPr>
          <w:rFonts w:hint="eastAsia" w:ascii="宋体" w:hAnsi="宋体" w:eastAsia="宋体" w:cs="宋体"/>
          <w:color w:val="auto"/>
          <w:kern w:val="24"/>
          <w:sz w:val="24"/>
          <w:szCs w:val="24"/>
          <w:highlight w:val="none"/>
          <w:lang w:val="en-US" w:eastAsia="zh-CN"/>
        </w:rPr>
        <w:t>-2015</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《压力容器焊接规程》                                  NB/T</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47015-2023</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《常压容器 第1部分：钢制焊接常压容器》            NB/T 47003.1-2022</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《承压设备焊接工艺评定》                            NB/T</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47014-2023</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《承压设备用钢板和钢带 第2部分：规定温度性能的非合金钢和合金钢》GB/T 713</w:t>
      </w:r>
      <w:r>
        <w:rPr>
          <w:rFonts w:hint="eastAsia" w:ascii="宋体" w:hAnsi="宋体" w:cs="宋体"/>
          <w:color w:val="auto"/>
          <w:kern w:val="24"/>
          <w:sz w:val="24"/>
          <w:szCs w:val="24"/>
          <w:highlight w:val="none"/>
          <w:lang w:val="en-US" w:eastAsia="zh-CN"/>
        </w:rPr>
        <w:t>.2</w:t>
      </w:r>
      <w:r>
        <w:rPr>
          <w:rFonts w:hint="eastAsia" w:ascii="宋体" w:hAnsi="宋体" w:eastAsia="宋体" w:cs="宋体"/>
          <w:color w:val="auto"/>
          <w:kern w:val="24"/>
          <w:sz w:val="24"/>
          <w:szCs w:val="24"/>
          <w:highlight w:val="none"/>
          <w:lang w:val="en-US" w:eastAsia="zh-CN"/>
        </w:rPr>
        <w:t>-2023</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 xml:space="preserve">《石油、石化和天然气工业用离心泵》                     </w:t>
      </w:r>
      <w:r>
        <w:rPr>
          <w:rFonts w:hint="eastAsia" w:ascii="宋体" w:hAnsi="宋体" w:cs="宋体"/>
          <w:color w:val="auto"/>
          <w:kern w:val="24"/>
          <w:sz w:val="24"/>
          <w:highlight w:val="none"/>
        </w:rPr>
        <w:t>GB/T 3215-2025</w:t>
      </w:r>
      <w:r>
        <w:rPr>
          <w:rFonts w:hint="eastAsia" w:ascii="宋体" w:hAnsi="宋体" w:eastAsia="宋体" w:cs="宋体"/>
          <w:color w:val="auto"/>
          <w:kern w:val="24"/>
          <w:sz w:val="24"/>
          <w:szCs w:val="24"/>
          <w:highlight w:val="none"/>
          <w:lang w:val="en-US" w:eastAsia="zh-CN"/>
        </w:rPr>
        <w:t xml:space="preserve"> </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《机械设备安装工程施工及验收通用规范》                  GB</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 xml:space="preserve">50231-2009 </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 xml:space="preserve">《风机、压缩机、泵安装工程施工及验收规范》        </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 xml:space="preserve">     GB</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50275-2010</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《石油、石化和天然气工业用离心泵》                        API610-202</w:t>
      </w:r>
      <w:r>
        <w:rPr>
          <w:rFonts w:hint="eastAsia" w:ascii="宋体" w:hAnsi="宋体" w:cs="宋体"/>
          <w:color w:val="auto"/>
          <w:kern w:val="24"/>
          <w:sz w:val="24"/>
          <w:szCs w:val="24"/>
          <w:highlight w:val="none"/>
          <w:lang w:val="en-US" w:eastAsia="zh-CN"/>
        </w:rPr>
        <w:t>1</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《离心泵</w:t>
      </w:r>
      <w:r>
        <w:rPr>
          <w:rFonts w:hint="eastAsia" w:ascii="宋体" w:hAnsi="宋体" w:cs="宋体"/>
          <w:color w:val="auto"/>
          <w:kern w:val="24"/>
          <w:sz w:val="24"/>
          <w:szCs w:val="24"/>
          <w:highlight w:val="none"/>
          <w:lang w:val="en-US" w:eastAsia="zh-CN"/>
        </w:rPr>
        <w:t>和</w:t>
      </w:r>
      <w:r>
        <w:rPr>
          <w:rFonts w:hint="eastAsia" w:ascii="宋体" w:hAnsi="宋体" w:eastAsia="宋体" w:cs="宋体"/>
          <w:color w:val="auto"/>
          <w:kern w:val="24"/>
          <w:sz w:val="24"/>
          <w:szCs w:val="24"/>
          <w:highlight w:val="none"/>
          <w:lang w:val="en-US" w:eastAsia="zh-CN"/>
        </w:rPr>
        <w:t>转子泵</w:t>
      </w:r>
      <w:r>
        <w:rPr>
          <w:rFonts w:hint="eastAsia" w:ascii="宋体" w:hAnsi="宋体" w:cs="宋体"/>
          <w:color w:val="auto"/>
          <w:kern w:val="24"/>
          <w:sz w:val="24"/>
          <w:szCs w:val="24"/>
          <w:highlight w:val="none"/>
          <w:lang w:val="en-US" w:eastAsia="zh-CN"/>
        </w:rPr>
        <w:t>用</w:t>
      </w:r>
      <w:r>
        <w:rPr>
          <w:rFonts w:hint="eastAsia" w:ascii="宋体" w:hAnsi="宋体" w:eastAsia="宋体" w:cs="宋体"/>
          <w:color w:val="auto"/>
          <w:kern w:val="24"/>
          <w:sz w:val="24"/>
          <w:szCs w:val="24"/>
          <w:highlight w:val="none"/>
          <w:lang w:val="en-US" w:eastAsia="zh-CN"/>
        </w:rPr>
        <w:t>轴封系统》                             API682-20</w:t>
      </w:r>
      <w:r>
        <w:rPr>
          <w:rFonts w:hint="eastAsia" w:ascii="宋体" w:hAnsi="宋体" w:cs="宋体"/>
          <w:color w:val="auto"/>
          <w:kern w:val="24"/>
          <w:sz w:val="24"/>
          <w:szCs w:val="24"/>
          <w:highlight w:val="none"/>
          <w:lang w:val="en-US" w:eastAsia="zh-CN"/>
        </w:rPr>
        <w:t>2</w:t>
      </w:r>
      <w:r>
        <w:rPr>
          <w:rFonts w:hint="eastAsia" w:ascii="宋体" w:hAnsi="宋体" w:eastAsia="宋体" w:cs="宋体"/>
          <w:color w:val="auto"/>
          <w:kern w:val="24"/>
          <w:sz w:val="24"/>
          <w:szCs w:val="24"/>
          <w:highlight w:val="none"/>
          <w:lang w:val="en-US" w:eastAsia="zh-CN"/>
        </w:rPr>
        <w:t>4</w:t>
      </w:r>
    </w:p>
    <w:p>
      <w:pPr>
        <w:spacing w:line="360" w:lineRule="auto"/>
        <w:ind w:firstLine="480" w:firstLineChars="200"/>
        <w:rPr>
          <w:rFonts w:hint="default"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《振动、轴向位置和轴承温度监测系统》                       API670-20</w:t>
      </w:r>
      <w:r>
        <w:rPr>
          <w:rFonts w:hint="eastAsia" w:ascii="宋体" w:hAnsi="宋体" w:cs="宋体"/>
          <w:color w:val="auto"/>
          <w:kern w:val="24"/>
          <w:sz w:val="24"/>
          <w:szCs w:val="24"/>
          <w:highlight w:val="none"/>
          <w:lang w:val="en-US" w:eastAsia="zh-CN"/>
        </w:rPr>
        <w:t>25</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 xml:space="preserve">《石油、化工和天然气工业用专用联轴器》      </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 xml:space="preserve">         API671-2020</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《三相交流系统短路电流计算 第1部分：电流计算》       GB/T 15544.1-2023</w:t>
      </w:r>
    </w:p>
    <w:p>
      <w:pPr>
        <w:spacing w:line="360" w:lineRule="auto"/>
        <w:ind w:firstLine="480" w:firstLineChars="200"/>
        <w:rPr>
          <w:rFonts w:hint="default"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《3-110KV 电网继电保护装置运行规程》                   DL/T 584-2017</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《继电保护和安全自动装置技术规程》                    GB/T 14285-2023</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《电气装置安装工程电气设备交接试验标准》                GB 50150-2016</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《电气装置安装工程盘、柜及二次回路接线施工及验收规范》   GB</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50171-2012</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《电气装置安装工程电缆线路施工及验收》                  GB</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50168-2018</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《电气装置安装工程接地装置施工及验收规范》              GB</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50169-2016</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 xml:space="preserve">《电气装置安装工程旋转电机施工及验收标准》            </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 xml:space="preserve"> GB 50170-2018</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《电气装置安装工程电力变压器、油浸电抗器、互感器施工及验收规范》GB 50148-2010</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 xml:space="preserve">《电气装置安装工程低压电器施工及验收规范》            </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 xml:space="preserve"> GB 50254-2014</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 xml:space="preserve">《电气装置安装工程母线装置施工及验收规范》            </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 xml:space="preserve"> GB 50149-2010</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 xml:space="preserve">《电气装置安装工程高压电器施工及验收规范》           </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 xml:space="preserve"> </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GB 50147-2010</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 xml:space="preserve">《建筑电气工程施工质量验收规范》                      </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 xml:space="preserve"> GB 50303-2015</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 xml:space="preserve">《电气装置安装工程蓄电池施工及验收规范》             </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 xml:space="preserve"> GB 50172-2012</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 xml:space="preserve">《爆炸性环境 第1部分：设备 通用要求》           </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 xml:space="preserve">   GB/T 3836.1-2021</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《电缆的导体》                                         GB/T 3956-2008</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《电线电缆识别标志方法》                      GB/T 6995</w:t>
      </w:r>
      <w:r>
        <w:rPr>
          <w:rFonts w:hint="eastAsia" w:ascii="宋体" w:hAnsi="宋体" w:cs="宋体"/>
          <w:color w:val="auto"/>
          <w:kern w:val="24"/>
          <w:sz w:val="24"/>
          <w:szCs w:val="24"/>
          <w:highlight w:val="none"/>
          <w:lang w:val="en-US" w:eastAsia="zh-CN"/>
        </w:rPr>
        <w:t>.1~</w:t>
      </w:r>
      <w:r>
        <w:rPr>
          <w:rFonts w:hint="eastAsia" w:ascii="宋体" w:hAnsi="宋体" w:eastAsia="宋体" w:cs="宋体"/>
          <w:color w:val="auto"/>
          <w:kern w:val="24"/>
          <w:sz w:val="24"/>
          <w:szCs w:val="24"/>
          <w:highlight w:val="none"/>
          <w:lang w:val="en-US" w:eastAsia="zh-CN"/>
        </w:rPr>
        <w:t>6995</w:t>
      </w:r>
      <w:r>
        <w:rPr>
          <w:rFonts w:hint="eastAsia" w:ascii="宋体" w:hAnsi="宋体" w:cs="宋体"/>
          <w:color w:val="auto"/>
          <w:kern w:val="24"/>
          <w:sz w:val="24"/>
          <w:szCs w:val="24"/>
          <w:highlight w:val="none"/>
          <w:lang w:val="en-US" w:eastAsia="zh-CN"/>
        </w:rPr>
        <w:t>.5</w:t>
      </w:r>
      <w:r>
        <w:rPr>
          <w:rFonts w:hint="eastAsia" w:ascii="宋体" w:hAnsi="宋体" w:eastAsia="宋体" w:cs="宋体"/>
          <w:color w:val="auto"/>
          <w:kern w:val="24"/>
          <w:sz w:val="24"/>
          <w:szCs w:val="24"/>
          <w:highlight w:val="none"/>
          <w:lang w:val="en-US" w:eastAsia="zh-CN"/>
        </w:rPr>
        <w:t>-2008</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 xml:space="preserve">《电线电缆交货盘》         </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 xml:space="preserve">                JB/T 8137</w:t>
      </w:r>
      <w:r>
        <w:rPr>
          <w:rFonts w:hint="eastAsia" w:ascii="宋体" w:hAnsi="宋体" w:cs="宋体"/>
          <w:color w:val="auto"/>
          <w:kern w:val="24"/>
          <w:sz w:val="24"/>
          <w:szCs w:val="24"/>
          <w:highlight w:val="none"/>
          <w:lang w:val="en-US" w:eastAsia="zh-CN"/>
        </w:rPr>
        <w:t>.1~</w:t>
      </w:r>
      <w:r>
        <w:rPr>
          <w:rFonts w:hint="eastAsia" w:ascii="宋体" w:hAnsi="宋体" w:eastAsia="宋体" w:cs="宋体"/>
          <w:color w:val="auto"/>
          <w:kern w:val="24"/>
          <w:sz w:val="24"/>
          <w:szCs w:val="24"/>
          <w:highlight w:val="none"/>
          <w:lang w:val="en-US" w:eastAsia="zh-CN"/>
        </w:rPr>
        <w:t>8137</w:t>
      </w:r>
      <w:r>
        <w:rPr>
          <w:rFonts w:hint="eastAsia" w:ascii="宋体" w:hAnsi="宋体" w:cs="宋体"/>
          <w:color w:val="auto"/>
          <w:kern w:val="24"/>
          <w:sz w:val="24"/>
          <w:szCs w:val="24"/>
          <w:highlight w:val="none"/>
          <w:lang w:val="en-US" w:eastAsia="zh-CN"/>
        </w:rPr>
        <w:t>.4</w:t>
      </w:r>
      <w:r>
        <w:rPr>
          <w:rFonts w:hint="eastAsia" w:ascii="宋体" w:hAnsi="宋体" w:eastAsia="宋体" w:cs="宋体"/>
          <w:color w:val="auto"/>
          <w:kern w:val="24"/>
          <w:sz w:val="24"/>
          <w:szCs w:val="24"/>
          <w:highlight w:val="none"/>
          <w:lang w:val="en-US" w:eastAsia="zh-CN"/>
        </w:rPr>
        <w:t>-2013</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《干式电力变压器技术参数和要求》                      GB/T 10228-2023</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《电力变压器能效限定值及能效等级》                      GB</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20052-2024</w:t>
      </w:r>
    </w:p>
    <w:p>
      <w:pPr>
        <w:spacing w:line="360" w:lineRule="auto"/>
        <w:ind w:firstLine="480"/>
        <w:rPr>
          <w:rFonts w:hint="eastAsia" w:ascii="宋体" w:hAnsi="宋体" w:cs="宋体"/>
          <w:color w:val="auto"/>
          <w:kern w:val="24"/>
          <w:sz w:val="24"/>
          <w:szCs w:val="24"/>
          <w:highlight w:val="none"/>
          <w:lang w:val="en-US" w:eastAsia="zh-CN"/>
        </w:rPr>
      </w:pPr>
      <w:r>
        <w:rPr>
          <w:rFonts w:hint="eastAsia" w:ascii="宋体" w:hAnsi="宋体" w:cs="宋体"/>
          <w:color w:val="auto"/>
          <w:kern w:val="24"/>
          <w:sz w:val="24"/>
          <w:highlight w:val="none"/>
        </w:rPr>
        <w:t>《电动机能效限定值及能效等级》</w:t>
      </w:r>
      <w:r>
        <w:rPr>
          <w:rFonts w:hint="eastAsia" w:ascii="宋体" w:hAnsi="宋体" w:cs="宋体"/>
          <w:color w:val="auto"/>
          <w:kern w:val="24"/>
          <w:sz w:val="24"/>
          <w:highlight w:val="none"/>
          <w:lang w:val="en-US" w:eastAsia="zh-CN"/>
        </w:rPr>
        <w:t xml:space="preserve">                          </w:t>
      </w:r>
      <w:r>
        <w:rPr>
          <w:rFonts w:hint="eastAsia" w:ascii="宋体" w:hAnsi="宋体" w:cs="宋体"/>
          <w:color w:val="auto"/>
          <w:kern w:val="24"/>
          <w:sz w:val="24"/>
          <w:szCs w:val="24"/>
          <w:highlight w:val="none"/>
          <w:lang w:val="en-US" w:eastAsia="zh-CN"/>
        </w:rPr>
        <w:t>GB 18613-2020</w:t>
      </w:r>
    </w:p>
    <w:p>
      <w:pPr>
        <w:spacing w:line="360" w:lineRule="auto"/>
        <w:ind w:firstLine="480"/>
        <w:rPr>
          <w:rFonts w:hint="eastAsia" w:ascii="宋体" w:hAnsi="宋体" w:cs="宋体"/>
          <w:color w:val="auto"/>
          <w:kern w:val="24"/>
          <w:sz w:val="24"/>
          <w:szCs w:val="24"/>
          <w:highlight w:val="none"/>
          <w:lang w:val="en-US" w:eastAsia="zh-CN"/>
        </w:rPr>
      </w:pPr>
      <w:r>
        <w:rPr>
          <w:rFonts w:hint="eastAsia" w:ascii="宋体" w:hAnsi="宋体" w:cs="宋体"/>
          <w:color w:val="auto"/>
          <w:kern w:val="24"/>
          <w:sz w:val="24"/>
          <w:highlight w:val="none"/>
        </w:rPr>
        <w:t>《高压三相笼型异步电动机能效限定值及能效等级》</w:t>
      </w:r>
      <w:r>
        <w:rPr>
          <w:rFonts w:hint="eastAsia" w:ascii="宋体" w:hAnsi="宋体" w:cs="宋体"/>
          <w:color w:val="auto"/>
          <w:kern w:val="24"/>
          <w:sz w:val="24"/>
          <w:highlight w:val="none"/>
          <w:lang w:val="en-US" w:eastAsia="zh-CN"/>
        </w:rPr>
        <w:t xml:space="preserve">         </w:t>
      </w:r>
      <w:r>
        <w:rPr>
          <w:rFonts w:hint="eastAsia" w:ascii="宋体" w:hAnsi="宋体" w:cs="宋体"/>
          <w:color w:val="auto"/>
          <w:kern w:val="24"/>
          <w:sz w:val="24"/>
          <w:highlight w:val="none"/>
        </w:rPr>
        <w:t>GB 30254-2024</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《6kV～1000kV级电力变压器声级》                       JB/T 10088-2016</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《电力变压器应用导则》                                GB/T 13499-2002</w:t>
      </w:r>
    </w:p>
    <w:p>
      <w:pPr>
        <w:spacing w:line="360" w:lineRule="auto"/>
        <w:ind w:firstLine="480" w:firstLineChars="200"/>
        <w:rPr>
          <w:rFonts w:hint="default"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《旋转电机定额</w:t>
      </w:r>
      <w:r>
        <w:rPr>
          <w:rFonts w:hint="eastAsia" w:ascii="宋体" w:hAnsi="宋体" w:cs="宋体"/>
          <w:color w:val="auto"/>
          <w:kern w:val="24"/>
          <w:sz w:val="24"/>
          <w:szCs w:val="24"/>
          <w:highlight w:val="none"/>
          <w:lang w:val="en-US" w:eastAsia="zh-CN"/>
        </w:rPr>
        <w:t>与</w:t>
      </w:r>
      <w:r>
        <w:rPr>
          <w:rFonts w:hint="eastAsia" w:ascii="宋体" w:hAnsi="宋体" w:eastAsia="宋体" w:cs="宋体"/>
          <w:color w:val="auto"/>
          <w:kern w:val="24"/>
          <w:sz w:val="24"/>
          <w:szCs w:val="24"/>
          <w:highlight w:val="none"/>
          <w:lang w:val="en-US" w:eastAsia="zh-CN"/>
        </w:rPr>
        <w:t>性能》                                  GB/T</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755-20</w:t>
      </w:r>
      <w:r>
        <w:rPr>
          <w:rFonts w:hint="eastAsia" w:ascii="宋体" w:hAnsi="宋体" w:cs="宋体"/>
          <w:color w:val="auto"/>
          <w:kern w:val="24"/>
          <w:sz w:val="24"/>
          <w:szCs w:val="24"/>
          <w:highlight w:val="none"/>
          <w:lang w:val="en-US" w:eastAsia="zh-CN"/>
        </w:rPr>
        <w:t>25</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《旋转电机线端标志与旋转方向》                         GB/T</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1971-2021</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《旋转电机冷却方法》                                   GB/T</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1993-1993</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《电机在一般环境条件下使用的湿热试验要求》              GB 12665-2017</w:t>
      </w:r>
    </w:p>
    <w:p>
      <w:pPr>
        <w:pStyle w:val="2"/>
        <w:ind w:left="0" w:leftChars="0" w:firstLine="480" w:firstLineChars="200"/>
        <w:rPr>
          <w:rFonts w:hint="default"/>
          <w:lang w:val="en-US" w:eastAsia="zh-CN"/>
        </w:rPr>
      </w:pPr>
      <w:r>
        <w:rPr>
          <w:rFonts w:hint="eastAsia" w:ascii="宋体" w:hAnsi="宋体" w:cs="宋体"/>
          <w:color w:val="auto"/>
          <w:kern w:val="24"/>
          <w:sz w:val="24"/>
          <w:szCs w:val="24"/>
          <w:highlight w:val="none"/>
          <w:lang w:val="en-US" w:eastAsia="zh-CN"/>
        </w:rPr>
        <w:t>《</w:t>
      </w:r>
      <w:r>
        <w:rPr>
          <w:rFonts w:hAnsi="宋体" w:cs="Arial"/>
          <w:color w:val="000000"/>
          <w:sz w:val="24"/>
          <w:szCs w:val="24"/>
        </w:rPr>
        <w:t>电力</w:t>
      </w:r>
      <w:r>
        <w:rPr>
          <w:rFonts w:hint="eastAsia" w:hAnsi="宋体" w:cs="Arial"/>
          <w:color w:val="000000"/>
          <w:sz w:val="24"/>
          <w:szCs w:val="24"/>
          <w:lang w:eastAsia="zh-CN"/>
        </w:rPr>
        <w:t>用直流电源设备</w:t>
      </w:r>
      <w:r>
        <w:rPr>
          <w:rFonts w:hint="eastAsia" w:ascii="宋体" w:hAnsi="宋体" w:cs="宋体"/>
          <w:color w:val="auto"/>
          <w:kern w:val="24"/>
          <w:sz w:val="24"/>
          <w:szCs w:val="24"/>
          <w:highlight w:val="none"/>
          <w:lang w:val="en-US" w:eastAsia="zh-CN"/>
        </w:rPr>
        <w:t>》                                 DL/T 459-2017</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《外壳防护等级（IP代码）》                               GB/T 4208-2017</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《过程工业领域安全仪表系统的功能安全</w:t>
      </w:r>
      <w:r>
        <w:rPr>
          <w:rFonts w:hint="eastAsia" w:ascii="宋体" w:hAnsi="宋体" w:cs="宋体"/>
          <w:color w:val="auto"/>
          <w:kern w:val="24"/>
          <w:sz w:val="24"/>
          <w:szCs w:val="24"/>
          <w:highlight w:val="none"/>
          <w:lang w:val="en-US" w:eastAsia="zh-CN"/>
        </w:rPr>
        <w:t xml:space="preserve"> 第1部分：框架、定义、系统、硬件     和应用编程要求</w:t>
      </w:r>
      <w:r>
        <w:rPr>
          <w:rFonts w:hint="eastAsia" w:ascii="宋体" w:hAnsi="宋体" w:eastAsia="宋体" w:cs="宋体"/>
          <w:color w:val="auto"/>
          <w:kern w:val="24"/>
          <w:sz w:val="24"/>
          <w:szCs w:val="24"/>
          <w:highlight w:val="none"/>
          <w:lang w:val="en-US" w:eastAsia="zh-CN"/>
        </w:rPr>
        <w:t xml:space="preserve">》             </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GB</w:t>
      </w:r>
      <w:r>
        <w:rPr>
          <w:rFonts w:hint="eastAsia" w:ascii="宋体" w:hAnsi="宋体" w:cs="宋体"/>
          <w:color w:val="auto"/>
          <w:kern w:val="24"/>
          <w:sz w:val="24"/>
          <w:szCs w:val="24"/>
          <w:highlight w:val="none"/>
          <w:lang w:val="en-US" w:eastAsia="zh-CN"/>
        </w:rPr>
        <w:t>/</w:t>
      </w:r>
      <w:r>
        <w:rPr>
          <w:rFonts w:hint="eastAsia" w:ascii="宋体" w:hAnsi="宋体" w:eastAsia="宋体" w:cs="宋体"/>
          <w:color w:val="auto"/>
          <w:kern w:val="24"/>
          <w:sz w:val="24"/>
          <w:szCs w:val="24"/>
          <w:highlight w:val="none"/>
          <w:lang w:val="en-US" w:eastAsia="zh-CN"/>
        </w:rPr>
        <w:t>T</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21109</w:t>
      </w:r>
      <w:r>
        <w:rPr>
          <w:rFonts w:hint="eastAsia" w:ascii="宋体" w:hAnsi="宋体" w:cs="宋体"/>
          <w:color w:val="auto"/>
          <w:kern w:val="24"/>
          <w:sz w:val="24"/>
          <w:szCs w:val="24"/>
          <w:highlight w:val="none"/>
          <w:lang w:val="en-US" w:eastAsia="zh-CN"/>
        </w:rPr>
        <w:t>.1-2022</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《自控安装图册</w:t>
      </w:r>
      <w:r>
        <w:rPr>
          <w:rFonts w:hint="eastAsia" w:ascii="宋体" w:hAnsi="宋体" w:cs="宋体"/>
          <w:color w:val="auto"/>
          <w:kern w:val="24"/>
          <w:sz w:val="24"/>
          <w:szCs w:val="24"/>
          <w:highlight w:val="none"/>
          <w:lang w:val="en-US" w:eastAsia="zh-CN"/>
        </w:rPr>
        <w:t>上下册</w:t>
      </w:r>
      <w:r>
        <w:rPr>
          <w:rFonts w:hint="eastAsia" w:ascii="宋体" w:hAnsi="宋体" w:eastAsia="宋体" w:cs="宋体"/>
          <w:color w:val="auto"/>
          <w:kern w:val="24"/>
          <w:sz w:val="24"/>
          <w:szCs w:val="24"/>
          <w:highlight w:val="none"/>
          <w:lang w:val="en-US" w:eastAsia="zh-CN"/>
        </w:rPr>
        <w:t>》                               HG/T</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 xml:space="preserve">21581-2012 </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《自动化仪表工程施工及质量验收规范》                    GB</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 xml:space="preserve">50093-2013 </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《现场设备、工业管道焊接工程施工规范》                   GB 50236-2011</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《建筑桩基技术规范》                                     JGJ 94-2008</w:t>
      </w:r>
    </w:p>
    <w:p>
      <w:pPr>
        <w:spacing w:line="360" w:lineRule="auto"/>
        <w:ind w:left="239" w:leftChars="114" w:firstLine="240" w:firstLineChars="1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 xml:space="preserve">《石油化工工程防渗技术规范》                      </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 xml:space="preserve">  GB/T 50934-2013</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《地下工程防水技术规范》                                GB 50108-2008</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《屋面工程技术规范》                                    GB 50345-2012</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《建筑钢结构防火技术规范》                              GB 51249-2017</w:t>
      </w:r>
    </w:p>
    <w:p>
      <w:pPr>
        <w:spacing w:line="360" w:lineRule="auto"/>
        <w:ind w:firstLine="480" w:firstLineChars="200"/>
        <w:rPr>
          <w:rFonts w:hint="default"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《石油化工钢结构防火保护技术规范》                    SH</w:t>
      </w:r>
      <w:r>
        <w:rPr>
          <w:rFonts w:hint="eastAsia" w:ascii="宋体" w:hAnsi="宋体" w:cs="宋体"/>
          <w:color w:val="auto"/>
          <w:kern w:val="24"/>
          <w:sz w:val="24"/>
          <w:szCs w:val="24"/>
          <w:highlight w:val="none"/>
          <w:lang w:val="en-US" w:eastAsia="zh-CN"/>
        </w:rPr>
        <w:t xml:space="preserve">/T </w:t>
      </w:r>
      <w:r>
        <w:rPr>
          <w:rFonts w:hint="eastAsia" w:ascii="宋体" w:hAnsi="宋体" w:eastAsia="宋体" w:cs="宋体"/>
          <w:color w:val="auto"/>
          <w:kern w:val="24"/>
          <w:sz w:val="24"/>
          <w:szCs w:val="24"/>
          <w:highlight w:val="none"/>
          <w:lang w:val="en-US" w:eastAsia="zh-CN"/>
        </w:rPr>
        <w:t>3137-20</w:t>
      </w:r>
      <w:r>
        <w:rPr>
          <w:rFonts w:hint="eastAsia" w:ascii="宋体" w:hAnsi="宋体" w:cs="宋体"/>
          <w:color w:val="auto"/>
          <w:kern w:val="24"/>
          <w:sz w:val="24"/>
          <w:szCs w:val="24"/>
          <w:highlight w:val="none"/>
          <w:lang w:val="en-US" w:eastAsia="zh-CN"/>
        </w:rPr>
        <w:t>25</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《建筑地基处理技术规范》                                  JGJ 79-2012</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《建筑基桩检测技术规范》                                 JGJ 106-2014</w:t>
      </w:r>
    </w:p>
    <w:p>
      <w:pPr>
        <w:spacing w:line="360" w:lineRule="auto"/>
        <w:ind w:firstLine="480" w:firstLineChars="200"/>
        <w:rPr>
          <w:rFonts w:hint="default"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《冷弯型钢结构技术</w:t>
      </w:r>
      <w:r>
        <w:rPr>
          <w:rFonts w:hint="eastAsia" w:ascii="宋体" w:hAnsi="宋体" w:cs="宋体"/>
          <w:color w:val="auto"/>
          <w:kern w:val="24"/>
          <w:sz w:val="24"/>
          <w:szCs w:val="24"/>
          <w:highlight w:val="none"/>
          <w:lang w:val="en-US" w:eastAsia="zh-CN"/>
        </w:rPr>
        <w:t>标准</w:t>
      </w:r>
      <w:r>
        <w:rPr>
          <w:rFonts w:hint="eastAsia" w:ascii="宋体" w:hAnsi="宋体" w:eastAsia="宋体" w:cs="宋体"/>
          <w:color w:val="auto"/>
          <w:kern w:val="24"/>
          <w:sz w:val="24"/>
          <w:szCs w:val="24"/>
          <w:highlight w:val="none"/>
          <w:lang w:val="en-US" w:eastAsia="zh-CN"/>
        </w:rPr>
        <w:t>》                             GB</w:t>
      </w:r>
      <w:r>
        <w:rPr>
          <w:rFonts w:hint="eastAsia" w:ascii="宋体" w:hAnsi="宋体" w:cs="宋体"/>
          <w:color w:val="auto"/>
          <w:kern w:val="24"/>
          <w:sz w:val="24"/>
          <w:szCs w:val="24"/>
          <w:highlight w:val="none"/>
          <w:lang w:val="en-US" w:eastAsia="zh-CN"/>
        </w:rPr>
        <w:t>/T</w:t>
      </w:r>
      <w:r>
        <w:rPr>
          <w:rFonts w:hint="eastAsia" w:ascii="宋体" w:hAnsi="宋体" w:eastAsia="宋体" w:cs="宋体"/>
          <w:color w:val="auto"/>
          <w:kern w:val="24"/>
          <w:sz w:val="24"/>
          <w:szCs w:val="24"/>
          <w:highlight w:val="none"/>
          <w:lang w:val="en-US" w:eastAsia="zh-CN"/>
        </w:rPr>
        <w:t xml:space="preserve"> 50018-2025</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《钢制储罐地基处理技术规范》                          GB/T</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50756-2012</w:t>
      </w:r>
    </w:p>
    <w:p>
      <w:pPr>
        <w:spacing w:line="360" w:lineRule="auto"/>
        <w:ind w:firstLine="480" w:firstLineChars="200"/>
        <w:rPr>
          <w:rFonts w:hint="default"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《建筑地基基础工程施工质量验收标准》                    GB 50202-2018</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《建筑工程施工质量验收统一标准》                        GB 50300-2013</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《混凝土结构工程施工质量验收规范》                      GB 50204-2015</w:t>
      </w:r>
    </w:p>
    <w:p>
      <w:pPr>
        <w:spacing w:line="360" w:lineRule="auto"/>
        <w:ind w:firstLine="480" w:firstLineChars="200"/>
        <w:rPr>
          <w:rFonts w:hint="default"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 xml:space="preserve">《高层建筑混凝土结构技术规程》          </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 xml:space="preserve">           JGJ</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3-</w:t>
      </w:r>
      <w:r>
        <w:rPr>
          <w:rFonts w:hint="eastAsia" w:ascii="宋体" w:hAnsi="宋体" w:cs="宋体"/>
          <w:color w:val="auto"/>
          <w:kern w:val="24"/>
          <w:sz w:val="24"/>
          <w:szCs w:val="24"/>
          <w:highlight w:val="none"/>
          <w:lang w:val="en-US" w:eastAsia="zh-CN"/>
        </w:rPr>
        <w:t>2010</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《钢结构工程施工质量验收</w:t>
      </w:r>
      <w:r>
        <w:rPr>
          <w:rFonts w:hint="eastAsia" w:ascii="宋体" w:hAnsi="宋体" w:cs="宋体"/>
          <w:color w:val="auto"/>
          <w:kern w:val="24"/>
          <w:sz w:val="24"/>
          <w:szCs w:val="24"/>
          <w:highlight w:val="none"/>
          <w:lang w:val="en-US" w:eastAsia="zh-CN"/>
        </w:rPr>
        <w:t>标准</w:t>
      </w:r>
      <w:r>
        <w:rPr>
          <w:rFonts w:hint="eastAsia" w:ascii="宋体" w:hAnsi="宋体" w:eastAsia="宋体" w:cs="宋体"/>
          <w:color w:val="auto"/>
          <w:kern w:val="24"/>
          <w:sz w:val="24"/>
          <w:szCs w:val="24"/>
          <w:highlight w:val="none"/>
          <w:lang w:val="en-US" w:eastAsia="zh-CN"/>
        </w:rPr>
        <w:t>》                          GB 50205-2020</w:t>
      </w:r>
    </w:p>
    <w:p>
      <w:pPr>
        <w:spacing w:line="360" w:lineRule="auto"/>
        <w:ind w:firstLine="480" w:firstLineChars="200"/>
        <w:rPr>
          <w:rFonts w:hint="default"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《石油化工钢结构工程施工及验收规范》                  SH/T 3507-2024</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《钢结构工程施工规范》                                  GB</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50755-2012</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《建筑防腐蚀工程施工规范》                             GB 50212-2014</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《石油化工工程防渗技术规范》                          GB/T</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50934-2013</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《石油化工设备混凝土基础工程施工质量验收规范》        SH/T 3510-2017</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《石油化工钢制储罐地基与基础施工及验收规范》          SH/T 3528-2014</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《建筑结构荷载规范》                                    GB</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50009-2012</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《钢结构防火涂料》                                      GB 14907-2018</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《钢结构焊接规范》                                      GB</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 xml:space="preserve">50661-2011 </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《门式刚架轻型房屋钢结构技术规范》                      GB</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51022-2015</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《钢结构工程施工质量验收标准》                          GB</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50205-2020</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 xml:space="preserve">《工程结构通用规范》 </w:t>
      </w:r>
      <w:r>
        <w:rPr>
          <w:rFonts w:hint="eastAsia" w:ascii="宋体" w:hAnsi="宋体" w:eastAsia="宋体" w:cs="宋体"/>
          <w:color w:val="auto"/>
          <w:kern w:val="24"/>
          <w:sz w:val="24"/>
          <w:szCs w:val="24"/>
          <w:highlight w:val="none"/>
          <w:lang w:val="en-US" w:eastAsia="zh-CN"/>
        </w:rPr>
        <w:tab/>
      </w:r>
      <w:r>
        <w:rPr>
          <w:rFonts w:hint="eastAsia" w:ascii="宋体" w:hAnsi="宋体" w:eastAsia="宋体" w:cs="宋体"/>
          <w:color w:val="auto"/>
          <w:kern w:val="24"/>
          <w:sz w:val="24"/>
          <w:szCs w:val="24"/>
          <w:highlight w:val="none"/>
          <w:lang w:val="en-US" w:eastAsia="zh-CN"/>
        </w:rPr>
        <w:t xml:space="preserve">                               GB 55001-2021</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《钢结构通用规范》</w:t>
      </w:r>
      <w:r>
        <w:rPr>
          <w:rFonts w:hint="eastAsia" w:ascii="宋体" w:hAnsi="宋体" w:eastAsia="宋体" w:cs="宋体"/>
          <w:color w:val="auto"/>
          <w:kern w:val="24"/>
          <w:sz w:val="24"/>
          <w:szCs w:val="24"/>
          <w:highlight w:val="none"/>
          <w:lang w:val="en-US" w:eastAsia="zh-CN"/>
        </w:rPr>
        <w:tab/>
      </w:r>
      <w:r>
        <w:rPr>
          <w:rFonts w:hint="eastAsia" w:ascii="宋体" w:hAnsi="宋体" w:eastAsia="宋体" w:cs="宋体"/>
          <w:color w:val="auto"/>
          <w:kern w:val="24"/>
          <w:sz w:val="24"/>
          <w:szCs w:val="24"/>
          <w:highlight w:val="none"/>
          <w:lang w:val="en-US" w:eastAsia="zh-CN"/>
        </w:rPr>
        <w:t xml:space="preserve">                                   GB</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55006-2021</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 xml:space="preserve">《混凝土结构通用规范》                         </w:t>
      </w:r>
      <w:r>
        <w:rPr>
          <w:rFonts w:hint="eastAsia" w:ascii="宋体" w:hAnsi="宋体" w:eastAsia="宋体" w:cs="宋体"/>
          <w:color w:val="auto"/>
          <w:kern w:val="24"/>
          <w:sz w:val="24"/>
          <w:szCs w:val="24"/>
          <w:highlight w:val="none"/>
          <w:lang w:val="en-US" w:eastAsia="zh-CN"/>
        </w:rPr>
        <w:tab/>
      </w:r>
      <w:r>
        <w:rPr>
          <w:rFonts w:hint="eastAsia" w:ascii="宋体" w:hAnsi="宋体" w:eastAsia="宋体" w:cs="宋体"/>
          <w:color w:val="auto"/>
          <w:kern w:val="24"/>
          <w:sz w:val="24"/>
          <w:szCs w:val="24"/>
          <w:highlight w:val="none"/>
          <w:lang w:val="en-US" w:eastAsia="zh-CN"/>
        </w:rPr>
        <w:t xml:space="preserve">       GB</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55008-2021</w:t>
      </w:r>
    </w:p>
    <w:p>
      <w:pPr>
        <w:spacing w:line="360" w:lineRule="auto"/>
        <w:ind w:left="239" w:leftChars="114" w:firstLine="240" w:firstLineChars="1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《建筑与市政地基基础通用规范》</w:t>
      </w:r>
      <w:r>
        <w:rPr>
          <w:rFonts w:hint="eastAsia" w:ascii="宋体" w:hAnsi="宋体" w:eastAsia="宋体" w:cs="宋体"/>
          <w:color w:val="auto"/>
          <w:kern w:val="24"/>
          <w:sz w:val="24"/>
          <w:szCs w:val="24"/>
          <w:highlight w:val="none"/>
          <w:lang w:val="en-US" w:eastAsia="zh-CN"/>
        </w:rPr>
        <w:tab/>
      </w:r>
      <w:r>
        <w:rPr>
          <w:rFonts w:hint="eastAsia" w:ascii="宋体" w:hAnsi="宋体" w:eastAsia="宋体" w:cs="宋体"/>
          <w:color w:val="auto"/>
          <w:kern w:val="24"/>
          <w:sz w:val="24"/>
          <w:szCs w:val="24"/>
          <w:highlight w:val="none"/>
          <w:lang w:val="en-US" w:eastAsia="zh-CN"/>
        </w:rPr>
        <w:t xml:space="preserve">                        GB</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55003-2021</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 xml:space="preserve">《建筑与市政工程抗震通用规范》                        </w:t>
      </w:r>
      <w:r>
        <w:rPr>
          <w:rFonts w:hint="eastAsia" w:ascii="宋体" w:hAnsi="宋体" w:eastAsia="宋体" w:cs="宋体"/>
          <w:color w:val="auto"/>
          <w:kern w:val="24"/>
          <w:sz w:val="24"/>
          <w:szCs w:val="24"/>
          <w:highlight w:val="none"/>
          <w:lang w:val="en-US" w:eastAsia="zh-CN"/>
        </w:rPr>
        <w:tab/>
      </w:r>
      <w:r>
        <w:rPr>
          <w:rFonts w:hint="eastAsia" w:ascii="宋体" w:hAnsi="宋体" w:eastAsia="宋体" w:cs="宋体"/>
          <w:color w:val="auto"/>
          <w:kern w:val="24"/>
          <w:sz w:val="24"/>
          <w:szCs w:val="24"/>
          <w:highlight w:val="none"/>
          <w:lang w:val="en-US" w:eastAsia="zh-CN"/>
        </w:rPr>
        <w:t>GB</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55002-2021</w:t>
      </w:r>
    </w:p>
    <w:p>
      <w:pPr>
        <w:spacing w:line="360" w:lineRule="auto"/>
        <w:ind w:firstLine="480" w:firstLineChars="200"/>
        <w:rPr>
          <w:rFonts w:hint="default"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 xml:space="preserve">《钢格栅板及配套件第1部分：钢格栅板》             </w:t>
      </w:r>
      <w:r>
        <w:rPr>
          <w:rFonts w:hint="eastAsia" w:ascii="宋体" w:hAnsi="宋体" w:eastAsia="宋体" w:cs="宋体"/>
          <w:color w:val="auto"/>
          <w:kern w:val="24"/>
          <w:sz w:val="24"/>
          <w:szCs w:val="24"/>
          <w:highlight w:val="none"/>
          <w:lang w:val="en-US" w:eastAsia="zh-CN"/>
        </w:rPr>
        <w:tab/>
      </w:r>
      <w:r>
        <w:rPr>
          <w:rFonts w:hint="eastAsia" w:ascii="宋体" w:hAnsi="宋体" w:eastAsia="宋体" w:cs="宋体"/>
          <w:color w:val="auto"/>
          <w:kern w:val="24"/>
          <w:sz w:val="24"/>
          <w:szCs w:val="24"/>
          <w:highlight w:val="none"/>
          <w:lang w:val="en-US" w:eastAsia="zh-CN"/>
        </w:rPr>
        <w:t>YB/T</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4001.1-20</w:t>
      </w:r>
      <w:r>
        <w:rPr>
          <w:rFonts w:hint="eastAsia" w:ascii="宋体" w:hAnsi="宋体" w:cs="宋体"/>
          <w:color w:val="auto"/>
          <w:kern w:val="24"/>
          <w:sz w:val="24"/>
          <w:szCs w:val="24"/>
          <w:highlight w:val="none"/>
          <w:lang w:val="en-US" w:eastAsia="zh-CN"/>
        </w:rPr>
        <w:t>19</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《结构用不锈钢无缝钢管》                              GB/T 14975-20</w:t>
      </w:r>
      <w:r>
        <w:rPr>
          <w:rFonts w:hint="eastAsia" w:ascii="宋体" w:hAnsi="宋体" w:cs="宋体"/>
          <w:color w:val="auto"/>
          <w:kern w:val="24"/>
          <w:sz w:val="24"/>
          <w:szCs w:val="24"/>
          <w:highlight w:val="none"/>
          <w:lang w:val="en-US" w:eastAsia="zh-CN"/>
        </w:rPr>
        <w:t>25</w:t>
      </w:r>
      <w:r>
        <w:rPr>
          <w:rFonts w:hint="eastAsia" w:ascii="宋体" w:hAnsi="宋体" w:eastAsia="宋体" w:cs="宋体"/>
          <w:color w:val="auto"/>
          <w:kern w:val="24"/>
          <w:sz w:val="24"/>
          <w:szCs w:val="24"/>
          <w:highlight w:val="none"/>
          <w:lang w:val="en-US" w:eastAsia="zh-CN"/>
        </w:rPr>
        <w:t xml:space="preserve">    </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《工业建(构)筑物钢结构防腐蚀涂装质量检测、评定标准》    YB</w:t>
      </w:r>
      <w:r>
        <w:rPr>
          <w:rFonts w:hint="eastAsia" w:ascii="宋体" w:hAnsi="宋体" w:cs="宋体"/>
          <w:color w:val="auto"/>
          <w:kern w:val="24"/>
          <w:sz w:val="24"/>
          <w:szCs w:val="24"/>
          <w:highlight w:val="none"/>
          <w:lang w:val="en-US" w:eastAsia="zh-CN"/>
        </w:rPr>
        <w:t>/</w:t>
      </w:r>
      <w:r>
        <w:rPr>
          <w:rFonts w:hint="eastAsia" w:ascii="宋体" w:hAnsi="宋体" w:eastAsia="宋体" w:cs="宋体"/>
          <w:color w:val="auto"/>
          <w:kern w:val="24"/>
          <w:sz w:val="24"/>
          <w:szCs w:val="24"/>
          <w:highlight w:val="none"/>
          <w:lang w:val="en-US" w:eastAsia="zh-CN"/>
        </w:rPr>
        <w:t xml:space="preserve">T 4390-2013  </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《固定式钢梯及平台安全要求 第3部分：工业防护栏杆及钢平台》   GB</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 xml:space="preserve">4053.3-2009   </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《机械安全 防护装置 固定式和活动式防护装置</w:t>
      </w:r>
      <w:r>
        <w:rPr>
          <w:rFonts w:hint="eastAsia" w:ascii="宋体" w:hAnsi="宋体" w:cs="宋体"/>
          <w:color w:val="auto"/>
          <w:kern w:val="24"/>
          <w:sz w:val="24"/>
          <w:szCs w:val="24"/>
          <w:highlight w:val="none"/>
          <w:lang w:val="en-US" w:eastAsia="zh-CN"/>
        </w:rPr>
        <w:t>的</w:t>
      </w:r>
      <w:r>
        <w:rPr>
          <w:rFonts w:hint="eastAsia" w:ascii="宋体" w:hAnsi="宋体" w:eastAsia="宋体" w:cs="宋体"/>
          <w:color w:val="auto"/>
          <w:kern w:val="24"/>
          <w:sz w:val="24"/>
          <w:szCs w:val="24"/>
          <w:highlight w:val="none"/>
          <w:lang w:val="en-US" w:eastAsia="zh-CN"/>
        </w:rPr>
        <w:t>设计与制造一般要求》  GB</w:t>
      </w:r>
      <w:r>
        <w:rPr>
          <w:rFonts w:hint="eastAsia" w:ascii="宋体" w:hAnsi="宋体" w:cs="宋体"/>
          <w:color w:val="auto"/>
          <w:kern w:val="24"/>
          <w:sz w:val="24"/>
          <w:szCs w:val="24"/>
          <w:highlight w:val="none"/>
          <w:lang w:val="en-US" w:eastAsia="zh-CN"/>
        </w:rPr>
        <w:t>/</w:t>
      </w:r>
      <w:r>
        <w:rPr>
          <w:rFonts w:hint="eastAsia" w:ascii="宋体" w:hAnsi="宋体" w:eastAsia="宋体" w:cs="宋体"/>
          <w:color w:val="auto"/>
          <w:kern w:val="24"/>
          <w:sz w:val="24"/>
          <w:szCs w:val="24"/>
          <w:highlight w:val="none"/>
          <w:lang w:val="en-US" w:eastAsia="zh-CN"/>
        </w:rPr>
        <w:t xml:space="preserve">T 8196-2018 </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《钢结构高强度螺栓连接技术规程》                         JGJ 82-2011</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cs="宋体"/>
          <w:color w:val="auto"/>
          <w:kern w:val="24"/>
          <w:sz w:val="24"/>
          <w:szCs w:val="24"/>
          <w:highlight w:val="none"/>
          <w:lang w:val="en-US" w:eastAsia="zh-CN"/>
        </w:rPr>
        <w:t>《钢制管法兰.垫片.紧固件》</w:t>
      </w:r>
      <w:r>
        <w:rPr>
          <w:rFonts w:hint="eastAsia" w:ascii="宋体" w:hAnsi="宋体" w:eastAsia="宋体" w:cs="宋体"/>
          <w:color w:val="auto"/>
          <w:kern w:val="24"/>
          <w:sz w:val="24"/>
          <w:szCs w:val="24"/>
          <w:highlight w:val="none"/>
          <w:lang w:val="en-US" w:eastAsia="zh-CN"/>
        </w:rPr>
        <w:t xml:space="preserve">    </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 xml:space="preserve">                HG/T 20592~20635-2009 </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cs="宋体"/>
          <w:color w:val="auto"/>
          <w:kern w:val="24"/>
          <w:sz w:val="24"/>
          <w:szCs w:val="24"/>
          <w:highlight w:val="none"/>
          <w:lang w:val="en-US" w:eastAsia="zh-CN"/>
        </w:rPr>
        <w:t>《</w:t>
      </w:r>
      <w:r>
        <w:rPr>
          <w:rFonts w:hint="eastAsia" w:ascii="宋体" w:hAnsi="宋体" w:eastAsia="宋体" w:cs="宋体"/>
          <w:color w:val="auto"/>
          <w:kern w:val="24"/>
          <w:sz w:val="24"/>
          <w:szCs w:val="24"/>
          <w:highlight w:val="none"/>
          <w:lang w:val="en-US" w:eastAsia="zh-CN"/>
        </w:rPr>
        <w:t>工业金属管道工程施工规范</w:t>
      </w:r>
      <w:r>
        <w:rPr>
          <w:rFonts w:hint="eastAsia" w:ascii="宋体" w:hAnsi="宋体" w:cs="宋体"/>
          <w:color w:val="auto"/>
          <w:kern w:val="24"/>
          <w:sz w:val="24"/>
          <w:szCs w:val="24"/>
          <w:highlight w:val="none"/>
          <w:lang w:val="en-US" w:eastAsia="zh-CN"/>
        </w:rPr>
        <w:t>》</w:t>
      </w:r>
      <w:r>
        <w:rPr>
          <w:rFonts w:hint="eastAsia" w:ascii="宋体" w:hAnsi="宋体" w:eastAsia="宋体" w:cs="宋体"/>
          <w:color w:val="auto"/>
          <w:kern w:val="24"/>
          <w:sz w:val="24"/>
          <w:szCs w:val="24"/>
          <w:highlight w:val="none"/>
          <w:lang w:val="en-US" w:eastAsia="zh-CN"/>
        </w:rPr>
        <w:t xml:space="preserve">                            GB 50235-2010 </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w:t>
      </w:r>
      <w:r>
        <w:rPr>
          <w:rFonts w:hint="eastAsia" w:ascii="宋体" w:hAnsi="宋体" w:cs="宋体"/>
          <w:color w:val="auto"/>
          <w:kern w:val="24"/>
          <w:sz w:val="24"/>
          <w:szCs w:val="24"/>
          <w:highlight w:val="none"/>
          <w:lang w:val="en-US" w:eastAsia="zh-CN"/>
        </w:rPr>
        <w:t>工业</w:t>
      </w:r>
      <w:r>
        <w:rPr>
          <w:rFonts w:hint="eastAsia" w:ascii="宋体" w:hAnsi="宋体" w:eastAsia="宋体" w:cs="宋体"/>
          <w:color w:val="auto"/>
          <w:kern w:val="24"/>
          <w:sz w:val="24"/>
          <w:szCs w:val="24"/>
          <w:highlight w:val="none"/>
          <w:lang w:val="en-US" w:eastAsia="zh-CN"/>
        </w:rPr>
        <w:t>阀门 标志》                                    GB</w:t>
      </w:r>
      <w:r>
        <w:rPr>
          <w:rFonts w:hint="eastAsia" w:ascii="宋体" w:hAnsi="宋体" w:cs="宋体"/>
          <w:color w:val="auto"/>
          <w:kern w:val="24"/>
          <w:sz w:val="24"/>
          <w:szCs w:val="24"/>
          <w:highlight w:val="none"/>
          <w:lang w:val="en-US" w:eastAsia="zh-CN"/>
        </w:rPr>
        <w:t xml:space="preserve">/T </w:t>
      </w:r>
      <w:r>
        <w:rPr>
          <w:rFonts w:hint="eastAsia" w:ascii="宋体" w:hAnsi="宋体" w:eastAsia="宋体" w:cs="宋体"/>
          <w:color w:val="auto"/>
          <w:kern w:val="24"/>
          <w:sz w:val="24"/>
          <w:szCs w:val="24"/>
          <w:highlight w:val="none"/>
          <w:lang w:val="en-US" w:eastAsia="zh-CN"/>
        </w:rPr>
        <w:t xml:space="preserve">12220-2015  </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 xml:space="preserve">《钢制阀门一般要求》                                 </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GB</w:t>
      </w:r>
      <w:r>
        <w:rPr>
          <w:rFonts w:hint="eastAsia" w:ascii="宋体" w:hAnsi="宋体" w:cs="宋体"/>
          <w:color w:val="auto"/>
          <w:kern w:val="24"/>
          <w:sz w:val="24"/>
          <w:szCs w:val="24"/>
          <w:highlight w:val="none"/>
          <w:lang w:val="en-US" w:eastAsia="zh-CN"/>
        </w:rPr>
        <w:t xml:space="preserve">/T </w:t>
      </w:r>
      <w:r>
        <w:rPr>
          <w:rFonts w:hint="eastAsia" w:ascii="宋体" w:hAnsi="宋体" w:eastAsia="宋体" w:cs="宋体"/>
          <w:color w:val="auto"/>
          <w:kern w:val="24"/>
          <w:sz w:val="24"/>
          <w:szCs w:val="24"/>
          <w:highlight w:val="none"/>
          <w:lang w:val="en-US" w:eastAsia="zh-CN"/>
        </w:rPr>
        <w:t>12224-</w:t>
      </w:r>
      <w:r>
        <w:rPr>
          <w:rFonts w:hint="eastAsia" w:ascii="宋体" w:hAnsi="宋体" w:cs="宋体"/>
          <w:color w:val="auto"/>
          <w:kern w:val="24"/>
          <w:sz w:val="24"/>
          <w:szCs w:val="24"/>
          <w:highlight w:val="none"/>
          <w:lang w:val="en-US" w:eastAsia="zh-CN"/>
        </w:rPr>
        <w:t>2015</w:t>
      </w:r>
      <w:r>
        <w:rPr>
          <w:rFonts w:hint="eastAsia" w:ascii="宋体" w:hAnsi="宋体" w:eastAsia="宋体" w:cs="宋体"/>
          <w:color w:val="auto"/>
          <w:kern w:val="24"/>
          <w:sz w:val="24"/>
          <w:szCs w:val="24"/>
          <w:highlight w:val="none"/>
          <w:lang w:val="en-US" w:eastAsia="zh-CN"/>
        </w:rPr>
        <w:t xml:space="preserve"> </w:t>
      </w:r>
    </w:p>
    <w:p>
      <w:pPr>
        <w:spacing w:line="360" w:lineRule="auto"/>
        <w:ind w:firstLine="480" w:firstLineChars="200"/>
        <w:rPr>
          <w:rFonts w:hint="default"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《化工配管用无缝及焊接钢管尺寸选用系列》              HG</w:t>
      </w:r>
      <w:r>
        <w:rPr>
          <w:rFonts w:hint="eastAsia" w:ascii="宋体" w:hAnsi="宋体" w:cs="宋体"/>
          <w:color w:val="auto"/>
          <w:kern w:val="24"/>
          <w:sz w:val="24"/>
          <w:szCs w:val="24"/>
          <w:highlight w:val="none"/>
          <w:lang w:val="en-US" w:eastAsia="zh-CN"/>
        </w:rPr>
        <w:t xml:space="preserve">/T </w:t>
      </w:r>
      <w:r>
        <w:rPr>
          <w:rFonts w:hint="eastAsia" w:ascii="宋体" w:hAnsi="宋体" w:eastAsia="宋体" w:cs="宋体"/>
          <w:color w:val="auto"/>
          <w:kern w:val="24"/>
          <w:sz w:val="24"/>
          <w:szCs w:val="24"/>
          <w:highlight w:val="none"/>
          <w:lang w:val="en-US" w:eastAsia="zh-CN"/>
        </w:rPr>
        <w:t>205</w:t>
      </w:r>
      <w:r>
        <w:rPr>
          <w:rFonts w:hint="eastAsia" w:ascii="宋体" w:hAnsi="宋体" w:cs="宋体"/>
          <w:color w:val="auto"/>
          <w:kern w:val="24"/>
          <w:sz w:val="24"/>
          <w:szCs w:val="24"/>
          <w:highlight w:val="none"/>
          <w:lang w:val="en-US" w:eastAsia="zh-CN"/>
        </w:rPr>
        <w:t>5</w:t>
      </w:r>
      <w:r>
        <w:rPr>
          <w:rFonts w:hint="eastAsia" w:ascii="宋体" w:hAnsi="宋体" w:eastAsia="宋体" w:cs="宋体"/>
          <w:color w:val="auto"/>
          <w:kern w:val="24"/>
          <w:sz w:val="24"/>
          <w:szCs w:val="24"/>
          <w:highlight w:val="none"/>
          <w:lang w:val="en-US" w:eastAsia="zh-CN"/>
        </w:rPr>
        <w:t>3-2011</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《石油化工设备和管道涂料防腐</w:t>
      </w:r>
      <w:r>
        <w:rPr>
          <w:rFonts w:hint="eastAsia" w:ascii="宋体" w:hAnsi="宋体" w:cs="宋体"/>
          <w:color w:val="auto"/>
          <w:kern w:val="24"/>
          <w:sz w:val="24"/>
          <w:szCs w:val="24"/>
          <w:highlight w:val="none"/>
          <w:lang w:val="en-US" w:eastAsia="zh-CN"/>
        </w:rPr>
        <w:t>设计标准</w:t>
      </w:r>
      <w:r>
        <w:rPr>
          <w:rFonts w:hint="eastAsia" w:ascii="宋体" w:hAnsi="宋体" w:eastAsia="宋体" w:cs="宋体"/>
          <w:color w:val="auto"/>
          <w:kern w:val="24"/>
          <w:sz w:val="24"/>
          <w:szCs w:val="24"/>
          <w:highlight w:val="none"/>
          <w:lang w:val="en-US" w:eastAsia="zh-CN"/>
        </w:rPr>
        <w:t>》                 SH</w:t>
      </w:r>
      <w:r>
        <w:rPr>
          <w:rFonts w:hint="eastAsia" w:ascii="宋体" w:hAnsi="宋体" w:cs="宋体"/>
          <w:color w:val="auto"/>
          <w:kern w:val="24"/>
          <w:sz w:val="24"/>
          <w:szCs w:val="24"/>
          <w:highlight w:val="none"/>
          <w:lang w:val="en-US" w:eastAsia="zh-CN"/>
        </w:rPr>
        <w:t xml:space="preserve">/T </w:t>
      </w:r>
      <w:r>
        <w:rPr>
          <w:rFonts w:hint="eastAsia" w:ascii="宋体" w:hAnsi="宋体" w:eastAsia="宋体" w:cs="宋体"/>
          <w:color w:val="auto"/>
          <w:kern w:val="24"/>
          <w:sz w:val="24"/>
          <w:szCs w:val="24"/>
          <w:highlight w:val="none"/>
          <w:lang w:val="en-US" w:eastAsia="zh-CN"/>
        </w:rPr>
        <w:t>3022-2019</w:t>
      </w:r>
    </w:p>
    <w:p>
      <w:pPr>
        <w:spacing w:line="360" w:lineRule="auto"/>
        <w:ind w:firstLine="480" w:firstLineChars="200"/>
        <w:rPr>
          <w:rFonts w:hint="default"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《石油化工设备和管道</w:t>
      </w:r>
      <w:r>
        <w:rPr>
          <w:rFonts w:hint="eastAsia" w:ascii="宋体" w:hAnsi="宋体" w:cs="宋体"/>
          <w:color w:val="auto"/>
          <w:kern w:val="24"/>
          <w:sz w:val="24"/>
          <w:szCs w:val="24"/>
          <w:highlight w:val="none"/>
          <w:lang w:val="en-US" w:eastAsia="zh-CN"/>
        </w:rPr>
        <w:t>绝热工程设计规范</w:t>
      </w:r>
      <w:r>
        <w:rPr>
          <w:rFonts w:hint="eastAsia" w:ascii="宋体" w:hAnsi="宋体" w:eastAsia="宋体" w:cs="宋体"/>
          <w:color w:val="auto"/>
          <w:kern w:val="24"/>
          <w:sz w:val="24"/>
          <w:szCs w:val="24"/>
          <w:highlight w:val="none"/>
          <w:lang w:val="en-US" w:eastAsia="zh-CN"/>
        </w:rPr>
        <w:t>》                 SH</w:t>
      </w:r>
      <w:r>
        <w:rPr>
          <w:rFonts w:hint="eastAsia" w:ascii="宋体" w:hAnsi="宋体" w:cs="宋体"/>
          <w:color w:val="auto"/>
          <w:kern w:val="24"/>
          <w:sz w:val="24"/>
          <w:szCs w:val="24"/>
          <w:highlight w:val="none"/>
          <w:lang w:val="en-US" w:eastAsia="zh-CN"/>
        </w:rPr>
        <w:t xml:space="preserve">/T </w:t>
      </w:r>
      <w:r>
        <w:rPr>
          <w:rFonts w:hint="eastAsia" w:ascii="宋体" w:hAnsi="宋体" w:eastAsia="宋体" w:cs="宋体"/>
          <w:color w:val="auto"/>
          <w:kern w:val="24"/>
          <w:sz w:val="24"/>
          <w:szCs w:val="24"/>
          <w:highlight w:val="none"/>
          <w:lang w:val="en-US" w:eastAsia="zh-CN"/>
        </w:rPr>
        <w:t>3010-2013</w:t>
      </w:r>
    </w:p>
    <w:p>
      <w:pPr>
        <w:spacing w:line="360" w:lineRule="auto"/>
        <w:ind w:firstLine="480" w:firstLineChars="200"/>
        <w:rPr>
          <w:rFonts w:hint="default"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《石油化工有毒、可燃介质钢制管道工程施工及验收规范》    SH</w:t>
      </w:r>
      <w:r>
        <w:rPr>
          <w:rFonts w:hint="eastAsia" w:ascii="宋体" w:hAnsi="宋体" w:cs="宋体"/>
          <w:color w:val="auto"/>
          <w:kern w:val="24"/>
          <w:sz w:val="24"/>
          <w:szCs w:val="24"/>
          <w:highlight w:val="none"/>
          <w:lang w:val="en-US" w:eastAsia="zh-CN"/>
        </w:rPr>
        <w:t xml:space="preserve">/T </w:t>
      </w:r>
      <w:r>
        <w:rPr>
          <w:rFonts w:hint="eastAsia" w:ascii="宋体" w:hAnsi="宋体" w:eastAsia="宋体" w:cs="宋体"/>
          <w:color w:val="auto"/>
          <w:kern w:val="24"/>
          <w:sz w:val="24"/>
          <w:szCs w:val="24"/>
          <w:highlight w:val="none"/>
          <w:lang w:val="en-US" w:eastAsia="zh-CN"/>
        </w:rPr>
        <w:t>3501-2021</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《石油化工给水排水管道工程施工及验收规范》             SH</w:t>
      </w:r>
      <w:r>
        <w:rPr>
          <w:rFonts w:hint="eastAsia" w:ascii="宋体" w:hAnsi="宋体" w:cs="宋体"/>
          <w:color w:val="auto"/>
          <w:kern w:val="24"/>
          <w:sz w:val="24"/>
          <w:szCs w:val="24"/>
          <w:highlight w:val="none"/>
          <w:lang w:val="en-US" w:eastAsia="zh-CN"/>
        </w:rPr>
        <w:t>/T</w:t>
      </w:r>
      <w:r>
        <w:rPr>
          <w:rFonts w:hint="eastAsia" w:ascii="宋体" w:hAnsi="宋体" w:eastAsia="宋体" w:cs="宋体"/>
          <w:color w:val="auto"/>
          <w:kern w:val="24"/>
          <w:sz w:val="24"/>
          <w:szCs w:val="24"/>
          <w:highlight w:val="none"/>
          <w:lang w:val="en-US" w:eastAsia="zh-CN"/>
        </w:rPr>
        <w:t xml:space="preserve"> 3533-2024</w:t>
      </w:r>
    </w:p>
    <w:p>
      <w:pPr>
        <w:spacing w:line="360" w:lineRule="auto"/>
        <w:ind w:firstLine="480" w:firstLineChars="200"/>
        <w:rPr>
          <w:rFonts w:hint="default"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《给水排水管道工程施工及验收规范》                      GB 50268-20</w:t>
      </w:r>
      <w:r>
        <w:rPr>
          <w:rFonts w:hint="eastAsia" w:ascii="宋体" w:hAnsi="宋体" w:cs="宋体"/>
          <w:color w:val="auto"/>
          <w:kern w:val="24"/>
          <w:sz w:val="24"/>
          <w:szCs w:val="24"/>
          <w:highlight w:val="none"/>
          <w:lang w:val="en-US" w:eastAsia="zh-CN"/>
        </w:rPr>
        <w:t>08</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 xml:space="preserve">《工业管道安全技术规程》              </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 xml:space="preserve"> </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 xml:space="preserve"> </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TSG 31-2025</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《输送流体用无缝钢管》                                 GB/T</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8163-2018</w:t>
      </w:r>
    </w:p>
    <w:p>
      <w:pPr>
        <w:spacing w:line="360" w:lineRule="auto"/>
        <w:ind w:firstLine="480" w:firstLineChars="200"/>
        <w:rPr>
          <w:rFonts w:hint="default"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《输送流体用不锈钢无缝钢管》                          GB/T</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14976-20</w:t>
      </w:r>
      <w:r>
        <w:rPr>
          <w:rFonts w:hint="eastAsia" w:ascii="宋体" w:hAnsi="宋体" w:cs="宋体"/>
          <w:color w:val="auto"/>
          <w:kern w:val="24"/>
          <w:sz w:val="24"/>
          <w:szCs w:val="24"/>
          <w:highlight w:val="none"/>
          <w:lang w:val="en-US" w:eastAsia="zh-CN"/>
        </w:rPr>
        <w:t>25</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 xml:space="preserve">《现场设备、工业管道焊接工程施工规范》                   GB 50236-2011 </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 xml:space="preserve">《工业金属管道工程施工质量验收规范》                  </w:t>
      </w:r>
      <w:r>
        <w:rPr>
          <w:rFonts w:hint="eastAsia" w:ascii="宋体" w:hAnsi="宋体" w:cs="宋体"/>
          <w:color w:val="auto"/>
          <w:kern w:val="24"/>
          <w:sz w:val="24"/>
          <w:szCs w:val="24"/>
          <w:highlight w:val="none"/>
          <w:lang w:val="en-US" w:eastAsia="zh-CN"/>
        </w:rPr>
        <w:t xml:space="preserve"> </w:t>
      </w:r>
      <w:r>
        <w:rPr>
          <w:rFonts w:hint="eastAsia" w:ascii="宋体" w:hAnsi="宋体" w:eastAsia="宋体" w:cs="宋体"/>
          <w:color w:val="auto"/>
          <w:kern w:val="24"/>
          <w:sz w:val="24"/>
          <w:szCs w:val="24"/>
          <w:highlight w:val="none"/>
          <w:lang w:val="en-US" w:eastAsia="zh-CN"/>
        </w:rPr>
        <w:t xml:space="preserve"> GB 50184-2011</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《建设工程项目管理规范》                              GB/T 50326-2017</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《民用闭路监视电视</w:t>
      </w:r>
      <w:r>
        <w:rPr>
          <w:rFonts w:hint="eastAsia" w:ascii="宋体" w:hAnsi="宋体" w:cs="宋体"/>
          <w:color w:val="auto"/>
          <w:kern w:val="24"/>
          <w:sz w:val="24"/>
          <w:szCs w:val="24"/>
          <w:highlight w:val="none"/>
          <w:lang w:val="en-US" w:eastAsia="zh-CN"/>
        </w:rPr>
        <w:t>系统</w:t>
      </w:r>
      <w:r>
        <w:rPr>
          <w:rFonts w:hint="eastAsia" w:ascii="宋体" w:hAnsi="宋体" w:eastAsia="宋体" w:cs="宋体"/>
          <w:color w:val="auto"/>
          <w:kern w:val="24"/>
          <w:sz w:val="24"/>
          <w:szCs w:val="24"/>
          <w:highlight w:val="none"/>
          <w:lang w:val="en-US" w:eastAsia="zh-CN"/>
        </w:rPr>
        <w:t>工程技术规范》                    GB 50198-2011</w:t>
      </w:r>
    </w:p>
    <w:p>
      <w:pPr>
        <w:spacing w:line="360" w:lineRule="auto"/>
        <w:ind w:firstLine="480" w:firstLineChars="200"/>
        <w:rPr>
          <w:rFonts w:hint="default"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《消防联动控制系统》                                    GB 16806-2006</w:t>
      </w:r>
    </w:p>
    <w:p>
      <w:pPr>
        <w:spacing w:line="360" w:lineRule="auto"/>
        <w:ind w:firstLine="480" w:firstLineChars="200"/>
        <w:rPr>
          <w:rFonts w:hint="eastAsia" w:ascii="宋体" w:hAnsi="宋体" w:eastAsia="宋体" w:cs="宋体"/>
          <w:color w:val="auto"/>
          <w:kern w:val="24"/>
          <w:sz w:val="24"/>
          <w:szCs w:val="24"/>
          <w:highlight w:val="none"/>
          <w:lang w:val="en-US" w:eastAsia="zh-CN"/>
        </w:rPr>
      </w:pPr>
      <w:r>
        <w:rPr>
          <w:rFonts w:hint="eastAsia" w:ascii="宋体" w:hAnsi="宋体" w:eastAsia="宋体" w:cs="宋体"/>
          <w:color w:val="auto"/>
          <w:kern w:val="24"/>
          <w:sz w:val="24"/>
          <w:szCs w:val="24"/>
          <w:highlight w:val="none"/>
          <w:lang w:val="en-US" w:eastAsia="zh-CN"/>
        </w:rPr>
        <w:t>《通风与空调工程施工质量验收规范》                      GB 50243-2016</w:t>
      </w:r>
    </w:p>
    <w:p>
      <w:pPr>
        <w:keepNext w:val="0"/>
        <w:keepLines w:val="0"/>
        <w:pageBreakBefore w:val="0"/>
        <w:widowControl w:val="0"/>
        <w:wordWrap/>
        <w:topLinePunct w:val="0"/>
        <w:autoSpaceDE/>
        <w:autoSpaceDN/>
        <w:bidi w:val="0"/>
        <w:adjustRightInd w:val="0"/>
        <w:snapToGrid/>
        <w:spacing w:line="360" w:lineRule="auto"/>
        <w:ind w:left="0" w:right="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《单元式空气调节机》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GB/T</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17758-20</w:t>
      </w:r>
      <w:r>
        <w:rPr>
          <w:rFonts w:hint="eastAsia" w:ascii="宋体" w:hAnsi="宋体" w:eastAsia="宋体" w:cs="宋体"/>
          <w:color w:val="auto"/>
          <w:sz w:val="24"/>
          <w:szCs w:val="24"/>
          <w:highlight w:val="none"/>
          <w:lang w:val="en-US" w:eastAsia="zh-CN"/>
        </w:rPr>
        <w:t xml:space="preserve">23     </w:t>
      </w:r>
    </w:p>
    <w:p>
      <w:pPr>
        <w:pStyle w:val="4"/>
        <w:rPr>
          <w:rFonts w:hint="default"/>
          <w:highlight w:val="none"/>
          <w:lang w:val="en-US" w:eastAsia="zh-CN"/>
        </w:rPr>
      </w:pPr>
    </w:p>
    <w:p>
      <w:pPr>
        <w:spacing w:before="120" w:beforeLines="5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所有标准、规范和规程，如有最新版本，应以最新版为准。</w:t>
      </w:r>
    </w:p>
    <w:p>
      <w:pPr>
        <w:pStyle w:val="64"/>
        <w:tabs>
          <w:tab w:val="left" w:pos="426"/>
        </w:tabs>
        <w:suppressAutoHyphens w:val="0"/>
        <w:spacing w:line="360" w:lineRule="auto"/>
        <w:outlineLvl w:val="0"/>
        <w:rPr>
          <w:rFonts w:hint="eastAsia" w:ascii="宋体" w:hAnsi="宋体" w:eastAsia="宋体" w:cs="宋体"/>
          <w:b/>
          <w:bCs/>
          <w:color w:val="000000"/>
          <w:sz w:val="24"/>
          <w:szCs w:val="24"/>
          <w:highlight w:val="none"/>
        </w:rPr>
      </w:pPr>
      <w:bookmarkStart w:id="5" w:name="_Toc21652"/>
      <w:r>
        <w:rPr>
          <w:rFonts w:hint="eastAsia" w:ascii="宋体" w:hAnsi="宋体" w:eastAsia="宋体" w:cs="宋体"/>
          <w:b/>
          <w:bCs/>
          <w:color w:val="000000"/>
          <w:sz w:val="24"/>
          <w:szCs w:val="24"/>
          <w:highlight w:val="none"/>
        </w:rPr>
        <w:t xml:space="preserve">2 </w:t>
      </w:r>
      <w:r>
        <w:rPr>
          <w:rFonts w:hint="eastAsia" w:ascii="宋体" w:hAnsi="宋体" w:eastAsia="宋体" w:cs="宋体"/>
          <w:sz w:val="24"/>
          <w:szCs w:val="24"/>
          <w:highlight w:val="none"/>
          <w:lang w:val="en-US" w:eastAsia="zh-CN"/>
        </w:rPr>
        <w:t>★</w:t>
      </w:r>
      <w:r>
        <w:rPr>
          <w:rFonts w:hint="eastAsia" w:ascii="宋体" w:hAnsi="宋体" w:eastAsia="宋体" w:cs="宋体"/>
          <w:b/>
          <w:bCs/>
          <w:color w:val="000000"/>
          <w:sz w:val="24"/>
          <w:szCs w:val="24"/>
          <w:highlight w:val="none"/>
        </w:rPr>
        <w:t>资格要求</w:t>
      </w:r>
      <w:bookmarkEnd w:id="5"/>
    </w:p>
    <w:p>
      <w:pPr>
        <w:spacing w:line="360" w:lineRule="auto"/>
        <w:rPr>
          <w:rFonts w:hint="eastAsia" w:ascii="宋体" w:hAnsi="宋体" w:eastAsia="宋体" w:cs="宋体"/>
          <w:b/>
          <w:bCs/>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cs="宋体"/>
          <w:sz w:val="24"/>
          <w:szCs w:val="24"/>
          <w:highlight w:val="none"/>
          <w:lang w:val="en-US" w:eastAsia="zh-CN"/>
        </w:rPr>
        <w:t>主体</w:t>
      </w:r>
      <w:r>
        <w:rPr>
          <w:rFonts w:hint="eastAsia" w:ascii="宋体" w:hAnsi="宋体" w:eastAsia="宋体" w:cs="宋体"/>
          <w:sz w:val="24"/>
          <w:szCs w:val="24"/>
          <w:highlight w:val="none"/>
          <w:lang w:val="en-US" w:eastAsia="zh-CN"/>
        </w:rPr>
        <w:t>要求</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2.1.1</w:t>
      </w:r>
      <w:r>
        <w:rPr>
          <w:rFonts w:hint="eastAsia" w:ascii="宋体" w:hAnsi="宋体" w:eastAsia="宋体" w:cs="宋体"/>
          <w:kern w:val="0"/>
          <w:sz w:val="24"/>
          <w:szCs w:val="24"/>
          <w:highlight w:val="none"/>
          <w:lang w:val="en-US" w:eastAsia="zh-CN" w:bidi="ar-SA"/>
        </w:rPr>
        <w:t>投标人为企业的，应具有合法有效的企业法人营业执照、税务登记证及组织机构代码证或证照合一的营业执照。</w:t>
      </w:r>
      <w:r>
        <w:rPr>
          <w:rFonts w:hint="eastAsia" w:ascii="宋体" w:hAnsi="宋体" w:eastAsia="宋体" w:cs="宋体"/>
          <w:kern w:val="2"/>
          <w:sz w:val="24"/>
          <w:szCs w:val="24"/>
          <w:highlight w:val="yellow"/>
          <w:lang w:val="en-US" w:eastAsia="zh-CN" w:bidi="ar"/>
        </w:rPr>
        <w:t>投标人为事业单位的，应具有合法有效的事业单位法人证书。投标人为分公司的，应具有合法有效的营业执照和上级法人单位授权书（授权该分公司投标）。认可该分公司和上级法人单位的资质、资格和业绩，不认可同一上级法人单位的其它分公司的资质、资格和业绩。分公司与上级法人单位只可一家参与投标，同时参与投标的，投标均无效。</w:t>
      </w:r>
      <w:r>
        <w:rPr>
          <w:rFonts w:hint="eastAsia" w:ascii="宋体" w:hAnsi="宋体" w:eastAsia="宋体" w:cs="宋体"/>
          <w:kern w:val="0"/>
          <w:sz w:val="24"/>
          <w:szCs w:val="24"/>
          <w:highlight w:val="yellow"/>
          <w:lang w:val="en-US" w:eastAsia="zh-CN" w:bidi="ar-SA"/>
        </w:rPr>
        <w:t>投标时需提供营业执照、</w:t>
      </w:r>
      <w:r>
        <w:rPr>
          <w:rFonts w:hint="eastAsia" w:ascii="宋体" w:hAnsi="宋体" w:eastAsia="宋体" w:cs="宋体"/>
          <w:kern w:val="2"/>
          <w:sz w:val="24"/>
          <w:szCs w:val="24"/>
          <w:highlight w:val="yellow"/>
          <w:lang w:val="en-US" w:eastAsia="zh-CN" w:bidi="ar"/>
        </w:rPr>
        <w:t>法人证书、授权书的</w:t>
      </w:r>
      <w:r>
        <w:rPr>
          <w:rFonts w:hint="eastAsia" w:ascii="宋体" w:hAnsi="宋体" w:eastAsia="宋体" w:cs="宋体"/>
          <w:kern w:val="0"/>
          <w:sz w:val="24"/>
          <w:szCs w:val="24"/>
          <w:highlight w:val="yellow"/>
          <w:lang w:val="en-US" w:eastAsia="zh-CN" w:bidi="ar-SA"/>
        </w:rPr>
        <w:t>原件扫描件（原件备查）。</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2.1.2</w:t>
      </w:r>
      <w:r>
        <w:rPr>
          <w:rFonts w:hint="eastAsia" w:ascii="宋体" w:hAnsi="宋体" w:eastAsia="宋体" w:cs="宋体"/>
          <w:kern w:val="2"/>
          <w:sz w:val="24"/>
          <w:szCs w:val="24"/>
          <w:highlight w:val="none"/>
          <w:lang w:val="en-US" w:eastAsia="zh-CN" w:bidi="ar"/>
        </w:rPr>
        <w:t>本项目不</w:t>
      </w:r>
      <w:r>
        <w:rPr>
          <w:rFonts w:hint="eastAsia" w:ascii="宋体" w:hAnsi="宋体" w:cs="宋体"/>
          <w:kern w:val="2"/>
          <w:sz w:val="24"/>
          <w:szCs w:val="24"/>
          <w:highlight w:val="none"/>
          <w:lang w:val="en-US" w:eastAsia="zh-CN" w:bidi="ar"/>
        </w:rPr>
        <w:t>接受</w:t>
      </w:r>
      <w:r>
        <w:rPr>
          <w:rFonts w:hint="eastAsia" w:ascii="宋体" w:hAnsi="宋体" w:eastAsia="宋体" w:cs="宋体"/>
          <w:kern w:val="2"/>
          <w:sz w:val="24"/>
          <w:szCs w:val="24"/>
          <w:highlight w:val="none"/>
          <w:lang w:val="en-US" w:eastAsia="zh-CN" w:bidi="ar"/>
        </w:rPr>
        <w:t>联合体投标。</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2.2资质要求</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投标人</w:t>
      </w:r>
      <w:r>
        <w:rPr>
          <w:rFonts w:hint="eastAsia" w:ascii="宋体" w:hAnsi="宋体" w:eastAsia="宋体" w:cs="宋体"/>
          <w:sz w:val="24"/>
          <w:szCs w:val="24"/>
          <w:highlight w:val="none"/>
          <w:lang w:val="en-US" w:eastAsia="zh-CN"/>
        </w:rPr>
        <w:t>应同时具有：</w:t>
      </w:r>
    </w:p>
    <w:p>
      <w:pPr>
        <w:numPr>
          <w:ilvl w:val="-1"/>
          <w:numId w:val="0"/>
        </w:numPr>
        <w:wordWrap w:val="0"/>
        <w:spacing w:line="360" w:lineRule="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（1）投标人</w:t>
      </w:r>
      <w:r>
        <w:rPr>
          <w:rFonts w:hint="eastAsia" w:ascii="宋体" w:hAnsi="宋体" w:eastAsia="宋体" w:cs="宋体"/>
          <w:sz w:val="24"/>
          <w:szCs w:val="24"/>
          <w:highlight w:val="none"/>
          <w:lang w:val="en-US" w:eastAsia="zh-CN"/>
        </w:rPr>
        <w:t>具有有效的石油化工工程施工总承包二级及以上资质</w:t>
      </w:r>
      <w:r>
        <w:rPr>
          <w:rFonts w:hint="eastAsia" w:ascii="宋体" w:hAnsi="宋体" w:cs="宋体"/>
          <w:sz w:val="24"/>
          <w:szCs w:val="24"/>
          <w:highlight w:val="none"/>
          <w:lang w:val="en-US" w:eastAsia="zh-CN"/>
        </w:rPr>
        <w:t>和建筑工程施工总承包二级及以上资质</w:t>
      </w:r>
      <w:r>
        <w:rPr>
          <w:rFonts w:hint="eastAsia" w:ascii="宋体" w:hAnsi="宋体" w:eastAsia="宋体" w:cs="宋体"/>
          <w:sz w:val="24"/>
          <w:szCs w:val="24"/>
          <w:highlight w:val="none"/>
          <w:lang w:val="en-US" w:eastAsia="zh-CN"/>
        </w:rPr>
        <w:t>，应可在全国建筑市场监管公共服务平台（https://jzsc.mohurd.gov.cn/home）网站核实，投标时需提供</w:t>
      </w:r>
      <w:r>
        <w:rPr>
          <w:rFonts w:hint="eastAsia" w:ascii="宋体" w:hAnsi="宋体" w:cs="宋体"/>
          <w:sz w:val="24"/>
          <w:szCs w:val="24"/>
          <w:highlight w:val="none"/>
          <w:lang w:val="en-US" w:eastAsia="zh-CN"/>
        </w:rPr>
        <w:t>资质证书</w:t>
      </w:r>
      <w:r>
        <w:rPr>
          <w:rFonts w:hint="eastAsia" w:ascii="宋体" w:hAnsi="宋体" w:eastAsia="宋体" w:cs="宋体"/>
          <w:sz w:val="24"/>
          <w:szCs w:val="24"/>
          <w:highlight w:val="none"/>
          <w:lang w:val="en-US" w:eastAsia="zh-CN"/>
        </w:rPr>
        <w:t>原件</w:t>
      </w:r>
      <w:r>
        <w:rPr>
          <w:rFonts w:hint="eastAsia" w:ascii="宋体" w:hAnsi="宋体" w:cs="宋体"/>
          <w:sz w:val="24"/>
          <w:szCs w:val="24"/>
          <w:highlight w:val="none"/>
          <w:lang w:val="en-US" w:eastAsia="zh-CN"/>
        </w:rPr>
        <w:t>的</w:t>
      </w:r>
      <w:r>
        <w:rPr>
          <w:rFonts w:hint="eastAsia" w:ascii="宋体" w:hAnsi="宋体" w:eastAsia="宋体" w:cs="宋体"/>
          <w:sz w:val="24"/>
          <w:szCs w:val="24"/>
          <w:highlight w:val="none"/>
          <w:lang w:val="en-US" w:eastAsia="zh-CN"/>
        </w:rPr>
        <w:t>扫描件（原件备查）</w:t>
      </w:r>
      <w:r>
        <w:rPr>
          <w:rFonts w:hint="eastAsia" w:ascii="宋体" w:hAnsi="宋体" w:cs="宋体"/>
          <w:sz w:val="24"/>
          <w:szCs w:val="24"/>
          <w:highlight w:val="none"/>
          <w:lang w:val="en-US" w:eastAsia="zh-CN"/>
        </w:rPr>
        <w:t>。</w:t>
      </w:r>
    </w:p>
    <w:p>
      <w:pPr>
        <w:pStyle w:val="9"/>
        <w:wordWrap w:val="0"/>
        <w:spacing w:line="360" w:lineRule="auto"/>
        <w:ind w:firstLine="0"/>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（2）投标人</w:t>
      </w:r>
      <w:r>
        <w:rPr>
          <w:rFonts w:hint="eastAsia" w:ascii="宋体" w:hAnsi="宋体" w:eastAsia="宋体" w:cs="宋体"/>
          <w:sz w:val="24"/>
          <w:szCs w:val="24"/>
          <w:highlight w:val="none"/>
          <w:lang w:val="en-US" w:eastAsia="zh-CN"/>
        </w:rPr>
        <w:t>具有有效的《中华人民共和国特种设备生产许可证》</w:t>
      </w:r>
      <w:r>
        <w:rPr>
          <w:rFonts w:hint="eastAsia" w:ascii="宋体" w:hAnsi="宋体" w:cs="宋体"/>
          <w:sz w:val="24"/>
          <w:szCs w:val="24"/>
          <w:highlight w:val="none"/>
          <w:lang w:val="en-US" w:eastAsia="zh-CN"/>
        </w:rPr>
        <w:t>工业</w:t>
      </w:r>
      <w:r>
        <w:rPr>
          <w:rFonts w:hint="eastAsia" w:ascii="宋体" w:hAnsi="宋体" w:eastAsia="宋体" w:cs="宋体"/>
          <w:sz w:val="24"/>
          <w:szCs w:val="24"/>
          <w:highlight w:val="none"/>
          <w:lang w:val="en-US" w:eastAsia="zh-CN"/>
        </w:rPr>
        <w:t>管道安装GC2级及以上，应可在全国特种设备公示信息查询平台（https://cnse.e-cqs.cn/info-pub/pub）或行政主管部门网站</w:t>
      </w:r>
      <w:r>
        <w:rPr>
          <w:rFonts w:hint="eastAsia" w:ascii="宋体" w:hAnsi="宋体" w:cs="宋体"/>
          <w:sz w:val="24"/>
          <w:szCs w:val="24"/>
          <w:highlight w:val="none"/>
          <w:lang w:val="en-US" w:eastAsia="zh-CN"/>
        </w:rPr>
        <w:t>核实</w:t>
      </w:r>
      <w:r>
        <w:rPr>
          <w:rFonts w:hint="eastAsia" w:ascii="宋体" w:hAnsi="宋体" w:eastAsia="宋体" w:cs="宋体"/>
          <w:sz w:val="24"/>
          <w:szCs w:val="24"/>
          <w:highlight w:val="none"/>
          <w:lang w:val="en-US" w:eastAsia="zh-CN"/>
        </w:rPr>
        <w:t>。投标时需提供原件</w:t>
      </w:r>
      <w:r>
        <w:rPr>
          <w:rFonts w:hint="eastAsia" w:ascii="宋体" w:hAnsi="宋体" w:cs="宋体"/>
          <w:sz w:val="24"/>
          <w:szCs w:val="24"/>
          <w:highlight w:val="none"/>
          <w:lang w:val="en-US" w:eastAsia="zh-CN"/>
        </w:rPr>
        <w:t>的</w:t>
      </w:r>
      <w:r>
        <w:rPr>
          <w:rFonts w:hint="eastAsia" w:ascii="宋体" w:hAnsi="宋体" w:eastAsia="宋体" w:cs="宋体"/>
          <w:sz w:val="24"/>
          <w:szCs w:val="24"/>
          <w:highlight w:val="none"/>
          <w:lang w:val="en-US" w:eastAsia="zh-CN"/>
        </w:rPr>
        <w:t>扫描件（原件备查）。</w:t>
      </w:r>
    </w:p>
    <w:p>
      <w:pPr>
        <w:pStyle w:val="9"/>
        <w:wordWrap w:val="0"/>
        <w:spacing w:line="360" w:lineRule="auto"/>
        <w:ind w:firstLine="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投标人</w:t>
      </w:r>
      <w:r>
        <w:rPr>
          <w:rFonts w:hint="eastAsia" w:ascii="宋体" w:hAnsi="宋体" w:eastAsia="宋体" w:cs="宋体"/>
          <w:sz w:val="24"/>
          <w:szCs w:val="24"/>
          <w:highlight w:val="none"/>
          <w:lang w:val="en-US" w:eastAsia="zh-CN"/>
        </w:rPr>
        <w:t>具有有效的安全生产许可证</w:t>
      </w:r>
      <w:r>
        <w:rPr>
          <w:rFonts w:hint="default" w:ascii="Times New Roman" w:hAnsi="Times New Roman" w:eastAsia="宋体" w:cs="Times New Roman"/>
          <w:i w:val="0"/>
          <w:iCs w:val="0"/>
          <w:color w:val="000000"/>
          <w:kern w:val="0"/>
          <w:sz w:val="21"/>
          <w:szCs w:val="21"/>
          <w:u w:val="none"/>
          <w:lang w:val="en-US" w:eastAsia="zh-CN" w:bidi="ar"/>
        </w:rPr>
        <w:t>（建筑施工企业）</w:t>
      </w:r>
      <w:r>
        <w:rPr>
          <w:rFonts w:hint="eastAsia" w:ascii="宋体" w:hAnsi="宋体" w:eastAsia="宋体" w:cs="宋体"/>
          <w:sz w:val="24"/>
          <w:szCs w:val="24"/>
          <w:highlight w:val="none"/>
          <w:lang w:val="en-US" w:eastAsia="zh-CN"/>
        </w:rPr>
        <w:t>，应可在全国工程质量安全监管信息平台公共服务门户（https://zlaq.mohurd.gov.cn/fwmh/bjxcjgl/fwmh/pages/construction_safety/qyaqscxkz/qyaqscxkz.html）网站核实，</w:t>
      </w:r>
      <w:r>
        <w:rPr>
          <w:rFonts w:hint="eastAsia" w:ascii="宋体" w:hAnsi="宋体" w:cs="宋体"/>
          <w:sz w:val="24"/>
          <w:szCs w:val="24"/>
          <w:highlight w:val="none"/>
          <w:lang w:val="en-US" w:eastAsia="zh-CN"/>
        </w:rPr>
        <w:t>投</w:t>
      </w:r>
      <w:r>
        <w:rPr>
          <w:rFonts w:hint="eastAsia" w:ascii="宋体" w:hAnsi="宋体" w:eastAsia="宋体" w:cs="宋体"/>
          <w:sz w:val="24"/>
          <w:szCs w:val="24"/>
          <w:highlight w:val="none"/>
          <w:lang w:val="en-US" w:eastAsia="zh-CN"/>
        </w:rPr>
        <w:t>标时需提供原件</w:t>
      </w:r>
      <w:r>
        <w:rPr>
          <w:rFonts w:hint="eastAsia" w:ascii="宋体" w:hAnsi="宋体" w:cs="宋体"/>
          <w:sz w:val="24"/>
          <w:szCs w:val="24"/>
          <w:highlight w:val="none"/>
          <w:lang w:val="en-US" w:eastAsia="zh-CN"/>
        </w:rPr>
        <w:t>的</w:t>
      </w:r>
      <w:r>
        <w:rPr>
          <w:rFonts w:hint="eastAsia" w:ascii="宋体" w:hAnsi="宋体" w:eastAsia="宋体" w:cs="宋体"/>
          <w:sz w:val="24"/>
          <w:szCs w:val="24"/>
          <w:highlight w:val="none"/>
          <w:lang w:val="en-US" w:eastAsia="zh-CN"/>
        </w:rPr>
        <w:t>扫描件（原件备查)。</w:t>
      </w:r>
    </w:p>
    <w:p>
      <w:pPr>
        <w:keepNext w:val="0"/>
        <w:wordWrap w:val="0"/>
        <w:adjustRightInd/>
        <w:snapToGrid/>
        <w:spacing w:line="360" w:lineRule="auto"/>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2.3 </w:t>
      </w:r>
      <w:r>
        <w:rPr>
          <w:rFonts w:hint="eastAsia" w:ascii="宋体" w:hAnsi="宋体" w:cs="宋体"/>
          <w:sz w:val="24"/>
          <w:szCs w:val="24"/>
          <w:highlight w:val="none"/>
          <w:lang w:val="en-US" w:eastAsia="zh-CN"/>
        </w:rPr>
        <w:t>财务</w:t>
      </w:r>
      <w:r>
        <w:rPr>
          <w:rFonts w:hint="eastAsia" w:ascii="宋体" w:hAnsi="宋体" w:eastAsia="宋体" w:cs="宋体"/>
          <w:sz w:val="24"/>
          <w:szCs w:val="24"/>
          <w:highlight w:val="none"/>
          <w:lang w:val="en-US" w:eastAsia="zh-CN"/>
        </w:rPr>
        <w:t>要求</w:t>
      </w:r>
    </w:p>
    <w:p>
      <w:pPr>
        <w:pStyle w:val="41"/>
        <w:keepNext/>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投标人须提供经会计师事务所或审计机构审计的202</w:t>
      </w:r>
      <w:r>
        <w:rPr>
          <w:rFonts w:hint="default" w:ascii="宋体" w:hAnsi="宋体" w:cs="宋体"/>
          <w:sz w:val="24"/>
          <w:szCs w:val="24"/>
          <w:highlight w:val="none"/>
          <w:lang w:val="en-US" w:eastAsia="zh-CN"/>
        </w:rPr>
        <w:t>2</w:t>
      </w:r>
      <w:r>
        <w:rPr>
          <w:rFonts w:hint="eastAsia" w:ascii="宋体" w:hAnsi="宋体" w:eastAsia="宋体" w:cs="宋体"/>
          <w:sz w:val="24"/>
          <w:szCs w:val="24"/>
          <w:highlight w:val="none"/>
          <w:lang w:val="en-US" w:eastAsia="zh-CN"/>
        </w:rPr>
        <w:t>-202</w:t>
      </w:r>
      <w:r>
        <w:rPr>
          <w:rFonts w:hint="default"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年度财务会计报表（须加盖会计师事务所或审计机构印章），包括资产负债表、现金流量表、利润表，且须同时满足以下财务指标要求：202</w:t>
      </w:r>
      <w:r>
        <w:rPr>
          <w:rFonts w:hint="default"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年资产负债率不高于</w:t>
      </w:r>
      <w:r>
        <w:rPr>
          <w:rFonts w:hint="default" w:ascii="宋体" w:hAnsi="宋体" w:eastAsia="宋体" w:cs="宋体"/>
          <w:sz w:val="24"/>
          <w:szCs w:val="24"/>
          <w:highlight w:val="none"/>
          <w:lang w:val="en-US" w:eastAsia="zh-CN"/>
        </w:rPr>
        <w:t>10</w:t>
      </w:r>
      <w:r>
        <w:rPr>
          <w:rFonts w:hint="eastAsia" w:ascii="宋体" w:hAnsi="宋体" w:eastAsia="宋体" w:cs="宋体"/>
          <w:sz w:val="24"/>
          <w:szCs w:val="24"/>
          <w:highlight w:val="none"/>
          <w:lang w:val="en-US" w:eastAsia="zh-CN"/>
        </w:rPr>
        <w:t>0%；投标人的成立时间少于规定年份的，应提供成立以来的（成立年份至202</w:t>
      </w:r>
      <w:r>
        <w:rPr>
          <w:rFonts w:hint="default"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年）年度财务会计报表，但仍需满足前述财务指标要求。投标人为分公司的，应提供上级法人单位的经会计师事务所或审计机构审计的上述年度财务会计报表。事业单位无需提供。</w:t>
      </w:r>
    </w:p>
    <w:p>
      <w:pPr>
        <w:pStyle w:val="41"/>
        <w:keepNext/>
        <w:keepLines w:val="0"/>
        <w:pageBreakBefore w:val="0"/>
        <w:widowControl w:val="0"/>
        <w:kinsoku/>
        <w:wordWrap w:val="0"/>
        <w:overflowPunct/>
        <w:topLinePunct w:val="0"/>
        <w:autoSpaceDE/>
        <w:autoSpaceDN/>
        <w:bidi w:val="0"/>
        <w:adjustRightInd w:val="0"/>
        <w:snapToGrid w:val="0"/>
        <w:spacing w:line="360" w:lineRule="auto"/>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4</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信誉</w:t>
      </w:r>
      <w:r>
        <w:rPr>
          <w:rFonts w:hint="eastAsia" w:ascii="宋体" w:hAnsi="宋体" w:eastAsia="宋体" w:cs="宋体"/>
          <w:sz w:val="24"/>
          <w:szCs w:val="24"/>
          <w:highlight w:val="none"/>
          <w:lang w:val="en-US" w:eastAsia="zh-CN"/>
        </w:rPr>
        <w:t>要求</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投标</w:t>
      </w:r>
      <w:r>
        <w:rPr>
          <w:rFonts w:hint="eastAsia" w:ascii="宋体" w:hAnsi="宋体" w:cs="宋体"/>
          <w:sz w:val="24"/>
          <w:szCs w:val="24"/>
          <w:highlight w:val="none"/>
          <w:lang w:val="en-US" w:eastAsia="zh-CN"/>
        </w:rPr>
        <w:t>人</w:t>
      </w:r>
      <w:r>
        <w:rPr>
          <w:rFonts w:hint="eastAsia" w:ascii="宋体" w:hAnsi="宋体" w:eastAsia="宋体" w:cs="宋体"/>
          <w:sz w:val="24"/>
          <w:szCs w:val="24"/>
          <w:highlight w:val="none"/>
          <w:lang w:val="en-US" w:eastAsia="zh-CN"/>
        </w:rPr>
        <w:t>未</w:t>
      </w:r>
      <w:r>
        <w:rPr>
          <w:rFonts w:hint="eastAsia" w:ascii="宋体" w:hAnsi="宋体" w:cs="宋体"/>
          <w:sz w:val="24"/>
          <w:szCs w:val="24"/>
          <w:highlight w:val="none"/>
          <w:lang w:val="en-US" w:eastAsia="zh-CN"/>
        </w:rPr>
        <w:t>被</w:t>
      </w:r>
      <w:r>
        <w:rPr>
          <w:rFonts w:hint="eastAsia" w:ascii="宋体" w:hAnsi="宋体" w:eastAsia="宋体" w:cs="宋体"/>
          <w:sz w:val="24"/>
          <w:szCs w:val="24"/>
          <w:highlight w:val="none"/>
          <w:lang w:val="en-US" w:eastAsia="zh-CN"/>
        </w:rPr>
        <w:t>列入“信用中国”网站失信被执行人、严重失信主体名单和全国建筑市场监管公共服务平台（https://jzsc.mohurd.gov.cn/home)</w:t>
      </w:r>
      <w:r>
        <w:rPr>
          <w:rFonts w:hint="eastAsia" w:ascii="宋体" w:hAnsi="宋体" w:cs="宋体"/>
          <w:sz w:val="24"/>
          <w:szCs w:val="24"/>
          <w:highlight w:val="none"/>
          <w:lang w:val="en-US" w:eastAsia="zh-CN"/>
        </w:rPr>
        <w:t>黑名单</w:t>
      </w:r>
      <w:r>
        <w:rPr>
          <w:rFonts w:hint="eastAsia" w:ascii="宋体" w:hAnsi="宋体" w:eastAsia="宋体" w:cs="宋体"/>
          <w:sz w:val="24"/>
          <w:szCs w:val="24"/>
          <w:highlight w:val="none"/>
          <w:lang w:val="en-US" w:eastAsia="zh-CN"/>
        </w:rPr>
        <w:t>记录。</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 xml:space="preserve"> 业绩要求</w:t>
      </w:r>
    </w:p>
    <w:p>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202</w:t>
      </w:r>
      <w:r>
        <w:rPr>
          <w:rFonts w:hint="eastAsia" w:ascii="宋体" w:hAnsi="宋体" w:cs="宋体"/>
          <w:sz w:val="24"/>
          <w:szCs w:val="24"/>
          <w:highlight w:val="none"/>
          <w:lang w:val="en-US" w:eastAsia="zh-CN"/>
        </w:rPr>
        <w:t>1</w:t>
      </w:r>
      <w:r>
        <w:rPr>
          <w:rFonts w:hint="eastAsia" w:ascii="宋体" w:hAnsi="宋体" w:eastAsia="宋体" w:cs="宋体"/>
          <w:sz w:val="24"/>
          <w:szCs w:val="24"/>
          <w:highlight w:val="none"/>
          <w:lang w:val="en-US" w:eastAsia="zh-CN"/>
        </w:rPr>
        <w:t>年1月1日至投标截止日（以合同签署时间</w:t>
      </w:r>
      <w:r>
        <w:rPr>
          <w:rFonts w:hint="eastAsia" w:ascii="宋体" w:hAnsi="宋体" w:eastAsia="宋体" w:cs="宋体"/>
          <w:b w:val="0"/>
          <w:bCs w:val="0"/>
          <w:i w:val="0"/>
          <w:iCs w:val="0"/>
          <w:color w:val="auto"/>
          <w:sz w:val="24"/>
          <w:szCs w:val="24"/>
          <w:highlight w:val="none"/>
        </w:rPr>
        <w:t>或合同生效时间</w:t>
      </w:r>
      <w:r>
        <w:rPr>
          <w:rFonts w:hint="eastAsia" w:ascii="宋体" w:hAnsi="宋体" w:eastAsia="宋体" w:cs="宋体"/>
          <w:sz w:val="24"/>
          <w:szCs w:val="24"/>
          <w:highlight w:val="none"/>
          <w:lang w:val="en-US" w:eastAsia="zh-CN"/>
        </w:rPr>
        <w:t>为准），</w:t>
      </w:r>
      <w:r>
        <w:rPr>
          <w:rFonts w:hint="eastAsia" w:ascii="宋体" w:hAnsi="宋体" w:cs="宋体"/>
          <w:sz w:val="24"/>
          <w:szCs w:val="24"/>
          <w:highlight w:val="none"/>
          <w:lang w:val="en-US" w:eastAsia="zh-CN"/>
        </w:rPr>
        <w:t>投标人</w:t>
      </w:r>
      <w:r>
        <w:rPr>
          <w:rFonts w:hint="eastAsia" w:ascii="宋体" w:hAnsi="宋体" w:eastAsia="宋体" w:cs="宋体"/>
          <w:sz w:val="24"/>
          <w:szCs w:val="24"/>
          <w:highlight w:val="none"/>
          <w:lang w:val="en-US" w:eastAsia="zh-CN"/>
        </w:rPr>
        <w:t>应至少</w:t>
      </w:r>
      <w:r>
        <w:rPr>
          <w:rFonts w:hint="eastAsia" w:ascii="宋体" w:hAnsi="宋体" w:cs="宋体"/>
          <w:sz w:val="24"/>
          <w:szCs w:val="24"/>
          <w:highlight w:val="none"/>
          <w:lang w:val="en-US" w:eastAsia="zh-CN"/>
        </w:rPr>
        <w:t>完成</w:t>
      </w:r>
      <w:r>
        <w:rPr>
          <w:rFonts w:hint="eastAsia" w:ascii="宋体" w:hAnsi="宋体" w:eastAsia="宋体" w:cs="宋体"/>
          <w:sz w:val="24"/>
          <w:szCs w:val="24"/>
          <w:highlight w:val="none"/>
          <w:lang w:val="en-US" w:eastAsia="zh-CN"/>
        </w:rPr>
        <w:t>1项</w:t>
      </w:r>
      <w:r>
        <w:rPr>
          <w:rFonts w:hint="eastAsia" w:ascii="宋体" w:hAnsi="宋体" w:cs="宋体"/>
          <w:sz w:val="24"/>
          <w:szCs w:val="24"/>
          <w:highlight w:val="none"/>
          <w:lang w:val="en-US" w:eastAsia="zh-CN"/>
        </w:rPr>
        <w:t>5000</w:t>
      </w:r>
      <w:r>
        <w:rPr>
          <w:rFonts w:hint="eastAsia" w:ascii="宋体" w:hAnsi="宋体" w:eastAsia="宋体" w:cs="宋体"/>
          <w:sz w:val="24"/>
          <w:szCs w:val="24"/>
          <w:highlight w:val="none"/>
          <w:lang w:val="en-US" w:eastAsia="zh-CN"/>
        </w:rPr>
        <w:t>万</w:t>
      </w:r>
      <w:r>
        <w:rPr>
          <w:rFonts w:hint="eastAsia" w:ascii="宋体" w:hAnsi="宋体" w:cs="宋体"/>
          <w:sz w:val="24"/>
          <w:szCs w:val="24"/>
          <w:highlight w:val="none"/>
          <w:lang w:val="en-US" w:eastAsia="zh-CN"/>
        </w:rPr>
        <w:t>元及以上（含税）</w:t>
      </w:r>
      <w:r>
        <w:rPr>
          <w:rFonts w:hint="eastAsia" w:ascii="宋体" w:hAnsi="宋体" w:eastAsia="宋体" w:cs="宋体"/>
          <w:sz w:val="24"/>
          <w:szCs w:val="24"/>
          <w:highlight w:val="none"/>
          <w:lang w:val="en-US" w:eastAsia="zh-CN"/>
        </w:rPr>
        <w:t>的</w:t>
      </w:r>
      <w:r>
        <w:rPr>
          <w:rFonts w:hint="eastAsia" w:ascii="宋体" w:hAnsi="宋体" w:cs="宋体"/>
          <w:sz w:val="24"/>
          <w:szCs w:val="24"/>
          <w:highlight w:val="none"/>
          <w:lang w:val="en-US" w:eastAsia="zh-CN"/>
        </w:rPr>
        <w:t>建筑</w:t>
      </w:r>
      <w:r>
        <w:rPr>
          <w:rFonts w:hint="eastAsia" w:ascii="宋体" w:hAnsi="宋体" w:eastAsia="宋体" w:cs="宋体"/>
          <w:sz w:val="24"/>
          <w:szCs w:val="24"/>
          <w:highlight w:val="none"/>
          <w:lang w:val="en-US" w:eastAsia="zh-CN"/>
        </w:rPr>
        <w:t>工程</w:t>
      </w:r>
      <w:r>
        <w:rPr>
          <w:rFonts w:hint="eastAsia" w:ascii="宋体" w:hAnsi="宋体" w:cs="宋体"/>
          <w:sz w:val="24"/>
          <w:szCs w:val="24"/>
          <w:highlight w:val="none"/>
          <w:lang w:val="en-US" w:eastAsia="zh-CN"/>
        </w:rPr>
        <w:t>类或</w:t>
      </w:r>
      <w:r>
        <w:rPr>
          <w:rFonts w:hint="eastAsia" w:ascii="宋体" w:hAnsi="宋体" w:eastAsia="宋体" w:cs="宋体"/>
          <w:sz w:val="24"/>
          <w:szCs w:val="24"/>
          <w:highlight w:val="none"/>
          <w:lang w:val="en-US" w:eastAsia="zh-CN"/>
        </w:rPr>
        <w:t>石油化工工程</w:t>
      </w:r>
      <w:r>
        <w:rPr>
          <w:rFonts w:hint="eastAsia" w:ascii="宋体" w:hAnsi="宋体" w:cs="宋体"/>
          <w:sz w:val="24"/>
          <w:szCs w:val="24"/>
          <w:highlight w:val="none"/>
          <w:lang w:val="en-US" w:eastAsia="zh-CN"/>
        </w:rPr>
        <w:t>类</w:t>
      </w:r>
      <w:r>
        <w:rPr>
          <w:rFonts w:hint="eastAsia" w:ascii="宋体" w:hAnsi="宋体" w:eastAsia="宋体" w:cs="宋体"/>
          <w:sz w:val="24"/>
          <w:szCs w:val="24"/>
          <w:highlight w:val="none"/>
          <w:lang w:val="en-US" w:eastAsia="zh-CN"/>
        </w:rPr>
        <w:t>PC承包</w:t>
      </w:r>
      <w:r>
        <w:rPr>
          <w:rFonts w:hint="eastAsia" w:ascii="宋体" w:hAnsi="宋体" w:cs="宋体"/>
          <w:sz w:val="24"/>
          <w:szCs w:val="24"/>
          <w:highlight w:val="none"/>
          <w:lang w:val="en-US" w:eastAsia="zh-CN"/>
        </w:rPr>
        <w:t>的合同</w:t>
      </w:r>
      <w:r>
        <w:rPr>
          <w:rFonts w:hint="eastAsia" w:ascii="宋体" w:hAnsi="宋体" w:eastAsia="宋体" w:cs="宋体"/>
          <w:sz w:val="24"/>
          <w:szCs w:val="24"/>
          <w:highlight w:val="none"/>
          <w:lang w:val="en-US" w:eastAsia="zh-CN"/>
        </w:rPr>
        <w:t>业绩。</w:t>
      </w:r>
      <w:r>
        <w:rPr>
          <w:rFonts w:hint="eastAsia" w:ascii="宋体" w:hAnsi="宋体" w:cs="宋体"/>
          <w:sz w:val="24"/>
          <w:szCs w:val="24"/>
          <w:highlight w:val="none"/>
          <w:lang w:val="en-US" w:eastAsia="zh-CN"/>
        </w:rPr>
        <w:t>投标人应提供</w:t>
      </w:r>
      <w:r>
        <w:rPr>
          <w:rFonts w:hint="eastAsia" w:ascii="宋体" w:hAnsi="宋体" w:eastAsia="宋体" w:cs="宋体"/>
          <w:sz w:val="24"/>
          <w:szCs w:val="24"/>
          <w:highlight w:val="none"/>
          <w:lang w:val="en-US" w:eastAsia="zh-CN"/>
        </w:rPr>
        <w:t>业绩证明</w:t>
      </w:r>
      <w:r>
        <w:rPr>
          <w:rFonts w:hint="eastAsia" w:ascii="宋体" w:hAnsi="宋体" w:cs="宋体"/>
          <w:sz w:val="24"/>
          <w:szCs w:val="24"/>
          <w:highlight w:val="none"/>
          <w:lang w:val="en-US" w:eastAsia="zh-CN"/>
        </w:rPr>
        <w:t>材料</w:t>
      </w:r>
      <w:r>
        <w:rPr>
          <w:rFonts w:hint="eastAsia" w:ascii="宋体" w:hAnsi="宋体" w:eastAsia="宋体" w:cs="宋体"/>
          <w:sz w:val="24"/>
          <w:szCs w:val="24"/>
          <w:highlight w:val="none"/>
          <w:lang w:val="en-US" w:eastAsia="zh-CN"/>
        </w:rPr>
        <w:t>：</w:t>
      </w:r>
      <w:r>
        <w:rPr>
          <w:rStyle w:val="79"/>
          <w:rFonts w:hint="eastAsia" w:ascii="宋体" w:hAnsi="宋体" w:eastAsia="宋体" w:cs="宋体"/>
          <w:sz w:val="24"/>
          <w:szCs w:val="24"/>
          <w:highlight w:val="none"/>
          <w:lang w:eastAsia="zh-CN"/>
        </w:rPr>
        <w:t>（</w:t>
      </w:r>
      <w:r>
        <w:rPr>
          <w:rStyle w:val="79"/>
          <w:rFonts w:hint="eastAsia" w:ascii="宋体" w:hAnsi="宋体" w:eastAsia="宋体" w:cs="宋体"/>
          <w:sz w:val="24"/>
          <w:szCs w:val="24"/>
          <w:highlight w:val="none"/>
          <w:lang w:val="en-US" w:eastAsia="zh-CN"/>
        </w:rPr>
        <w:t>a）</w:t>
      </w:r>
      <w:r>
        <w:rPr>
          <w:rStyle w:val="79"/>
          <w:rFonts w:hint="eastAsia" w:ascii="宋体" w:hAnsi="宋体" w:eastAsia="宋体" w:cs="宋体"/>
          <w:sz w:val="24"/>
          <w:szCs w:val="24"/>
          <w:highlight w:val="none"/>
        </w:rPr>
        <w:t>合同扫描件</w:t>
      </w:r>
      <w:r>
        <w:rPr>
          <w:rStyle w:val="79"/>
          <w:rFonts w:hint="eastAsia" w:ascii="宋体" w:hAnsi="宋体" w:eastAsia="宋体" w:cs="宋体"/>
          <w:sz w:val="24"/>
          <w:szCs w:val="24"/>
          <w:highlight w:val="none"/>
          <w:lang w:eastAsia="zh-CN"/>
        </w:rPr>
        <w:t>：</w:t>
      </w:r>
      <w:r>
        <w:rPr>
          <w:rFonts w:hint="eastAsia" w:ascii="宋体" w:hAnsi="宋体" w:eastAsia="宋体" w:cs="宋体"/>
          <w:b w:val="0"/>
          <w:bCs w:val="0"/>
          <w:color w:val="000000"/>
          <w:kern w:val="0"/>
          <w:sz w:val="24"/>
          <w:szCs w:val="24"/>
          <w:highlight w:val="none"/>
          <w:lang w:val="en-US" w:eastAsia="zh-CN" w:bidi="ar"/>
        </w:rPr>
        <w:t>至少体现</w:t>
      </w:r>
      <w:r>
        <w:rPr>
          <w:rStyle w:val="79"/>
          <w:rFonts w:hint="eastAsia" w:ascii="宋体" w:hAnsi="宋体" w:eastAsia="宋体" w:cs="宋体"/>
          <w:sz w:val="24"/>
          <w:szCs w:val="24"/>
          <w:highlight w:val="none"/>
        </w:rPr>
        <w:t>合同双方</w:t>
      </w:r>
      <w:r>
        <w:rPr>
          <w:rStyle w:val="79"/>
          <w:rFonts w:hint="eastAsia" w:ascii="宋体" w:hAnsi="宋体" w:eastAsia="宋体" w:cs="宋体"/>
          <w:sz w:val="24"/>
          <w:szCs w:val="24"/>
          <w:highlight w:val="none"/>
          <w:lang w:eastAsia="zh-CN"/>
        </w:rPr>
        <w:t>、</w:t>
      </w:r>
      <w:r>
        <w:rPr>
          <w:rFonts w:hint="eastAsia" w:ascii="宋体" w:hAnsi="宋体" w:eastAsia="宋体" w:cs="宋体"/>
          <w:b w:val="0"/>
          <w:bCs w:val="0"/>
          <w:i w:val="0"/>
          <w:iCs w:val="0"/>
          <w:color w:val="auto"/>
          <w:sz w:val="24"/>
          <w:szCs w:val="24"/>
          <w:highlight w:val="none"/>
        </w:rPr>
        <w:t>合同签署时间或合同生效时间</w:t>
      </w:r>
      <w:r>
        <w:rPr>
          <w:rStyle w:val="79"/>
          <w:rFonts w:hint="eastAsia" w:ascii="宋体" w:hAnsi="宋体" w:eastAsia="宋体" w:cs="宋体"/>
          <w:sz w:val="24"/>
          <w:szCs w:val="24"/>
          <w:highlight w:val="none"/>
        </w:rPr>
        <w:t>、</w:t>
      </w:r>
      <w:r>
        <w:rPr>
          <w:rStyle w:val="79"/>
          <w:rFonts w:hint="eastAsia" w:ascii="宋体" w:hAnsi="宋体" w:eastAsia="宋体" w:cs="宋体"/>
          <w:sz w:val="24"/>
          <w:szCs w:val="24"/>
          <w:highlight w:val="none"/>
          <w:lang w:val="en-US" w:eastAsia="zh-CN"/>
        </w:rPr>
        <w:t>合同金额、施工内容</w:t>
      </w:r>
      <w:r>
        <w:rPr>
          <w:rStyle w:val="79"/>
          <w:rFonts w:hint="eastAsia" w:ascii="宋体" w:hAnsi="宋体" w:eastAsia="宋体" w:cs="宋体"/>
          <w:sz w:val="24"/>
          <w:szCs w:val="24"/>
          <w:highlight w:val="none"/>
          <w:lang w:eastAsia="zh-CN"/>
        </w:rPr>
        <w:t>、</w:t>
      </w:r>
      <w:r>
        <w:rPr>
          <w:rStyle w:val="79"/>
          <w:rFonts w:hint="eastAsia" w:ascii="宋体" w:hAnsi="宋体" w:eastAsia="宋体" w:cs="宋体"/>
          <w:sz w:val="24"/>
          <w:szCs w:val="24"/>
          <w:highlight w:val="none"/>
          <w:lang w:val="en-US" w:eastAsia="zh-CN"/>
        </w:rPr>
        <w:t>双方</w:t>
      </w:r>
      <w:r>
        <w:rPr>
          <w:rStyle w:val="79"/>
          <w:rFonts w:hint="eastAsia" w:ascii="宋体" w:hAnsi="宋体" w:eastAsia="宋体" w:cs="宋体"/>
          <w:sz w:val="24"/>
          <w:szCs w:val="24"/>
          <w:highlight w:val="none"/>
        </w:rPr>
        <w:t>盖章页等</w:t>
      </w:r>
      <w:r>
        <w:rPr>
          <w:rStyle w:val="79"/>
          <w:rFonts w:hint="eastAsia" w:ascii="宋体" w:hAnsi="宋体" w:eastAsia="宋体" w:cs="宋体"/>
          <w:sz w:val="24"/>
          <w:szCs w:val="24"/>
          <w:highlight w:val="none"/>
          <w:lang w:eastAsia="zh-CN"/>
        </w:rPr>
        <w:t>；（</w:t>
      </w:r>
      <w:r>
        <w:rPr>
          <w:rStyle w:val="79"/>
          <w:rFonts w:hint="eastAsia" w:ascii="宋体" w:hAnsi="宋体" w:eastAsia="宋体" w:cs="宋体"/>
          <w:sz w:val="24"/>
          <w:szCs w:val="24"/>
          <w:highlight w:val="none"/>
          <w:lang w:val="en-US" w:eastAsia="zh-CN"/>
        </w:rPr>
        <w:t>b）</w:t>
      </w:r>
      <w:r>
        <w:rPr>
          <w:rStyle w:val="79"/>
          <w:rFonts w:hint="eastAsia" w:ascii="宋体" w:hAnsi="宋体" w:eastAsia="宋体" w:cs="宋体"/>
          <w:sz w:val="24"/>
          <w:szCs w:val="24"/>
          <w:highlight w:val="none"/>
          <w:lang w:eastAsia="zh-CN"/>
        </w:rPr>
        <w:t>项目完工验收</w:t>
      </w:r>
      <w:r>
        <w:rPr>
          <w:rStyle w:val="79"/>
          <w:rFonts w:hint="eastAsia" w:ascii="宋体" w:hAnsi="宋体" w:eastAsia="宋体" w:cs="宋体"/>
          <w:sz w:val="24"/>
          <w:szCs w:val="24"/>
          <w:highlight w:val="none"/>
          <w:lang w:val="en-US" w:eastAsia="zh-CN"/>
        </w:rPr>
        <w:t>文件：</w:t>
      </w:r>
      <w:r>
        <w:rPr>
          <w:rFonts w:hint="eastAsia" w:ascii="宋体" w:hAnsi="宋体" w:eastAsia="宋体" w:cs="宋体"/>
          <w:strike w:val="0"/>
          <w:color w:val="auto"/>
          <w:sz w:val="24"/>
          <w:szCs w:val="24"/>
          <w:highlight w:val="none"/>
          <w:lang w:val="en-US" w:eastAsia="zh-CN"/>
        </w:rPr>
        <w:t>政府部门的</w:t>
      </w:r>
      <w:r>
        <w:rPr>
          <w:rFonts w:hint="eastAsia" w:ascii="宋体" w:hAnsi="宋体" w:cs="宋体"/>
          <w:strike w:val="0"/>
          <w:color w:val="auto"/>
          <w:sz w:val="24"/>
          <w:szCs w:val="24"/>
          <w:highlight w:val="none"/>
          <w:lang w:val="en-US" w:eastAsia="zh-CN"/>
        </w:rPr>
        <w:t>项目竣工</w:t>
      </w:r>
      <w:r>
        <w:rPr>
          <w:rFonts w:hint="eastAsia" w:ascii="宋体" w:hAnsi="宋体" w:eastAsia="宋体" w:cs="宋体"/>
          <w:strike w:val="0"/>
          <w:color w:val="auto"/>
          <w:sz w:val="24"/>
          <w:szCs w:val="24"/>
          <w:highlight w:val="none"/>
          <w:lang w:val="en-US" w:eastAsia="zh-CN"/>
        </w:rPr>
        <w:t>审批/审核/备案文件，或合同双方签署的</w:t>
      </w:r>
      <w:r>
        <w:rPr>
          <w:rFonts w:hint="eastAsia" w:ascii="宋体" w:hAnsi="宋体" w:cs="宋体"/>
          <w:strike w:val="0"/>
          <w:color w:val="auto"/>
          <w:sz w:val="24"/>
          <w:szCs w:val="24"/>
          <w:highlight w:val="none"/>
          <w:lang w:val="en-US" w:eastAsia="zh-CN"/>
        </w:rPr>
        <w:t>项目竣工</w:t>
      </w:r>
      <w:r>
        <w:rPr>
          <w:rFonts w:hint="eastAsia" w:ascii="宋体" w:hAnsi="宋体" w:eastAsia="宋体" w:cs="宋体"/>
          <w:strike w:val="0"/>
          <w:color w:val="auto"/>
          <w:sz w:val="24"/>
          <w:szCs w:val="24"/>
          <w:highlight w:val="none"/>
          <w:lang w:val="en-US" w:eastAsia="zh-CN"/>
        </w:rPr>
        <w:t>验收文件</w:t>
      </w:r>
      <w:r>
        <w:rPr>
          <w:rStyle w:val="79"/>
          <w:rFonts w:hint="eastAsia" w:ascii="宋体" w:hAnsi="宋体" w:eastAsia="宋体" w:cs="宋体"/>
          <w:sz w:val="24"/>
          <w:szCs w:val="24"/>
          <w:highlight w:val="none"/>
        </w:rPr>
        <w:t>。</w:t>
      </w:r>
      <w:r>
        <w:rPr>
          <w:rFonts w:hint="eastAsia" w:ascii="宋体" w:hAnsi="宋体" w:eastAsia="宋体" w:cs="宋体"/>
          <w:b w:val="0"/>
          <w:bCs w:val="0"/>
          <w:color w:val="000000"/>
          <w:kern w:val="0"/>
          <w:sz w:val="24"/>
          <w:szCs w:val="24"/>
          <w:highlight w:val="none"/>
          <w:lang w:val="en-US" w:eastAsia="zh-CN" w:bidi="ar"/>
        </w:rPr>
        <w:t>未提交证明材料，或所提供的证明材料无法体现</w:t>
      </w:r>
      <w:r>
        <w:rPr>
          <w:rStyle w:val="79"/>
          <w:rFonts w:hint="eastAsia" w:ascii="宋体" w:hAnsi="宋体" w:eastAsia="宋体" w:cs="宋体"/>
          <w:sz w:val="24"/>
          <w:szCs w:val="24"/>
          <w:highlight w:val="none"/>
          <w:lang w:val="en-US" w:eastAsia="zh-CN"/>
        </w:rPr>
        <w:t>业绩要求的</w:t>
      </w:r>
      <w:r>
        <w:rPr>
          <w:rFonts w:hint="eastAsia" w:ascii="宋体" w:hAnsi="宋体" w:eastAsia="宋体" w:cs="宋体"/>
          <w:b w:val="0"/>
          <w:bCs w:val="0"/>
          <w:color w:val="000000"/>
          <w:kern w:val="0"/>
          <w:sz w:val="24"/>
          <w:szCs w:val="24"/>
          <w:highlight w:val="none"/>
          <w:lang w:val="en-US" w:eastAsia="zh-CN" w:bidi="ar"/>
        </w:rPr>
        <w:t>，均视为无效业绩。</w:t>
      </w:r>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注：1、</w:t>
      </w:r>
      <w:r>
        <w:rPr>
          <w:rFonts w:hint="eastAsia" w:ascii="宋体" w:hAnsi="宋体" w:cs="宋体"/>
          <w:sz w:val="24"/>
          <w:szCs w:val="24"/>
          <w:highlight w:val="none"/>
          <w:lang w:val="en-US" w:eastAsia="zh-CN"/>
        </w:rPr>
        <w:t>认可EPC合同中的投标人PC业绩</w:t>
      </w: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不认可</w:t>
      </w:r>
      <w:r>
        <w:rPr>
          <w:rFonts w:hint="eastAsia" w:ascii="宋体" w:hAnsi="宋体" w:eastAsia="宋体" w:cs="宋体"/>
          <w:sz w:val="24"/>
          <w:szCs w:val="24"/>
          <w:highlight w:val="none"/>
          <w:lang w:val="en-US" w:eastAsia="zh-CN"/>
        </w:rPr>
        <w:t>专业或劳务分包业绩</w:t>
      </w:r>
      <w:r>
        <w:rPr>
          <w:rFonts w:hint="eastAsia" w:ascii="宋体" w:hAnsi="宋体" w:cs="宋体"/>
          <w:sz w:val="24"/>
          <w:szCs w:val="24"/>
          <w:highlight w:val="none"/>
          <w:lang w:val="en-US" w:eastAsia="zh-CN"/>
        </w:rPr>
        <w:t>；3、不认可年度协议业绩</w:t>
      </w:r>
      <w:r>
        <w:rPr>
          <w:rFonts w:hint="eastAsia" w:ascii="宋体" w:hAnsi="宋体" w:eastAsia="宋体" w:cs="宋体"/>
          <w:sz w:val="24"/>
          <w:szCs w:val="24"/>
          <w:highlight w:val="none"/>
          <w:lang w:val="en-US" w:eastAsia="zh-CN"/>
        </w:rPr>
        <w:t>。</w:t>
      </w:r>
    </w:p>
    <w:p>
      <w:pPr>
        <w:spacing w:line="360" w:lineRule="auto"/>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rPr>
        <w:t>2.</w:t>
      </w:r>
      <w:r>
        <w:rPr>
          <w:rFonts w:hint="eastAsia" w:ascii="宋体" w:hAnsi="宋体" w:cs="宋体"/>
          <w:b w:val="0"/>
          <w:bCs w:val="0"/>
          <w:sz w:val="24"/>
          <w:szCs w:val="24"/>
          <w:highlight w:val="none"/>
          <w:lang w:val="en-US" w:eastAsia="zh-CN"/>
        </w:rPr>
        <w:t>6</w:t>
      </w:r>
      <w:r>
        <w:rPr>
          <w:rFonts w:hint="eastAsia" w:ascii="宋体" w:hAnsi="宋体" w:eastAsia="宋体" w:cs="宋体"/>
          <w:b w:val="0"/>
          <w:bCs w:val="0"/>
          <w:sz w:val="24"/>
          <w:szCs w:val="24"/>
          <w:highlight w:val="none"/>
        </w:rPr>
        <w:t xml:space="preserve"> </w:t>
      </w:r>
      <w:r>
        <w:rPr>
          <w:rFonts w:hint="eastAsia" w:ascii="宋体" w:hAnsi="宋体" w:eastAsia="宋体" w:cs="宋体"/>
          <w:sz w:val="24"/>
          <w:szCs w:val="24"/>
          <w:highlight w:val="none"/>
        </w:rPr>
        <w:t>人员要求</w:t>
      </w:r>
    </w:p>
    <w:p>
      <w:pPr>
        <w:spacing w:line="360" w:lineRule="auto"/>
        <w:ind w:firstLine="480" w:firstLineChars="200"/>
        <w:rPr>
          <w:rFonts w:hint="eastAsia" w:ascii="宋体" w:hAnsi="宋体" w:eastAsia="宋体" w:cs="宋体"/>
          <w:sz w:val="24"/>
          <w:szCs w:val="24"/>
          <w:highlight w:val="none"/>
        </w:rPr>
      </w:pP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应提供本项目组织</w:t>
      </w:r>
      <w:r>
        <w:rPr>
          <w:rFonts w:hint="eastAsia" w:ascii="宋体" w:hAnsi="宋体" w:cs="宋体"/>
          <w:sz w:val="24"/>
          <w:szCs w:val="24"/>
          <w:highlight w:val="none"/>
          <w:lang w:val="en-US" w:eastAsia="zh-CN"/>
        </w:rPr>
        <w:t>机</w:t>
      </w:r>
      <w:r>
        <w:rPr>
          <w:rFonts w:hint="eastAsia" w:ascii="宋体" w:hAnsi="宋体" w:eastAsia="宋体" w:cs="宋体"/>
          <w:sz w:val="24"/>
          <w:szCs w:val="24"/>
          <w:highlight w:val="none"/>
        </w:rPr>
        <w:t>构，明确项目经理</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技术负责人</w:t>
      </w:r>
      <w:r>
        <w:rPr>
          <w:rFonts w:hint="eastAsia" w:ascii="宋体" w:hAnsi="宋体" w:cs="宋体"/>
          <w:sz w:val="24"/>
          <w:szCs w:val="24"/>
          <w:highlight w:val="none"/>
          <w:lang w:eastAsia="zh-CN"/>
        </w:rPr>
        <w:t>、</w:t>
      </w:r>
      <w:r>
        <w:rPr>
          <w:rFonts w:hint="eastAsia" w:ascii="宋体" w:hAnsi="宋体" w:eastAsia="宋体" w:cs="宋体"/>
          <w:b w:val="0"/>
          <w:bCs w:val="0"/>
          <w:color w:val="auto"/>
          <w:sz w:val="24"/>
          <w:szCs w:val="24"/>
          <w:highlight w:val="none"/>
        </w:rPr>
        <w:t>HSE经理</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rPr>
        <w:t>，人数和资质应满足项目需要。</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.1 </w:t>
      </w:r>
      <w:r>
        <w:rPr>
          <w:rFonts w:hint="eastAsia" w:ascii="宋体" w:hAnsi="宋体" w:eastAsia="宋体" w:cs="宋体"/>
          <w:b/>
          <w:bCs/>
          <w:color w:val="auto"/>
          <w:sz w:val="24"/>
          <w:szCs w:val="24"/>
          <w:highlight w:val="none"/>
        </w:rPr>
        <w:t xml:space="preserve"> </w:t>
      </w:r>
      <w:r>
        <w:rPr>
          <w:rFonts w:hint="eastAsia" w:ascii="宋体" w:hAnsi="宋体" w:eastAsia="宋体" w:cs="宋体"/>
          <w:b w:val="0"/>
          <w:bCs w:val="0"/>
          <w:color w:val="auto"/>
          <w:sz w:val="24"/>
          <w:szCs w:val="24"/>
          <w:highlight w:val="none"/>
        </w:rPr>
        <w:t>项目经理</w:t>
      </w:r>
      <w:r>
        <w:rPr>
          <w:rFonts w:hint="eastAsia" w:ascii="宋体" w:hAnsi="宋体" w:cs="宋体"/>
          <w:b w:val="0"/>
          <w:bCs w:val="0"/>
          <w:color w:val="auto"/>
          <w:sz w:val="24"/>
          <w:szCs w:val="24"/>
          <w:highlight w:val="none"/>
          <w:lang w:val="en-US" w:eastAsia="zh-CN"/>
        </w:rPr>
        <w:t>主要</w:t>
      </w:r>
      <w:r>
        <w:rPr>
          <w:rFonts w:hint="eastAsia" w:ascii="宋体" w:hAnsi="宋体" w:eastAsia="宋体" w:cs="宋体"/>
          <w:b w:val="0"/>
          <w:bCs w:val="0"/>
          <w:color w:val="auto"/>
          <w:sz w:val="24"/>
          <w:szCs w:val="24"/>
          <w:highlight w:val="none"/>
        </w:rPr>
        <w:t>要求</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具备有效的建筑工程或机电工程专业</w:t>
      </w:r>
      <w:r>
        <w:rPr>
          <w:rFonts w:hint="eastAsia" w:ascii="宋体" w:hAnsi="宋体" w:cs="宋体"/>
          <w:b w:val="0"/>
          <w:bCs w:val="0"/>
          <w:color w:val="auto"/>
          <w:sz w:val="24"/>
          <w:szCs w:val="24"/>
          <w:highlight w:val="none"/>
          <w:lang w:val="en-US" w:eastAsia="zh-CN"/>
        </w:rPr>
        <w:t>的</w:t>
      </w:r>
      <w:r>
        <w:rPr>
          <w:rFonts w:hint="eastAsia" w:ascii="宋体" w:hAnsi="宋体" w:eastAsia="宋体" w:cs="宋体"/>
          <w:b w:val="0"/>
          <w:bCs w:val="0"/>
          <w:color w:val="auto"/>
          <w:sz w:val="24"/>
          <w:szCs w:val="24"/>
          <w:highlight w:val="none"/>
        </w:rPr>
        <w:t>《中华人民共和国一级建造师注册证书》（备注：根据建办市〔2021〕40号规定，一级建造师打印电子证书后，应在个人签名处手写本人签名，未手写签名或与签名图像笔迹不一致的，该电子证书无效；超出使用时限的电子证书无效），注册单位为</w:t>
      </w: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，投标时提供证书扫描件（原件备查），并可在全国建筑市场监管公共服务平台</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https://jzsc.mohurd.gov.cn/data/person</w:t>
      </w:r>
      <w:r>
        <w:rPr>
          <w:rFonts w:hint="eastAsia" w:ascii="宋体" w:hAnsi="宋体" w:cs="宋体"/>
          <w:b w:val="0"/>
          <w:bCs w:val="0"/>
          <w:color w:val="auto"/>
          <w:sz w:val="24"/>
          <w:szCs w:val="24"/>
          <w:highlight w:val="none"/>
          <w:lang w:val="en-US" w:eastAsia="zh-CN"/>
        </w:rPr>
        <w:t>）网站</w:t>
      </w:r>
      <w:r>
        <w:rPr>
          <w:rFonts w:hint="eastAsia" w:ascii="宋体" w:hAnsi="宋体" w:eastAsia="宋体" w:cs="宋体"/>
          <w:b w:val="0"/>
          <w:bCs w:val="0"/>
          <w:color w:val="auto"/>
          <w:sz w:val="24"/>
          <w:szCs w:val="24"/>
          <w:highlight w:val="none"/>
        </w:rPr>
        <w:t>核实</w:t>
      </w:r>
      <w:r>
        <w:rPr>
          <w:rFonts w:hint="eastAsia" w:ascii="宋体" w:hAnsi="宋体" w:cs="宋体"/>
          <w:b w:val="0"/>
          <w:bCs w:val="0"/>
          <w:color w:val="auto"/>
          <w:sz w:val="24"/>
          <w:szCs w:val="24"/>
          <w:highlight w:val="none"/>
          <w:lang w:eastAsia="zh-CN"/>
        </w:rPr>
        <w:t>。</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（2）具备有效的安全生产考核合格证（B证），企业名称为</w:t>
      </w: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，投标时提供证书扫描件（原件备查），并可在全国工程质量安全监管信息平台公共服务门户</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https://zlaq.mohurd.gov.cn/fwmh/bjxcjgl/fwmh/pages/construction_safety/qyaqscglry/qyaqscglry.html</w:t>
      </w:r>
      <w:r>
        <w:rPr>
          <w:rFonts w:hint="eastAsia" w:ascii="宋体" w:hAnsi="宋体" w:cs="宋体"/>
          <w:b w:val="0"/>
          <w:bCs w:val="0"/>
          <w:color w:val="auto"/>
          <w:sz w:val="24"/>
          <w:szCs w:val="24"/>
          <w:highlight w:val="none"/>
          <w:lang w:val="en-US" w:eastAsia="zh-CN"/>
        </w:rPr>
        <w:t>）网站</w:t>
      </w:r>
      <w:r>
        <w:rPr>
          <w:rFonts w:hint="eastAsia" w:ascii="宋体" w:hAnsi="宋体" w:eastAsia="宋体" w:cs="宋体"/>
          <w:b w:val="0"/>
          <w:bCs w:val="0"/>
          <w:color w:val="auto"/>
          <w:sz w:val="24"/>
          <w:szCs w:val="24"/>
          <w:highlight w:val="none"/>
        </w:rPr>
        <w:t>核实</w:t>
      </w:r>
      <w:r>
        <w:rPr>
          <w:rFonts w:hint="eastAsia" w:ascii="宋体" w:hAnsi="宋体" w:cs="宋体"/>
          <w:b w:val="0"/>
          <w:bCs w:val="0"/>
          <w:color w:val="auto"/>
          <w:sz w:val="24"/>
          <w:szCs w:val="24"/>
          <w:highlight w:val="none"/>
          <w:lang w:eastAsia="zh-CN"/>
        </w:rPr>
        <w:t>。</w:t>
      </w:r>
    </w:p>
    <w:p>
      <w:p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（3）项目经理无在建项目，并提供承诺书</w:t>
      </w:r>
      <w:r>
        <w:rPr>
          <w:rFonts w:hint="eastAsia" w:ascii="宋体" w:hAnsi="宋体" w:cs="宋体"/>
          <w:b w:val="0"/>
          <w:bCs w:val="0"/>
          <w:color w:val="auto"/>
          <w:sz w:val="24"/>
          <w:szCs w:val="24"/>
          <w:highlight w:val="none"/>
          <w:lang w:eastAsia="zh-CN"/>
        </w:rPr>
        <w:t>。</w:t>
      </w:r>
    </w:p>
    <w:p>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 xml:space="preserve">2 </w:t>
      </w:r>
      <w:r>
        <w:rPr>
          <w:rFonts w:hint="eastAsia" w:ascii="宋体" w:hAnsi="宋体" w:eastAsia="宋体" w:cs="宋体"/>
          <w:b w:val="0"/>
          <w:bCs w:val="0"/>
          <w:color w:val="auto"/>
          <w:sz w:val="24"/>
          <w:szCs w:val="24"/>
          <w:highlight w:val="none"/>
        </w:rPr>
        <w:t>HSE经理</w:t>
      </w:r>
      <w:r>
        <w:rPr>
          <w:rFonts w:hint="eastAsia" w:ascii="宋体" w:hAnsi="宋体" w:cs="宋体"/>
          <w:b w:val="0"/>
          <w:bCs w:val="0"/>
          <w:color w:val="auto"/>
          <w:sz w:val="24"/>
          <w:szCs w:val="24"/>
          <w:highlight w:val="none"/>
          <w:lang w:val="en-US" w:eastAsia="zh-CN"/>
        </w:rPr>
        <w:t>主要</w:t>
      </w:r>
      <w:r>
        <w:rPr>
          <w:rFonts w:hint="eastAsia" w:ascii="宋体" w:hAnsi="宋体" w:eastAsia="宋体" w:cs="宋体"/>
          <w:b w:val="0"/>
          <w:bCs w:val="0"/>
          <w:color w:val="auto"/>
          <w:sz w:val="24"/>
          <w:szCs w:val="24"/>
          <w:highlight w:val="none"/>
        </w:rPr>
        <w:t>要求</w:t>
      </w:r>
    </w:p>
    <w:p>
      <w:pPr>
        <w:keepNext w:val="0"/>
        <w:keepLines w:val="0"/>
        <w:pageBreakBefore w:val="0"/>
        <w:widowControl w:val="0"/>
        <w:kinsoku/>
        <w:wordWrap w:val="0"/>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b w:val="0"/>
          <w:bCs w:val="0"/>
          <w:color w:val="auto"/>
          <w:sz w:val="24"/>
          <w:szCs w:val="24"/>
          <w:highlight w:val="none"/>
        </w:rPr>
        <w:t>（1）须具有有效的安全生产考核合格证（C证），注册单位为</w:t>
      </w: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，投标时需提供</w:t>
      </w:r>
      <w:r>
        <w:rPr>
          <w:rFonts w:hint="eastAsia" w:ascii="宋体" w:hAnsi="宋体" w:cs="宋体"/>
          <w:b w:val="0"/>
          <w:bCs w:val="0"/>
          <w:color w:val="auto"/>
          <w:sz w:val="24"/>
          <w:szCs w:val="24"/>
          <w:highlight w:val="none"/>
          <w:lang w:val="en-US" w:eastAsia="zh-CN"/>
        </w:rPr>
        <w:t>证书</w:t>
      </w:r>
      <w:r>
        <w:rPr>
          <w:rFonts w:hint="eastAsia" w:ascii="宋体" w:hAnsi="宋体" w:eastAsia="宋体" w:cs="宋体"/>
          <w:b w:val="0"/>
          <w:bCs w:val="0"/>
          <w:color w:val="auto"/>
          <w:sz w:val="24"/>
          <w:szCs w:val="24"/>
          <w:highlight w:val="none"/>
        </w:rPr>
        <w:t>原件</w:t>
      </w:r>
      <w:r>
        <w:rPr>
          <w:rFonts w:hint="eastAsia" w:ascii="宋体" w:hAnsi="宋体" w:cs="宋体"/>
          <w:b w:val="0"/>
          <w:bCs w:val="0"/>
          <w:color w:val="auto"/>
          <w:sz w:val="24"/>
          <w:szCs w:val="24"/>
          <w:highlight w:val="none"/>
          <w:lang w:val="en-US" w:eastAsia="zh-CN"/>
        </w:rPr>
        <w:t>的</w:t>
      </w:r>
      <w:r>
        <w:rPr>
          <w:rFonts w:hint="eastAsia" w:ascii="宋体" w:hAnsi="宋体" w:eastAsia="宋体" w:cs="宋体"/>
          <w:b w:val="0"/>
          <w:bCs w:val="0"/>
          <w:color w:val="auto"/>
          <w:sz w:val="24"/>
          <w:szCs w:val="24"/>
          <w:highlight w:val="none"/>
        </w:rPr>
        <w:t>扫描件（原件备查）。《安全生产考核合格证书》（C证）须可在全国工程质量安全监管信息平台公共服务门户（https://zlaq.mohurd.gov.cn/fwmh/bjxcjgl/fwmh/pages/construction_safety/qyaqscglry/qyaqscglry.html）</w:t>
      </w:r>
      <w:r>
        <w:rPr>
          <w:rFonts w:hint="eastAsia" w:ascii="宋体" w:hAnsi="宋体" w:cs="宋体"/>
          <w:b w:val="0"/>
          <w:bCs w:val="0"/>
          <w:color w:val="auto"/>
          <w:sz w:val="24"/>
          <w:szCs w:val="24"/>
          <w:highlight w:val="none"/>
          <w:lang w:val="en-US" w:eastAsia="zh-CN"/>
        </w:rPr>
        <w:t>网站</w:t>
      </w:r>
      <w:r>
        <w:rPr>
          <w:rFonts w:hint="eastAsia" w:ascii="宋体" w:hAnsi="宋体" w:eastAsia="宋体" w:cs="宋体"/>
          <w:b w:val="0"/>
          <w:bCs w:val="0"/>
          <w:color w:val="auto"/>
          <w:sz w:val="24"/>
          <w:szCs w:val="24"/>
          <w:highlight w:val="none"/>
        </w:rPr>
        <w:t>核实</w:t>
      </w:r>
      <w:r>
        <w:rPr>
          <w:rFonts w:hint="eastAsia" w:ascii="宋体" w:hAnsi="宋体" w:cs="宋体"/>
          <w:b w:val="0"/>
          <w:bCs w:val="0"/>
          <w:color w:val="auto"/>
          <w:sz w:val="24"/>
          <w:szCs w:val="24"/>
          <w:highlight w:val="none"/>
          <w:lang w:eastAsia="zh-CN"/>
        </w:rPr>
        <w:t>。</w:t>
      </w:r>
    </w:p>
    <w:p>
      <w:pPr>
        <w:pStyle w:val="64"/>
        <w:tabs>
          <w:tab w:val="left" w:pos="426"/>
        </w:tabs>
        <w:suppressAutoHyphens w:val="0"/>
        <w:spacing w:line="360" w:lineRule="auto"/>
        <w:outlineLvl w:val="0"/>
        <w:rPr>
          <w:rFonts w:hint="eastAsia" w:ascii="宋体" w:hAnsi="宋体" w:eastAsia="宋体" w:cs="宋体"/>
          <w:b/>
          <w:bCs/>
          <w:color w:val="000000"/>
          <w:sz w:val="24"/>
          <w:szCs w:val="24"/>
          <w:highlight w:val="none"/>
        </w:rPr>
      </w:pPr>
      <w:bookmarkStart w:id="6" w:name="_Toc14557"/>
      <w:r>
        <w:rPr>
          <w:rFonts w:hint="eastAsia" w:ascii="宋体" w:hAnsi="宋体" w:eastAsia="宋体" w:cs="宋体"/>
          <w:b/>
          <w:bCs/>
          <w:color w:val="000000"/>
          <w:sz w:val="24"/>
          <w:szCs w:val="24"/>
          <w:highlight w:val="none"/>
          <w:lang w:val="en-US" w:eastAsia="zh-CN"/>
        </w:rPr>
        <w:t>3 投标人其他</w:t>
      </w:r>
      <w:r>
        <w:rPr>
          <w:rFonts w:hint="eastAsia" w:ascii="宋体" w:hAnsi="宋体" w:eastAsia="宋体" w:cs="宋体"/>
          <w:b/>
          <w:bCs/>
          <w:color w:val="000000"/>
          <w:sz w:val="24"/>
          <w:szCs w:val="24"/>
          <w:highlight w:val="none"/>
        </w:rPr>
        <w:t>要求</w:t>
      </w:r>
      <w:bookmarkEnd w:id="6"/>
    </w:p>
    <w:p>
      <w:pPr>
        <w:spacing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highlight w:val="none"/>
          <w:lang w:val="en-US" w:eastAsia="zh-CN"/>
        </w:rPr>
        <w:t>3.1</w:t>
      </w:r>
      <w:r>
        <w:rPr>
          <w:rFonts w:hint="eastAsia" w:ascii="宋体" w:hAnsi="宋体" w:eastAsia="宋体" w:cs="宋体"/>
          <w:color w:val="auto"/>
          <w:sz w:val="24"/>
          <w:szCs w:val="24"/>
          <w:highlight w:val="none"/>
          <w:lang w:val="en-US" w:eastAsia="zh-CN"/>
        </w:rPr>
        <w:t>主体工程</w:t>
      </w:r>
      <w:r>
        <w:rPr>
          <w:rFonts w:hint="eastAsia" w:ascii="宋体" w:hAnsi="宋体" w:cs="宋体"/>
          <w:color w:val="auto"/>
          <w:sz w:val="24"/>
          <w:szCs w:val="24"/>
          <w:highlight w:val="none"/>
          <w:lang w:val="en-US" w:eastAsia="zh-CN"/>
        </w:rPr>
        <w:t>不得分包，非主体工程经招标人书面同意方可分包。</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jc w:val="left"/>
        <w:textAlignment w:val="auto"/>
        <w:rPr>
          <w:highlight w:val="none"/>
        </w:rPr>
      </w:pPr>
      <w:r>
        <w:rPr>
          <w:rFonts w:hint="eastAsia" w:ascii="宋体" w:hAnsi="宋体" w:eastAsia="宋体" w:cs="宋体"/>
          <w:color w:val="auto"/>
          <w:sz w:val="24"/>
          <w:szCs w:val="24"/>
          <w:highlight w:val="none"/>
          <w:lang w:val="en-US" w:eastAsia="zh-CN"/>
        </w:rPr>
        <w:t>若</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存在分包情况，则</w:t>
      </w:r>
      <w:r>
        <w:rPr>
          <w:rFonts w:hint="eastAsia" w:ascii="宋体" w:hAnsi="宋体" w:cs="宋体"/>
          <w:color w:val="auto"/>
          <w:sz w:val="24"/>
          <w:szCs w:val="24"/>
          <w:highlight w:val="none"/>
          <w:lang w:val="en-US" w:eastAsia="zh-CN"/>
        </w:rPr>
        <w:t>签合同</w:t>
      </w:r>
      <w:r>
        <w:rPr>
          <w:rFonts w:hint="eastAsia" w:ascii="宋体" w:hAnsi="宋体" w:eastAsia="宋体" w:cs="宋体"/>
          <w:color w:val="auto"/>
          <w:sz w:val="24"/>
          <w:szCs w:val="24"/>
          <w:highlight w:val="none"/>
          <w:lang w:val="en-US" w:eastAsia="zh-CN"/>
        </w:rPr>
        <w:t>时须提供有效的分包资质文件扫描件（原件备查）。</w:t>
      </w:r>
      <w:r>
        <w:rPr>
          <w:rFonts w:hint="eastAsia" w:ascii="宋体" w:hAnsi="宋体" w:eastAsia="宋体" w:cs="宋体"/>
          <w:b/>
          <w:bCs/>
          <w:color w:val="auto"/>
          <w:sz w:val="24"/>
          <w:szCs w:val="24"/>
          <w:highlight w:val="none"/>
          <w:lang w:val="en-US" w:eastAsia="zh-CN"/>
        </w:rPr>
        <w:t>消防施工</w:t>
      </w:r>
      <w:r>
        <w:rPr>
          <w:rFonts w:hint="eastAsia" w:ascii="宋体" w:hAnsi="宋体" w:eastAsia="宋体" w:cs="宋体"/>
          <w:color w:val="auto"/>
          <w:sz w:val="24"/>
          <w:szCs w:val="24"/>
          <w:highlight w:val="none"/>
          <w:lang w:val="en-US" w:eastAsia="zh-CN"/>
        </w:rPr>
        <w:t>须具备消防设施工程专业承包资质二级及以上</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应可在全国建筑市场监管公共服务平台（http://jzsc.mohurd.gov.cn/home）网站核实，</w:t>
      </w:r>
      <w:r>
        <w:rPr>
          <w:rFonts w:hint="eastAsia" w:ascii="宋体" w:hAnsi="宋体" w:eastAsia="宋体" w:cs="宋体"/>
          <w:b/>
          <w:bCs/>
          <w:color w:val="auto"/>
          <w:sz w:val="24"/>
          <w:szCs w:val="24"/>
          <w:highlight w:val="none"/>
          <w:lang w:val="en-US" w:eastAsia="zh-CN"/>
        </w:rPr>
        <w:t>防雷接地</w:t>
      </w:r>
      <w:r>
        <w:rPr>
          <w:rFonts w:hint="eastAsia" w:ascii="宋体" w:hAnsi="宋体" w:eastAsia="宋体" w:cs="宋体"/>
          <w:color w:val="auto"/>
          <w:sz w:val="24"/>
          <w:szCs w:val="24"/>
          <w:highlight w:val="none"/>
          <w:lang w:val="en-US" w:eastAsia="zh-CN"/>
        </w:rPr>
        <w:t>须</w:t>
      </w:r>
      <w:r>
        <w:rPr>
          <w:rFonts w:hint="eastAsia" w:ascii="宋体" w:hAnsi="宋体" w:cs="宋体"/>
          <w:color w:val="auto"/>
          <w:sz w:val="24"/>
          <w:szCs w:val="24"/>
          <w:highlight w:val="none"/>
          <w:lang w:val="en-US" w:eastAsia="zh-CN"/>
        </w:rPr>
        <w:t>具备</w:t>
      </w:r>
      <w:r>
        <w:rPr>
          <w:rFonts w:hint="eastAsia" w:ascii="宋体" w:hAnsi="宋体" w:eastAsia="宋体" w:cs="宋体"/>
          <w:color w:val="auto"/>
          <w:sz w:val="24"/>
          <w:szCs w:val="24"/>
          <w:highlight w:val="none"/>
          <w:lang w:val="en-US" w:eastAsia="zh-CN"/>
        </w:rPr>
        <w:t>防雷工程专业施工甲级</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应可在全国防雷减灾综合管理服务平台(https://www.qgfljg.cn) 网站核实，投标时需提供</w:t>
      </w:r>
      <w:r>
        <w:rPr>
          <w:rFonts w:hint="eastAsia" w:ascii="宋体" w:hAnsi="宋体" w:cs="宋体"/>
          <w:color w:val="auto"/>
          <w:sz w:val="24"/>
          <w:szCs w:val="24"/>
          <w:highlight w:val="none"/>
          <w:lang w:val="en-US" w:eastAsia="zh-CN"/>
        </w:rPr>
        <w:t>资质证书</w:t>
      </w:r>
      <w:r>
        <w:rPr>
          <w:rFonts w:hint="eastAsia" w:ascii="宋体" w:hAnsi="宋体" w:eastAsia="宋体" w:cs="宋体"/>
          <w:color w:val="auto"/>
          <w:sz w:val="24"/>
          <w:szCs w:val="24"/>
          <w:highlight w:val="none"/>
          <w:lang w:val="en-US" w:eastAsia="zh-CN"/>
        </w:rPr>
        <w:t>原件</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扫描件（原件备查）</w:t>
      </w:r>
      <w:r>
        <w:rPr>
          <w:rFonts w:hint="eastAsia" w:ascii="宋体" w:hAnsi="宋体" w:cs="宋体"/>
          <w:color w:val="auto"/>
          <w:sz w:val="24"/>
          <w:szCs w:val="24"/>
          <w:highlight w:val="none"/>
          <w:lang w:val="en-US" w:eastAsia="zh-CN"/>
        </w:rPr>
        <w:t>。同时，分包单位</w:t>
      </w:r>
      <w:r>
        <w:rPr>
          <w:rFonts w:hint="eastAsia" w:ascii="宋体" w:hAnsi="宋体" w:eastAsia="宋体" w:cs="宋体"/>
          <w:sz w:val="24"/>
          <w:szCs w:val="24"/>
          <w:highlight w:val="none"/>
          <w:lang w:val="en-US" w:eastAsia="zh-CN"/>
        </w:rPr>
        <w:t>具有有效的安全生产许可证，应可在全国工程质量安全监管信息平台公共服务门户（https://zlaq.mohurd.gov.cn/fwmh/bjxcjgl/fwmh/pages/construction_safety/qyaqscxkz/qyaqscxkz.html）网站核实，</w:t>
      </w:r>
      <w:r>
        <w:rPr>
          <w:rFonts w:hint="eastAsia" w:ascii="宋体" w:hAnsi="宋体" w:cs="宋体"/>
          <w:sz w:val="24"/>
          <w:szCs w:val="24"/>
          <w:highlight w:val="none"/>
          <w:lang w:val="en-US" w:eastAsia="zh-CN"/>
        </w:rPr>
        <w:t>投</w:t>
      </w:r>
      <w:r>
        <w:rPr>
          <w:rFonts w:hint="eastAsia" w:ascii="宋体" w:hAnsi="宋体" w:eastAsia="宋体" w:cs="宋体"/>
          <w:sz w:val="24"/>
          <w:szCs w:val="24"/>
          <w:highlight w:val="none"/>
          <w:lang w:val="en-US" w:eastAsia="zh-CN"/>
        </w:rPr>
        <w:t>标时需提供</w:t>
      </w:r>
      <w:r>
        <w:rPr>
          <w:rFonts w:hint="eastAsia" w:ascii="宋体" w:hAnsi="宋体" w:cs="宋体"/>
          <w:sz w:val="24"/>
          <w:szCs w:val="24"/>
          <w:highlight w:val="none"/>
          <w:lang w:val="en-US" w:eastAsia="zh-CN"/>
        </w:rPr>
        <w:t>许可证</w:t>
      </w:r>
      <w:r>
        <w:rPr>
          <w:rFonts w:hint="eastAsia" w:ascii="宋体" w:hAnsi="宋体" w:eastAsia="宋体" w:cs="宋体"/>
          <w:sz w:val="24"/>
          <w:szCs w:val="24"/>
          <w:highlight w:val="none"/>
          <w:lang w:val="en-US" w:eastAsia="zh-CN"/>
        </w:rPr>
        <w:t>原件</w:t>
      </w:r>
      <w:r>
        <w:rPr>
          <w:rFonts w:hint="eastAsia" w:ascii="宋体" w:hAnsi="宋体" w:cs="宋体"/>
          <w:sz w:val="24"/>
          <w:szCs w:val="24"/>
          <w:highlight w:val="none"/>
          <w:lang w:val="en-US" w:eastAsia="zh-CN"/>
        </w:rPr>
        <w:t>的</w:t>
      </w:r>
      <w:r>
        <w:rPr>
          <w:rFonts w:hint="eastAsia" w:ascii="宋体" w:hAnsi="宋体" w:eastAsia="宋体" w:cs="宋体"/>
          <w:sz w:val="24"/>
          <w:szCs w:val="24"/>
          <w:highlight w:val="none"/>
          <w:lang w:val="en-US" w:eastAsia="zh-CN"/>
        </w:rPr>
        <w:t>扫描件（原件备查)。</w:t>
      </w:r>
    </w:p>
    <w:p>
      <w:pPr>
        <w:spacing w:line="360" w:lineRule="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3.2投标人</w:t>
      </w:r>
      <w:r>
        <w:rPr>
          <w:rFonts w:hint="eastAsia" w:ascii="宋体" w:hAnsi="宋体" w:eastAsia="宋体" w:cs="宋体"/>
          <w:sz w:val="24"/>
          <w:szCs w:val="24"/>
          <w:highlight w:val="none"/>
          <w:lang w:val="en-US" w:eastAsia="zh-CN"/>
        </w:rPr>
        <w:t>具有有效的</w:t>
      </w:r>
      <w:r>
        <w:rPr>
          <w:rFonts w:hint="eastAsia" w:ascii="宋体" w:hAnsi="宋体" w:eastAsia="宋体" w:cs="宋体"/>
          <w:color w:val="auto"/>
          <w:sz w:val="24"/>
          <w:szCs w:val="24"/>
          <w:highlight w:val="none"/>
          <w:lang w:val="en-US" w:eastAsia="zh-CN"/>
        </w:rPr>
        <w:t>消防设施工程专业承包资质二级及以上</w:t>
      </w:r>
      <w:r>
        <w:rPr>
          <w:rFonts w:hint="eastAsia" w:ascii="宋体" w:hAnsi="宋体" w:cs="宋体"/>
          <w:sz w:val="24"/>
          <w:szCs w:val="24"/>
          <w:highlight w:val="none"/>
          <w:lang w:val="en-US" w:eastAsia="zh-CN"/>
        </w:rPr>
        <w:t>，</w:t>
      </w:r>
      <w:r>
        <w:rPr>
          <w:rFonts w:hint="eastAsia" w:ascii="宋体" w:hAnsi="宋体" w:eastAsia="宋体" w:cs="宋体"/>
          <w:color w:val="auto"/>
          <w:sz w:val="24"/>
          <w:szCs w:val="24"/>
          <w:highlight w:val="none"/>
          <w:lang w:val="en-US" w:eastAsia="zh-CN"/>
        </w:rPr>
        <w:t>应可在全国建筑市场监管公共服务平台（http://jzsc.mohurd.gov.cn/home）网站核实</w:t>
      </w:r>
      <w:r>
        <w:rPr>
          <w:rFonts w:hint="eastAsia" w:ascii="宋体" w:hAnsi="宋体" w:eastAsia="宋体" w:cs="宋体"/>
          <w:sz w:val="24"/>
          <w:szCs w:val="24"/>
          <w:highlight w:val="none"/>
          <w:lang w:val="en-US" w:eastAsia="zh-CN"/>
        </w:rPr>
        <w:t>，投标时需提供资质证书原件的扫描件（原件备查）。</w:t>
      </w:r>
      <w:r>
        <w:rPr>
          <w:rFonts w:hint="eastAsia" w:ascii="宋体" w:hAnsi="宋体" w:cs="宋体"/>
          <w:sz w:val="24"/>
          <w:szCs w:val="24"/>
          <w:highlight w:val="none"/>
          <w:lang w:val="en-US" w:eastAsia="zh-CN"/>
        </w:rPr>
        <w:t>（如投标文件中明确消防</w:t>
      </w:r>
      <w:r>
        <w:rPr>
          <w:rFonts w:hint="eastAsia" w:ascii="宋体" w:hAnsi="宋体" w:eastAsia="宋体" w:cs="宋体"/>
          <w:color w:val="auto"/>
          <w:sz w:val="24"/>
          <w:szCs w:val="24"/>
          <w:highlight w:val="none"/>
          <w:lang w:val="en-US" w:eastAsia="zh-CN"/>
        </w:rPr>
        <w:t>施工</w:t>
      </w:r>
      <w:r>
        <w:rPr>
          <w:rFonts w:hint="eastAsia" w:ascii="宋体" w:hAnsi="宋体"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包时，该条款不做要求</w:t>
      </w:r>
      <w:r>
        <w:rPr>
          <w:rFonts w:hint="eastAsia" w:ascii="宋体" w:hAnsi="宋体" w:cs="宋体"/>
          <w:sz w:val="24"/>
          <w:szCs w:val="24"/>
          <w:highlight w:val="none"/>
          <w:lang w:val="en-US" w:eastAsia="zh-CN"/>
        </w:rPr>
        <w:t>）</w:t>
      </w:r>
    </w:p>
    <w:p>
      <w:pPr>
        <w:spacing w:line="360" w:lineRule="auto"/>
        <w:rPr>
          <w:rFonts w:hint="default" w:ascii="宋体" w:hAnsi="宋体" w:cs="宋体"/>
          <w:sz w:val="24"/>
          <w:highlight w:val="none"/>
        </w:rPr>
      </w:pPr>
      <w:r>
        <w:rPr>
          <w:rFonts w:hint="eastAsia" w:ascii="宋体" w:hAnsi="宋体" w:cs="宋体"/>
          <w:sz w:val="24"/>
          <w:szCs w:val="24"/>
          <w:highlight w:val="none"/>
          <w:lang w:val="en-US" w:eastAsia="zh-CN"/>
        </w:rPr>
        <w:t>3.3投标人</w:t>
      </w:r>
      <w:r>
        <w:rPr>
          <w:rFonts w:hint="eastAsia" w:ascii="宋体" w:hAnsi="宋体" w:eastAsia="宋体" w:cs="宋体"/>
          <w:sz w:val="24"/>
          <w:szCs w:val="24"/>
          <w:highlight w:val="none"/>
          <w:lang w:val="en-US" w:eastAsia="zh-CN"/>
        </w:rPr>
        <w:t>具有有效的防雷工程专业施工甲级</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应可在全国防雷减灾综合管理服务平台(https://www.qgfljg.cn) 网站核</w:t>
      </w:r>
      <w:r>
        <w:rPr>
          <w:rFonts w:hint="default" w:ascii="宋体" w:hAnsi="宋体" w:eastAsia="宋体" w:cs="宋体"/>
          <w:sz w:val="24"/>
          <w:szCs w:val="24"/>
          <w:highlight w:val="none"/>
          <w:lang w:val="en-US" w:eastAsia="zh-CN"/>
        </w:rPr>
        <w:t>实，投标时需提供</w:t>
      </w:r>
      <w:r>
        <w:rPr>
          <w:rFonts w:hint="eastAsia" w:ascii="宋体" w:hAnsi="宋体" w:cs="宋体"/>
          <w:sz w:val="24"/>
          <w:szCs w:val="24"/>
          <w:highlight w:val="none"/>
          <w:lang w:val="en-US" w:eastAsia="zh-CN"/>
        </w:rPr>
        <w:t>资质证书</w:t>
      </w:r>
      <w:r>
        <w:rPr>
          <w:rFonts w:hint="default" w:ascii="宋体" w:hAnsi="宋体" w:eastAsia="宋体" w:cs="宋体"/>
          <w:sz w:val="24"/>
          <w:szCs w:val="24"/>
          <w:highlight w:val="none"/>
          <w:lang w:val="en-US" w:eastAsia="zh-CN"/>
        </w:rPr>
        <w:t>原件</w:t>
      </w:r>
      <w:r>
        <w:rPr>
          <w:rFonts w:hint="eastAsia" w:ascii="宋体" w:hAnsi="宋体" w:cs="宋体"/>
          <w:sz w:val="24"/>
          <w:szCs w:val="24"/>
          <w:highlight w:val="none"/>
          <w:lang w:val="en-US" w:eastAsia="zh-CN"/>
        </w:rPr>
        <w:t>的</w:t>
      </w:r>
      <w:r>
        <w:rPr>
          <w:rFonts w:hint="default" w:ascii="宋体" w:hAnsi="宋体" w:eastAsia="宋体" w:cs="宋体"/>
          <w:sz w:val="24"/>
          <w:szCs w:val="24"/>
          <w:highlight w:val="none"/>
          <w:lang w:val="en-US" w:eastAsia="zh-CN"/>
        </w:rPr>
        <w:t>扫描件（原件备查）</w:t>
      </w:r>
      <w:r>
        <w:rPr>
          <w:rFonts w:hint="eastAsia" w:ascii="宋体" w:hAnsi="宋体" w:cs="宋体"/>
          <w:sz w:val="24"/>
          <w:szCs w:val="24"/>
          <w:highlight w:val="none"/>
          <w:lang w:val="en-US" w:eastAsia="zh-CN"/>
        </w:rPr>
        <w:t>。（如投标文件中明确</w:t>
      </w:r>
      <w:r>
        <w:rPr>
          <w:rFonts w:hint="eastAsia" w:ascii="宋体" w:hAnsi="宋体" w:cs="宋体"/>
          <w:color w:val="auto"/>
          <w:sz w:val="24"/>
          <w:szCs w:val="24"/>
          <w:highlight w:val="none"/>
          <w:lang w:val="en-US" w:eastAsia="zh-CN"/>
        </w:rPr>
        <w:t>防雷接地</w:t>
      </w:r>
      <w:r>
        <w:rPr>
          <w:rFonts w:hint="eastAsia" w:ascii="宋体" w:hAnsi="宋体" w:eastAsia="宋体" w:cs="宋体"/>
          <w:color w:val="auto"/>
          <w:sz w:val="24"/>
          <w:szCs w:val="24"/>
          <w:highlight w:val="none"/>
          <w:lang w:val="en-US" w:eastAsia="zh-CN"/>
        </w:rPr>
        <w:t>施工</w:t>
      </w:r>
      <w:r>
        <w:rPr>
          <w:rFonts w:hint="eastAsia" w:ascii="宋体" w:hAnsi="宋体" w:cs="宋体"/>
          <w:color w:val="auto"/>
          <w:sz w:val="24"/>
          <w:szCs w:val="24"/>
          <w:highlight w:val="none"/>
          <w:lang w:val="en-US" w:eastAsia="zh-CN"/>
        </w:rPr>
        <w:t>分</w:t>
      </w:r>
      <w:r>
        <w:rPr>
          <w:rFonts w:hint="eastAsia" w:ascii="宋体" w:hAnsi="宋体" w:eastAsia="宋体" w:cs="宋体"/>
          <w:color w:val="auto"/>
          <w:sz w:val="24"/>
          <w:szCs w:val="24"/>
          <w:highlight w:val="none"/>
          <w:lang w:val="en-US" w:eastAsia="zh-CN"/>
        </w:rPr>
        <w:t>包时，该条款不做要求</w:t>
      </w:r>
      <w:r>
        <w:rPr>
          <w:rFonts w:hint="eastAsia" w:ascii="宋体" w:hAnsi="宋体" w:cs="宋体"/>
          <w:sz w:val="24"/>
          <w:szCs w:val="24"/>
          <w:highlight w:val="none"/>
          <w:lang w:val="en-US" w:eastAsia="zh-CN"/>
        </w:rPr>
        <w:t>）</w:t>
      </w:r>
    </w:p>
    <w:p>
      <w:pPr>
        <w:spacing w:line="360" w:lineRule="auto"/>
        <w:rPr>
          <w:rFonts w:hint="default" w:ascii="宋体" w:hAnsi="宋体" w:eastAsia="宋体" w:cs="宋体"/>
          <w:sz w:val="24"/>
          <w:szCs w:val="24"/>
          <w:highlight w:val="none"/>
        </w:rPr>
      </w:pPr>
      <w:r>
        <w:rPr>
          <w:rFonts w:hint="default" w:ascii="宋体" w:hAnsi="宋体" w:cs="宋体"/>
          <w:sz w:val="24"/>
          <w:szCs w:val="24"/>
          <w:highlight w:val="none"/>
          <w:lang w:val="en-US" w:eastAsia="zh-CN"/>
        </w:rPr>
        <w:t>3</w:t>
      </w:r>
      <w:r>
        <w:rPr>
          <w:rFonts w:hint="default"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default" w:ascii="宋体" w:hAnsi="宋体" w:eastAsia="宋体" w:cs="宋体"/>
          <w:sz w:val="24"/>
          <w:szCs w:val="24"/>
          <w:highlight w:val="none"/>
        </w:rPr>
        <w:t>项目经理其他要求</w:t>
      </w:r>
    </w:p>
    <w:p>
      <w:pPr>
        <w:numPr>
          <w:ilvl w:val="-1"/>
          <w:numId w:val="0"/>
        </w:numPr>
        <w:spacing w:line="360" w:lineRule="auto"/>
        <w:rPr>
          <w:rFonts w:hint="eastAsia" w:eastAsia="宋体"/>
          <w:highlight w:val="none"/>
          <w:lang w:eastAsia="zh-CN"/>
        </w:rPr>
      </w:pPr>
      <w:r>
        <w:rPr>
          <w:rFonts w:hint="eastAsia" w:ascii="宋体" w:hAnsi="宋体" w:eastAsia="宋体" w:cs="宋体"/>
          <w:b w:val="0"/>
          <w:bCs w:val="0"/>
          <w:color w:val="auto"/>
          <w:sz w:val="24"/>
          <w:szCs w:val="24"/>
          <w:highlight w:val="none"/>
        </w:rPr>
        <w:t>（1）具备</w:t>
      </w:r>
      <w:r>
        <w:rPr>
          <w:rFonts w:hint="eastAsia" w:ascii="宋体" w:hAnsi="宋体" w:cs="宋体"/>
          <w:b w:val="0"/>
          <w:bCs w:val="0"/>
          <w:color w:val="auto"/>
          <w:sz w:val="24"/>
          <w:szCs w:val="24"/>
          <w:highlight w:val="none"/>
          <w:lang w:val="en-US" w:eastAsia="zh-CN"/>
        </w:rPr>
        <w:t>建设工程类高级</w:t>
      </w:r>
      <w:r>
        <w:rPr>
          <w:rFonts w:hint="eastAsia" w:ascii="宋体" w:hAnsi="宋体" w:eastAsia="宋体" w:cs="宋体"/>
          <w:b w:val="0"/>
          <w:bCs w:val="0"/>
          <w:color w:val="auto"/>
          <w:sz w:val="24"/>
          <w:szCs w:val="24"/>
          <w:highlight w:val="none"/>
        </w:rPr>
        <w:t>职称（投标时提供职称证书扫描件，原件备查）</w:t>
      </w:r>
      <w:r>
        <w:rPr>
          <w:rFonts w:hint="eastAsia" w:ascii="宋体" w:hAnsi="宋体" w:cs="宋体"/>
          <w:b w:val="0"/>
          <w:bCs w:val="0"/>
          <w:color w:val="auto"/>
          <w:sz w:val="24"/>
          <w:szCs w:val="24"/>
          <w:highlight w:val="none"/>
          <w:lang w:eastAsia="zh-CN"/>
        </w:rPr>
        <w:t>。</w:t>
      </w:r>
    </w:p>
    <w:p>
      <w:pPr>
        <w:numPr>
          <w:ilvl w:val="-1"/>
          <w:numId w:val="0"/>
        </w:num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取得高级职称</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年及以上</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取证时间</w:t>
      </w:r>
      <w:r>
        <w:rPr>
          <w:rFonts w:hint="eastAsia" w:ascii="宋体" w:hAnsi="宋体" w:cs="宋体"/>
          <w:sz w:val="24"/>
          <w:szCs w:val="24"/>
          <w:highlight w:val="none"/>
          <w:lang w:val="en-US" w:eastAsia="zh-CN"/>
        </w:rPr>
        <w:t>至</w:t>
      </w:r>
      <w:r>
        <w:rPr>
          <w:rFonts w:hint="eastAsia" w:ascii="宋体" w:hAnsi="宋体" w:eastAsia="宋体" w:cs="宋体"/>
          <w:sz w:val="24"/>
          <w:szCs w:val="24"/>
          <w:highlight w:val="none"/>
          <w:lang w:val="en-US" w:eastAsia="zh-CN"/>
        </w:rPr>
        <w:t>投标截止日</w:t>
      </w:r>
      <w:r>
        <w:rPr>
          <w:rFonts w:hint="eastAsia" w:ascii="宋体" w:hAnsi="宋体" w:cs="宋体"/>
          <w:b w:val="0"/>
          <w:bCs w:val="0"/>
          <w:color w:val="auto"/>
          <w:sz w:val="24"/>
          <w:szCs w:val="24"/>
          <w:highlight w:val="none"/>
          <w:lang w:eastAsia="zh-CN"/>
        </w:rPr>
        <w:t>）。</w:t>
      </w:r>
    </w:p>
    <w:p>
      <w:pPr>
        <w:pStyle w:val="9"/>
        <w:numPr>
          <w:ilvl w:val="-1"/>
          <w:numId w:val="0"/>
        </w:numPr>
        <w:spacing w:line="360" w:lineRule="auto"/>
        <w:ind w:left="0" w:leftChars="0" w:firstLine="0" w:firstLineChars="0"/>
        <w:rPr>
          <w:rFonts w:hint="eastAsia" w:ascii="宋体" w:hAnsi="宋体" w:cs="宋体"/>
          <w:sz w:val="24"/>
          <w:szCs w:val="24"/>
          <w:highlight w:val="none"/>
          <w:lang w:val="en-US" w:eastAsia="zh-CN"/>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w:t>
      </w:r>
      <w:r>
        <w:rPr>
          <w:rFonts w:hint="eastAsia" w:ascii="宋体" w:hAnsi="宋体" w:cs="宋体"/>
          <w:sz w:val="24"/>
          <w:szCs w:val="24"/>
          <w:highlight w:val="none"/>
          <w:lang w:val="en-US" w:eastAsia="zh-CN"/>
        </w:rPr>
        <w:t>2021年1月1日至</w:t>
      </w:r>
      <w:r>
        <w:rPr>
          <w:rFonts w:hint="eastAsia" w:ascii="宋体" w:hAnsi="宋体" w:eastAsia="宋体" w:cs="宋体"/>
          <w:sz w:val="24"/>
          <w:szCs w:val="24"/>
          <w:highlight w:val="none"/>
          <w:lang w:val="en-US" w:eastAsia="zh-CN"/>
        </w:rPr>
        <w:t>投标截止日</w:t>
      </w:r>
      <w:r>
        <w:rPr>
          <w:rFonts w:hint="eastAsia" w:ascii="宋体" w:hAnsi="宋体" w:cs="宋体"/>
          <w:sz w:val="24"/>
          <w:szCs w:val="24"/>
          <w:highlight w:val="none"/>
          <w:lang w:val="en-US" w:eastAsia="zh-CN"/>
        </w:rPr>
        <w:t>（</w:t>
      </w:r>
      <w:r>
        <w:rPr>
          <w:rFonts w:hint="eastAsia" w:ascii="宋体" w:hAnsi="宋体" w:eastAsia="宋体" w:cs="宋体"/>
          <w:b w:val="0"/>
          <w:bCs w:val="0"/>
          <w:i w:val="0"/>
          <w:iCs w:val="0"/>
          <w:color w:val="auto"/>
          <w:sz w:val="24"/>
          <w:szCs w:val="24"/>
          <w:highlight w:val="none"/>
        </w:rPr>
        <w:t>以合同签署时间或合同生效时间为准</w:t>
      </w:r>
      <w:r>
        <w:rPr>
          <w:rFonts w:hint="eastAsia" w:ascii="宋体" w:hAnsi="宋体" w:cs="宋体"/>
          <w:sz w:val="24"/>
          <w:szCs w:val="24"/>
          <w:highlight w:val="none"/>
          <w:lang w:val="en-US" w:eastAsia="zh-CN"/>
        </w:rPr>
        <w:t>），应</w:t>
      </w:r>
      <w:r>
        <w:rPr>
          <w:rFonts w:hint="eastAsia" w:ascii="宋体" w:hAnsi="宋体" w:eastAsia="宋体" w:cs="宋体"/>
          <w:sz w:val="24"/>
          <w:szCs w:val="24"/>
          <w:highlight w:val="none"/>
        </w:rPr>
        <w:t>至少</w:t>
      </w:r>
      <w:r>
        <w:rPr>
          <w:rFonts w:hint="eastAsia" w:ascii="宋体" w:hAnsi="宋体" w:cs="宋体"/>
          <w:sz w:val="24"/>
          <w:szCs w:val="24"/>
          <w:highlight w:val="none"/>
          <w:lang w:val="en-US" w:eastAsia="zh-CN"/>
        </w:rPr>
        <w:t>有1</w:t>
      </w:r>
      <w:r>
        <w:rPr>
          <w:rFonts w:hint="eastAsia" w:ascii="宋体" w:hAnsi="宋体" w:eastAsia="宋体" w:cs="宋体"/>
          <w:sz w:val="24"/>
          <w:szCs w:val="24"/>
          <w:highlight w:val="none"/>
        </w:rPr>
        <w:t>项</w:t>
      </w:r>
      <w:r>
        <w:rPr>
          <w:rFonts w:hint="eastAsia" w:ascii="宋体" w:hAnsi="宋体" w:cs="宋体"/>
          <w:sz w:val="24"/>
          <w:szCs w:val="24"/>
          <w:highlight w:val="none"/>
          <w:lang w:val="en-US" w:eastAsia="zh-CN"/>
        </w:rPr>
        <w:t>不小于1000万元（含税）的建筑工程或</w:t>
      </w:r>
      <w:r>
        <w:rPr>
          <w:rFonts w:hint="eastAsia" w:ascii="宋体" w:hAnsi="宋体" w:eastAsia="宋体" w:cs="宋体"/>
          <w:sz w:val="24"/>
          <w:szCs w:val="24"/>
          <w:highlight w:val="none"/>
          <w:lang w:val="en-US" w:eastAsia="zh-CN"/>
        </w:rPr>
        <w:t>石油化工工程</w:t>
      </w:r>
      <w:r>
        <w:rPr>
          <w:rFonts w:hint="eastAsia" w:ascii="宋体" w:hAnsi="宋体" w:cs="宋体"/>
          <w:sz w:val="24"/>
          <w:szCs w:val="24"/>
          <w:highlight w:val="none"/>
          <w:lang w:val="en-US" w:eastAsia="zh-CN"/>
        </w:rPr>
        <w:t>类</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val="en-US" w:eastAsia="zh-CN"/>
        </w:rPr>
        <w:t>PC</w:t>
      </w:r>
      <w:r>
        <w:rPr>
          <w:rFonts w:hint="eastAsia" w:ascii="宋体" w:hAnsi="宋体" w:cs="宋体"/>
          <w:sz w:val="24"/>
          <w:szCs w:val="24"/>
          <w:highlight w:val="none"/>
          <w:lang w:val="en-US" w:eastAsia="zh-CN"/>
        </w:rPr>
        <w:t>或EPC</w:t>
      </w:r>
      <w:r>
        <w:rPr>
          <w:rFonts w:hint="eastAsia" w:ascii="宋体" w:hAnsi="宋体" w:eastAsia="宋体" w:cs="宋体"/>
          <w:sz w:val="24"/>
          <w:szCs w:val="24"/>
          <w:highlight w:val="none"/>
          <w:lang w:val="en-US" w:eastAsia="zh-CN"/>
        </w:rPr>
        <w:t>承包</w:t>
      </w:r>
      <w:r>
        <w:rPr>
          <w:rFonts w:hint="eastAsia" w:ascii="宋体" w:hAnsi="宋体" w:cs="宋体"/>
          <w:sz w:val="24"/>
          <w:szCs w:val="24"/>
          <w:highlight w:val="none"/>
          <w:lang w:val="en-US" w:eastAsia="zh-CN"/>
        </w:rPr>
        <w:t>合同的</w:t>
      </w:r>
      <w:r>
        <w:rPr>
          <w:rFonts w:hint="eastAsia" w:ascii="宋体" w:hAnsi="宋体" w:eastAsia="宋体" w:cs="宋体"/>
          <w:sz w:val="24"/>
          <w:szCs w:val="24"/>
          <w:highlight w:val="none"/>
        </w:rPr>
        <w:t>项目经理</w:t>
      </w:r>
      <w:r>
        <w:rPr>
          <w:rFonts w:hint="eastAsia" w:ascii="宋体" w:hAnsi="宋体" w:cs="宋体"/>
          <w:sz w:val="24"/>
          <w:szCs w:val="24"/>
          <w:highlight w:val="none"/>
          <w:lang w:val="en-US" w:eastAsia="zh-CN"/>
        </w:rPr>
        <w:t>业绩</w:t>
      </w:r>
      <w:r>
        <w:rPr>
          <w:rFonts w:hint="eastAsia" w:ascii="宋体" w:hAnsi="宋体" w:cs="宋体"/>
          <w:sz w:val="24"/>
          <w:szCs w:val="24"/>
          <w:highlight w:val="none"/>
          <w:lang w:eastAsia="zh-CN"/>
        </w:rPr>
        <w:t>。</w:t>
      </w:r>
      <w:r>
        <w:rPr>
          <w:rStyle w:val="79"/>
          <w:rFonts w:hint="eastAsia" w:ascii="宋体" w:hAnsi="宋体" w:eastAsia="宋体" w:cs="宋体"/>
          <w:sz w:val="24"/>
          <w:szCs w:val="24"/>
          <w:highlight w:val="none"/>
        </w:rPr>
        <w:t>投标人</w:t>
      </w:r>
      <w:r>
        <w:rPr>
          <w:rStyle w:val="79"/>
          <w:rFonts w:hint="eastAsia" w:ascii="宋体" w:hAnsi="宋体" w:eastAsia="宋体" w:cs="宋体"/>
          <w:sz w:val="24"/>
          <w:szCs w:val="24"/>
          <w:highlight w:val="none"/>
          <w:lang w:val="en-US" w:eastAsia="zh-CN"/>
        </w:rPr>
        <w:t>应</w:t>
      </w:r>
      <w:r>
        <w:rPr>
          <w:rStyle w:val="79"/>
          <w:rFonts w:hint="eastAsia" w:ascii="宋体" w:hAnsi="宋体" w:eastAsia="宋体" w:cs="宋体"/>
          <w:sz w:val="24"/>
          <w:szCs w:val="24"/>
          <w:highlight w:val="none"/>
        </w:rPr>
        <w:t>提供</w:t>
      </w:r>
      <w:r>
        <w:rPr>
          <w:rStyle w:val="79"/>
          <w:rFonts w:hint="eastAsia" w:ascii="宋体" w:hAnsi="宋体" w:eastAsia="宋体" w:cs="宋体"/>
          <w:sz w:val="24"/>
          <w:szCs w:val="24"/>
          <w:highlight w:val="none"/>
          <w:lang w:val="en-US" w:eastAsia="zh-CN"/>
        </w:rPr>
        <w:t>证明材料</w:t>
      </w:r>
      <w:r>
        <w:rPr>
          <w:rStyle w:val="79"/>
          <w:rFonts w:hint="eastAsia" w:ascii="宋体" w:hAnsi="宋体" w:eastAsia="宋体" w:cs="宋体"/>
          <w:sz w:val="24"/>
          <w:szCs w:val="24"/>
          <w:highlight w:val="none"/>
          <w:lang w:eastAsia="zh-CN"/>
        </w:rPr>
        <w:t>：（</w:t>
      </w:r>
      <w:r>
        <w:rPr>
          <w:rStyle w:val="79"/>
          <w:rFonts w:hint="eastAsia" w:ascii="宋体" w:hAnsi="宋体" w:eastAsia="宋体" w:cs="宋体"/>
          <w:sz w:val="24"/>
          <w:szCs w:val="24"/>
          <w:highlight w:val="none"/>
          <w:lang w:val="en-US" w:eastAsia="zh-CN"/>
        </w:rPr>
        <w:t>a）</w:t>
      </w:r>
      <w:r>
        <w:rPr>
          <w:rStyle w:val="79"/>
          <w:rFonts w:hint="eastAsia" w:ascii="宋体" w:hAnsi="宋体" w:eastAsia="宋体" w:cs="宋体"/>
          <w:sz w:val="24"/>
          <w:szCs w:val="24"/>
          <w:highlight w:val="none"/>
        </w:rPr>
        <w:t>合同扫描件</w:t>
      </w:r>
      <w:r>
        <w:rPr>
          <w:rStyle w:val="79"/>
          <w:rFonts w:hint="eastAsia" w:ascii="宋体" w:hAnsi="宋体" w:eastAsia="宋体" w:cs="宋体"/>
          <w:sz w:val="24"/>
          <w:szCs w:val="24"/>
          <w:highlight w:val="none"/>
          <w:lang w:eastAsia="zh-CN"/>
        </w:rPr>
        <w:t>：</w:t>
      </w:r>
      <w:r>
        <w:rPr>
          <w:rFonts w:hint="eastAsia" w:ascii="宋体" w:hAnsi="宋体" w:eastAsia="宋体" w:cs="宋体"/>
          <w:b w:val="0"/>
          <w:bCs w:val="0"/>
          <w:color w:val="000000"/>
          <w:kern w:val="0"/>
          <w:sz w:val="24"/>
          <w:szCs w:val="24"/>
          <w:highlight w:val="none"/>
          <w:lang w:val="en-US" w:eastAsia="zh-CN" w:bidi="ar"/>
        </w:rPr>
        <w:t>至少体现</w:t>
      </w:r>
      <w:r>
        <w:rPr>
          <w:rStyle w:val="79"/>
          <w:rFonts w:hint="eastAsia" w:ascii="宋体" w:hAnsi="宋体" w:eastAsia="宋体" w:cs="宋体"/>
          <w:sz w:val="24"/>
          <w:szCs w:val="24"/>
          <w:highlight w:val="none"/>
        </w:rPr>
        <w:t>合同双方</w:t>
      </w:r>
      <w:r>
        <w:rPr>
          <w:rStyle w:val="79"/>
          <w:rFonts w:hint="eastAsia" w:ascii="宋体" w:hAnsi="宋体" w:eastAsia="宋体" w:cs="宋体"/>
          <w:sz w:val="24"/>
          <w:szCs w:val="24"/>
          <w:highlight w:val="none"/>
          <w:lang w:eastAsia="zh-CN"/>
        </w:rPr>
        <w:t>、</w:t>
      </w:r>
      <w:r>
        <w:rPr>
          <w:rFonts w:hint="eastAsia" w:ascii="宋体" w:hAnsi="宋体" w:eastAsia="宋体" w:cs="宋体"/>
          <w:b w:val="0"/>
          <w:bCs w:val="0"/>
          <w:i w:val="0"/>
          <w:iCs w:val="0"/>
          <w:color w:val="auto"/>
          <w:sz w:val="24"/>
          <w:szCs w:val="24"/>
          <w:highlight w:val="none"/>
        </w:rPr>
        <w:t>合同签署时间或合同生效时间</w:t>
      </w:r>
      <w:r>
        <w:rPr>
          <w:rStyle w:val="79"/>
          <w:rFonts w:hint="eastAsia" w:ascii="宋体" w:hAnsi="宋体" w:eastAsia="宋体" w:cs="宋体"/>
          <w:sz w:val="24"/>
          <w:szCs w:val="24"/>
          <w:highlight w:val="none"/>
        </w:rPr>
        <w:t>、</w:t>
      </w:r>
      <w:r>
        <w:rPr>
          <w:rStyle w:val="79"/>
          <w:rFonts w:hint="eastAsia" w:ascii="宋体" w:hAnsi="宋体" w:eastAsia="宋体" w:cs="宋体"/>
          <w:sz w:val="24"/>
          <w:szCs w:val="24"/>
          <w:highlight w:val="none"/>
          <w:lang w:val="en-US" w:eastAsia="zh-CN"/>
        </w:rPr>
        <w:t>合同金额、施工内容</w:t>
      </w:r>
      <w:r>
        <w:rPr>
          <w:rStyle w:val="79"/>
          <w:rFonts w:hint="eastAsia" w:ascii="宋体" w:hAnsi="宋体" w:eastAsia="宋体" w:cs="宋体"/>
          <w:sz w:val="24"/>
          <w:szCs w:val="24"/>
          <w:highlight w:val="none"/>
          <w:lang w:eastAsia="zh-CN"/>
        </w:rPr>
        <w:t>、</w:t>
      </w:r>
      <w:r>
        <w:rPr>
          <w:rStyle w:val="79"/>
          <w:rFonts w:hint="eastAsia" w:ascii="宋体" w:hAnsi="宋体" w:eastAsia="宋体" w:cs="宋体"/>
          <w:sz w:val="24"/>
          <w:szCs w:val="24"/>
          <w:highlight w:val="none"/>
          <w:lang w:val="en-US" w:eastAsia="zh-CN"/>
        </w:rPr>
        <w:t>双方</w:t>
      </w:r>
      <w:r>
        <w:rPr>
          <w:rStyle w:val="79"/>
          <w:rFonts w:hint="eastAsia" w:ascii="宋体" w:hAnsi="宋体" w:eastAsia="宋体" w:cs="宋体"/>
          <w:sz w:val="24"/>
          <w:szCs w:val="24"/>
          <w:highlight w:val="none"/>
        </w:rPr>
        <w:t>盖章页等</w:t>
      </w:r>
      <w:r>
        <w:rPr>
          <w:rStyle w:val="79"/>
          <w:rFonts w:hint="eastAsia" w:ascii="宋体" w:hAnsi="宋体" w:eastAsia="宋体" w:cs="宋体"/>
          <w:sz w:val="24"/>
          <w:szCs w:val="24"/>
          <w:highlight w:val="none"/>
          <w:lang w:eastAsia="zh-CN"/>
        </w:rPr>
        <w:t>；（</w:t>
      </w:r>
      <w:r>
        <w:rPr>
          <w:rStyle w:val="79"/>
          <w:rFonts w:hint="eastAsia" w:ascii="宋体" w:hAnsi="宋体" w:eastAsia="宋体" w:cs="宋体"/>
          <w:sz w:val="24"/>
          <w:szCs w:val="24"/>
          <w:highlight w:val="none"/>
          <w:lang w:val="en-US" w:eastAsia="zh-CN"/>
        </w:rPr>
        <w:t>b）</w:t>
      </w:r>
      <w:r>
        <w:rPr>
          <w:rStyle w:val="79"/>
          <w:rFonts w:hint="eastAsia" w:ascii="宋体" w:hAnsi="宋体" w:eastAsia="宋体" w:cs="宋体"/>
          <w:sz w:val="24"/>
          <w:szCs w:val="24"/>
          <w:highlight w:val="none"/>
          <w:lang w:eastAsia="zh-CN"/>
        </w:rPr>
        <w:t>项目验收</w:t>
      </w:r>
      <w:r>
        <w:rPr>
          <w:rStyle w:val="79"/>
          <w:rFonts w:hint="eastAsia" w:ascii="宋体" w:hAnsi="宋体" w:eastAsia="宋体" w:cs="宋体"/>
          <w:sz w:val="24"/>
          <w:szCs w:val="24"/>
          <w:highlight w:val="none"/>
          <w:lang w:val="en-US" w:eastAsia="zh-CN"/>
        </w:rPr>
        <w:t>文件：</w:t>
      </w:r>
      <w:r>
        <w:rPr>
          <w:rFonts w:hint="eastAsia" w:ascii="宋体" w:hAnsi="宋体" w:eastAsia="宋体" w:cs="宋体"/>
          <w:strike w:val="0"/>
          <w:color w:val="auto"/>
          <w:sz w:val="24"/>
          <w:szCs w:val="24"/>
          <w:highlight w:val="none"/>
          <w:lang w:val="en-US" w:eastAsia="zh-CN"/>
        </w:rPr>
        <w:t>政府部门的</w:t>
      </w:r>
      <w:r>
        <w:rPr>
          <w:rFonts w:hint="eastAsia" w:ascii="宋体" w:hAnsi="宋体" w:cs="宋体"/>
          <w:strike w:val="0"/>
          <w:color w:val="auto"/>
          <w:sz w:val="24"/>
          <w:szCs w:val="24"/>
          <w:highlight w:val="none"/>
          <w:lang w:val="en-US" w:eastAsia="zh-CN"/>
        </w:rPr>
        <w:t>项目竣工</w:t>
      </w:r>
      <w:r>
        <w:rPr>
          <w:rFonts w:hint="eastAsia" w:ascii="宋体" w:hAnsi="宋体" w:eastAsia="宋体" w:cs="宋体"/>
          <w:strike w:val="0"/>
          <w:color w:val="auto"/>
          <w:sz w:val="24"/>
          <w:szCs w:val="24"/>
          <w:highlight w:val="none"/>
          <w:lang w:val="en-US" w:eastAsia="zh-CN"/>
        </w:rPr>
        <w:t>审批/审核/备案文件，或合同双方签署的</w:t>
      </w:r>
      <w:r>
        <w:rPr>
          <w:rFonts w:hint="eastAsia" w:ascii="宋体" w:hAnsi="宋体" w:cs="宋体"/>
          <w:strike w:val="0"/>
          <w:color w:val="auto"/>
          <w:sz w:val="24"/>
          <w:szCs w:val="24"/>
          <w:highlight w:val="none"/>
          <w:lang w:val="en-US" w:eastAsia="zh-CN"/>
        </w:rPr>
        <w:t>项目竣工</w:t>
      </w:r>
      <w:r>
        <w:rPr>
          <w:rFonts w:hint="eastAsia" w:ascii="宋体" w:hAnsi="宋体" w:eastAsia="宋体" w:cs="宋体"/>
          <w:strike w:val="0"/>
          <w:color w:val="auto"/>
          <w:sz w:val="24"/>
          <w:szCs w:val="24"/>
          <w:highlight w:val="none"/>
          <w:lang w:val="en-US" w:eastAsia="zh-CN"/>
        </w:rPr>
        <w:t>验收文件</w:t>
      </w:r>
      <w:r>
        <w:rPr>
          <w:rFonts w:hint="eastAsia" w:ascii="宋体" w:hAnsi="宋体" w:cs="宋体"/>
          <w:strike w:val="0"/>
          <w:color w:val="auto"/>
          <w:sz w:val="24"/>
          <w:szCs w:val="24"/>
          <w:highlight w:val="none"/>
          <w:lang w:val="en-US" w:eastAsia="zh-CN"/>
        </w:rPr>
        <w:t>，能体现是项目经理</w:t>
      </w:r>
      <w:r>
        <w:rPr>
          <w:rStyle w:val="79"/>
          <w:rFonts w:hint="eastAsia" w:ascii="宋体" w:hAnsi="宋体" w:eastAsia="宋体" w:cs="宋体"/>
          <w:sz w:val="24"/>
          <w:szCs w:val="24"/>
          <w:highlight w:val="none"/>
        </w:rPr>
        <w:t>。</w:t>
      </w:r>
      <w:r>
        <w:rPr>
          <w:rFonts w:hint="eastAsia" w:ascii="宋体" w:hAnsi="宋体" w:eastAsia="宋体" w:cs="宋体"/>
          <w:b w:val="0"/>
          <w:bCs w:val="0"/>
          <w:color w:val="000000"/>
          <w:kern w:val="0"/>
          <w:sz w:val="24"/>
          <w:szCs w:val="24"/>
          <w:highlight w:val="none"/>
          <w:lang w:val="en-US" w:eastAsia="zh-CN" w:bidi="ar"/>
        </w:rPr>
        <w:t>未提交证明材料，或所提供的证明材料无法体现</w:t>
      </w:r>
      <w:r>
        <w:rPr>
          <w:rStyle w:val="79"/>
          <w:rFonts w:hint="eastAsia" w:ascii="宋体" w:hAnsi="宋体" w:eastAsia="宋体" w:cs="宋体"/>
          <w:sz w:val="24"/>
          <w:szCs w:val="24"/>
          <w:highlight w:val="none"/>
          <w:lang w:val="en-US" w:eastAsia="zh-CN"/>
        </w:rPr>
        <w:t>业绩要求的</w:t>
      </w:r>
      <w:r>
        <w:rPr>
          <w:rFonts w:hint="eastAsia" w:ascii="宋体" w:hAnsi="宋体" w:eastAsia="宋体" w:cs="宋体"/>
          <w:b w:val="0"/>
          <w:bCs w:val="0"/>
          <w:color w:val="000000"/>
          <w:kern w:val="0"/>
          <w:sz w:val="24"/>
          <w:szCs w:val="24"/>
          <w:highlight w:val="none"/>
          <w:lang w:val="en-US" w:eastAsia="zh-CN" w:bidi="ar"/>
        </w:rPr>
        <w:t>，均视为无效业绩。</w:t>
      </w:r>
    </w:p>
    <w:p>
      <w:pPr>
        <w:spacing w:line="360" w:lineRule="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★技术负责人要求</w:t>
      </w:r>
    </w:p>
    <w:p>
      <w:pPr>
        <w:numPr>
          <w:ilvl w:val="-1"/>
          <w:numId w:val="0"/>
        </w:numPr>
        <w:spacing w:line="360" w:lineRule="auto"/>
        <w:rPr>
          <w:rFonts w:hint="eastAsia"/>
          <w:highlight w:val="none"/>
          <w:lang w:eastAsia="zh-CN"/>
        </w:rPr>
      </w:pPr>
      <w:r>
        <w:rPr>
          <w:rFonts w:hint="eastAsia" w:ascii="宋体" w:hAnsi="宋体" w:eastAsia="宋体" w:cs="宋体"/>
          <w:b w:val="0"/>
          <w:bCs w:val="0"/>
          <w:color w:val="auto"/>
          <w:sz w:val="24"/>
          <w:szCs w:val="24"/>
          <w:highlight w:val="none"/>
        </w:rPr>
        <w:t>（1）具备</w:t>
      </w:r>
      <w:r>
        <w:rPr>
          <w:rFonts w:hint="eastAsia" w:ascii="宋体" w:hAnsi="宋体" w:cs="宋体"/>
          <w:b w:val="0"/>
          <w:bCs w:val="0"/>
          <w:color w:val="auto"/>
          <w:sz w:val="24"/>
          <w:szCs w:val="24"/>
          <w:highlight w:val="none"/>
          <w:lang w:val="en-US" w:eastAsia="zh-CN"/>
        </w:rPr>
        <w:t>建设工程类高级</w:t>
      </w:r>
      <w:r>
        <w:rPr>
          <w:rFonts w:hint="eastAsia" w:ascii="宋体" w:hAnsi="宋体" w:eastAsia="宋体" w:cs="宋体"/>
          <w:b w:val="0"/>
          <w:bCs w:val="0"/>
          <w:color w:val="auto"/>
          <w:sz w:val="24"/>
          <w:szCs w:val="24"/>
          <w:highlight w:val="none"/>
        </w:rPr>
        <w:t>职称（投标时提供职称证书扫描件，原件备查）</w:t>
      </w:r>
      <w:r>
        <w:rPr>
          <w:rFonts w:hint="eastAsia" w:ascii="宋体" w:hAnsi="宋体" w:cs="宋体"/>
          <w:b w:val="0"/>
          <w:bCs w:val="0"/>
          <w:color w:val="auto"/>
          <w:sz w:val="24"/>
          <w:szCs w:val="24"/>
          <w:highlight w:val="none"/>
          <w:lang w:eastAsia="zh-CN"/>
        </w:rPr>
        <w:t>。</w:t>
      </w:r>
    </w:p>
    <w:p>
      <w:pPr>
        <w:numPr>
          <w:ilvl w:val="-1"/>
          <w:numId w:val="0"/>
        </w:numPr>
        <w:spacing w:line="360" w:lineRule="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取得高级职称</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年及以上</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取证时间</w:t>
      </w:r>
      <w:r>
        <w:rPr>
          <w:rFonts w:hint="eastAsia" w:ascii="宋体" w:hAnsi="宋体" w:cs="宋体"/>
          <w:sz w:val="24"/>
          <w:szCs w:val="24"/>
          <w:highlight w:val="none"/>
          <w:lang w:val="en-US" w:eastAsia="zh-CN"/>
        </w:rPr>
        <w:t>至</w:t>
      </w:r>
      <w:r>
        <w:rPr>
          <w:rFonts w:hint="eastAsia" w:ascii="宋体" w:hAnsi="宋体" w:eastAsia="宋体" w:cs="宋体"/>
          <w:sz w:val="24"/>
          <w:szCs w:val="24"/>
          <w:highlight w:val="none"/>
          <w:lang w:val="en-US" w:eastAsia="zh-CN"/>
        </w:rPr>
        <w:t>投标截止日</w:t>
      </w:r>
      <w:r>
        <w:rPr>
          <w:rFonts w:hint="eastAsia" w:ascii="宋体" w:hAnsi="宋体" w:cs="宋体"/>
          <w:b w:val="0"/>
          <w:bCs w:val="0"/>
          <w:color w:val="auto"/>
          <w:sz w:val="24"/>
          <w:szCs w:val="24"/>
          <w:highlight w:val="none"/>
          <w:lang w:eastAsia="zh-CN"/>
        </w:rPr>
        <w:t>）。</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）具备有效的建筑工程或机电工程专业</w:t>
      </w:r>
      <w:r>
        <w:rPr>
          <w:rFonts w:hint="eastAsia" w:ascii="宋体" w:hAnsi="宋体" w:cs="宋体"/>
          <w:b w:val="0"/>
          <w:bCs w:val="0"/>
          <w:color w:val="auto"/>
          <w:sz w:val="24"/>
          <w:szCs w:val="24"/>
          <w:highlight w:val="none"/>
          <w:lang w:val="en-US" w:eastAsia="zh-CN"/>
        </w:rPr>
        <w:t>的</w:t>
      </w:r>
      <w:r>
        <w:rPr>
          <w:rFonts w:hint="eastAsia" w:ascii="宋体" w:hAnsi="宋体" w:eastAsia="宋体" w:cs="宋体"/>
          <w:b w:val="0"/>
          <w:bCs w:val="0"/>
          <w:color w:val="auto"/>
          <w:sz w:val="24"/>
          <w:szCs w:val="24"/>
          <w:highlight w:val="none"/>
        </w:rPr>
        <w:t>《中华人民共和国一级建造师注册证书》（备注：根据建办市〔2021〕40号规定，一级建造师打印电子证书后，应在个人签名处手写本人签名，未手写签名或与签名图像笔迹不一致的，该电子证书无效；超出使用时限的电子证书无效），注册单位为</w:t>
      </w: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，投标时提供证书扫描件（原件备查），并可在全国建筑市场监管公共服务平台</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rPr>
        <w:t>https://jzsc.mohurd.gov.cn/data/person</w:t>
      </w:r>
      <w:r>
        <w:rPr>
          <w:rFonts w:hint="eastAsia" w:ascii="宋体" w:hAnsi="宋体" w:cs="宋体"/>
          <w:b w:val="0"/>
          <w:bCs w:val="0"/>
          <w:color w:val="auto"/>
          <w:sz w:val="24"/>
          <w:szCs w:val="24"/>
          <w:highlight w:val="none"/>
          <w:lang w:val="en-US" w:eastAsia="zh-CN"/>
        </w:rPr>
        <w:t>）网站</w:t>
      </w:r>
      <w:r>
        <w:rPr>
          <w:rFonts w:hint="eastAsia" w:ascii="宋体" w:hAnsi="宋体" w:eastAsia="宋体" w:cs="宋体"/>
          <w:b w:val="0"/>
          <w:bCs w:val="0"/>
          <w:color w:val="auto"/>
          <w:sz w:val="24"/>
          <w:szCs w:val="24"/>
          <w:highlight w:val="none"/>
        </w:rPr>
        <w:t>核实</w:t>
      </w:r>
      <w:r>
        <w:rPr>
          <w:rFonts w:hint="eastAsia" w:ascii="宋体" w:hAnsi="宋体" w:cs="宋体"/>
          <w:b w:val="0"/>
          <w:bCs w:val="0"/>
          <w:color w:val="auto"/>
          <w:sz w:val="24"/>
          <w:szCs w:val="24"/>
          <w:highlight w:val="none"/>
          <w:lang w:eastAsia="zh-CN"/>
        </w:rPr>
        <w:t>。</w:t>
      </w:r>
    </w:p>
    <w:p>
      <w:pPr>
        <w:numPr>
          <w:ilvl w:val="-1"/>
          <w:numId w:val="0"/>
        </w:num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）提供投标截止日前</w:t>
      </w:r>
      <w:r>
        <w:rPr>
          <w:rFonts w:hint="eastAsia" w:ascii="宋体" w:hAnsi="宋体" w:cs="宋体"/>
          <w:sz w:val="24"/>
          <w:szCs w:val="24"/>
          <w:highlight w:val="none"/>
          <w:lang w:val="en-US" w:eastAsia="zh-CN"/>
        </w:rPr>
        <w:t>9个月中任意</w:t>
      </w:r>
      <w:r>
        <w:rPr>
          <w:rFonts w:hint="eastAsia" w:ascii="宋体" w:hAnsi="宋体" w:eastAsia="宋体" w:cs="宋体"/>
          <w:b w:val="0"/>
          <w:bCs w:val="0"/>
          <w:color w:val="auto"/>
          <w:sz w:val="24"/>
          <w:szCs w:val="24"/>
          <w:highlight w:val="none"/>
        </w:rPr>
        <w:t>连续</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个月由投标人缴纳的社保文件证明复印件</w:t>
      </w: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所在地社保机构出具或政府相关部门官方网站下载的社保缴纳证明复印件</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w:t>
      </w:r>
    </w:p>
    <w:p>
      <w:pPr>
        <w:spacing w:line="360" w:lineRule="auto"/>
        <w:rPr>
          <w:rFonts w:hint="eastAsia" w:ascii="宋体" w:hAnsi="宋体" w:eastAsia="宋体" w:cs="宋体"/>
          <w:b w:val="0"/>
          <w:bCs w:val="0"/>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技术负责人不得由项目经理兼任</w:t>
      </w:r>
      <w:r>
        <w:rPr>
          <w:rFonts w:hint="eastAsia" w:ascii="宋体" w:hAnsi="宋体" w:eastAsia="宋体" w:cs="宋体"/>
          <w:b w:val="0"/>
          <w:bCs w:val="0"/>
          <w:color w:val="auto"/>
          <w:sz w:val="24"/>
          <w:szCs w:val="24"/>
          <w:highlight w:val="none"/>
        </w:rPr>
        <w:t>。</w:t>
      </w:r>
    </w:p>
    <w:p>
      <w:pPr>
        <w:spacing w:line="360" w:lineRule="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rPr>
        <w:t>★HSE经理</w:t>
      </w:r>
      <w:r>
        <w:rPr>
          <w:rFonts w:hint="eastAsia" w:ascii="宋体" w:hAnsi="宋体" w:cs="宋体"/>
          <w:b w:val="0"/>
          <w:bCs w:val="0"/>
          <w:color w:val="auto"/>
          <w:sz w:val="24"/>
          <w:szCs w:val="24"/>
          <w:highlight w:val="none"/>
          <w:lang w:val="en-US" w:eastAsia="zh-CN"/>
        </w:rPr>
        <w:t>其他</w:t>
      </w:r>
      <w:r>
        <w:rPr>
          <w:rFonts w:hint="eastAsia" w:ascii="宋体" w:hAnsi="宋体" w:eastAsia="宋体" w:cs="宋体"/>
          <w:b w:val="0"/>
          <w:bCs w:val="0"/>
          <w:color w:val="auto"/>
          <w:sz w:val="24"/>
          <w:szCs w:val="24"/>
          <w:highlight w:val="none"/>
        </w:rPr>
        <w:t>要求</w:t>
      </w:r>
    </w:p>
    <w:p>
      <w:pPr>
        <w:pStyle w:val="64"/>
        <w:tabs>
          <w:tab w:val="left" w:pos="426"/>
        </w:tabs>
        <w:suppressAutoHyphens w:val="0"/>
        <w:spacing w:line="360" w:lineRule="auto"/>
        <w:outlineLvl w:val="0"/>
        <w:rPr>
          <w:rFonts w:hint="default"/>
          <w:highlight w:val="none"/>
          <w:lang w:val="en-US" w:eastAsia="zh-CN"/>
        </w:rPr>
      </w:pPr>
      <w:bookmarkStart w:id="7" w:name="_Toc29780"/>
      <w:r>
        <w:rPr>
          <w:rFonts w:hint="eastAsia" w:ascii="宋体" w:hAnsi="宋体" w:eastAsia="宋体" w:cs="宋体"/>
          <w:b w:val="0"/>
          <w:bCs w:val="0"/>
          <w:color w:val="auto"/>
          <w:sz w:val="24"/>
          <w:szCs w:val="24"/>
          <w:highlight w:val="none"/>
        </w:rPr>
        <w:t>（1）须具有有效的</w:t>
      </w:r>
      <w:r>
        <w:rPr>
          <w:rFonts w:hint="eastAsia" w:ascii="宋体" w:hAnsi="宋体" w:cs="宋体"/>
          <w:b w:val="0"/>
          <w:bCs w:val="0"/>
          <w:color w:val="auto"/>
          <w:sz w:val="24"/>
          <w:szCs w:val="24"/>
          <w:highlight w:val="none"/>
          <w:lang w:val="en-US" w:eastAsia="zh-CN"/>
        </w:rPr>
        <w:t>建筑施工安全或化工安全</w:t>
      </w:r>
      <w:r>
        <w:rPr>
          <w:rFonts w:hint="eastAsia" w:ascii="宋体" w:hAnsi="宋体" w:eastAsia="宋体" w:cs="宋体"/>
          <w:color w:val="auto"/>
          <w:sz w:val="24"/>
          <w:szCs w:val="24"/>
          <w:highlight w:val="none"/>
        </w:rPr>
        <w:t>注册安全工程师证</w:t>
      </w:r>
      <w:r>
        <w:rPr>
          <w:rFonts w:hint="eastAsia"/>
          <w:highlight w:val="none"/>
          <w:lang w:eastAsia="zh-CN"/>
        </w:rPr>
        <w:t>。</w:t>
      </w:r>
      <w:bookmarkEnd w:id="7"/>
    </w:p>
    <w:p>
      <w:pPr>
        <w:pStyle w:val="64"/>
        <w:tabs>
          <w:tab w:val="left" w:pos="426"/>
        </w:tabs>
        <w:suppressAutoHyphens w:val="0"/>
        <w:topLinePunct w:val="0"/>
        <w:spacing w:line="360" w:lineRule="auto"/>
        <w:jc w:val="left"/>
        <w:outlineLvl w:val="0"/>
        <w:rPr>
          <w:rFonts w:hint="eastAsia" w:ascii="宋体" w:hAnsi="宋体" w:eastAsia="宋体" w:cs="宋体"/>
          <w:color w:val="auto"/>
          <w:sz w:val="24"/>
          <w:szCs w:val="24"/>
          <w:highlight w:val="none"/>
          <w:lang w:eastAsia="zh-CN"/>
        </w:rPr>
      </w:pPr>
      <w:bookmarkStart w:id="8" w:name="_Toc9326"/>
      <w:r>
        <w:rPr>
          <w:rFonts w:hint="eastAsia" w:ascii="宋体" w:hAnsi="宋体" w:eastAsia="宋体" w:cs="宋体"/>
          <w:color w:val="auto"/>
          <w:sz w:val="24"/>
          <w:szCs w:val="24"/>
          <w:highlight w:val="none"/>
          <w:lang w:eastAsia="zh-CN"/>
        </w:rPr>
        <w:t>（2）提供投标截止日前</w:t>
      </w:r>
      <w:r>
        <w:rPr>
          <w:rFonts w:hint="eastAsia" w:ascii="宋体" w:hAnsi="宋体" w:cs="宋体"/>
          <w:sz w:val="24"/>
          <w:szCs w:val="24"/>
          <w:highlight w:val="none"/>
          <w:lang w:val="en-US" w:eastAsia="zh-CN"/>
        </w:rPr>
        <w:t>9个月中</w:t>
      </w:r>
      <w:r>
        <w:rPr>
          <w:rFonts w:hint="eastAsia" w:ascii="宋体" w:hAnsi="宋体" w:cs="宋体"/>
          <w:color w:val="auto"/>
          <w:sz w:val="24"/>
          <w:szCs w:val="24"/>
          <w:highlight w:val="none"/>
          <w:lang w:val="en-US" w:eastAsia="zh-CN"/>
        </w:rPr>
        <w:t>任意</w:t>
      </w:r>
      <w:r>
        <w:rPr>
          <w:rFonts w:hint="eastAsia" w:ascii="宋体" w:hAnsi="宋体" w:eastAsia="宋体" w:cs="宋体"/>
          <w:color w:val="auto"/>
          <w:sz w:val="24"/>
          <w:szCs w:val="24"/>
          <w:highlight w:val="none"/>
          <w:lang w:eastAsia="zh-CN"/>
        </w:rPr>
        <w:t>连续</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个月由投标人缴纳的社保文件证明复印件（投标人所在地社保机构出具或政府相关部门官方网站下载的社保缴纳证明复印件）。</w:t>
      </w:r>
      <w:bookmarkEnd w:id="8"/>
    </w:p>
    <w:p>
      <w:pPr>
        <w:spacing w:line="360" w:lineRule="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7 专职安全员要求</w:t>
      </w:r>
    </w:p>
    <w:p>
      <w:pPr>
        <w:spacing w:line="360" w:lineRule="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专职安全员具备有效的安全生产考核合格证（C证）。</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Chars="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3.8 投标人需满足以下关于人员合同、保险、特种作业、健康的要求条款：</w:t>
      </w:r>
    </w:p>
    <w:p>
      <w:pPr>
        <w:keepNext w:val="0"/>
        <w:keepLines w:val="0"/>
        <w:pageBreakBefore w:val="0"/>
        <w:widowControl w:val="0"/>
        <w:numPr>
          <w:ilvl w:val="0"/>
          <w:numId w:val="5"/>
        </w:numPr>
        <w:tabs>
          <w:tab w:val="left" w:pos="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投标人应与其雇用的所有入场作业人员签订书面形式的用工合同。</w:t>
      </w:r>
    </w:p>
    <w:p>
      <w:pPr>
        <w:keepNext w:val="0"/>
        <w:keepLines w:val="0"/>
        <w:pageBreakBefore w:val="0"/>
        <w:widowControl w:val="0"/>
        <w:numPr>
          <w:ilvl w:val="0"/>
          <w:numId w:val="5"/>
        </w:numPr>
        <w:tabs>
          <w:tab w:val="left" w:pos="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对建立劳动关系的固定从业人员，投标人须依法为其在用人单位注册地参加工伤保险；对无法建立劳动关系的农民工及灵活用工人员，投标人须为其在项目所在地按项目参加工伤保险（按工程总造价的0.65‰一次性缴纳），并按海南省相关规定向海南省人力资源和社会保障政务服务平台申报参保。对未纳入工伤保险覆盖范围的人员，投标人须为其购买雇主责任险或人身意外伤害保险，每人身故/伤残保额不应低于人民币80万元（含）。</w:t>
      </w:r>
    </w:p>
    <w:p>
      <w:pPr>
        <w:keepNext w:val="0"/>
        <w:keepLines w:val="0"/>
        <w:pageBreakBefore w:val="0"/>
        <w:widowControl w:val="0"/>
        <w:numPr>
          <w:ilvl w:val="0"/>
          <w:numId w:val="5"/>
        </w:numPr>
        <w:tabs>
          <w:tab w:val="left" w:pos="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项目特种作业人员必须持有应急管理部门或住房城乡建设主管部门核发的、在有效期内的特种作业操作资格证书，方可上岗作业。</w:t>
      </w:r>
    </w:p>
    <w:p>
      <w:pPr>
        <w:keepNext w:val="0"/>
        <w:keepLines w:val="0"/>
        <w:pageBreakBefore w:val="0"/>
        <w:widowControl w:val="0"/>
        <w:numPr>
          <w:ilvl w:val="0"/>
          <w:numId w:val="5"/>
        </w:numPr>
        <w:tabs>
          <w:tab w:val="left" w:pos="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所有入场作业人员的身体健康状况须符合所从事岗位的安全作业要求。投标人须确保其入场人员持有入厂前6个月内由具备相应资质的专业医疗机构出具的职业健康检查报告（非一般健康体检报告）。</w:t>
      </w:r>
    </w:p>
    <w:p>
      <w:pPr>
        <w:spacing w:line="360" w:lineRule="auto"/>
        <w:ind w:firstLine="480" w:firstLineChars="200"/>
        <w:rPr>
          <w:rFonts w:hint="eastAsia" w:ascii="宋体" w:hAnsi="宋体" w:eastAsia="宋体" w:cs="宋体"/>
          <w:sz w:val="24"/>
          <w:szCs w:val="24"/>
          <w:highlight w:val="none"/>
        </w:rPr>
      </w:pPr>
      <w:r>
        <w:rPr>
          <w:rStyle w:val="79"/>
          <w:rFonts w:hint="eastAsia" w:ascii="宋体" w:hAnsi="宋体" w:eastAsia="宋体" w:cs="宋体"/>
          <w:sz w:val="24"/>
          <w:szCs w:val="24"/>
          <w:highlight w:val="none"/>
          <w:lang w:val="en-US" w:eastAsia="zh-CN"/>
        </w:rPr>
        <w:t>上述人员的用工合同、工伤保险缴纳证明、商业保险保单（或凭证）、有效的特种作业操作资格证书及职业健康体检报告，均须在人员入厂安全培训时提交招标人核验。文件不全、内容不符合要求或与现场实际人员不符的，一律不得进入现场作业。投标人对自身所雇人员及分包单位所雇人员的上述各项管理负主体责任，须确保分包单位严格遵守同等要求。</w:t>
      </w:r>
    </w:p>
    <w:p>
      <w:pPr>
        <w:spacing w:line="360" w:lineRule="auto"/>
        <w:rPr>
          <w:rStyle w:val="79"/>
          <w:rFonts w:hint="eastAsia" w:ascii="宋体" w:hAnsi="宋体" w:eastAsia="宋体" w:cs="宋体"/>
          <w:color w:val="auto"/>
          <w:sz w:val="24"/>
          <w:szCs w:val="24"/>
          <w:highlight w:val="none"/>
        </w:rPr>
      </w:pPr>
      <w:r>
        <w:rPr>
          <w:rStyle w:val="79"/>
          <w:rFonts w:hint="eastAsia" w:ascii="宋体" w:hAnsi="宋体" w:cs="宋体"/>
          <w:sz w:val="24"/>
          <w:szCs w:val="24"/>
          <w:highlight w:val="none"/>
          <w:lang w:val="en-US" w:eastAsia="zh-CN"/>
        </w:rPr>
        <w:t>3</w:t>
      </w:r>
      <w:r>
        <w:rPr>
          <w:rStyle w:val="79"/>
          <w:rFonts w:hint="eastAsia" w:ascii="宋体" w:hAnsi="宋体" w:eastAsia="宋体" w:cs="宋体"/>
          <w:sz w:val="24"/>
          <w:szCs w:val="24"/>
          <w:highlight w:val="none"/>
        </w:rPr>
        <w:t>.</w:t>
      </w:r>
      <w:r>
        <w:rPr>
          <w:rStyle w:val="79"/>
          <w:rFonts w:hint="eastAsia" w:ascii="宋体" w:hAnsi="宋体" w:cs="宋体"/>
          <w:sz w:val="24"/>
          <w:szCs w:val="24"/>
          <w:highlight w:val="none"/>
          <w:lang w:val="en-US" w:eastAsia="zh-CN"/>
        </w:rPr>
        <w:t>9</w:t>
      </w:r>
      <w:r>
        <w:rPr>
          <w:rStyle w:val="79"/>
          <w:rFonts w:hint="eastAsia" w:ascii="宋体" w:hAnsi="宋体" w:cs="宋体"/>
          <w:sz w:val="24"/>
          <w:szCs w:val="24"/>
          <w:highlight w:val="none"/>
          <w:lang w:eastAsia="zh-CN"/>
        </w:rPr>
        <w:t>招标人</w:t>
      </w:r>
      <w:r>
        <w:rPr>
          <w:rStyle w:val="79"/>
          <w:rFonts w:hint="eastAsia" w:ascii="宋体" w:hAnsi="宋体" w:eastAsia="宋体" w:cs="宋体"/>
          <w:sz w:val="24"/>
          <w:szCs w:val="24"/>
          <w:highlight w:val="none"/>
        </w:rPr>
        <w:t>不组织现场实地勘探。</w:t>
      </w:r>
    </w:p>
    <w:p>
      <w:pPr>
        <w:spacing w:line="360" w:lineRule="auto"/>
        <w:rPr>
          <w:rStyle w:val="79"/>
          <w:rFonts w:hint="eastAsia" w:ascii="宋体" w:hAnsi="宋体" w:eastAsia="宋体" w:cs="宋体"/>
          <w:color w:val="auto"/>
          <w:sz w:val="24"/>
          <w:szCs w:val="24"/>
          <w:highlight w:val="none"/>
        </w:rPr>
      </w:pPr>
      <w:r>
        <w:rPr>
          <w:rStyle w:val="79"/>
          <w:rFonts w:hint="eastAsia" w:ascii="宋体" w:hAnsi="宋体" w:cs="宋体"/>
          <w:color w:val="auto"/>
          <w:sz w:val="24"/>
          <w:szCs w:val="24"/>
          <w:highlight w:val="none"/>
          <w:lang w:val="en-US" w:eastAsia="zh-CN"/>
        </w:rPr>
        <w:t>3</w:t>
      </w:r>
      <w:r>
        <w:rPr>
          <w:rStyle w:val="79"/>
          <w:rFonts w:hint="eastAsia" w:ascii="宋体" w:hAnsi="宋体" w:eastAsia="宋体" w:cs="宋体"/>
          <w:color w:val="auto"/>
          <w:sz w:val="24"/>
          <w:szCs w:val="24"/>
          <w:highlight w:val="none"/>
        </w:rPr>
        <w:t>.</w:t>
      </w:r>
      <w:r>
        <w:rPr>
          <w:rStyle w:val="79"/>
          <w:rFonts w:hint="eastAsia" w:ascii="宋体" w:hAnsi="宋体" w:cs="宋体"/>
          <w:color w:val="auto"/>
          <w:sz w:val="24"/>
          <w:szCs w:val="24"/>
          <w:highlight w:val="none"/>
          <w:lang w:val="en-US" w:eastAsia="zh-CN"/>
        </w:rPr>
        <w:t>10</w:t>
      </w:r>
      <w:r>
        <w:rPr>
          <w:rStyle w:val="79"/>
          <w:rFonts w:hint="eastAsia" w:ascii="宋体" w:hAnsi="宋体" w:eastAsia="宋体" w:cs="宋体"/>
          <w:color w:val="auto"/>
          <w:sz w:val="24"/>
          <w:szCs w:val="24"/>
          <w:highlight w:val="none"/>
        </w:rPr>
        <w:t>工机具要求：</w:t>
      </w:r>
      <w:r>
        <w:rPr>
          <w:rStyle w:val="79"/>
          <w:rFonts w:hint="eastAsia" w:ascii="宋体" w:hAnsi="宋体" w:cs="宋体"/>
          <w:color w:val="auto"/>
          <w:sz w:val="24"/>
          <w:szCs w:val="24"/>
          <w:highlight w:val="none"/>
          <w:lang w:eastAsia="zh-CN"/>
        </w:rPr>
        <w:t>投标人</w:t>
      </w:r>
      <w:r>
        <w:rPr>
          <w:rStyle w:val="79"/>
          <w:rFonts w:hint="eastAsia" w:ascii="宋体" w:hAnsi="宋体" w:eastAsia="宋体" w:cs="宋体"/>
          <w:color w:val="auto"/>
          <w:sz w:val="24"/>
          <w:szCs w:val="24"/>
          <w:highlight w:val="none"/>
        </w:rPr>
        <w:t>自行配备起重工具、焊接工具、钳工工具、电仪专用施工工具等，包括吊车、土建施工机械、运输车辆等作业机械。具体工机具计划由</w:t>
      </w:r>
      <w:r>
        <w:rPr>
          <w:rStyle w:val="79"/>
          <w:rFonts w:hint="eastAsia" w:ascii="宋体" w:hAnsi="宋体" w:cs="宋体"/>
          <w:color w:val="auto"/>
          <w:sz w:val="24"/>
          <w:szCs w:val="24"/>
          <w:highlight w:val="none"/>
          <w:lang w:eastAsia="zh-CN"/>
        </w:rPr>
        <w:t>投标人</w:t>
      </w:r>
      <w:r>
        <w:rPr>
          <w:rStyle w:val="79"/>
          <w:rFonts w:hint="eastAsia" w:ascii="宋体" w:hAnsi="宋体" w:eastAsia="宋体" w:cs="宋体"/>
          <w:color w:val="auto"/>
          <w:sz w:val="24"/>
          <w:szCs w:val="24"/>
          <w:highlight w:val="none"/>
        </w:rPr>
        <w:t>依据自己评估确认后报出（附件2表2 工机具动员计划），以确保按时保质保量完成技术文件规定的施工作业任务。</w:t>
      </w:r>
    </w:p>
    <w:p>
      <w:pPr>
        <w:pStyle w:val="64"/>
        <w:tabs>
          <w:tab w:val="left" w:pos="426"/>
        </w:tabs>
        <w:suppressAutoHyphens w:val="0"/>
        <w:spacing w:line="360" w:lineRule="auto"/>
        <w:outlineLvl w:val="0"/>
        <w:rPr>
          <w:rFonts w:hint="eastAsia" w:ascii="宋体" w:hAnsi="宋体" w:eastAsia="宋体" w:cs="宋体"/>
          <w:b/>
          <w:bCs/>
          <w:color w:val="000000"/>
          <w:sz w:val="24"/>
          <w:szCs w:val="24"/>
          <w:highlight w:val="none"/>
        </w:rPr>
      </w:pPr>
      <w:bookmarkStart w:id="9" w:name="_Toc23122"/>
      <w:r>
        <w:rPr>
          <w:rFonts w:hint="eastAsia" w:ascii="宋体" w:hAnsi="宋体" w:cs="宋体"/>
          <w:b/>
          <w:bCs/>
          <w:color w:val="000000"/>
          <w:sz w:val="24"/>
          <w:szCs w:val="24"/>
          <w:highlight w:val="none"/>
          <w:lang w:val="en-US" w:eastAsia="zh-CN"/>
        </w:rPr>
        <w:t>4</w:t>
      </w:r>
      <w:r>
        <w:rPr>
          <w:rFonts w:hint="eastAsia" w:ascii="宋体" w:hAnsi="宋体" w:eastAsia="宋体" w:cs="宋体"/>
          <w:b/>
          <w:bCs/>
          <w:color w:val="000000"/>
          <w:sz w:val="24"/>
          <w:szCs w:val="24"/>
          <w:highlight w:val="none"/>
        </w:rPr>
        <w:t xml:space="preserve"> 技术要求</w:t>
      </w:r>
      <w:bookmarkEnd w:id="9"/>
    </w:p>
    <w:p>
      <w:pPr>
        <w:pStyle w:val="64"/>
        <w:pageBreakBefore w:val="0"/>
        <w:tabs>
          <w:tab w:val="left" w:pos="426"/>
        </w:tabs>
        <w:suppressAutoHyphens w:val="0"/>
        <w:kinsoku/>
        <w:topLinePunct w:val="0"/>
        <w:bidi w:val="0"/>
        <w:spacing w:line="360" w:lineRule="auto"/>
        <w:ind w:left="0" w:firstLine="480" w:firstLineChars="200"/>
        <w:outlineLvl w:val="0"/>
        <w:rPr>
          <w:rFonts w:hint="eastAsia" w:ascii="宋体" w:hAnsi="宋体" w:eastAsia="宋体" w:cs="宋体"/>
          <w:b/>
          <w:bCs/>
          <w:color w:val="000000"/>
          <w:sz w:val="24"/>
          <w:szCs w:val="24"/>
          <w:highlight w:val="none"/>
        </w:rPr>
      </w:pPr>
      <w:bookmarkStart w:id="10" w:name="_Toc23810"/>
      <w:r>
        <w:rPr>
          <w:rStyle w:val="79"/>
          <w:rFonts w:hint="eastAsia" w:ascii="宋体" w:hAnsi="宋体" w:eastAsia="宋体" w:cs="宋体"/>
          <w:sz w:val="24"/>
          <w:szCs w:val="24"/>
          <w:highlight w:val="none"/>
        </w:rPr>
        <w:t>项目采办、安装应符合国家、</w:t>
      </w:r>
      <w:r>
        <w:rPr>
          <w:rStyle w:val="79"/>
          <w:rFonts w:hint="eastAsia" w:ascii="宋体" w:hAnsi="宋体" w:eastAsia="宋体" w:cs="宋体"/>
          <w:sz w:val="24"/>
          <w:szCs w:val="24"/>
          <w:highlight w:val="none"/>
          <w:lang w:val="en-US" w:eastAsia="zh-CN"/>
        </w:rPr>
        <w:t>海南</w:t>
      </w:r>
      <w:r>
        <w:rPr>
          <w:rStyle w:val="79"/>
          <w:rFonts w:hint="eastAsia" w:ascii="宋体" w:hAnsi="宋体" w:eastAsia="宋体" w:cs="宋体"/>
          <w:sz w:val="24"/>
          <w:szCs w:val="24"/>
          <w:highlight w:val="none"/>
        </w:rPr>
        <w:t>省和</w:t>
      </w:r>
      <w:r>
        <w:rPr>
          <w:rStyle w:val="79"/>
          <w:rFonts w:hint="eastAsia" w:ascii="宋体" w:hAnsi="宋体" w:eastAsia="宋体" w:cs="宋体"/>
          <w:sz w:val="24"/>
          <w:szCs w:val="24"/>
          <w:highlight w:val="none"/>
          <w:lang w:val="en-US" w:eastAsia="zh-CN"/>
        </w:rPr>
        <w:t>东方</w:t>
      </w:r>
      <w:r>
        <w:rPr>
          <w:rStyle w:val="79"/>
          <w:rFonts w:hint="eastAsia" w:ascii="宋体" w:hAnsi="宋体" w:eastAsia="宋体" w:cs="宋体"/>
          <w:sz w:val="24"/>
          <w:szCs w:val="24"/>
          <w:highlight w:val="none"/>
        </w:rPr>
        <w:t>市已颁布的现行安全、环保、消防</w:t>
      </w:r>
      <w:r>
        <w:rPr>
          <w:rFonts w:hint="eastAsia" w:ascii="宋体" w:hAnsi="宋体" w:eastAsia="宋体" w:cs="宋体"/>
          <w:sz w:val="24"/>
          <w:szCs w:val="24"/>
          <w:highlight w:val="none"/>
        </w:rPr>
        <w:t>和职业卫生的相关法律法规；符合国家已颁布的现行（最新）行业标准。</w:t>
      </w:r>
      <w:bookmarkEnd w:id="10"/>
    </w:p>
    <w:p>
      <w:pPr>
        <w:pageBreakBefore w:val="0"/>
        <w:kinsoku/>
        <w:topLinePunct w:val="0"/>
        <w:bidi w:val="0"/>
        <w:spacing w:line="360" w:lineRule="auto"/>
        <w:ind w:left="0" w:firstLine="0" w:firstLineChars="0"/>
        <w:rPr>
          <w:rFonts w:hint="eastAsia"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4</w:t>
      </w:r>
      <w:r>
        <w:rPr>
          <w:rFonts w:hint="eastAsia" w:ascii="宋体" w:hAnsi="宋体" w:eastAsia="宋体" w:cs="宋体"/>
          <w:bCs/>
          <w:color w:val="000000"/>
          <w:sz w:val="24"/>
          <w:szCs w:val="24"/>
          <w:highlight w:val="none"/>
        </w:rPr>
        <w:t xml:space="preserve">.1 </w:t>
      </w:r>
      <w:r>
        <w:rPr>
          <w:rFonts w:hint="eastAsia" w:ascii="宋体" w:hAnsi="宋体" w:cs="宋体"/>
          <w:bCs/>
          <w:color w:val="000000"/>
          <w:sz w:val="24"/>
          <w:szCs w:val="24"/>
          <w:highlight w:val="none"/>
          <w:lang w:val="en-US" w:eastAsia="zh-CN"/>
        </w:rPr>
        <w:t>总体要求</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本项目采用PC总承包模式（采购和施工总承包模式）。包括中试基地项目中所有土建和安装工程（设备、电气、仪表、管道、钢结构、防腐等）所涉及的设备管道及主辅材料的采办、检验、制作、包装、运输、卸货、转运、工程施工、单体试车、文件提交等，以及总控制室、总变电站、新型高分子加工厂房、卸车区、仓储及危废库、事故水池、污水池、地管及泵站、雨水监测池、公共管廊及管道、装置供电、照明、消防、防雷接地、通风空调、视频监视等单体工程的采办、施工和内部设施装饰等，招标方有权根据现场变更和现场实际情况对投标方的工作范围做出局部调整。</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textAlignment w:val="auto"/>
        <w:rPr>
          <w:rFonts w:hint="eastAsia"/>
          <w:lang w:val="en-US" w:eastAsia="zh-CN"/>
        </w:rPr>
      </w:pPr>
      <w:r>
        <w:rPr>
          <w:rFonts w:hint="eastAsia"/>
          <w:sz w:val="24"/>
          <w:szCs w:val="24"/>
          <w:lang w:val="en-US" w:eastAsia="zh-CN"/>
        </w:rPr>
        <w:t>本项目所有机泵设备、仪表设备、管材、阀门、电缆等设备材料</w:t>
      </w:r>
      <w:r>
        <w:rPr>
          <w:rFonts w:hint="eastAsia"/>
          <w:strike w:val="0"/>
          <w:sz w:val="24"/>
          <w:szCs w:val="24"/>
          <w:lang w:val="en-US" w:eastAsia="zh-CN"/>
        </w:rPr>
        <w:t>应是未使用过的全新产品，并满足国家/行业强制性要求。</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textAlignment w:val="auto"/>
        <w:rPr>
          <w:rFonts w:hint="eastAsia"/>
          <w:lang w:val="en-US" w:eastAsia="zh-CN"/>
        </w:rPr>
      </w:pPr>
      <w:r>
        <w:rPr>
          <w:rFonts w:hint="eastAsia"/>
          <w:sz w:val="24"/>
          <w:szCs w:val="24"/>
          <w:lang w:val="en-US" w:eastAsia="zh-CN"/>
        </w:rPr>
        <w:t>投标方应在投标书中以文字、图纸和数据形式，描述设备及材料的技术参数、结构和性能，对技术偏离及其优缺点逐项加以阐述，作为评标的重要依据。</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投标方应在投标书中分项详细列出设备供货范围、水电气汽安装交接点、主要部件、外购件、备品备件、元器件制造厂家清单及分项报价。</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投标总价中应含PC服务采办、制造、运输、安装、施工、调试等全部费用，以及免费提供的一年易损件及备品备件、资料、服务、质保期内维修等与本招标项目有关的一切费用。文字表述与图表、数字表示一致，若有漏报项目，开标后将要求投标人补报而不能增加投标总价，否则将被视为非响应性投标。</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 HSE专项要求：投标人必须遵守国家HSE管理规定和《富岛公司承包商HSE协议》（见附件6），此协议同本技术</w:t>
      </w:r>
      <w:r>
        <w:rPr>
          <w:rFonts w:hint="eastAsia" w:cs="Times New Roman"/>
          <w:sz w:val="24"/>
          <w:szCs w:val="24"/>
          <w:lang w:val="en-US" w:eastAsia="zh-CN"/>
        </w:rPr>
        <w:t>招标</w:t>
      </w:r>
      <w:r>
        <w:rPr>
          <w:rFonts w:hint="default" w:ascii="Times New Roman" w:hAnsi="Times New Roman" w:cs="Times New Roman"/>
          <w:sz w:val="24"/>
          <w:szCs w:val="24"/>
          <w:lang w:val="en-US" w:eastAsia="zh-CN"/>
        </w:rPr>
        <w:t>文件具有同等法律效力，且为HSE最低要求。投标人需充分考虑HSE协议具体条款对商务报价造成的影响，该HSE协议条款不允许偏离，并于中标后双方在招标人现场签订。</w:t>
      </w:r>
    </w:p>
    <w:p>
      <w:pPr>
        <w:pageBreakBefore w:val="0"/>
        <w:kinsoku/>
        <w:topLinePunct w:val="0"/>
        <w:bidi w:val="0"/>
        <w:spacing w:line="360" w:lineRule="auto"/>
        <w:ind w:left="0" w:firstLine="0" w:firstLineChars="0"/>
        <w:rPr>
          <w:rFonts w:hint="eastAsia"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4.2主要工程量清单</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bCs/>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详见</w:t>
      </w:r>
      <w:r>
        <w:rPr>
          <w:rFonts w:hint="eastAsia" w:ascii="宋体" w:hAnsi="宋体" w:cs="宋体"/>
          <w:color w:val="000000"/>
          <w:sz w:val="24"/>
          <w:szCs w:val="24"/>
          <w:highlight w:val="none"/>
          <w:lang w:val="en-US" w:eastAsia="zh-CN"/>
        </w:rPr>
        <w:t xml:space="preserve">附件7 </w:t>
      </w:r>
      <w:r>
        <w:rPr>
          <w:rFonts w:hint="eastAsia" w:ascii="宋体" w:hAnsi="宋体" w:cs="宋体"/>
          <w:bCs/>
          <w:color w:val="000000"/>
          <w:sz w:val="24"/>
          <w:szCs w:val="24"/>
          <w:highlight w:val="none"/>
          <w:lang w:val="en-US" w:eastAsia="zh-CN"/>
        </w:rPr>
        <w:t>主要工程量清单。</w:t>
      </w:r>
    </w:p>
    <w:p>
      <w:pPr>
        <w:pStyle w:val="2"/>
        <w:pageBreakBefore w:val="0"/>
        <w:kinsoku/>
        <w:topLinePunct w:val="0"/>
        <w:bidi w:val="0"/>
        <w:ind w:left="0" w:leftChars="0" w:firstLine="0" w:firstLineChars="0"/>
        <w:rPr>
          <w:rFonts w:hint="eastAsia" w:ascii="宋体" w:hAnsi="宋体" w:cs="宋体"/>
          <w:bCs/>
          <w:color w:val="000000"/>
          <w:sz w:val="24"/>
          <w:szCs w:val="24"/>
          <w:highlight w:val="none"/>
          <w:lang w:val="en-US" w:eastAsia="zh-CN"/>
        </w:rPr>
      </w:pPr>
      <w:r>
        <w:rPr>
          <w:rFonts w:hint="eastAsia" w:ascii="宋体" w:hAnsi="宋体" w:cs="宋体"/>
          <w:bCs/>
          <w:color w:val="000000"/>
          <w:sz w:val="24"/>
          <w:szCs w:val="24"/>
          <w:highlight w:val="none"/>
          <w:lang w:val="en-US" w:eastAsia="zh-CN"/>
        </w:rPr>
        <w:t>4.3 工艺要求</w:t>
      </w:r>
    </w:p>
    <w:p>
      <w:pPr>
        <w:pStyle w:val="69"/>
        <w:pageBreakBefore w:val="0"/>
        <w:numPr>
          <w:ilvl w:val="4"/>
          <w:numId w:val="0"/>
        </w:numPr>
        <w:kinsoku/>
        <w:topLinePunct w:val="0"/>
        <w:bidi w:val="0"/>
        <w:spacing w:line="360" w:lineRule="auto"/>
        <w:ind w:left="0" w:firstLine="0" w:firstLineChars="0"/>
        <w:outlineLvl w:val="9"/>
        <w:rPr>
          <w:rStyle w:val="79"/>
          <w:rFonts w:hint="eastAsia" w:ascii="宋体" w:hAnsi="宋体" w:eastAsia="宋体" w:cs="宋体"/>
          <w:color w:val="auto"/>
          <w:kern w:val="2"/>
          <w:sz w:val="24"/>
          <w:szCs w:val="24"/>
          <w:highlight w:val="none"/>
        </w:rPr>
      </w:pPr>
      <w:r>
        <w:rPr>
          <w:rStyle w:val="79"/>
          <w:rFonts w:hint="eastAsia" w:ascii="宋体" w:hAnsi="宋体" w:eastAsia="宋体" w:cs="宋体"/>
          <w:color w:val="auto"/>
          <w:kern w:val="2"/>
          <w:sz w:val="24"/>
          <w:szCs w:val="24"/>
          <w:highlight w:val="none"/>
          <w:lang w:val="en-US" w:eastAsia="zh-CN"/>
        </w:rPr>
        <w:t>4</w:t>
      </w:r>
      <w:r>
        <w:rPr>
          <w:rStyle w:val="79"/>
          <w:rFonts w:hint="eastAsia" w:ascii="宋体" w:hAnsi="宋体" w:eastAsia="宋体" w:cs="宋体"/>
          <w:color w:val="auto"/>
          <w:kern w:val="2"/>
          <w:sz w:val="24"/>
          <w:szCs w:val="24"/>
          <w:highlight w:val="none"/>
        </w:rPr>
        <w:t>.</w:t>
      </w:r>
      <w:r>
        <w:rPr>
          <w:rStyle w:val="79"/>
          <w:rFonts w:hint="eastAsia" w:ascii="宋体" w:hAnsi="宋体" w:eastAsia="宋体" w:cs="宋体"/>
          <w:color w:val="auto"/>
          <w:kern w:val="2"/>
          <w:sz w:val="24"/>
          <w:szCs w:val="24"/>
          <w:highlight w:val="none"/>
          <w:lang w:val="en-US" w:eastAsia="zh-CN"/>
        </w:rPr>
        <w:t>3.1</w:t>
      </w:r>
      <w:r>
        <w:rPr>
          <w:rStyle w:val="79"/>
          <w:rFonts w:hint="eastAsia" w:ascii="宋体" w:hAnsi="宋体" w:eastAsia="宋体" w:cs="宋体"/>
          <w:color w:val="auto"/>
          <w:kern w:val="2"/>
          <w:sz w:val="24"/>
          <w:szCs w:val="24"/>
          <w:highlight w:val="none"/>
        </w:rPr>
        <w:t>设备性能参数满足技术规格书的要求。</w:t>
      </w:r>
    </w:p>
    <w:p>
      <w:pPr>
        <w:pStyle w:val="62"/>
        <w:pageBreakBefore w:val="0"/>
        <w:kinsoku/>
        <w:topLinePunct w:val="0"/>
        <w:bidi w:val="0"/>
        <w:spacing w:line="360" w:lineRule="auto"/>
        <w:ind w:left="0" w:leftChars="0" w:firstLine="0" w:firstLineChars="0"/>
        <w:rPr>
          <w:rStyle w:val="79"/>
          <w:rFonts w:hint="eastAsia" w:ascii="宋体" w:hAnsi="宋体" w:eastAsia="宋体" w:cs="宋体"/>
          <w:color w:val="auto"/>
          <w:kern w:val="2"/>
          <w:sz w:val="24"/>
          <w:szCs w:val="24"/>
          <w:highlight w:val="none"/>
          <w:lang w:val="en-US" w:eastAsia="zh-CN"/>
        </w:rPr>
      </w:pPr>
      <w:r>
        <w:rPr>
          <w:rStyle w:val="79"/>
          <w:rFonts w:hint="eastAsia" w:hAnsi="宋体" w:cs="宋体"/>
          <w:color w:val="auto"/>
          <w:kern w:val="2"/>
          <w:sz w:val="24"/>
          <w:szCs w:val="24"/>
          <w:highlight w:val="none"/>
          <w:lang w:val="en-US" w:eastAsia="zh-CN"/>
        </w:rPr>
        <w:t>4.3.2</w:t>
      </w:r>
      <w:r>
        <w:rPr>
          <w:rStyle w:val="79"/>
          <w:rFonts w:hint="eastAsia" w:ascii="宋体" w:hAnsi="宋体" w:eastAsia="宋体" w:cs="宋体"/>
          <w:color w:val="auto"/>
          <w:kern w:val="2"/>
          <w:sz w:val="24"/>
          <w:szCs w:val="24"/>
          <w:highlight w:val="none"/>
          <w:lang w:val="en-US" w:eastAsia="zh-CN"/>
        </w:rPr>
        <w:t xml:space="preserve"> 项目采办、安装完全满足富岛公司与</w:t>
      </w:r>
      <w:r>
        <w:rPr>
          <w:rStyle w:val="79"/>
          <w:rFonts w:hint="eastAsia" w:hAnsi="宋体" w:cs="宋体"/>
          <w:color w:val="auto"/>
          <w:kern w:val="2"/>
          <w:sz w:val="24"/>
          <w:szCs w:val="24"/>
          <w:highlight w:val="none"/>
          <w:lang w:val="en-US" w:eastAsia="zh-CN"/>
        </w:rPr>
        <w:t>本</w:t>
      </w:r>
      <w:r>
        <w:rPr>
          <w:rStyle w:val="79"/>
          <w:rFonts w:hint="eastAsia" w:ascii="宋体" w:hAnsi="宋体" w:eastAsia="宋体" w:cs="宋体"/>
          <w:color w:val="auto"/>
          <w:kern w:val="2"/>
          <w:sz w:val="24"/>
          <w:szCs w:val="24"/>
          <w:highlight w:val="none"/>
          <w:lang w:val="en-US" w:eastAsia="zh-CN"/>
        </w:rPr>
        <w:t>项目水、电、气</w:t>
      </w:r>
      <w:r>
        <w:rPr>
          <w:rStyle w:val="79"/>
          <w:rFonts w:hint="eastAsia" w:hAnsi="宋体" w:cs="宋体"/>
          <w:color w:val="auto"/>
          <w:kern w:val="2"/>
          <w:sz w:val="24"/>
          <w:szCs w:val="24"/>
          <w:highlight w:val="none"/>
          <w:lang w:val="en-US" w:eastAsia="zh-CN"/>
        </w:rPr>
        <w:t>、风、汽等物料</w:t>
      </w:r>
      <w:r>
        <w:rPr>
          <w:rStyle w:val="79"/>
          <w:rFonts w:hint="eastAsia" w:ascii="宋体" w:hAnsi="宋体" w:eastAsia="宋体" w:cs="宋体"/>
          <w:color w:val="auto"/>
          <w:kern w:val="2"/>
          <w:sz w:val="24"/>
          <w:szCs w:val="24"/>
          <w:highlight w:val="none"/>
          <w:lang w:val="en-US" w:eastAsia="zh-CN"/>
        </w:rPr>
        <w:t>的互联互通。</w:t>
      </w:r>
    </w:p>
    <w:p>
      <w:pPr>
        <w:pageBreakBefore w:val="0"/>
        <w:kinsoku/>
        <w:topLinePunct w:val="0"/>
        <w:bidi w:val="0"/>
        <w:spacing w:line="360" w:lineRule="auto"/>
        <w:ind w:left="0" w:firstLine="0" w:firstLineChars="0"/>
        <w:rPr>
          <w:rFonts w:hint="default" w:ascii="宋体" w:hAnsi="宋体" w:eastAsia="宋体" w:cs="宋体"/>
          <w:color w:val="000000"/>
          <w:sz w:val="24"/>
          <w:szCs w:val="24"/>
          <w:highlight w:val="none"/>
          <w:lang w:val="en-US"/>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4机械</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主要设备、材料品牌要求</w:t>
      </w: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190"/>
        <w:gridCol w:w="1540"/>
        <w:gridCol w:w="666"/>
        <w:gridCol w:w="884"/>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序号</w:t>
            </w:r>
          </w:p>
        </w:tc>
        <w:tc>
          <w:tcPr>
            <w:tcW w:w="119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设备名称</w:t>
            </w:r>
          </w:p>
        </w:tc>
        <w:tc>
          <w:tcPr>
            <w:tcW w:w="154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主要性能参数</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单位</w:t>
            </w:r>
          </w:p>
        </w:tc>
        <w:tc>
          <w:tcPr>
            <w:tcW w:w="88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预估</w:t>
            </w:r>
          </w:p>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数量</w:t>
            </w: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品牌厂家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119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生活污水提升泵</w:t>
            </w:r>
          </w:p>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p>
        </w:tc>
        <w:tc>
          <w:tcPr>
            <w:tcW w:w="154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自吸泵（自吸高度5.5m），1用1备， Q=5m³/h，H=40m，电机功率5.5Kw</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台</w:t>
            </w:r>
          </w:p>
        </w:tc>
        <w:tc>
          <w:tcPr>
            <w:tcW w:w="88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厂家：</w:t>
            </w:r>
            <w:r>
              <w:rPr>
                <w:rFonts w:hint="eastAsia" w:ascii="宋体" w:hAnsi="宋体" w:cs="宋体"/>
                <w:color w:val="000000"/>
                <w:sz w:val="24"/>
                <w:szCs w:val="24"/>
                <w:highlight w:val="none"/>
                <w:lang w:val="en-US" w:eastAsia="zh-CN"/>
              </w:rPr>
              <w:t>新界泵业</w:t>
            </w: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val="en-US" w:eastAsia="zh-CN"/>
              </w:rPr>
              <w:t>江苏长凯；东方泵业</w:t>
            </w:r>
            <w:r>
              <w:rPr>
                <w:rFonts w:hint="eastAsia" w:ascii="宋体" w:hAnsi="宋体" w:eastAsia="宋体" w:cs="宋体"/>
                <w:color w:val="auto"/>
                <w:sz w:val="24"/>
                <w:szCs w:val="24"/>
                <w:highlight w:val="none"/>
              </w:rPr>
              <w:t>或评标委员会认可的同档次品牌产品</w:t>
            </w:r>
            <w:r>
              <w:rPr>
                <w:rFonts w:hint="eastAsia" w:ascii="宋体" w:hAnsi="宋体" w:cs="宋体"/>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119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生产污水提升泵</w:t>
            </w:r>
          </w:p>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p>
        </w:tc>
        <w:tc>
          <w:tcPr>
            <w:tcW w:w="154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自吸泵（自吸高度5.5m），1用1备， Q=</w:t>
            </w:r>
            <w:r>
              <w:rPr>
                <w:rFonts w:hint="eastAsia" w:ascii="宋体" w:hAnsi="宋体" w:cs="宋体"/>
                <w:color w:val="000000"/>
                <w:sz w:val="24"/>
                <w:szCs w:val="24"/>
                <w:highlight w:val="none"/>
                <w:lang w:val="en-US" w:eastAsia="zh-CN"/>
              </w:rPr>
              <w:t>2</w:t>
            </w:r>
            <w:r>
              <w:rPr>
                <w:rFonts w:hint="eastAsia" w:ascii="宋体" w:hAnsi="宋体" w:eastAsia="宋体" w:cs="宋体"/>
                <w:color w:val="000000"/>
                <w:sz w:val="24"/>
                <w:szCs w:val="24"/>
                <w:highlight w:val="none"/>
                <w:lang w:val="en-US" w:eastAsia="zh-CN"/>
              </w:rPr>
              <w:t>0m³/h，H=40m，电机功率7.5Kw</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台</w:t>
            </w:r>
          </w:p>
        </w:tc>
        <w:tc>
          <w:tcPr>
            <w:tcW w:w="88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厂家：</w:t>
            </w:r>
            <w:r>
              <w:rPr>
                <w:rFonts w:hint="eastAsia" w:ascii="宋体" w:hAnsi="宋体" w:cs="宋体"/>
                <w:color w:val="000000"/>
                <w:sz w:val="24"/>
                <w:szCs w:val="24"/>
                <w:highlight w:val="none"/>
                <w:lang w:val="en-US" w:eastAsia="zh-CN"/>
              </w:rPr>
              <w:t>新界泵业</w:t>
            </w: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val="en-US" w:eastAsia="zh-CN"/>
              </w:rPr>
              <w:t>江苏长凯；东方泵业</w:t>
            </w:r>
            <w:r>
              <w:rPr>
                <w:rFonts w:hint="eastAsia" w:ascii="宋体" w:hAnsi="宋体" w:eastAsia="宋体" w:cs="宋体"/>
                <w:color w:val="auto"/>
                <w:sz w:val="24"/>
                <w:szCs w:val="24"/>
                <w:highlight w:val="none"/>
              </w:rPr>
              <w:t>或评标委员会认可的同档次品牌产品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p>
        </w:tc>
        <w:tc>
          <w:tcPr>
            <w:tcW w:w="119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事故水提升泵</w:t>
            </w:r>
          </w:p>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p>
        </w:tc>
        <w:tc>
          <w:tcPr>
            <w:tcW w:w="154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自吸泵（自吸高度5.5m），50m3/h，H=40m，电机功率18.5Kw</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台</w:t>
            </w:r>
          </w:p>
        </w:tc>
        <w:tc>
          <w:tcPr>
            <w:tcW w:w="88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厂家：</w:t>
            </w:r>
            <w:r>
              <w:rPr>
                <w:rFonts w:hint="eastAsia" w:ascii="宋体" w:hAnsi="宋体" w:cs="宋体"/>
                <w:color w:val="000000"/>
                <w:sz w:val="24"/>
                <w:szCs w:val="24"/>
                <w:highlight w:val="none"/>
                <w:lang w:val="en-US" w:eastAsia="zh-CN"/>
              </w:rPr>
              <w:t>新界泵业</w:t>
            </w: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val="en-US" w:eastAsia="zh-CN"/>
              </w:rPr>
              <w:t>江苏长凯；东方泵业</w:t>
            </w:r>
            <w:r>
              <w:rPr>
                <w:rFonts w:hint="eastAsia" w:ascii="宋体" w:hAnsi="宋体" w:eastAsia="宋体" w:cs="宋体"/>
                <w:color w:val="auto"/>
                <w:sz w:val="24"/>
                <w:szCs w:val="24"/>
                <w:highlight w:val="none"/>
              </w:rPr>
              <w:t>或评标委员会认可的同档次品牌产品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w:t>
            </w:r>
          </w:p>
        </w:tc>
        <w:tc>
          <w:tcPr>
            <w:tcW w:w="119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雨水提升泵</w:t>
            </w:r>
          </w:p>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p>
        </w:tc>
        <w:tc>
          <w:tcPr>
            <w:tcW w:w="154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强排泵，2800m3/h，H=15m，电机功率160Kw</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台</w:t>
            </w:r>
          </w:p>
        </w:tc>
        <w:tc>
          <w:tcPr>
            <w:tcW w:w="88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2</w:t>
            </w: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厂家：</w:t>
            </w:r>
            <w:r>
              <w:rPr>
                <w:rFonts w:hint="eastAsia" w:ascii="宋体" w:hAnsi="宋体" w:cs="宋体"/>
                <w:color w:val="000000"/>
                <w:sz w:val="24"/>
                <w:szCs w:val="24"/>
                <w:highlight w:val="none"/>
                <w:lang w:val="en-US" w:eastAsia="zh-CN"/>
              </w:rPr>
              <w:t>新界泵业</w:t>
            </w: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val="en-US" w:eastAsia="zh-CN"/>
              </w:rPr>
              <w:t>江苏长凯；东方泵业</w:t>
            </w:r>
            <w:r>
              <w:rPr>
                <w:rFonts w:hint="eastAsia" w:ascii="宋体" w:hAnsi="宋体" w:eastAsia="宋体" w:cs="宋体"/>
                <w:color w:val="auto"/>
                <w:sz w:val="24"/>
                <w:szCs w:val="24"/>
                <w:highlight w:val="none"/>
              </w:rPr>
              <w:t>或评标委员会认可的同档次品牌产品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w:t>
            </w:r>
          </w:p>
        </w:tc>
        <w:tc>
          <w:tcPr>
            <w:tcW w:w="119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减温减压器</w:t>
            </w:r>
          </w:p>
        </w:tc>
        <w:tc>
          <w:tcPr>
            <w:tcW w:w="154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重0.25t</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台</w:t>
            </w:r>
          </w:p>
        </w:tc>
        <w:tc>
          <w:tcPr>
            <w:tcW w:w="88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1</w:t>
            </w: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厂家：无锡卓尔；江苏火电；无锡亚迪</w:t>
            </w:r>
            <w:r>
              <w:rPr>
                <w:rFonts w:hint="eastAsia" w:ascii="宋体" w:hAnsi="宋体" w:eastAsia="宋体" w:cs="宋体"/>
                <w:color w:val="auto"/>
                <w:sz w:val="24"/>
                <w:szCs w:val="24"/>
                <w:highlight w:val="none"/>
              </w:rPr>
              <w:t>或评标委员会认可的同档次品牌产品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6</w:t>
            </w:r>
          </w:p>
        </w:tc>
        <w:tc>
          <w:tcPr>
            <w:tcW w:w="119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卸车鹤管</w:t>
            </w:r>
          </w:p>
        </w:tc>
        <w:tc>
          <w:tcPr>
            <w:tcW w:w="154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重量300kg</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台</w:t>
            </w:r>
          </w:p>
        </w:tc>
        <w:tc>
          <w:tcPr>
            <w:tcW w:w="88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w:t>
            </w: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厂家：连云港宏泽；连云港赛威特；连云港远洋流体</w:t>
            </w:r>
            <w:r>
              <w:rPr>
                <w:rFonts w:hint="eastAsia" w:ascii="宋体" w:hAnsi="宋体" w:eastAsia="宋体" w:cs="宋体"/>
                <w:color w:val="auto"/>
                <w:sz w:val="24"/>
                <w:szCs w:val="24"/>
                <w:highlight w:val="none"/>
              </w:rPr>
              <w:t>或评标委员会认可的同档次品牌产品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7</w:t>
            </w:r>
          </w:p>
        </w:tc>
        <w:tc>
          <w:tcPr>
            <w:tcW w:w="119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卸料泵</w:t>
            </w:r>
          </w:p>
        </w:tc>
        <w:tc>
          <w:tcPr>
            <w:tcW w:w="154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重量300kg</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台</w:t>
            </w:r>
          </w:p>
        </w:tc>
        <w:tc>
          <w:tcPr>
            <w:tcW w:w="88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2</w:t>
            </w: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厂家：</w:t>
            </w:r>
            <w:r>
              <w:rPr>
                <w:rFonts w:hint="eastAsia" w:ascii="宋体" w:hAnsi="宋体" w:cs="宋体"/>
                <w:color w:val="000000"/>
                <w:sz w:val="24"/>
                <w:szCs w:val="24"/>
                <w:highlight w:val="none"/>
                <w:lang w:val="en-US" w:eastAsia="zh-CN"/>
              </w:rPr>
              <w:t>新界泵业</w:t>
            </w: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val="en-US" w:eastAsia="zh-CN"/>
              </w:rPr>
              <w:t>江苏长凯；东方泵业</w:t>
            </w:r>
            <w:r>
              <w:rPr>
                <w:rFonts w:hint="eastAsia" w:ascii="宋体" w:hAnsi="宋体" w:eastAsia="宋体" w:cs="宋体"/>
                <w:color w:val="auto"/>
                <w:sz w:val="24"/>
                <w:szCs w:val="24"/>
                <w:highlight w:val="none"/>
              </w:rPr>
              <w:t>或评标委员会认可的同档次品牌产品</w:t>
            </w:r>
          </w:p>
        </w:tc>
      </w:tr>
    </w:tbl>
    <w:p>
      <w:pPr>
        <w:pageBreakBefore w:val="0"/>
        <w:numPr>
          <w:ilvl w:val="-1"/>
          <w:numId w:val="0"/>
        </w:numPr>
        <w:tabs>
          <w:tab w:val="left" w:pos="0"/>
        </w:tabs>
        <w:kinsoku/>
        <w:topLinePunct w:val="0"/>
        <w:bidi w:val="0"/>
        <w:spacing w:line="360" w:lineRule="auto"/>
        <w:ind w:left="0" w:firstLine="0" w:firstLineChars="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按技术文件主要设备材料品牌要求表，确定品牌后盖章提交。如投标时无法确定品牌，可按技术文件的主要材料品牌要求表盖章提交，合同签订时由招标人从中任选品牌。</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泵</w:t>
      </w:r>
      <w:r>
        <w:rPr>
          <w:rFonts w:hint="eastAsia" w:ascii="宋体" w:hAnsi="宋体" w:eastAsia="宋体" w:cs="宋体"/>
          <w:color w:val="000000"/>
          <w:sz w:val="24"/>
          <w:szCs w:val="24"/>
          <w:highlight w:val="none"/>
          <w:lang w:val="en-US" w:eastAsia="zh-CN"/>
        </w:rPr>
        <w:t>主要关键技术条款</w:t>
      </w:r>
    </w:p>
    <w:p>
      <w:pPr>
        <w:pStyle w:val="6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机组（包括辅助设备）设计和制造使用寿命至少为20年，不间断连续运转周期至少为3年。</w:t>
      </w:r>
    </w:p>
    <w:p>
      <w:pPr>
        <w:pStyle w:val="6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机组应符合国家和行业的相关安全、环保和节能等规定，严禁选用国家机电部门公布已淘汰产品。所选机组应适用于当地湿热带、台风及海岛环境等气候条件。</w:t>
      </w:r>
    </w:p>
    <w:p>
      <w:pPr>
        <w:pStyle w:val="6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所提供的机泵组必须在制造厂的设计和经验范围内，至少有3台同样型号的机泵组在相同或相似于工艺操作条件下成功运行至少2年。</w:t>
      </w:r>
    </w:p>
    <w:p>
      <w:pPr>
        <w:pStyle w:val="6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所供设备的泄漏、噪音等应符合中国国家职业卫生（GBZ）等相关标准的规定，根据需要提供必要的隔音罩。</w:t>
      </w:r>
    </w:p>
    <w:p>
      <w:pPr>
        <w:pStyle w:val="6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泵应有稳定的流量-扬程曲线（扬程连续上升至关死点）。</w:t>
      </w:r>
    </w:p>
    <w:p>
      <w:pPr>
        <w:pStyle w:val="6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泵首选的工作区域为叶轮最佳效率点的70%~120%，额定能力在叶轮最佳效率点的80%~110%。</w:t>
      </w:r>
    </w:p>
    <w:p>
      <w:pPr>
        <w:pStyle w:val="6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所有与用户接口管线应为法兰连接，法兰标准ASME B16.5/16.47B WN RF。</w:t>
      </w:r>
    </w:p>
    <w:p>
      <w:pPr>
        <w:pStyle w:val="6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有效汽蚀余量NPSHa应大于必需汽蚀余量NPSHr10%以上，且不得小于0.6m。</w:t>
      </w:r>
    </w:p>
    <w:p>
      <w:pPr>
        <w:pStyle w:val="6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管口承受的力和力矩按API610标准中数值的2倍执行，管口和泵壳接头不应采用螺纹连接</w:t>
      </w:r>
      <w:r>
        <w:rPr>
          <w:rFonts w:hint="eastAsia" w:ascii="宋体" w:hAnsi="宋体" w:eastAsia="宋体" w:cs="宋体"/>
          <w:sz w:val="24"/>
          <w:szCs w:val="24"/>
          <w:highlight w:val="none"/>
          <w:lang w:eastAsia="zh-CN"/>
        </w:rPr>
        <w:t>。</w:t>
      </w:r>
    </w:p>
    <w:p>
      <w:pPr>
        <w:pStyle w:val="6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壳体厚度应适合规定的设计和试验压力，壳体厚度应至少包括有3.0mm的腐蚀裕量（不锈钢的腐蚀裕量为0mm）。</w:t>
      </w:r>
    </w:p>
    <w:p>
      <w:pPr>
        <w:pStyle w:val="6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泵的设计温度应按在规定的最高操作温度上再增加28℃来确定。</w:t>
      </w:r>
    </w:p>
    <w:p>
      <w:pPr>
        <w:pStyle w:val="6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泵的汽蚀比转速不宜超过12800(m3/h-m-r/min)。</w:t>
      </w:r>
    </w:p>
    <w:p>
      <w:pPr>
        <w:pStyle w:val="6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泵的叶轮直径不宜选用最大值。</w:t>
      </w:r>
    </w:p>
    <w:p>
      <w:pPr>
        <w:pStyle w:val="6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操作转速≥2950r/min的单级悬臂离心泵，最大叶轮直径应限制在380mm之内；操作转速≥1490r/min的单级悬臂离心泵，最大叶轮直径应限制在600mm之内。</w:t>
      </w:r>
    </w:p>
    <w:p>
      <w:pPr>
        <w:pStyle w:val="6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所有泵应设计成能够完全排净泵内介质的排放连接，排净阀和放空阀的设置应尽可能靠近泵，并易于操作。泵体需带排液管及排液阀，</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以配对法兰为界与</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连接，管道材料等级、压力等级不低于泵体等级。其他所有与易燃、易爆、腐蚀性和有毒介质接触的管线和设备的排净口都必须用丝堵堵死。</w:t>
      </w:r>
    </w:p>
    <w:p>
      <w:pPr>
        <w:pStyle w:val="6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泵传动采用带中间加长节的金属膜片联轴器，以便在不拆卸主电机和泵进出口管路的情况下，对密封及轴承等零部件进行拆装维护、检修或更换。联轴器的弹性原件为300系列不锈钢，联轴器使用系数1.5。</w:t>
      </w:r>
    </w:p>
    <w:p>
      <w:pPr>
        <w:pStyle w:val="6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泵机械密封采用集装式机封，密封冲洗系统包括阀门、冷却器、管道、管件采用不锈钢（316SS），密封液罐罐体、盘管、蓄能器壳体材质采用316SS。密封冲洗管路中除与泵密封连接的最末端管路外，其余管路不允许使用螺纹连接，采用法兰连接或焊接。</w:t>
      </w:r>
    </w:p>
    <w:p>
      <w:pPr>
        <w:pStyle w:val="6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所有外露转动部件应设置安全防护罩，防护罩应有足够的刚度，带联轴器护罩天窗，便于盘车。在任何方向上，如果施加一个900N的静态负荷，联轴器护罩不应偏转3mm、与转动件接触或者导致永久变形。有防爆要求的场合应采用无火花型防护罩。</w:t>
      </w:r>
    </w:p>
    <w:p>
      <w:pPr>
        <w:pStyle w:val="6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泵和电机及辅助设施应安装在一个公用可灌浆的联合底座，底座带起吊耳、静电接地柱、排液面板和排液孔；底座外周布置调水平螺钉。所有辅助设备都应落在底座范围内。</w:t>
      </w:r>
    </w:p>
    <w:p>
      <w:pPr>
        <w:pStyle w:val="6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连接冷却水的管线应设置到设备的底板边缘，各分支汇总成一个总的进/出口，总管加阀门，冷却水各分支回水流动指示器。</w:t>
      </w:r>
    </w:p>
    <w:p>
      <w:pPr>
        <w:pStyle w:val="6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管路系统设置高点放空及低点排凝，确保所有管线、设备及机体内气体排空、液体排净。输送空气、水、蒸汽和其它公用工程的管道，与</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连接的接口法兰宜布置在底座边缘。同一底座内与</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连接的具有相同用途的公用工程管道，宜设置进和（或）出总管及总管截止阀。底座内的所有排净口应分类集合并引至底座边缘并配备截止阀。</w:t>
      </w:r>
    </w:p>
    <w:p>
      <w:pPr>
        <w:pStyle w:val="6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机械密封品牌要求：</w:t>
      </w:r>
      <w:r>
        <w:rPr>
          <w:rFonts w:hint="eastAsia" w:ascii="宋体" w:hAnsi="宋体" w:eastAsia="宋体" w:cs="宋体"/>
          <w:sz w:val="24"/>
          <w:szCs w:val="24"/>
          <w:highlight w:val="none"/>
        </w:rPr>
        <w:t>丹东克隆/四川日机/西安永华</w:t>
      </w:r>
      <w:r>
        <w:rPr>
          <w:rFonts w:hint="eastAsia" w:ascii="宋体" w:hAnsi="宋体" w:eastAsia="宋体" w:cs="宋体"/>
          <w:sz w:val="24"/>
          <w:szCs w:val="24"/>
          <w:highlight w:val="none"/>
          <w:lang w:eastAsia="zh-CN"/>
        </w:rPr>
        <w:t>。</w:t>
      </w:r>
    </w:p>
    <w:p>
      <w:pPr>
        <w:pStyle w:val="6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电动机配备接线盒防雨罩。</w:t>
      </w:r>
    </w:p>
    <w:p>
      <w:pPr>
        <w:pStyle w:val="6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电动机轴承品牌要求：采用 SKF、NSK、FAG（钢或铜保持架）或评标委员会认可同档次产品。 </w:t>
      </w:r>
    </w:p>
    <w:p>
      <w:pPr>
        <w:keepNext w:val="0"/>
        <w:keepLines w:val="0"/>
        <w:pageBreakBefore w:val="0"/>
        <w:kinsoku/>
        <w:wordWrap/>
        <w:overflowPunct/>
        <w:topLinePunct w:val="0"/>
        <w:autoSpaceDE/>
        <w:autoSpaceDN/>
        <w:bidi w:val="0"/>
        <w:adjustRightInd/>
        <w:snapToGrid/>
        <w:spacing w:line="360" w:lineRule="auto"/>
        <w:ind w:left="0" w:firstLine="0" w:firstLineChars="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5</w:t>
      </w:r>
      <w:r>
        <w:rPr>
          <w:rFonts w:hint="eastAsia" w:ascii="宋体" w:hAnsi="宋体" w:eastAsia="宋体" w:cs="宋体"/>
          <w:color w:val="000000"/>
          <w:sz w:val="24"/>
          <w:szCs w:val="24"/>
          <w:highlight w:val="none"/>
        </w:rPr>
        <w:t>管道</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主要设备、材料品牌要求</w:t>
      </w: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190"/>
        <w:gridCol w:w="1540"/>
        <w:gridCol w:w="666"/>
        <w:gridCol w:w="884"/>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序号</w:t>
            </w:r>
          </w:p>
        </w:tc>
        <w:tc>
          <w:tcPr>
            <w:tcW w:w="11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设备名称</w:t>
            </w:r>
          </w:p>
        </w:tc>
        <w:tc>
          <w:tcPr>
            <w:tcW w:w="15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主要性能参数</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单位</w:t>
            </w:r>
          </w:p>
        </w:tc>
        <w:tc>
          <w:tcPr>
            <w:tcW w:w="88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预估</w:t>
            </w:r>
          </w:p>
          <w:p>
            <w:pPr>
              <w:keepNext w:val="0"/>
              <w:keepLines w:val="0"/>
              <w:pageBreakBefore w:val="0"/>
              <w:kinsoku/>
              <w:wordWrap/>
              <w:overflowPunct/>
              <w:topLinePunct w:val="0"/>
              <w:autoSpaceDE/>
              <w:autoSpaceDN/>
              <w:bidi w:val="0"/>
              <w:adjustRightInd/>
              <w:snapToGrid/>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数量</w:t>
            </w: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品牌厂家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119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firstLineChars="0"/>
              <w:jc w:val="left"/>
              <w:textAlignment w:val="top"/>
              <w:rPr>
                <w:rFonts w:hint="eastAsia" w:ascii="宋体" w:hAnsi="宋体" w:eastAsia="宋体" w:cs="宋体"/>
                <w:i w:val="0"/>
                <w:iCs w:val="0"/>
                <w:color w:val="000000"/>
                <w:kern w:val="2"/>
                <w:sz w:val="24"/>
                <w:szCs w:val="24"/>
                <w:highlight w:val="none"/>
                <w:u w:val="none"/>
                <w:lang w:val="en-US" w:eastAsia="zh-CN" w:bidi="ar-SA"/>
              </w:rPr>
            </w:pPr>
            <w:r>
              <w:rPr>
                <w:rStyle w:val="92"/>
                <w:rFonts w:hint="eastAsia" w:ascii="宋体" w:hAnsi="宋体" w:eastAsia="宋体" w:cs="宋体"/>
                <w:sz w:val="24"/>
                <w:szCs w:val="24"/>
                <w:highlight w:val="none"/>
                <w:lang w:val="en-US" w:eastAsia="zh-CN" w:bidi="ar"/>
              </w:rPr>
              <w:t>碳钢无缝钢管</w:t>
            </w:r>
          </w:p>
        </w:tc>
        <w:tc>
          <w:tcPr>
            <w:tcW w:w="1540"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firstLineChars="0"/>
              <w:jc w:val="left"/>
              <w:textAlignment w:val="top"/>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2</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firstLineChars="0"/>
              <w:jc w:val="center"/>
              <w:textAlignment w:val="top"/>
              <w:rPr>
                <w:rFonts w:hint="eastAsia" w:ascii="宋体" w:hAnsi="宋体" w:eastAsia="宋体" w:cs="宋体"/>
                <w:i w:val="0"/>
                <w:iCs w:val="0"/>
                <w:color w:val="000000"/>
                <w:kern w:val="2"/>
                <w:sz w:val="24"/>
                <w:szCs w:val="24"/>
                <w:highlight w:val="none"/>
                <w:u w:val="none"/>
                <w:lang w:val="en-US" w:eastAsia="zh-CN" w:bidi="ar-SA"/>
              </w:rPr>
            </w:pPr>
          </w:p>
        </w:tc>
        <w:tc>
          <w:tcPr>
            <w:tcW w:w="884"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firstLineChars="0"/>
              <w:jc w:val="center"/>
              <w:textAlignment w:val="top"/>
              <w:rPr>
                <w:rFonts w:hint="eastAsia" w:ascii="宋体" w:hAnsi="宋体" w:eastAsia="宋体" w:cs="宋体"/>
                <w:i w:val="0"/>
                <w:iCs w:val="0"/>
                <w:color w:val="000000"/>
                <w:kern w:val="2"/>
                <w:sz w:val="24"/>
                <w:szCs w:val="24"/>
                <w:highlight w:val="none"/>
                <w:u w:val="none"/>
                <w:lang w:val="en-US" w:eastAsia="zh-CN" w:bidi="ar-SA"/>
              </w:rPr>
            </w:pP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kinsoku/>
              <w:wordWrap/>
              <w:overflowPunct/>
              <w:topLinePunct w:val="0"/>
              <w:autoSpaceDE/>
              <w:autoSpaceDN/>
              <w:bidi w:val="0"/>
              <w:adjustRightInd/>
              <w:snapToGrid/>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天津大无缝；上海宝钢；包头钢铁</w:t>
            </w:r>
            <w:r>
              <w:rPr>
                <w:rFonts w:hint="eastAsia" w:ascii="宋体" w:hAnsi="宋体" w:eastAsia="宋体" w:cs="宋体"/>
                <w:color w:val="auto"/>
                <w:sz w:val="24"/>
                <w:szCs w:val="24"/>
                <w:highlight w:val="none"/>
              </w:rPr>
              <w:t>或评标委员会认可的同档次品牌产品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1190" w:type="dxa"/>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firstLineChars="0"/>
              <w:jc w:val="left"/>
              <w:textAlignment w:val="top"/>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不锈钢无缝钢管</w:t>
            </w:r>
          </w:p>
        </w:tc>
        <w:tc>
          <w:tcPr>
            <w:tcW w:w="1540" w:type="dxa"/>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firstLineChars="0"/>
              <w:jc w:val="left"/>
              <w:textAlignment w:val="top"/>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3</w:t>
            </w:r>
          </w:p>
        </w:tc>
        <w:tc>
          <w:tcPr>
            <w:tcW w:w="0" w:type="auto"/>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firstLineChars="0"/>
              <w:jc w:val="center"/>
              <w:textAlignment w:val="top"/>
              <w:rPr>
                <w:rFonts w:hint="eastAsia" w:ascii="宋体" w:hAnsi="宋体" w:eastAsia="宋体" w:cs="宋体"/>
                <w:i w:val="0"/>
                <w:iCs w:val="0"/>
                <w:color w:val="000000"/>
                <w:kern w:val="2"/>
                <w:sz w:val="24"/>
                <w:szCs w:val="24"/>
                <w:highlight w:val="none"/>
                <w:u w:val="none"/>
                <w:lang w:val="en-US" w:eastAsia="zh-CN" w:bidi="ar-SA"/>
              </w:rPr>
            </w:pPr>
          </w:p>
        </w:tc>
        <w:tc>
          <w:tcPr>
            <w:tcW w:w="0" w:type="auto"/>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firstLineChars="0"/>
              <w:jc w:val="center"/>
              <w:textAlignment w:val="top"/>
              <w:rPr>
                <w:rFonts w:hint="eastAsia" w:ascii="宋体" w:hAnsi="宋体" w:eastAsia="宋体" w:cs="宋体"/>
                <w:i w:val="0"/>
                <w:iCs w:val="0"/>
                <w:color w:val="000000"/>
                <w:kern w:val="2"/>
                <w:sz w:val="24"/>
                <w:szCs w:val="24"/>
                <w:highlight w:val="none"/>
                <w:u w:val="none"/>
                <w:lang w:val="en-US" w:eastAsia="zh-CN" w:bidi="ar-SA"/>
              </w:rPr>
            </w:pPr>
          </w:p>
        </w:tc>
        <w:tc>
          <w:tcPr>
            <w:tcW w:w="0" w:type="auto"/>
          </w:tcPr>
          <w:p>
            <w:pPr>
              <w:keepNext w:val="0"/>
              <w:keepLines w:val="0"/>
              <w:pageBreakBefore w:val="0"/>
              <w:kinsoku/>
              <w:wordWrap/>
              <w:overflowPunct/>
              <w:topLinePunct w:val="0"/>
              <w:autoSpaceDE/>
              <w:autoSpaceDN/>
              <w:bidi w:val="0"/>
              <w:adjustRightInd/>
              <w:snapToGrid/>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江苏武进；上海宝钢</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包头钢铁或评标委员会认可的同档次品牌产品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pPr>
              <w:keepNext w:val="0"/>
              <w:keepLines w:val="0"/>
              <w:pageBreakBefore w:val="0"/>
              <w:kinsoku/>
              <w:wordWrap/>
              <w:overflowPunct/>
              <w:topLinePunct w:val="0"/>
              <w:autoSpaceDE/>
              <w:autoSpaceDN/>
              <w:bidi w:val="0"/>
              <w:adjustRightInd/>
              <w:snapToGrid/>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3</w:t>
            </w:r>
          </w:p>
        </w:tc>
        <w:tc>
          <w:tcPr>
            <w:tcW w:w="1190" w:type="dxa"/>
            <w:vAlign w:val="top"/>
          </w:tcPr>
          <w:p>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firstLineChars="0"/>
              <w:jc w:val="left"/>
              <w:textAlignment w:val="top"/>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螺旋缝埋弧焊钢管</w:t>
            </w:r>
          </w:p>
        </w:tc>
        <w:tc>
          <w:tcPr>
            <w:tcW w:w="1540" w:type="dxa"/>
            <w:vAlign w:val="center"/>
          </w:tcPr>
          <w:p>
            <w:pPr>
              <w:keepNext w:val="0"/>
              <w:keepLines w:val="0"/>
              <w:pageBreakBefore w:val="0"/>
              <w:kinsoku/>
              <w:wordWrap/>
              <w:overflowPunct/>
              <w:topLinePunct w:val="0"/>
              <w:autoSpaceDE/>
              <w:autoSpaceDN/>
              <w:bidi w:val="0"/>
              <w:adjustRightInd/>
              <w:snapToGrid/>
              <w:spacing w:line="360" w:lineRule="auto"/>
              <w:ind w:left="0" w:firstLine="0" w:firstLineChars="0"/>
              <w:jc w:val="left"/>
              <w:rPr>
                <w:rFonts w:hint="eastAsia" w:ascii="宋体" w:hAnsi="宋体" w:eastAsia="宋体" w:cs="宋体"/>
                <w:i w:val="0"/>
                <w:iCs w:val="0"/>
                <w:color w:val="000000"/>
                <w:sz w:val="24"/>
                <w:szCs w:val="24"/>
                <w:highlight w:val="none"/>
                <w:u w:val="none"/>
                <w:lang w:val="en-US" w:eastAsia="zh-CN"/>
              </w:rPr>
            </w:pPr>
          </w:p>
        </w:tc>
        <w:tc>
          <w:tcPr>
            <w:tcW w:w="0" w:type="auto"/>
            <w:vAlign w:val="center"/>
          </w:tcPr>
          <w:p>
            <w:pPr>
              <w:keepNext w:val="0"/>
              <w:keepLines w:val="0"/>
              <w:pageBreakBefore w:val="0"/>
              <w:kinsoku/>
              <w:wordWrap/>
              <w:overflowPunct/>
              <w:topLinePunct w:val="0"/>
              <w:autoSpaceDE/>
              <w:autoSpaceDN/>
              <w:bidi w:val="0"/>
              <w:adjustRightInd/>
              <w:snapToGrid/>
              <w:spacing w:line="360" w:lineRule="auto"/>
              <w:ind w:left="0" w:firstLine="0" w:firstLineChars="0"/>
              <w:jc w:val="left"/>
              <w:rPr>
                <w:rFonts w:hint="eastAsia" w:ascii="宋体" w:hAnsi="宋体" w:eastAsia="宋体" w:cs="宋体"/>
                <w:i w:val="0"/>
                <w:iCs w:val="0"/>
                <w:color w:val="000000"/>
                <w:sz w:val="24"/>
                <w:szCs w:val="24"/>
                <w:highlight w:val="none"/>
                <w:u w:val="none"/>
                <w:lang w:val="en-US" w:eastAsia="zh-CN"/>
              </w:rPr>
            </w:pPr>
          </w:p>
        </w:tc>
        <w:tc>
          <w:tcPr>
            <w:tcW w:w="0" w:type="auto"/>
            <w:vAlign w:val="center"/>
          </w:tcPr>
          <w:p>
            <w:pPr>
              <w:keepNext w:val="0"/>
              <w:keepLines w:val="0"/>
              <w:pageBreakBefore w:val="0"/>
              <w:kinsoku/>
              <w:wordWrap/>
              <w:overflowPunct/>
              <w:topLinePunct w:val="0"/>
              <w:autoSpaceDE/>
              <w:autoSpaceDN/>
              <w:bidi w:val="0"/>
              <w:adjustRightInd/>
              <w:snapToGrid/>
              <w:spacing w:line="360" w:lineRule="auto"/>
              <w:ind w:left="0" w:firstLine="0" w:firstLineChars="0"/>
              <w:jc w:val="left"/>
              <w:rPr>
                <w:rFonts w:hint="eastAsia" w:ascii="宋体" w:hAnsi="宋体" w:eastAsia="宋体" w:cs="宋体"/>
                <w:i w:val="0"/>
                <w:iCs w:val="0"/>
                <w:color w:val="000000"/>
                <w:sz w:val="24"/>
                <w:szCs w:val="24"/>
                <w:highlight w:val="none"/>
                <w:u w:val="none"/>
                <w:lang w:val="en-US" w:eastAsia="zh-CN"/>
              </w:rPr>
            </w:pPr>
          </w:p>
        </w:tc>
        <w:tc>
          <w:tcPr>
            <w:tcW w:w="0" w:type="auto"/>
          </w:tcPr>
          <w:p>
            <w:pPr>
              <w:keepNext w:val="0"/>
              <w:keepLines w:val="0"/>
              <w:pageBreakBefore w:val="0"/>
              <w:kinsoku/>
              <w:wordWrap/>
              <w:overflowPunct/>
              <w:topLinePunct w:val="0"/>
              <w:autoSpaceDE/>
              <w:autoSpaceDN/>
              <w:bidi w:val="0"/>
              <w:adjustRightInd/>
              <w:snapToGrid/>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天津大无缝；上海宝钢；包头钢铁</w:t>
            </w:r>
            <w:r>
              <w:rPr>
                <w:rFonts w:hint="eastAsia" w:ascii="宋体" w:hAnsi="宋体" w:eastAsia="宋体" w:cs="宋体"/>
                <w:color w:val="auto"/>
                <w:sz w:val="24"/>
                <w:szCs w:val="24"/>
                <w:highlight w:val="none"/>
              </w:rPr>
              <w:t>或评标委员会认可的同档次品牌产品</w:t>
            </w:r>
          </w:p>
        </w:tc>
      </w:tr>
    </w:tbl>
    <w:p>
      <w:pPr>
        <w:keepNext w:val="0"/>
        <w:keepLines w:val="0"/>
        <w:pageBreakBefore w:val="0"/>
        <w:kinsoku/>
        <w:wordWrap/>
        <w:overflowPunct/>
        <w:topLinePunct w:val="0"/>
        <w:autoSpaceDE/>
        <w:autoSpaceDN/>
        <w:bidi w:val="0"/>
        <w:adjustRightInd/>
        <w:snapToGrid/>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按技术文件主要设备材料品牌要求表，确定品牌后盖章提交。如投标时无法确定品牌，可按技术文件的主要材料品牌要求表盖章提交，合同签订时由招标人从中任选品牌。</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主要关键技术条款</w:t>
      </w:r>
    </w:p>
    <w:p>
      <w:pPr>
        <w:pStyle w:val="6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在工程焊接前</w:t>
      </w:r>
      <w:r>
        <w:rPr>
          <w:rFonts w:hint="eastAsia" w:ascii="宋体" w:hAnsi="宋体" w:cs="宋体"/>
          <w:sz w:val="24"/>
          <w:szCs w:val="24"/>
          <w:highlight w:val="none"/>
          <w:lang w:val="en-US" w:eastAsia="zh-CN"/>
        </w:rPr>
        <w:t>投标人</w:t>
      </w:r>
      <w:r>
        <w:rPr>
          <w:rFonts w:hint="eastAsia" w:ascii="宋体" w:hAnsi="宋体" w:eastAsia="宋体" w:cs="宋体"/>
          <w:sz w:val="24"/>
          <w:szCs w:val="24"/>
          <w:highlight w:val="none"/>
        </w:rPr>
        <w:t>做必要的焊接工艺评定(PQR），焊接工艺应满足设计文件</w:t>
      </w:r>
      <w:r>
        <w:rPr>
          <w:rFonts w:hint="eastAsia" w:ascii="宋体" w:hAnsi="宋体" w:eastAsia="宋体" w:cs="宋体"/>
          <w:sz w:val="24"/>
          <w:szCs w:val="24"/>
          <w:highlight w:val="none"/>
          <w:lang w:eastAsia="zh-CN"/>
        </w:rPr>
        <w:t>和相关标准的要求。当改变焊接方法时，应重新进行焊接工艺评定。</w:t>
      </w:r>
    </w:p>
    <w:p>
      <w:pPr>
        <w:pStyle w:val="6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焊接工艺规程（WPS）/焊接作业指导书（WWI）均依据审核批准的焊接工艺评定报告(PQR）为依据，施工前应由焊接技术责任人根据焊接工艺评定结果编制焊接工艺规程/焊接作业指导书（WWI），并向参加该项工程焊接的焊工和有关操作人员进行详细的技术交底，焊工应严格遵守焊接工艺规程/焊接作业指导书（WWI）的规定。</w:t>
      </w:r>
    </w:p>
    <w:p>
      <w:pPr>
        <w:pStyle w:val="6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必须编制焊接作业指导书，内容必须全面，具有可操作性，能够指导焊接作业。</w:t>
      </w:r>
    </w:p>
    <w:p>
      <w:pPr>
        <w:pStyle w:val="6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按照施工验收规范要求，在安装前需进行强度和严密性试验的阀门，在招投标阶段要求主要投标商必须承诺建设单独阀门集中试压站，承担承包项目范围内所有阀门（含甲采）的集中试压工作。</w:t>
      </w:r>
    </w:p>
    <w:p>
      <w:pPr>
        <w:pStyle w:val="6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焊接管理应符合GB 50661-2011</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GB50235、GB50236</w:t>
      </w:r>
      <w:r>
        <w:rPr>
          <w:rFonts w:hint="eastAsia" w:ascii="宋体" w:hAnsi="宋体" w:eastAsia="宋体" w:cs="宋体"/>
          <w:sz w:val="24"/>
          <w:szCs w:val="24"/>
          <w:highlight w:val="none"/>
          <w:lang w:eastAsia="zh-CN"/>
        </w:rPr>
        <w:t>相关章节规定</w:t>
      </w:r>
      <w:r>
        <w:rPr>
          <w:rFonts w:hint="eastAsia" w:ascii="宋体" w:hAnsi="宋体" w:cs="宋体"/>
          <w:sz w:val="24"/>
          <w:szCs w:val="24"/>
          <w:highlight w:val="none"/>
          <w:lang w:eastAsia="zh-CN"/>
        </w:rPr>
        <w:t>。</w:t>
      </w:r>
    </w:p>
    <w:p>
      <w:pPr>
        <w:pStyle w:val="6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准备进入本项目的焊工，必须持有经过考试取得的相应机构颁发焊接合格证书；并且只有通过了本项目考试的焊工才能入场。焊工在现场的焊接项目应与合格证中的合格项目一致，严禁有超出资格范围的焊接行为发生；</w:t>
      </w:r>
    </w:p>
    <w:p>
      <w:pPr>
        <w:pStyle w:val="6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投标人</w:t>
      </w:r>
      <w:r>
        <w:rPr>
          <w:rFonts w:hint="eastAsia" w:ascii="宋体" w:hAnsi="宋体" w:eastAsia="宋体" w:cs="宋体"/>
          <w:sz w:val="24"/>
          <w:szCs w:val="24"/>
          <w:highlight w:val="none"/>
          <w:lang w:val="en-US" w:eastAsia="zh-CN"/>
        </w:rPr>
        <w:t>要按照项目规定和《考规》的相关要求，建立现场焊工资质管理识别系统；并按照SH3503-J116的要求，编制合格焊工名单；</w:t>
      </w:r>
    </w:p>
    <w:p>
      <w:pPr>
        <w:pStyle w:val="6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对于在本项目从事需持证作业的焊工，业主和监理除了核对其焊工资格证，还要对其实际操作能力进行考核。对焊工的焊接施工一次合格率进行跟踪，对每周合格率统计低于90%的焊工，采取停工、培训直至淘汰的措施。</w:t>
      </w:r>
    </w:p>
    <w:p>
      <w:pPr>
        <w:pStyle w:val="6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投标人</w:t>
      </w:r>
      <w:r>
        <w:rPr>
          <w:rFonts w:hint="eastAsia" w:ascii="宋体" w:hAnsi="宋体" w:eastAsia="宋体" w:cs="宋体"/>
          <w:sz w:val="24"/>
          <w:szCs w:val="24"/>
          <w:highlight w:val="none"/>
          <w:lang w:val="en-US" w:eastAsia="zh-CN"/>
        </w:rPr>
        <w:t>严格遵守《项目组焊接作业质量管理办法》，以及国家和行业标准规范的规定，和详细设计图纸要求的施工验收规范，对现场焊接工作进行管理；</w:t>
      </w:r>
    </w:p>
    <w:p>
      <w:pPr>
        <w:pStyle w:val="6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投标人</w:t>
      </w:r>
      <w:r>
        <w:rPr>
          <w:rFonts w:hint="eastAsia" w:ascii="宋体" w:hAnsi="宋体" w:eastAsia="宋体" w:cs="宋体"/>
          <w:sz w:val="24"/>
          <w:szCs w:val="24"/>
          <w:highlight w:val="none"/>
          <w:lang w:val="en-US" w:eastAsia="zh-CN"/>
        </w:rPr>
        <w:t>必须建立焊接质量保证体系，质量保证体系中必须有焊接质量责任工程师；</w:t>
      </w:r>
    </w:p>
    <w:p>
      <w:pPr>
        <w:pStyle w:val="6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明确焊接质量管理目标，焊接一次合格率应≥96%；</w:t>
      </w:r>
    </w:p>
    <w:p>
      <w:pPr>
        <w:pStyle w:val="6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对形成焊接质量的“五大要素”（人、机、料、法、环）进行严格管理，保证焊接质量；</w:t>
      </w:r>
    </w:p>
    <w:p>
      <w:pPr>
        <w:pStyle w:val="6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加强焊接作业过程控制，使项目焊接施工的全过程受控；</w:t>
      </w:r>
    </w:p>
    <w:p>
      <w:pPr>
        <w:pStyle w:val="6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做好焊接记录，保证资料的真实性、完整性；</w:t>
      </w:r>
    </w:p>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电气</w:t>
      </w:r>
    </w:p>
    <w:p>
      <w:pPr>
        <w:keepLines w:val="0"/>
        <w:pageBreakBefore w:val="0"/>
        <w:numPr>
          <w:ilvl w:val="0"/>
          <w:numId w:val="11"/>
        </w:numPr>
        <w:kinsoku/>
        <w:wordWrap/>
        <w:topLinePunct w:val="0"/>
        <w:bidi w:val="0"/>
        <w:spacing w:line="360" w:lineRule="auto"/>
        <w:ind w:left="0" w:leftChars="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主要设备、材料品牌要求</w:t>
      </w: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190"/>
        <w:gridCol w:w="1540"/>
        <w:gridCol w:w="666"/>
        <w:gridCol w:w="884"/>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序号</w:t>
            </w:r>
          </w:p>
        </w:tc>
        <w:tc>
          <w:tcPr>
            <w:tcW w:w="11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设备名称</w:t>
            </w:r>
          </w:p>
        </w:tc>
        <w:tc>
          <w:tcPr>
            <w:tcW w:w="15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主要性能参数</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单位</w:t>
            </w:r>
          </w:p>
        </w:tc>
        <w:tc>
          <w:tcPr>
            <w:tcW w:w="88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预估</w:t>
            </w:r>
          </w:p>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数量</w:t>
            </w: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jc w:val="center"/>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品牌厂家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11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中压柜</w:t>
            </w:r>
          </w:p>
        </w:tc>
        <w:tc>
          <w:tcPr>
            <w:tcW w:w="15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中置式金属铠装高压柜 KYN28A-12</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台</w:t>
            </w:r>
          </w:p>
        </w:tc>
        <w:tc>
          <w:tcPr>
            <w:tcW w:w="88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w:t>
            </w: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断路器：</w:t>
            </w:r>
            <w:r>
              <w:rPr>
                <w:rFonts w:hint="eastAsia" w:ascii="宋体" w:hAnsi="宋体" w:eastAsia="宋体" w:cs="宋体"/>
                <w:color w:val="auto"/>
                <w:sz w:val="24"/>
                <w:szCs w:val="24"/>
                <w:highlight w:val="none"/>
              </w:rPr>
              <w:t>Siemens 3A</w:t>
            </w:r>
            <w:r>
              <w:rPr>
                <w:rFonts w:hint="eastAsia" w:ascii="宋体" w:hAnsi="宋体" w:eastAsia="宋体" w:cs="宋体"/>
                <w:color w:val="auto"/>
                <w:sz w:val="24"/>
                <w:szCs w:val="24"/>
                <w:highlight w:val="none"/>
                <w:lang w:val="en-US" w:eastAsia="zh-CN"/>
              </w:rPr>
              <w:t>E8</w:t>
            </w:r>
            <w:r>
              <w:rPr>
                <w:rFonts w:hint="eastAsia" w:ascii="宋体" w:hAnsi="宋体" w:eastAsia="宋体" w:cs="宋体"/>
                <w:color w:val="auto"/>
                <w:sz w:val="24"/>
                <w:szCs w:val="24"/>
                <w:highlight w:val="none"/>
              </w:rPr>
              <w:t>、ABB VD4、Schneider HVX或评标委员会认可的同档次品牌产品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综保：国电南自、国电南瑞、许继</w:t>
            </w:r>
            <w:r>
              <w:rPr>
                <w:rFonts w:hint="eastAsia" w:ascii="宋体" w:hAnsi="宋体" w:eastAsia="宋体" w:cs="宋体"/>
                <w:color w:val="auto"/>
                <w:sz w:val="24"/>
                <w:szCs w:val="24"/>
                <w:highlight w:val="none"/>
              </w:rPr>
              <w:t>或评标委员会认可的同档次品牌产品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vertAlign w:val="baseline"/>
                <w:lang w:val="en-US" w:eastAsia="zh-CN"/>
              </w:rPr>
              <w:t>避雷器：</w:t>
            </w:r>
            <w:r>
              <w:rPr>
                <w:rFonts w:hint="eastAsia" w:ascii="宋体" w:hAnsi="宋体" w:eastAsia="宋体" w:cs="宋体"/>
                <w:color w:val="auto"/>
                <w:sz w:val="24"/>
                <w:szCs w:val="24"/>
                <w:highlight w:val="none"/>
                <w:lang w:val="en-US" w:eastAsia="zh-CN"/>
              </w:rPr>
              <w:t>上海合凯电气科技有限公司、西安神电电器有限公司、合肥科威电气技术有限公司</w:t>
            </w:r>
            <w:r>
              <w:rPr>
                <w:rFonts w:hint="eastAsia" w:ascii="宋体" w:hAnsi="宋体" w:eastAsia="宋体" w:cs="宋体"/>
                <w:color w:val="auto"/>
                <w:sz w:val="24"/>
                <w:szCs w:val="24"/>
                <w:highlight w:val="none"/>
              </w:rPr>
              <w:t>或评标委员会认可的同档次品牌产品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vertAlign w:val="baseline"/>
                <w:lang w:val="en-US" w:eastAsia="zh-CN"/>
              </w:rPr>
              <w:t>电流互感器：</w:t>
            </w:r>
            <w:r>
              <w:rPr>
                <w:rFonts w:hint="eastAsia" w:ascii="宋体" w:hAnsi="宋体" w:eastAsia="宋体" w:cs="宋体"/>
                <w:color w:val="auto"/>
                <w:sz w:val="24"/>
                <w:szCs w:val="24"/>
                <w:highlight w:val="none"/>
                <w:lang w:val="en-US" w:eastAsia="zh-CN"/>
              </w:rPr>
              <w:t>大连一互、大连二互、</w:t>
            </w:r>
            <w:r>
              <w:rPr>
                <w:rFonts w:hint="eastAsia" w:ascii="宋体" w:hAnsi="宋体" w:eastAsia="宋体" w:cs="宋体"/>
                <w:color w:val="000000"/>
                <w:sz w:val="24"/>
                <w:szCs w:val="24"/>
                <w:highlight w:val="none"/>
              </w:rPr>
              <w:t>天津百利纽泰克电气科技有限公司</w:t>
            </w:r>
            <w:r>
              <w:rPr>
                <w:rFonts w:hint="eastAsia" w:ascii="宋体" w:hAnsi="宋体" w:eastAsia="宋体" w:cs="宋体"/>
                <w:color w:val="auto"/>
                <w:sz w:val="24"/>
                <w:szCs w:val="24"/>
                <w:highlight w:val="none"/>
              </w:rPr>
              <w:t>或评标委员会认可的同档次品牌产品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11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低压柜</w:t>
            </w:r>
          </w:p>
        </w:tc>
        <w:tc>
          <w:tcPr>
            <w:tcW w:w="15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台</w:t>
            </w:r>
          </w:p>
        </w:tc>
        <w:tc>
          <w:tcPr>
            <w:tcW w:w="88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15</w:t>
            </w: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61"/>
              <w:keepLines w:val="0"/>
              <w:pageBreakBefore w:val="0"/>
              <w:numPr>
                <w:ilvl w:val="0"/>
                <w:numId w:val="0"/>
              </w:numPr>
              <w:kinsoku/>
              <w:wordWrap/>
              <w:topLinePunct w:val="0"/>
              <w:bidi w:val="0"/>
              <w:spacing w:line="360" w:lineRule="auto"/>
              <w:ind w:left="0"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auto"/>
                <w:sz w:val="24"/>
                <w:szCs w:val="24"/>
                <w:highlight w:val="none"/>
                <w:vertAlign w:val="baseline"/>
                <w:lang w:val="en-US" w:eastAsia="zh-CN"/>
              </w:rPr>
              <w:t>框架断路器：</w:t>
            </w:r>
            <w:r>
              <w:rPr>
                <w:rFonts w:hint="eastAsia" w:ascii="宋体" w:hAnsi="宋体" w:eastAsia="宋体" w:cs="宋体"/>
                <w:color w:val="auto"/>
                <w:sz w:val="24"/>
                <w:szCs w:val="24"/>
                <w:highlight w:val="none"/>
              </w:rPr>
              <w:t>Siemens</w:t>
            </w:r>
            <w:r>
              <w:rPr>
                <w:rFonts w:hint="eastAsia" w:ascii="宋体" w:hAnsi="宋体" w:cs="宋体"/>
                <w:color w:val="auto"/>
                <w:kern w:val="2"/>
                <w:sz w:val="24"/>
                <w:szCs w:val="24"/>
                <w:highlight w:val="none"/>
                <w:vertAlign w:val="baseline"/>
                <w:lang w:val="en-US" w:eastAsia="zh-CN" w:bidi="ar-SA"/>
              </w:rPr>
              <w:t xml:space="preserve"> </w:t>
            </w:r>
            <w:r>
              <w:rPr>
                <w:rFonts w:hint="eastAsia" w:ascii="宋体" w:hAnsi="宋体" w:eastAsia="宋体" w:cs="宋体"/>
                <w:color w:val="auto"/>
                <w:kern w:val="2"/>
                <w:sz w:val="24"/>
                <w:szCs w:val="24"/>
                <w:highlight w:val="none"/>
                <w:vertAlign w:val="baseline"/>
                <w:lang w:val="en-US" w:eastAsia="zh-CN" w:bidi="ar-SA"/>
              </w:rPr>
              <w:t>3WL ETU45B +LCD液晶模块、ABB Emax2 Touch-LSI系列、</w:t>
            </w:r>
            <w:r>
              <w:rPr>
                <w:rFonts w:hint="eastAsia" w:ascii="宋体" w:hAnsi="宋体" w:eastAsia="宋体" w:cs="宋体"/>
                <w:color w:val="auto"/>
                <w:sz w:val="24"/>
                <w:szCs w:val="24"/>
                <w:highlight w:val="none"/>
              </w:rPr>
              <w:t>Schneider</w:t>
            </w:r>
            <w:r>
              <w:rPr>
                <w:rFonts w:hint="eastAsia" w:ascii="宋体" w:hAnsi="宋体" w:cs="宋体"/>
                <w:color w:val="auto"/>
                <w:kern w:val="2"/>
                <w:sz w:val="24"/>
                <w:szCs w:val="24"/>
                <w:highlight w:val="none"/>
                <w:vertAlign w:val="baseline"/>
                <w:lang w:val="en-US" w:eastAsia="zh-CN" w:bidi="ar-SA"/>
              </w:rPr>
              <w:t xml:space="preserve"> </w:t>
            </w:r>
            <w:r>
              <w:rPr>
                <w:rFonts w:hint="eastAsia" w:ascii="宋体" w:hAnsi="宋体" w:eastAsia="宋体" w:cs="宋体"/>
                <w:color w:val="auto"/>
                <w:kern w:val="2"/>
                <w:sz w:val="24"/>
                <w:szCs w:val="24"/>
                <w:highlight w:val="none"/>
                <w:vertAlign w:val="baseline"/>
                <w:lang w:val="en-US" w:eastAsia="zh-CN" w:bidi="ar-SA"/>
              </w:rPr>
              <w:t>MT MIC5.0E系列或</w:t>
            </w:r>
            <w:r>
              <w:rPr>
                <w:rFonts w:hint="eastAsia" w:ascii="宋体" w:hAnsi="宋体" w:eastAsia="宋体" w:cs="宋体"/>
                <w:color w:val="auto"/>
                <w:sz w:val="24"/>
                <w:szCs w:val="24"/>
                <w:highlight w:val="none"/>
              </w:rPr>
              <w:t>评标委员会认可的同档次品牌产品</w:t>
            </w:r>
            <w:r>
              <w:rPr>
                <w:rFonts w:hint="eastAsia" w:ascii="宋体" w:hAnsi="宋体" w:eastAsia="宋体" w:cs="宋体"/>
                <w:color w:val="auto"/>
                <w:kern w:val="2"/>
                <w:sz w:val="24"/>
                <w:szCs w:val="24"/>
                <w:highlight w:val="none"/>
                <w:vertAlign w:val="baseline"/>
                <w:lang w:val="en-US" w:eastAsia="zh-CN" w:bidi="ar-SA"/>
              </w:rPr>
              <w:t>；</w:t>
            </w:r>
            <w:r>
              <w:rPr>
                <w:rFonts w:hint="eastAsia" w:ascii="宋体" w:hAnsi="宋体" w:eastAsia="宋体" w:cs="宋体"/>
                <w:color w:val="auto"/>
                <w:sz w:val="24"/>
                <w:szCs w:val="24"/>
                <w:highlight w:val="none"/>
                <w:vertAlign w:val="baseline"/>
                <w:lang w:val="en-US" w:eastAsia="zh-CN"/>
              </w:rPr>
              <w:t>塑壳断路器：</w:t>
            </w:r>
            <w:r>
              <w:rPr>
                <w:rFonts w:hint="eastAsia" w:ascii="宋体" w:hAnsi="宋体" w:eastAsia="宋体" w:cs="宋体"/>
                <w:color w:val="auto"/>
                <w:sz w:val="24"/>
                <w:szCs w:val="24"/>
                <w:highlight w:val="none"/>
              </w:rPr>
              <w:t>Siemens</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lang w:val="en-US" w:eastAsia="zh-CN"/>
              </w:rPr>
              <w:t xml:space="preserve">3VA 系列、ABB Tmax 系列、施耐德NSX </w:t>
            </w:r>
            <w:r>
              <w:rPr>
                <w:rFonts w:hint="eastAsia" w:ascii="宋体" w:hAnsi="宋体" w:eastAsia="宋体" w:cs="宋体"/>
                <w:color w:val="auto"/>
                <w:kern w:val="2"/>
                <w:sz w:val="24"/>
                <w:szCs w:val="24"/>
                <w:highlight w:val="none"/>
                <w:vertAlign w:val="baseline"/>
                <w:lang w:val="en-US" w:eastAsia="zh-CN" w:bidi="ar-SA"/>
              </w:rPr>
              <w:t>系列或</w:t>
            </w:r>
            <w:r>
              <w:rPr>
                <w:rFonts w:hint="eastAsia" w:ascii="宋体" w:hAnsi="宋体" w:eastAsia="宋体" w:cs="宋体"/>
                <w:color w:val="auto"/>
                <w:sz w:val="24"/>
                <w:szCs w:val="24"/>
                <w:highlight w:val="none"/>
              </w:rPr>
              <w:t>评标委员会认可的同档次品牌产品</w:t>
            </w:r>
            <w:r>
              <w:rPr>
                <w:rFonts w:hint="eastAsia" w:ascii="宋体" w:hAnsi="宋体" w:eastAsia="宋体" w:cs="宋体"/>
                <w:color w:val="auto"/>
                <w:kern w:val="2"/>
                <w:sz w:val="24"/>
                <w:szCs w:val="24"/>
                <w:highlight w:val="none"/>
                <w:vertAlign w:val="baseline"/>
                <w:lang w:val="en-US" w:eastAsia="zh-CN" w:bidi="ar-SA"/>
              </w:rPr>
              <w:t>；</w:t>
            </w:r>
            <w:r>
              <w:rPr>
                <w:rFonts w:hint="eastAsia" w:ascii="宋体" w:hAnsi="宋体" w:eastAsia="宋体" w:cs="宋体"/>
                <w:color w:val="auto"/>
                <w:sz w:val="24"/>
                <w:szCs w:val="24"/>
                <w:highlight w:val="none"/>
                <w:vertAlign w:val="baseline"/>
                <w:lang w:val="en-US" w:eastAsia="zh-CN"/>
              </w:rPr>
              <w:t>交流接触器：西门子3RT系列、ABB A系列、施耐德LC1系列</w:t>
            </w:r>
            <w:r>
              <w:rPr>
                <w:rFonts w:hint="eastAsia" w:ascii="宋体" w:hAnsi="宋体" w:eastAsia="宋体" w:cs="宋体"/>
                <w:color w:val="auto"/>
                <w:kern w:val="2"/>
                <w:sz w:val="24"/>
                <w:szCs w:val="24"/>
                <w:highlight w:val="none"/>
                <w:vertAlign w:val="baseline"/>
                <w:lang w:val="en-US" w:eastAsia="zh-CN" w:bidi="ar-SA"/>
              </w:rPr>
              <w:t>或</w:t>
            </w:r>
            <w:r>
              <w:rPr>
                <w:rFonts w:hint="eastAsia" w:ascii="宋体" w:hAnsi="宋体" w:eastAsia="宋体" w:cs="宋体"/>
                <w:color w:val="auto"/>
                <w:sz w:val="24"/>
                <w:szCs w:val="24"/>
                <w:highlight w:val="none"/>
              </w:rPr>
              <w:t>评标委员会认可的同档次品牌产品</w:t>
            </w:r>
            <w:r>
              <w:rPr>
                <w:rFonts w:hint="eastAsia" w:ascii="宋体" w:hAnsi="宋体" w:eastAsia="宋体" w:cs="宋体"/>
                <w:color w:val="auto"/>
                <w:kern w:val="2"/>
                <w:sz w:val="24"/>
                <w:szCs w:val="24"/>
                <w:highlight w:val="none"/>
                <w:vertAlign w:val="baseline"/>
                <w:lang w:val="en-US" w:eastAsia="zh-CN" w:bidi="ar-SA"/>
              </w:rPr>
              <w:t>；</w:t>
            </w:r>
            <w:r>
              <w:rPr>
                <w:rFonts w:hint="eastAsia" w:ascii="宋体" w:hAnsi="宋体" w:eastAsia="宋体" w:cs="宋体"/>
                <w:color w:val="auto"/>
                <w:sz w:val="24"/>
                <w:szCs w:val="24"/>
                <w:highlight w:val="none"/>
                <w:vertAlign w:val="baseline"/>
                <w:lang w:val="en-US" w:eastAsia="zh-CN"/>
              </w:rPr>
              <w:t>低压综合保护器：电动机回路：北斗银河BDM100-E＋、南京南瑞PCS-9692A、上海华建LM510E或</w:t>
            </w:r>
            <w:r>
              <w:rPr>
                <w:rFonts w:hint="eastAsia" w:ascii="宋体" w:hAnsi="宋体" w:eastAsia="宋体" w:cs="宋体"/>
                <w:color w:val="auto"/>
                <w:sz w:val="24"/>
                <w:szCs w:val="24"/>
                <w:highlight w:val="none"/>
              </w:rPr>
              <w:t>评标委员会认可的同档次品牌产品</w:t>
            </w:r>
            <w:r>
              <w:rPr>
                <w:rFonts w:hint="eastAsia" w:ascii="宋体" w:hAnsi="宋体" w:eastAsia="宋体" w:cs="宋体"/>
                <w:color w:val="auto"/>
                <w:sz w:val="24"/>
                <w:szCs w:val="24"/>
                <w:highlight w:val="none"/>
                <w:vertAlign w:val="baseline"/>
                <w:lang w:val="en-US" w:eastAsia="zh-CN"/>
              </w:rPr>
              <w:t>；馈线回路：北斗银河BDF100-E＋、南京南瑞PCS-9691B、上海华建LM510E或</w:t>
            </w:r>
            <w:r>
              <w:rPr>
                <w:rFonts w:hint="eastAsia" w:ascii="宋体" w:hAnsi="宋体" w:eastAsia="宋体" w:cs="宋体"/>
                <w:color w:val="auto"/>
                <w:sz w:val="24"/>
                <w:szCs w:val="24"/>
                <w:highlight w:val="none"/>
              </w:rPr>
              <w:t>评标委员会认可的同档次品牌产品</w:t>
            </w:r>
            <w:r>
              <w:rPr>
                <w:rFonts w:hint="eastAsia" w:ascii="宋体" w:hAnsi="宋体" w:eastAsia="宋体" w:cs="宋体"/>
                <w:color w:val="auto"/>
                <w:sz w:val="24"/>
                <w:szCs w:val="24"/>
                <w:highlight w:val="none"/>
                <w:vertAlign w:val="baseline"/>
                <w:lang w:val="en-US" w:eastAsia="zh-CN"/>
              </w:rPr>
              <w:t>；浪涌保护器：安徽迪恩、安徽通元、江苏科佳、凯施电气或</w:t>
            </w:r>
            <w:r>
              <w:rPr>
                <w:rFonts w:hint="eastAsia" w:ascii="宋体" w:hAnsi="宋体" w:eastAsia="宋体" w:cs="宋体"/>
                <w:color w:val="auto"/>
                <w:sz w:val="24"/>
                <w:szCs w:val="24"/>
                <w:highlight w:val="none"/>
              </w:rPr>
              <w:t>评标委员会认可的同档次品牌产品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p>
        </w:tc>
        <w:tc>
          <w:tcPr>
            <w:tcW w:w="11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干式变压器(一级能效) </w:t>
            </w:r>
          </w:p>
        </w:tc>
        <w:tc>
          <w:tcPr>
            <w:tcW w:w="15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SCB18-2500/10 D,Yn11 2500kVA  Ud=6% 10±2×2.5%/0.4kV</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台</w:t>
            </w:r>
          </w:p>
        </w:tc>
        <w:tc>
          <w:tcPr>
            <w:tcW w:w="88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江苏中天伯乐达变压器有限公司、顺特电气设备有限公司、海南金盘智能科技股份有限公司</w:t>
            </w:r>
            <w:r>
              <w:rPr>
                <w:rFonts w:hint="eastAsia" w:ascii="宋体" w:hAnsi="宋体" w:eastAsia="宋体" w:cs="宋体"/>
                <w:color w:val="auto"/>
                <w:kern w:val="2"/>
                <w:sz w:val="24"/>
                <w:szCs w:val="24"/>
                <w:highlight w:val="none"/>
                <w:vertAlign w:val="baseline"/>
                <w:lang w:val="en-US" w:eastAsia="zh-CN" w:bidi="ar-SA"/>
              </w:rPr>
              <w:t>或</w:t>
            </w:r>
            <w:r>
              <w:rPr>
                <w:rFonts w:hint="eastAsia" w:ascii="宋体" w:hAnsi="宋体" w:eastAsia="宋体" w:cs="宋体"/>
                <w:color w:val="auto"/>
                <w:sz w:val="24"/>
                <w:szCs w:val="24"/>
                <w:highlight w:val="none"/>
              </w:rPr>
              <w:t>评标委员会认可的同档次品牌产品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w:t>
            </w:r>
          </w:p>
        </w:tc>
        <w:tc>
          <w:tcPr>
            <w:tcW w:w="11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直流屏</w:t>
            </w:r>
          </w:p>
        </w:tc>
        <w:tc>
          <w:tcPr>
            <w:tcW w:w="15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100Ah 后备时间：30min</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台</w:t>
            </w:r>
          </w:p>
        </w:tc>
        <w:tc>
          <w:tcPr>
            <w:tcW w:w="88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蓄电池：</w:t>
            </w:r>
            <w:r>
              <w:rPr>
                <w:rFonts w:hint="eastAsia" w:ascii="宋体" w:hAnsi="宋体" w:eastAsia="宋体" w:cs="宋体"/>
                <w:sz w:val="24"/>
                <w:szCs w:val="24"/>
                <w:highlight w:val="none"/>
              </w:rPr>
              <w:t>荷贝克、德克、阳光</w:t>
            </w:r>
            <w:r>
              <w:rPr>
                <w:rFonts w:hint="eastAsia" w:ascii="宋体" w:hAnsi="宋体" w:eastAsia="宋体" w:cs="宋体"/>
                <w:color w:val="000000"/>
                <w:sz w:val="24"/>
                <w:szCs w:val="24"/>
                <w:highlight w:val="none"/>
              </w:rPr>
              <w:t>或</w:t>
            </w:r>
            <w:r>
              <w:rPr>
                <w:rFonts w:hint="eastAsia" w:ascii="宋体" w:hAnsi="宋体" w:eastAsia="宋体" w:cs="宋体"/>
                <w:color w:val="auto"/>
                <w:sz w:val="24"/>
                <w:szCs w:val="24"/>
                <w:highlight w:val="none"/>
              </w:rPr>
              <w:t>评标委员会认可的同档次品牌产品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w:t>
            </w:r>
          </w:p>
        </w:tc>
        <w:tc>
          <w:tcPr>
            <w:tcW w:w="11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EPS</w:t>
            </w:r>
            <w:r>
              <w:rPr>
                <w:rFonts w:hint="eastAsia" w:ascii="宋体" w:hAnsi="宋体" w:eastAsia="宋体" w:cs="宋体"/>
                <w:color w:val="000000"/>
                <w:sz w:val="24"/>
                <w:szCs w:val="24"/>
                <w:highlight w:val="none"/>
                <w:lang w:val="en-US" w:eastAsia="zh-CN"/>
              </w:rPr>
              <w:t xml:space="preserve"> </w:t>
            </w:r>
          </w:p>
        </w:tc>
        <w:tc>
          <w:tcPr>
            <w:tcW w:w="15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50kW后备时间：90min</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套</w:t>
            </w:r>
          </w:p>
        </w:tc>
        <w:tc>
          <w:tcPr>
            <w:tcW w:w="88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蓄电池：</w:t>
            </w:r>
            <w:r>
              <w:rPr>
                <w:rFonts w:hint="eastAsia" w:ascii="宋体" w:hAnsi="宋体" w:eastAsia="宋体" w:cs="宋体"/>
                <w:sz w:val="24"/>
                <w:szCs w:val="24"/>
                <w:highlight w:val="none"/>
              </w:rPr>
              <w:t>荷贝克、德克、阳光</w:t>
            </w:r>
            <w:r>
              <w:rPr>
                <w:rFonts w:hint="eastAsia" w:ascii="宋体" w:hAnsi="宋体" w:eastAsia="宋体" w:cs="宋体"/>
                <w:color w:val="000000"/>
                <w:sz w:val="24"/>
                <w:szCs w:val="24"/>
                <w:highlight w:val="none"/>
              </w:rPr>
              <w:t>或</w:t>
            </w:r>
            <w:r>
              <w:rPr>
                <w:rFonts w:hint="eastAsia" w:ascii="宋体" w:hAnsi="宋体" w:eastAsia="宋体" w:cs="宋体"/>
                <w:color w:val="auto"/>
                <w:sz w:val="24"/>
                <w:szCs w:val="24"/>
                <w:highlight w:val="none"/>
              </w:rPr>
              <w:t>评标委员会认可的同档次品牌产品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c>
          <w:tcPr>
            <w:tcW w:w="11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default" w:ascii="宋体" w:hAnsi="宋体" w:eastAsia="宋体" w:cs="宋体"/>
                <w:color w:val="000000"/>
                <w:sz w:val="24"/>
                <w:szCs w:val="24"/>
                <w:highlight w:val="none"/>
                <w:lang w:val="en-US" w:eastAsia="zh-CN"/>
              </w:rPr>
            </w:pPr>
            <w:r>
              <w:rPr>
                <w:rFonts w:hint="eastAsia" w:ascii="宋体" w:hAnsi="宋体" w:cs="宋体"/>
                <w:color w:val="auto"/>
                <w:kern w:val="2"/>
                <w:sz w:val="24"/>
                <w:szCs w:val="24"/>
                <w:highlight w:val="none"/>
                <w:lang w:val="en-US" w:eastAsia="zh-CN"/>
              </w:rPr>
              <w:t>UPS</w:t>
            </w:r>
          </w:p>
        </w:tc>
        <w:tc>
          <w:tcPr>
            <w:tcW w:w="15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套</w:t>
            </w:r>
          </w:p>
        </w:tc>
        <w:tc>
          <w:tcPr>
            <w:tcW w:w="88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auto"/>
                <w:sz w:val="24"/>
                <w:szCs w:val="24"/>
                <w:highlight w:val="none"/>
                <w:lang w:val="en-US" w:eastAsia="zh-CN"/>
              </w:rPr>
              <w:t>根据设计确定</w:t>
            </w: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蓄电池：</w:t>
            </w:r>
            <w:r>
              <w:rPr>
                <w:rFonts w:hint="eastAsia" w:ascii="宋体" w:hAnsi="宋体" w:eastAsia="宋体" w:cs="宋体"/>
                <w:sz w:val="24"/>
                <w:szCs w:val="24"/>
                <w:highlight w:val="none"/>
              </w:rPr>
              <w:t>荷贝克、德克、阳光</w:t>
            </w:r>
            <w:r>
              <w:rPr>
                <w:rFonts w:hint="eastAsia" w:ascii="宋体" w:hAnsi="宋体" w:eastAsia="宋体" w:cs="宋体"/>
                <w:color w:val="000000"/>
                <w:sz w:val="24"/>
                <w:szCs w:val="24"/>
                <w:highlight w:val="none"/>
              </w:rPr>
              <w:t>或</w:t>
            </w:r>
            <w:r>
              <w:rPr>
                <w:rFonts w:hint="eastAsia" w:ascii="宋体" w:hAnsi="宋体" w:eastAsia="宋体" w:cs="宋体"/>
                <w:color w:val="auto"/>
                <w:sz w:val="24"/>
                <w:szCs w:val="24"/>
                <w:highlight w:val="none"/>
              </w:rPr>
              <w:t>评标委员会认可的同档次品牌产品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w:t>
            </w:r>
          </w:p>
        </w:tc>
        <w:tc>
          <w:tcPr>
            <w:tcW w:w="11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冷缩型电缆终端头</w:t>
            </w:r>
          </w:p>
        </w:tc>
        <w:tc>
          <w:tcPr>
            <w:tcW w:w="15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套</w:t>
            </w:r>
          </w:p>
        </w:tc>
        <w:tc>
          <w:tcPr>
            <w:tcW w:w="88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根据设计确定</w:t>
            </w: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3M、西门子、施耐德、AB</w:t>
            </w:r>
            <w:r>
              <w:rPr>
                <w:rFonts w:hint="eastAsia" w:ascii="宋体" w:hAnsi="宋体" w:eastAsia="宋体" w:cs="宋体"/>
                <w:color w:val="auto"/>
                <w:sz w:val="24"/>
                <w:szCs w:val="24"/>
                <w:highlight w:val="none"/>
              </w:rPr>
              <w:t>B或评标委员会认可的同档次品牌产品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8</w:t>
            </w:r>
          </w:p>
        </w:tc>
        <w:tc>
          <w:tcPr>
            <w:tcW w:w="11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端子排</w:t>
            </w:r>
          </w:p>
        </w:tc>
        <w:tc>
          <w:tcPr>
            <w:tcW w:w="15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p>
        </w:tc>
        <w:tc>
          <w:tcPr>
            <w:tcW w:w="88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auto"/>
                <w:sz w:val="24"/>
                <w:szCs w:val="24"/>
                <w:highlight w:val="none"/>
                <w:lang w:val="en-US" w:eastAsia="zh-CN"/>
              </w:rPr>
            </w:pP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尼克斯、魏德米勒、ABB或</w:t>
            </w:r>
            <w:r>
              <w:rPr>
                <w:rFonts w:hint="eastAsia" w:ascii="宋体" w:hAnsi="宋体" w:eastAsia="宋体" w:cs="宋体"/>
                <w:color w:val="auto"/>
                <w:sz w:val="24"/>
                <w:szCs w:val="24"/>
                <w:highlight w:val="none"/>
              </w:rPr>
              <w:t>评标委员会认可的同档次品牌产品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cs="宋体"/>
                <w:color w:val="000000"/>
                <w:sz w:val="24"/>
                <w:szCs w:val="24"/>
                <w:highlight w:val="none"/>
                <w:lang w:val="en-US" w:eastAsia="zh-CN"/>
              </w:rPr>
            </w:pPr>
          </w:p>
        </w:tc>
        <w:tc>
          <w:tcPr>
            <w:tcW w:w="11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配电柜断路器、继电器</w:t>
            </w:r>
            <w:r>
              <w:rPr>
                <w:rFonts w:hint="eastAsia" w:ascii="宋体" w:hAnsi="宋体" w:cs="宋体"/>
                <w:color w:val="000000"/>
                <w:sz w:val="24"/>
                <w:szCs w:val="24"/>
                <w:highlight w:val="none"/>
                <w:lang w:val="en-US" w:eastAsia="zh-CN"/>
              </w:rPr>
              <w:t>、接触器</w:t>
            </w:r>
          </w:p>
        </w:tc>
        <w:tc>
          <w:tcPr>
            <w:tcW w:w="15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p>
        </w:tc>
        <w:tc>
          <w:tcPr>
            <w:tcW w:w="88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auto"/>
                <w:sz w:val="24"/>
                <w:szCs w:val="24"/>
                <w:highlight w:val="none"/>
                <w:lang w:val="en-US" w:eastAsia="zh-CN"/>
              </w:rPr>
            </w:pP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施耐德、西门子、ABB品牌或</w:t>
            </w:r>
            <w:r>
              <w:rPr>
                <w:rFonts w:hint="eastAsia" w:ascii="宋体" w:hAnsi="宋体" w:eastAsia="宋体" w:cs="宋体"/>
                <w:color w:val="auto"/>
                <w:sz w:val="24"/>
                <w:szCs w:val="24"/>
                <w:highlight w:val="none"/>
              </w:rPr>
              <w:t>评标委员会认可的同档次品牌产品</w:t>
            </w:r>
          </w:p>
        </w:tc>
      </w:tr>
    </w:tbl>
    <w:p>
      <w:pPr>
        <w:keepLines w:val="0"/>
        <w:pageBreakBefore w:val="0"/>
        <w:kinsoku/>
        <w:wordWrap/>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按技术文件主要设备材料品牌要求表，确定品牌后盖章提交。如投标时无法确定品牌，可按技术文件的主要材料品牌要求表盖章提交，合同签订时由招标人从中任选品牌。</w:t>
      </w:r>
    </w:p>
    <w:p>
      <w:pPr>
        <w:keepLines w:val="0"/>
        <w:pageBreakBefore w:val="0"/>
        <w:numPr>
          <w:ilvl w:val="0"/>
          <w:numId w:val="11"/>
        </w:numPr>
        <w:kinsoku/>
        <w:wordWrap/>
        <w:topLinePunct w:val="0"/>
        <w:bidi w:val="0"/>
        <w:spacing w:line="360" w:lineRule="auto"/>
        <w:ind w:left="0" w:leftChars="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主要技术条款</w:t>
      </w:r>
    </w:p>
    <w:p>
      <w:pPr>
        <w:pStyle w:val="41"/>
        <w:keepNext w:val="0"/>
        <w:keepLines w:val="0"/>
        <w:pageBreakBefore w:val="0"/>
        <w:widowControl w:val="0"/>
        <w:numPr>
          <w:ilvl w:val="0"/>
          <w:numId w:val="12"/>
        </w:numPr>
        <w:shd w:val="clear"/>
        <w:tabs>
          <w:tab w:val="clear" w:pos="0"/>
        </w:tabs>
        <w:kinsoku/>
        <w:wordWrap/>
        <w:overflowPunct/>
        <w:topLinePunct w:val="0"/>
        <w:autoSpaceDE/>
        <w:autoSpaceDN/>
        <w:bidi w:val="0"/>
        <w:adjustRightInd w:val="0"/>
        <w:snapToGrid w:val="0"/>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通用</w:t>
      </w:r>
    </w:p>
    <w:p>
      <w:pPr>
        <w:pStyle w:val="41"/>
        <w:keepNext w:val="0"/>
        <w:keepLines w:val="0"/>
        <w:pageBreakBefore w:val="0"/>
        <w:widowControl w:val="0"/>
        <w:numPr>
          <w:ilvl w:val="0"/>
          <w:numId w:val="13"/>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投标人提供的所有关键电气设备（包括但不限于中压柜、低压柜、UPS、EPS、直流屏等），均须为设备原制造商生产的全新未使用产品，严禁采用贴牌、OEM代工或第三方授权厂生产。</w:t>
      </w:r>
    </w:p>
    <w:p>
      <w:pPr>
        <w:pStyle w:val="41"/>
        <w:keepNext w:val="0"/>
        <w:keepLines w:val="0"/>
        <w:pageBreakBefore w:val="0"/>
        <w:widowControl w:val="0"/>
        <w:numPr>
          <w:ilvl w:val="0"/>
          <w:numId w:val="13"/>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设计文件中要求的铠装电缆应采用挤包的内衬。</w:t>
      </w:r>
    </w:p>
    <w:p>
      <w:pPr>
        <w:pStyle w:val="41"/>
        <w:keepNext w:val="0"/>
        <w:keepLines w:val="0"/>
        <w:pageBreakBefore w:val="0"/>
        <w:widowControl w:val="0"/>
        <w:numPr>
          <w:ilvl w:val="0"/>
          <w:numId w:val="12"/>
        </w:numPr>
        <w:shd w:val="clear"/>
        <w:tabs>
          <w:tab w:val="clear" w:pos="0"/>
        </w:tabs>
        <w:kinsoku/>
        <w:wordWrap/>
        <w:overflowPunct/>
        <w:topLinePunct w:val="0"/>
        <w:autoSpaceDE/>
        <w:autoSpaceDN/>
        <w:bidi w:val="0"/>
        <w:adjustRightInd w:val="0"/>
        <w:snapToGrid w:val="0"/>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中压柜</w:t>
      </w:r>
    </w:p>
    <w:p>
      <w:pPr>
        <w:pStyle w:val="41"/>
        <w:keepNext w:val="0"/>
        <w:keepLines w:val="0"/>
        <w:pageBreakBefore w:val="0"/>
        <w:widowControl w:val="0"/>
        <w:numPr>
          <w:ilvl w:val="0"/>
          <w:numId w:val="14"/>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根据GB4208-2017及IEC60529，最低的外壳防护等级为：</w:t>
      </w:r>
    </w:p>
    <w:p>
      <w:pPr>
        <w:pStyle w:val="41"/>
        <w:keepNext w:val="0"/>
        <w:keepLines w:val="0"/>
        <w:pageBreakBefore w:val="0"/>
        <w:numPr>
          <w:ilvl w:val="0"/>
          <w:numId w:val="0"/>
        </w:numPr>
        <w:shd w:val="clear"/>
        <w:kinsoku/>
        <w:wordWrap/>
        <w:topLinePunct w:val="0"/>
        <w:bidi w:val="0"/>
        <w:spacing w:line="360" w:lineRule="auto"/>
        <w:ind w:left="0" w:leftChars="0"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开关柜外部：IP4X （随货提供相应的试验报告）</w:t>
      </w:r>
    </w:p>
    <w:p>
      <w:pPr>
        <w:pStyle w:val="41"/>
        <w:keepNext w:val="0"/>
        <w:keepLines w:val="0"/>
        <w:pageBreakBefore w:val="0"/>
        <w:numPr>
          <w:ilvl w:val="0"/>
          <w:numId w:val="0"/>
        </w:numPr>
        <w:shd w:val="clear"/>
        <w:kinsoku/>
        <w:wordWrap/>
        <w:topLinePunct w:val="0"/>
        <w:bidi w:val="0"/>
        <w:spacing w:line="360" w:lineRule="auto"/>
        <w:ind w:left="0" w:leftChars="0"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开关柜内部：IP2X</w:t>
      </w:r>
    </w:p>
    <w:p>
      <w:pPr>
        <w:pStyle w:val="41"/>
        <w:keepNext w:val="0"/>
        <w:keepLines w:val="0"/>
        <w:pageBreakBefore w:val="0"/>
        <w:widowControl w:val="0"/>
        <w:numPr>
          <w:ilvl w:val="0"/>
          <w:numId w:val="14"/>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开关柜内断路器小室的结构正面提供铰链门，在开关柜的背面有可拆卸的板， 柜后分为上下拆板。门上设观察窗，便于巡查及观察柜内重点部位情况，观察窗为高强度防爆阻燃透明材料，可防止内部故障时电弧伤人。断路器小室前门设置机械分闸按钮。断路器小室前门设置机械联锁：当断路器小室前门关上后，才可摇进断路器手车；断路器分闸状态下，才可摇出断路器手车；断路器合闸状态时，将无法插入手车摇把。断路器处于试验位置时，才可打开手车室门。</w:t>
      </w:r>
    </w:p>
    <w:p>
      <w:pPr>
        <w:pStyle w:val="41"/>
        <w:keepNext w:val="0"/>
        <w:keepLines w:val="0"/>
        <w:pageBreakBefore w:val="0"/>
        <w:widowControl w:val="0"/>
        <w:numPr>
          <w:ilvl w:val="0"/>
          <w:numId w:val="14"/>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rPr>
        <w:t>开关柜上的保护压板应装在柜门上，为压板式。</w:t>
      </w:r>
    </w:p>
    <w:p>
      <w:pPr>
        <w:pStyle w:val="41"/>
        <w:keepNext w:val="0"/>
        <w:keepLines w:val="0"/>
        <w:pageBreakBefore w:val="0"/>
        <w:widowControl w:val="0"/>
        <w:numPr>
          <w:ilvl w:val="0"/>
          <w:numId w:val="14"/>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开关柜前后</w:t>
      </w:r>
      <w:r>
        <w:rPr>
          <w:rFonts w:hint="eastAsia" w:ascii="宋体" w:hAnsi="宋体" w:eastAsia="宋体" w:cs="宋体"/>
          <w:sz w:val="24"/>
          <w:szCs w:val="24"/>
          <w:highlight w:val="none"/>
        </w:rPr>
        <w:t>均需装设带电显示装置</w:t>
      </w:r>
      <w:r>
        <w:rPr>
          <w:rFonts w:hint="eastAsia" w:ascii="宋体" w:hAnsi="宋体" w:eastAsia="宋体" w:cs="宋体"/>
          <w:color w:val="000000"/>
          <w:sz w:val="24"/>
          <w:szCs w:val="24"/>
          <w:highlight w:val="none"/>
          <w:lang w:val="en-US" w:eastAsia="zh-CN"/>
        </w:rPr>
        <w:t>，柜后安装在电缆室门上；电压互感器柜后不设置。</w:t>
      </w:r>
    </w:p>
    <w:p>
      <w:pPr>
        <w:pStyle w:val="41"/>
        <w:keepNext w:val="0"/>
        <w:keepLines w:val="0"/>
        <w:pageBreakBefore w:val="0"/>
        <w:widowControl w:val="0"/>
        <w:numPr>
          <w:ilvl w:val="0"/>
          <w:numId w:val="14"/>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中压开关柜均为电缆柜后下接线方式。</w:t>
      </w:r>
      <w:r>
        <w:rPr>
          <w:rFonts w:hint="eastAsia" w:ascii="宋体" w:hAnsi="宋体" w:cs="宋体"/>
          <w:color w:val="000000"/>
          <w:sz w:val="24"/>
          <w:szCs w:val="24"/>
          <w:highlight w:val="none"/>
          <w:lang w:val="en-US" w:eastAsia="zh-CN"/>
        </w:rPr>
        <w:t>招标人</w:t>
      </w:r>
      <w:r>
        <w:rPr>
          <w:rFonts w:hint="eastAsia" w:ascii="宋体" w:hAnsi="宋体" w:eastAsia="宋体" w:cs="宋体"/>
          <w:color w:val="000000"/>
          <w:sz w:val="24"/>
          <w:szCs w:val="24"/>
          <w:highlight w:val="none"/>
          <w:lang w:val="en-US" w:eastAsia="zh-CN"/>
        </w:rPr>
        <w:t>向</w:t>
      </w:r>
      <w:r>
        <w:rPr>
          <w:rFonts w:hint="eastAsia" w:ascii="宋体" w:hAnsi="宋体" w:cs="宋体"/>
          <w:color w:val="000000"/>
          <w:sz w:val="24"/>
          <w:szCs w:val="24"/>
          <w:highlight w:val="none"/>
          <w:lang w:val="en-US" w:eastAsia="zh-CN"/>
        </w:rPr>
        <w:t>投标人</w:t>
      </w:r>
      <w:r>
        <w:rPr>
          <w:rFonts w:hint="eastAsia" w:ascii="宋体" w:hAnsi="宋体" w:eastAsia="宋体" w:cs="宋体"/>
          <w:color w:val="000000"/>
          <w:sz w:val="24"/>
          <w:szCs w:val="24"/>
          <w:highlight w:val="none"/>
          <w:lang w:val="en-US" w:eastAsia="zh-CN"/>
        </w:rPr>
        <w:t>提供配电室的土建结构图，</w:t>
      </w:r>
      <w:r>
        <w:rPr>
          <w:rFonts w:hint="eastAsia" w:ascii="宋体" w:hAnsi="宋体" w:cs="宋体"/>
          <w:color w:val="000000"/>
          <w:sz w:val="24"/>
          <w:szCs w:val="24"/>
          <w:highlight w:val="none"/>
          <w:lang w:val="en-US" w:eastAsia="zh-CN"/>
        </w:rPr>
        <w:t>投标人</w:t>
      </w:r>
      <w:r>
        <w:rPr>
          <w:rFonts w:hint="eastAsia" w:ascii="宋体" w:hAnsi="宋体" w:eastAsia="宋体" w:cs="宋体"/>
          <w:color w:val="000000"/>
          <w:sz w:val="24"/>
          <w:szCs w:val="24"/>
          <w:highlight w:val="none"/>
          <w:lang w:val="en-US" w:eastAsia="zh-CN"/>
        </w:rPr>
        <w:t>应根据结构梁的分布调整开关柜的进线口以确保进线口不会被结构梁挡住。</w:t>
      </w:r>
    </w:p>
    <w:p>
      <w:pPr>
        <w:pStyle w:val="41"/>
        <w:keepNext w:val="0"/>
        <w:keepLines w:val="0"/>
        <w:pageBreakBefore w:val="0"/>
        <w:widowControl w:val="0"/>
        <w:numPr>
          <w:ilvl w:val="0"/>
          <w:numId w:val="14"/>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开关柜联锁符合“五防”要求。</w:t>
      </w:r>
    </w:p>
    <w:p>
      <w:pPr>
        <w:pStyle w:val="41"/>
        <w:keepNext w:val="0"/>
        <w:keepLines w:val="0"/>
        <w:pageBreakBefore w:val="0"/>
        <w:widowControl w:val="0"/>
        <w:numPr>
          <w:ilvl w:val="0"/>
          <w:numId w:val="14"/>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rPr>
        <w:t>开关柜内小车的推进、抽出应灵活方便，断路器手车可手动进出，相同参数和用途的开关柜小车互换性达到100%。所有操动机构和辅助开关的接线除有特殊要求外，均采用相同接线，以保证开关柜小车的互换性。开关柜柜内所有相同规格的元器件、组件均可互换</w:t>
      </w:r>
      <w:r>
        <w:rPr>
          <w:rFonts w:hint="eastAsia" w:ascii="宋体" w:hAnsi="宋体" w:eastAsia="宋体" w:cs="宋体"/>
          <w:sz w:val="24"/>
          <w:szCs w:val="24"/>
          <w:highlight w:val="none"/>
          <w:lang w:eastAsia="zh-CN"/>
        </w:rPr>
        <w:t>。</w:t>
      </w:r>
    </w:p>
    <w:p>
      <w:pPr>
        <w:pStyle w:val="41"/>
        <w:keepNext w:val="0"/>
        <w:keepLines w:val="0"/>
        <w:pageBreakBefore w:val="0"/>
        <w:widowControl w:val="0"/>
        <w:numPr>
          <w:ilvl w:val="0"/>
          <w:numId w:val="14"/>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rPr>
        <w:t>断路器需采用代表品牌最新技术的产品，且提供完整、有效的试验报告。</w:t>
      </w:r>
    </w:p>
    <w:p>
      <w:pPr>
        <w:pStyle w:val="41"/>
        <w:keepNext w:val="0"/>
        <w:keepLines w:val="0"/>
        <w:pageBreakBefore w:val="0"/>
        <w:widowControl w:val="0"/>
        <w:numPr>
          <w:ilvl w:val="0"/>
          <w:numId w:val="14"/>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母线桥应为可通风型，母线桥侧板应有通风散热孔，通风孔的设置不应降低母线桥的外壳防护等级，所有的封盖可二次拆卸。空气绝缘型母线桥的外壳防护等级为IP4X,</w:t>
      </w:r>
      <w:r>
        <w:rPr>
          <w:rFonts w:hint="eastAsia" w:ascii="宋体" w:hAnsi="宋体" w:cs="宋体"/>
          <w:color w:val="000000"/>
          <w:sz w:val="24"/>
          <w:szCs w:val="24"/>
          <w:highlight w:val="none"/>
          <w:lang w:val="en-US" w:eastAsia="zh-CN"/>
        </w:rPr>
        <w:t>投标人</w:t>
      </w:r>
      <w:r>
        <w:rPr>
          <w:rFonts w:hint="eastAsia" w:ascii="宋体" w:hAnsi="宋体" w:eastAsia="宋体" w:cs="宋体"/>
          <w:color w:val="000000"/>
          <w:sz w:val="24"/>
          <w:szCs w:val="24"/>
          <w:highlight w:val="none"/>
          <w:lang w:val="en-US" w:eastAsia="zh-CN"/>
        </w:rPr>
        <w:t>应考虑由于提高防护等级而引起的母线桥额定电流的降低，进线桥户外部分</w:t>
      </w:r>
      <w:r>
        <w:rPr>
          <w:rFonts w:hint="eastAsia" w:ascii="宋体" w:hAnsi="宋体" w:cs="宋体"/>
          <w:color w:val="000000"/>
          <w:sz w:val="24"/>
          <w:szCs w:val="24"/>
          <w:highlight w:val="none"/>
          <w:lang w:val="en-US" w:eastAsia="zh-CN"/>
        </w:rPr>
        <w:t>（如有）</w:t>
      </w:r>
      <w:r>
        <w:rPr>
          <w:rFonts w:hint="eastAsia" w:ascii="宋体" w:hAnsi="宋体" w:eastAsia="宋体" w:cs="宋体"/>
          <w:color w:val="000000"/>
          <w:sz w:val="24"/>
          <w:szCs w:val="24"/>
          <w:highlight w:val="none"/>
          <w:lang w:val="en-US" w:eastAsia="zh-CN"/>
        </w:rPr>
        <w:t>要有防雨措施。</w:t>
      </w:r>
    </w:p>
    <w:p>
      <w:pPr>
        <w:pStyle w:val="41"/>
        <w:keepNext w:val="0"/>
        <w:keepLines w:val="0"/>
        <w:pageBreakBefore w:val="0"/>
        <w:widowControl w:val="0"/>
        <w:numPr>
          <w:ilvl w:val="0"/>
          <w:numId w:val="14"/>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接地开关应遵循 GB 1985-20</w:t>
      </w:r>
      <w:r>
        <w:rPr>
          <w:rFonts w:hint="eastAsia" w:ascii="宋体" w:hAnsi="宋体" w:cs="宋体"/>
          <w:color w:val="000000"/>
          <w:sz w:val="24"/>
          <w:szCs w:val="24"/>
          <w:highlight w:val="none"/>
          <w:lang w:val="en-US" w:eastAsia="zh-CN"/>
        </w:rPr>
        <w:t>23</w:t>
      </w:r>
      <w:r>
        <w:rPr>
          <w:rFonts w:hint="eastAsia" w:ascii="宋体" w:hAnsi="宋体" w:eastAsia="宋体" w:cs="宋体"/>
          <w:color w:val="000000"/>
          <w:sz w:val="24"/>
          <w:szCs w:val="24"/>
          <w:highlight w:val="none"/>
          <w:lang w:val="en-US" w:eastAsia="zh-CN"/>
        </w:rPr>
        <w:t xml:space="preserve"> 的要求。</w:t>
      </w:r>
    </w:p>
    <w:p>
      <w:pPr>
        <w:pStyle w:val="41"/>
        <w:keepNext w:val="0"/>
        <w:keepLines w:val="0"/>
        <w:pageBreakBefore w:val="0"/>
        <w:widowControl w:val="0"/>
        <w:numPr>
          <w:ilvl w:val="0"/>
          <w:numId w:val="14"/>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接</w:t>
      </w:r>
      <w:r>
        <w:rPr>
          <w:rFonts w:hint="eastAsia" w:ascii="宋体" w:hAnsi="宋体" w:eastAsia="宋体" w:cs="宋体"/>
          <w:color w:val="000000"/>
          <w:sz w:val="24"/>
          <w:szCs w:val="24"/>
          <w:highlight w:val="none"/>
          <w:lang w:val="en-US" w:eastAsia="zh-CN"/>
        </w:rPr>
        <w:t>地开关应由开关柜正面手动操作。</w:t>
      </w:r>
    </w:p>
    <w:p>
      <w:pPr>
        <w:pStyle w:val="41"/>
        <w:keepNext w:val="0"/>
        <w:keepLines w:val="0"/>
        <w:pageBreakBefore w:val="0"/>
        <w:widowControl w:val="0"/>
        <w:numPr>
          <w:ilvl w:val="0"/>
          <w:numId w:val="14"/>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电压互感器具有抗饱和功能，能有效抑制系统过电压对电压互感器损坏。</w:t>
      </w:r>
    </w:p>
    <w:p>
      <w:pPr>
        <w:pStyle w:val="41"/>
        <w:keepNext w:val="0"/>
        <w:keepLines w:val="0"/>
        <w:pageBreakBefore w:val="0"/>
        <w:widowControl w:val="0"/>
        <w:numPr>
          <w:ilvl w:val="0"/>
          <w:numId w:val="14"/>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所有单个设备及整个组件均应按照相关的IEC标准和国家标准在制造厂的车间中进行型式试验。</w:t>
      </w:r>
    </w:p>
    <w:p>
      <w:pPr>
        <w:pStyle w:val="41"/>
        <w:keepNext w:val="0"/>
        <w:keepLines w:val="0"/>
        <w:pageBreakBefore w:val="0"/>
        <w:widowControl w:val="0"/>
        <w:numPr>
          <w:ilvl w:val="0"/>
          <w:numId w:val="14"/>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 xml:space="preserve">开关柜应按照 GB 3906 和 IEC 60694，IEC 62271-200 </w:t>
      </w:r>
      <w:r>
        <w:rPr>
          <w:rFonts w:hint="eastAsia" w:ascii="宋体" w:hAnsi="宋体" w:cs="宋体"/>
          <w:color w:val="000000"/>
          <w:sz w:val="24"/>
          <w:szCs w:val="24"/>
          <w:highlight w:val="none"/>
          <w:lang w:val="en-US" w:eastAsia="zh-CN"/>
        </w:rPr>
        <w:t>三个规范标准</w:t>
      </w:r>
      <w:r>
        <w:rPr>
          <w:rFonts w:hint="eastAsia" w:ascii="宋体" w:hAnsi="宋体" w:eastAsia="宋体" w:cs="宋体"/>
          <w:color w:val="000000"/>
          <w:sz w:val="24"/>
          <w:szCs w:val="24"/>
          <w:highlight w:val="none"/>
        </w:rPr>
        <w:t>进行型式试验，并提供</w:t>
      </w:r>
      <w:r>
        <w:rPr>
          <w:rFonts w:hint="eastAsia" w:ascii="宋体" w:hAnsi="宋体" w:cs="宋体"/>
          <w:color w:val="000000"/>
          <w:sz w:val="24"/>
          <w:szCs w:val="24"/>
          <w:highlight w:val="none"/>
          <w:lang w:val="en-US" w:eastAsia="zh-CN"/>
        </w:rPr>
        <w:t>有资格的第三方</w:t>
      </w:r>
      <w:r>
        <w:rPr>
          <w:rFonts w:hint="eastAsia" w:ascii="宋体" w:hAnsi="宋体" w:eastAsia="宋体" w:cs="宋体"/>
          <w:color w:val="000000"/>
          <w:sz w:val="24"/>
          <w:szCs w:val="24"/>
          <w:highlight w:val="none"/>
          <w:lang w:val="en-US" w:eastAsia="zh-CN"/>
        </w:rPr>
        <w:t>机构</w:t>
      </w:r>
      <w:r>
        <w:rPr>
          <w:rFonts w:hint="eastAsia" w:ascii="宋体" w:hAnsi="宋体" w:eastAsia="宋体" w:cs="宋体"/>
          <w:color w:val="000000"/>
          <w:sz w:val="24"/>
          <w:szCs w:val="24"/>
          <w:highlight w:val="none"/>
        </w:rPr>
        <w:t>出具的</w:t>
      </w:r>
      <w:r>
        <w:rPr>
          <w:rFonts w:hint="eastAsia" w:ascii="宋体" w:hAnsi="宋体" w:cs="宋体"/>
          <w:color w:val="000000"/>
          <w:sz w:val="24"/>
          <w:szCs w:val="24"/>
          <w:highlight w:val="none"/>
          <w:lang w:val="en-US" w:eastAsia="zh-CN"/>
        </w:rPr>
        <w:t>有效</w:t>
      </w:r>
      <w:r>
        <w:rPr>
          <w:rFonts w:hint="eastAsia" w:ascii="宋体" w:hAnsi="宋体" w:eastAsia="宋体" w:cs="宋体"/>
          <w:color w:val="000000"/>
          <w:sz w:val="24"/>
          <w:szCs w:val="24"/>
          <w:highlight w:val="none"/>
        </w:rPr>
        <w:t>型式试验报告。</w:t>
      </w:r>
      <w:r>
        <w:rPr>
          <w:rFonts w:hint="eastAsia" w:ascii="宋体" w:hAnsi="宋体" w:eastAsia="宋体" w:cs="宋体"/>
          <w:color w:val="000000"/>
          <w:sz w:val="24"/>
          <w:szCs w:val="24"/>
          <w:highlight w:val="none"/>
          <w:lang w:val="en-US" w:eastAsia="zh-CN"/>
        </w:rPr>
        <w:t>型式试验报告应与所提供的开关柜规格一致。</w:t>
      </w:r>
    </w:p>
    <w:p>
      <w:pPr>
        <w:pStyle w:val="41"/>
        <w:keepNext w:val="0"/>
        <w:keepLines w:val="0"/>
        <w:pageBreakBefore w:val="0"/>
        <w:widowControl w:val="0"/>
        <w:numPr>
          <w:ilvl w:val="0"/>
          <w:numId w:val="14"/>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温升试验、机械操作试验、短时耐受电流和峰值耐受电流试验以及关合和开断试验的型式试验报告应在有效期范围内。</w:t>
      </w:r>
    </w:p>
    <w:p>
      <w:pPr>
        <w:pStyle w:val="41"/>
        <w:keepNext w:val="0"/>
        <w:keepLines w:val="0"/>
        <w:pageBreakBefore w:val="0"/>
        <w:widowControl w:val="0"/>
        <w:numPr>
          <w:ilvl w:val="0"/>
          <w:numId w:val="14"/>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对二次设备应进行模拟动作试验。</w:t>
      </w:r>
    </w:p>
    <w:p>
      <w:pPr>
        <w:pStyle w:val="41"/>
        <w:keepNext w:val="0"/>
        <w:keepLines w:val="0"/>
        <w:pageBreakBefore w:val="0"/>
        <w:widowControl w:val="0"/>
        <w:numPr>
          <w:ilvl w:val="0"/>
          <w:numId w:val="14"/>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投标人</w:t>
      </w:r>
      <w:r>
        <w:rPr>
          <w:rFonts w:hint="eastAsia" w:ascii="宋体" w:hAnsi="宋体" w:eastAsia="宋体" w:cs="宋体"/>
          <w:color w:val="000000"/>
          <w:sz w:val="24"/>
          <w:szCs w:val="24"/>
          <w:highlight w:val="none"/>
          <w:lang w:eastAsia="zh-CN"/>
        </w:rPr>
        <w:t>在做出厂试验前</w:t>
      </w:r>
      <w:r>
        <w:rPr>
          <w:rFonts w:hint="eastAsia" w:ascii="宋体" w:hAnsi="宋体" w:eastAsia="宋体" w:cs="宋体"/>
          <w:color w:val="000000"/>
          <w:sz w:val="24"/>
          <w:szCs w:val="24"/>
          <w:highlight w:val="none"/>
        </w:rPr>
        <w:t>2周通知</w:t>
      </w:r>
      <w:r>
        <w:rPr>
          <w:rFonts w:hint="eastAsia" w:ascii="宋体" w:hAnsi="宋体" w:cs="宋体"/>
          <w:color w:val="000000"/>
          <w:sz w:val="24"/>
          <w:szCs w:val="24"/>
          <w:highlight w:val="none"/>
          <w:lang w:val="en-US" w:eastAsia="zh-CN"/>
        </w:rPr>
        <w:t>招标人</w:t>
      </w:r>
      <w:r>
        <w:rPr>
          <w:rFonts w:hint="eastAsia" w:ascii="宋体" w:hAnsi="宋体" w:eastAsia="宋体" w:cs="宋体"/>
          <w:color w:val="000000"/>
          <w:sz w:val="24"/>
          <w:szCs w:val="24"/>
          <w:highlight w:val="none"/>
        </w:rPr>
        <w:t>派员到场参加验收，双方按协议标准及商定的技术条件进行验收，合格后方可装箱发运。</w:t>
      </w:r>
      <w:r>
        <w:rPr>
          <w:rFonts w:hint="eastAsia" w:ascii="宋体" w:hAnsi="宋体" w:cs="宋体"/>
          <w:color w:val="000000"/>
          <w:sz w:val="24"/>
          <w:szCs w:val="24"/>
          <w:highlight w:val="none"/>
          <w:lang w:val="en-US" w:eastAsia="zh-CN"/>
        </w:rPr>
        <w:t>招标人</w:t>
      </w:r>
      <w:r>
        <w:rPr>
          <w:rFonts w:hint="eastAsia" w:ascii="宋体" w:hAnsi="宋体" w:eastAsia="宋体" w:cs="宋体"/>
          <w:color w:val="000000"/>
          <w:sz w:val="24"/>
          <w:szCs w:val="24"/>
          <w:highlight w:val="none"/>
          <w:lang w:val="en-US" w:eastAsia="zh-CN"/>
        </w:rPr>
        <w:t>的认可并不免除</w:t>
      </w:r>
      <w:r>
        <w:rPr>
          <w:rFonts w:hint="eastAsia" w:ascii="宋体" w:hAnsi="宋体" w:cs="宋体"/>
          <w:color w:val="000000"/>
          <w:sz w:val="24"/>
          <w:szCs w:val="24"/>
          <w:highlight w:val="none"/>
          <w:lang w:val="en-US" w:eastAsia="zh-CN"/>
        </w:rPr>
        <w:t>投标人</w:t>
      </w:r>
      <w:r>
        <w:rPr>
          <w:rFonts w:hint="eastAsia" w:ascii="宋体" w:hAnsi="宋体" w:eastAsia="宋体" w:cs="宋体"/>
          <w:color w:val="000000"/>
          <w:sz w:val="24"/>
          <w:szCs w:val="24"/>
          <w:highlight w:val="none"/>
          <w:lang w:val="en-US" w:eastAsia="zh-CN"/>
        </w:rPr>
        <w:t>应负的质量责任。</w:t>
      </w:r>
    </w:p>
    <w:p>
      <w:pPr>
        <w:pStyle w:val="41"/>
        <w:keepNext w:val="0"/>
        <w:keepLines w:val="0"/>
        <w:pageBreakBefore w:val="0"/>
        <w:widowControl w:val="0"/>
        <w:numPr>
          <w:ilvl w:val="0"/>
          <w:numId w:val="14"/>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专用工具及附件</w:t>
      </w:r>
    </w:p>
    <w:tbl>
      <w:tblPr>
        <w:tblStyle w:val="33"/>
        <w:tblW w:w="4662" w:type="pc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8"/>
        <w:gridCol w:w="2348"/>
        <w:gridCol w:w="911"/>
        <w:gridCol w:w="1040"/>
        <w:gridCol w:w="3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2" w:type="pct"/>
            <w:noWrap w:val="0"/>
            <w:vAlign w:val="center"/>
          </w:tcPr>
          <w:p>
            <w:pPr>
              <w:pStyle w:val="95"/>
              <w:keepNext w:val="0"/>
              <w:keepLines w:val="0"/>
              <w:pageBreakBefore w:val="0"/>
              <w:kinsoku/>
              <w:wordWrap/>
              <w:topLinePunct w:val="0"/>
              <w:bidi w:val="0"/>
              <w:spacing w:line="360" w:lineRule="auto"/>
              <w:ind w:left="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420" w:type="pct"/>
            <w:noWrap w:val="0"/>
            <w:vAlign w:val="center"/>
          </w:tcPr>
          <w:p>
            <w:pPr>
              <w:pStyle w:val="95"/>
              <w:keepNext w:val="0"/>
              <w:keepLines w:val="0"/>
              <w:pageBreakBefore w:val="0"/>
              <w:kinsoku/>
              <w:wordWrap/>
              <w:topLinePunct w:val="0"/>
              <w:bidi w:val="0"/>
              <w:spacing w:line="360" w:lineRule="auto"/>
              <w:ind w:left="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名称</w:t>
            </w:r>
          </w:p>
        </w:tc>
        <w:tc>
          <w:tcPr>
            <w:tcW w:w="551" w:type="pct"/>
            <w:noWrap w:val="0"/>
            <w:vAlign w:val="center"/>
          </w:tcPr>
          <w:p>
            <w:pPr>
              <w:pStyle w:val="95"/>
              <w:keepNext w:val="0"/>
              <w:keepLines w:val="0"/>
              <w:pageBreakBefore w:val="0"/>
              <w:kinsoku/>
              <w:wordWrap/>
              <w:topLinePunct w:val="0"/>
              <w:bidi w:val="0"/>
              <w:spacing w:line="360" w:lineRule="auto"/>
              <w:ind w:left="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单位</w:t>
            </w:r>
          </w:p>
        </w:tc>
        <w:tc>
          <w:tcPr>
            <w:tcW w:w="629" w:type="pct"/>
            <w:noWrap w:val="0"/>
            <w:vAlign w:val="center"/>
          </w:tcPr>
          <w:p>
            <w:pPr>
              <w:pStyle w:val="95"/>
              <w:keepNext w:val="0"/>
              <w:keepLines w:val="0"/>
              <w:pageBreakBefore w:val="0"/>
              <w:kinsoku/>
              <w:wordWrap/>
              <w:topLinePunct w:val="0"/>
              <w:bidi w:val="0"/>
              <w:spacing w:line="360" w:lineRule="auto"/>
              <w:ind w:left="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2066" w:type="pct"/>
            <w:noWrap w:val="0"/>
            <w:vAlign w:val="center"/>
          </w:tcPr>
          <w:p>
            <w:pPr>
              <w:pStyle w:val="95"/>
              <w:keepNext w:val="0"/>
              <w:keepLines w:val="0"/>
              <w:pageBreakBefore w:val="0"/>
              <w:kinsoku/>
              <w:wordWrap/>
              <w:topLinePunct w:val="0"/>
              <w:bidi w:val="0"/>
              <w:spacing w:line="360" w:lineRule="auto"/>
              <w:ind w:left="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2" w:type="pct"/>
            <w:noWrap w:val="0"/>
            <w:vAlign w:val="center"/>
          </w:tcPr>
          <w:p>
            <w:pPr>
              <w:pStyle w:val="95"/>
              <w:keepNext w:val="0"/>
              <w:keepLines w:val="0"/>
              <w:pageBreakBefore w:val="0"/>
              <w:kinsoku/>
              <w:wordWrap/>
              <w:topLinePunct w:val="0"/>
              <w:bidi w:val="0"/>
              <w:spacing w:line="360" w:lineRule="auto"/>
              <w:ind w:left="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420" w:type="pct"/>
            <w:noWrap w:val="0"/>
            <w:vAlign w:val="center"/>
          </w:tcPr>
          <w:p>
            <w:pPr>
              <w:pStyle w:val="95"/>
              <w:keepNext w:val="0"/>
              <w:keepLines w:val="0"/>
              <w:pageBreakBefore w:val="0"/>
              <w:kinsoku/>
              <w:wordWrap/>
              <w:topLinePunct w:val="0"/>
              <w:bidi w:val="0"/>
              <w:spacing w:line="360" w:lineRule="auto"/>
              <w:ind w:left="0" w:firstLine="0" w:firstLineChars="0"/>
              <w:jc w:val="left"/>
              <w:rPr>
                <w:rFonts w:hint="eastAsia" w:ascii="宋体" w:hAnsi="宋体" w:eastAsia="宋体" w:cs="宋体"/>
                <w:snapToGrid w:val="0"/>
                <w:sz w:val="24"/>
                <w:szCs w:val="24"/>
                <w:highlight w:val="none"/>
              </w:rPr>
            </w:pPr>
            <w:r>
              <w:rPr>
                <w:rFonts w:hint="eastAsia" w:ascii="宋体" w:hAnsi="宋体" w:eastAsia="宋体" w:cs="宋体"/>
                <w:sz w:val="24"/>
                <w:szCs w:val="24"/>
                <w:highlight w:val="none"/>
              </w:rPr>
              <w:t>柜门操作专用工具（如有）</w:t>
            </w:r>
          </w:p>
        </w:tc>
        <w:tc>
          <w:tcPr>
            <w:tcW w:w="551" w:type="pct"/>
            <w:noWrap w:val="0"/>
            <w:vAlign w:val="center"/>
          </w:tcPr>
          <w:p>
            <w:pPr>
              <w:keepNext w:val="0"/>
              <w:keepLines w:val="0"/>
              <w:pageBreakBefore w:val="0"/>
              <w:widowControl/>
              <w:kinsoku/>
              <w:wordWrap/>
              <w:topLinePunct w:val="0"/>
              <w:bidi w:val="0"/>
              <w:spacing w:line="360" w:lineRule="auto"/>
              <w:ind w:left="0" w:firstLine="0" w:firstLineChars="0"/>
              <w:jc w:val="left"/>
              <w:rPr>
                <w:rFonts w:hint="eastAsia" w:ascii="宋体" w:hAnsi="宋体" w:eastAsia="宋体" w:cs="宋体"/>
                <w:kern w:val="0"/>
                <w:sz w:val="24"/>
                <w:szCs w:val="24"/>
                <w:highlight w:val="none"/>
                <w:lang w:eastAsia="en-US" w:bidi="en-US"/>
              </w:rPr>
            </w:pPr>
            <w:r>
              <w:rPr>
                <w:rFonts w:hint="eastAsia" w:ascii="宋体" w:hAnsi="宋体" w:eastAsia="宋体" w:cs="宋体"/>
                <w:kern w:val="0"/>
                <w:sz w:val="24"/>
                <w:szCs w:val="24"/>
                <w:highlight w:val="none"/>
                <w:lang w:eastAsia="en-US" w:bidi="en-US"/>
              </w:rPr>
              <w:t>套</w:t>
            </w:r>
          </w:p>
        </w:tc>
        <w:tc>
          <w:tcPr>
            <w:tcW w:w="629" w:type="pct"/>
            <w:noWrap w:val="0"/>
            <w:vAlign w:val="center"/>
          </w:tcPr>
          <w:p>
            <w:pPr>
              <w:pStyle w:val="95"/>
              <w:keepNext w:val="0"/>
              <w:keepLines w:val="0"/>
              <w:pageBreakBefore w:val="0"/>
              <w:kinsoku/>
              <w:wordWrap/>
              <w:topLinePunct w:val="0"/>
              <w:bidi w:val="0"/>
              <w:spacing w:line="360" w:lineRule="auto"/>
              <w:ind w:left="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2066" w:type="pct"/>
            <w:noWrap w:val="0"/>
            <w:vAlign w:val="center"/>
          </w:tcPr>
          <w:p>
            <w:pPr>
              <w:pStyle w:val="95"/>
              <w:keepNext w:val="0"/>
              <w:keepLines w:val="0"/>
              <w:pageBreakBefore w:val="0"/>
              <w:kinsoku/>
              <w:wordWrap/>
              <w:topLinePunct w:val="0"/>
              <w:bidi w:val="0"/>
              <w:spacing w:line="360" w:lineRule="auto"/>
              <w:ind w:left="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不同功用均需提供，考虑足够备用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2" w:type="pct"/>
            <w:noWrap w:val="0"/>
            <w:vAlign w:val="center"/>
          </w:tcPr>
          <w:p>
            <w:pPr>
              <w:pStyle w:val="95"/>
              <w:keepNext w:val="0"/>
              <w:keepLines w:val="0"/>
              <w:pageBreakBefore w:val="0"/>
              <w:kinsoku/>
              <w:wordWrap/>
              <w:topLinePunct w:val="0"/>
              <w:bidi w:val="0"/>
              <w:spacing w:line="360" w:lineRule="auto"/>
              <w:ind w:left="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420" w:type="pct"/>
            <w:noWrap w:val="0"/>
            <w:vAlign w:val="center"/>
          </w:tcPr>
          <w:p>
            <w:pPr>
              <w:pStyle w:val="95"/>
              <w:keepNext w:val="0"/>
              <w:keepLines w:val="0"/>
              <w:pageBreakBefore w:val="0"/>
              <w:kinsoku/>
              <w:wordWrap/>
              <w:topLinePunct w:val="0"/>
              <w:bidi w:val="0"/>
              <w:spacing w:line="360" w:lineRule="auto"/>
              <w:ind w:left="0" w:firstLine="0" w:firstLineChars="0"/>
              <w:jc w:val="left"/>
              <w:rPr>
                <w:rFonts w:hint="eastAsia" w:ascii="宋体" w:hAnsi="宋体" w:eastAsia="宋体" w:cs="宋体"/>
                <w:snapToGrid w:val="0"/>
                <w:sz w:val="24"/>
                <w:szCs w:val="24"/>
                <w:highlight w:val="none"/>
              </w:rPr>
            </w:pPr>
            <w:r>
              <w:rPr>
                <w:rFonts w:hint="eastAsia" w:ascii="宋体" w:hAnsi="宋体" w:eastAsia="宋体" w:cs="宋体"/>
                <w:sz w:val="24"/>
                <w:szCs w:val="24"/>
                <w:highlight w:val="none"/>
              </w:rPr>
              <w:t>操作手柄</w:t>
            </w:r>
          </w:p>
        </w:tc>
        <w:tc>
          <w:tcPr>
            <w:tcW w:w="551" w:type="pct"/>
            <w:noWrap w:val="0"/>
            <w:vAlign w:val="center"/>
          </w:tcPr>
          <w:p>
            <w:pPr>
              <w:keepNext w:val="0"/>
              <w:keepLines w:val="0"/>
              <w:pageBreakBefore w:val="0"/>
              <w:widowControl/>
              <w:kinsoku/>
              <w:wordWrap/>
              <w:topLinePunct w:val="0"/>
              <w:bidi w:val="0"/>
              <w:spacing w:line="360" w:lineRule="auto"/>
              <w:ind w:left="0" w:firstLine="0" w:firstLineChars="0"/>
              <w:jc w:val="left"/>
              <w:rPr>
                <w:rFonts w:hint="eastAsia" w:ascii="宋体" w:hAnsi="宋体" w:eastAsia="宋体" w:cs="宋体"/>
                <w:kern w:val="0"/>
                <w:sz w:val="24"/>
                <w:szCs w:val="24"/>
                <w:highlight w:val="none"/>
                <w:lang w:eastAsia="en-US" w:bidi="en-US"/>
              </w:rPr>
            </w:pPr>
            <w:r>
              <w:rPr>
                <w:rFonts w:hint="eastAsia" w:ascii="宋体" w:hAnsi="宋体" w:eastAsia="宋体" w:cs="宋体"/>
                <w:kern w:val="0"/>
                <w:sz w:val="24"/>
                <w:szCs w:val="24"/>
                <w:highlight w:val="none"/>
                <w:lang w:eastAsia="en-US" w:bidi="en-US"/>
              </w:rPr>
              <w:t>套</w:t>
            </w:r>
          </w:p>
        </w:tc>
        <w:tc>
          <w:tcPr>
            <w:tcW w:w="629" w:type="pct"/>
            <w:noWrap w:val="0"/>
            <w:vAlign w:val="center"/>
          </w:tcPr>
          <w:p>
            <w:pPr>
              <w:pStyle w:val="95"/>
              <w:keepNext w:val="0"/>
              <w:keepLines w:val="0"/>
              <w:pageBreakBefore w:val="0"/>
              <w:kinsoku/>
              <w:wordWrap/>
              <w:topLinePunct w:val="0"/>
              <w:bidi w:val="0"/>
              <w:spacing w:line="360" w:lineRule="auto"/>
              <w:ind w:left="0"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3</w:t>
            </w:r>
          </w:p>
        </w:tc>
        <w:tc>
          <w:tcPr>
            <w:tcW w:w="2066" w:type="pct"/>
            <w:noWrap w:val="0"/>
            <w:vAlign w:val="center"/>
          </w:tcPr>
          <w:p>
            <w:pPr>
              <w:pStyle w:val="95"/>
              <w:keepNext w:val="0"/>
              <w:keepLines w:val="0"/>
              <w:pageBreakBefore w:val="0"/>
              <w:kinsoku/>
              <w:wordWrap/>
              <w:topLinePunct w:val="0"/>
              <w:bidi w:val="0"/>
              <w:spacing w:line="360" w:lineRule="auto"/>
              <w:ind w:left="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断路器、接地开关等不同功用均需提供，考虑足够备用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2" w:type="pct"/>
            <w:noWrap w:val="0"/>
            <w:vAlign w:val="center"/>
          </w:tcPr>
          <w:p>
            <w:pPr>
              <w:pStyle w:val="95"/>
              <w:keepNext w:val="0"/>
              <w:keepLines w:val="0"/>
              <w:pageBreakBefore w:val="0"/>
              <w:kinsoku/>
              <w:wordWrap/>
              <w:topLinePunct w:val="0"/>
              <w:bidi w:val="0"/>
              <w:spacing w:line="360" w:lineRule="auto"/>
              <w:ind w:left="0" w:firstLine="0" w:firstLineChars="0"/>
              <w:jc w:val="left"/>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p>
        </w:tc>
        <w:tc>
          <w:tcPr>
            <w:tcW w:w="1420" w:type="pct"/>
            <w:noWrap w:val="0"/>
            <w:vAlign w:val="center"/>
          </w:tcPr>
          <w:p>
            <w:pPr>
              <w:pStyle w:val="95"/>
              <w:keepNext w:val="0"/>
              <w:keepLines w:val="0"/>
              <w:pageBreakBefore w:val="0"/>
              <w:kinsoku/>
              <w:wordWrap/>
              <w:topLinePunct w:val="0"/>
              <w:bidi w:val="0"/>
              <w:spacing w:line="360" w:lineRule="auto"/>
              <w:ind w:left="0" w:firstLine="0" w:firstLineChars="0"/>
              <w:jc w:val="left"/>
              <w:rPr>
                <w:rFonts w:hint="eastAsia" w:ascii="宋体" w:hAnsi="宋体" w:eastAsia="宋体" w:cs="宋体"/>
                <w:snapToGrid w:val="0"/>
                <w:sz w:val="24"/>
                <w:szCs w:val="24"/>
                <w:highlight w:val="none"/>
              </w:rPr>
            </w:pPr>
            <w:r>
              <w:rPr>
                <w:rFonts w:hint="eastAsia" w:ascii="宋体" w:hAnsi="宋体" w:eastAsia="宋体" w:cs="宋体"/>
                <w:sz w:val="24"/>
                <w:szCs w:val="24"/>
                <w:highlight w:val="none"/>
              </w:rPr>
              <w:t>操作手车</w:t>
            </w:r>
          </w:p>
        </w:tc>
        <w:tc>
          <w:tcPr>
            <w:tcW w:w="551" w:type="pct"/>
            <w:noWrap w:val="0"/>
            <w:vAlign w:val="center"/>
          </w:tcPr>
          <w:p>
            <w:pPr>
              <w:keepNext w:val="0"/>
              <w:keepLines w:val="0"/>
              <w:pageBreakBefore w:val="0"/>
              <w:widowControl/>
              <w:kinsoku/>
              <w:wordWrap/>
              <w:topLinePunct w:val="0"/>
              <w:bidi w:val="0"/>
              <w:spacing w:line="360" w:lineRule="auto"/>
              <w:ind w:left="0" w:firstLine="0" w:firstLineChars="0"/>
              <w:jc w:val="left"/>
              <w:rPr>
                <w:rFonts w:hint="eastAsia" w:ascii="宋体" w:hAnsi="宋体" w:eastAsia="宋体" w:cs="宋体"/>
                <w:kern w:val="0"/>
                <w:sz w:val="24"/>
                <w:szCs w:val="24"/>
                <w:highlight w:val="none"/>
                <w:lang w:eastAsia="en-US" w:bidi="en-US"/>
              </w:rPr>
            </w:pPr>
            <w:r>
              <w:rPr>
                <w:rFonts w:hint="eastAsia" w:ascii="宋体" w:hAnsi="宋体" w:eastAsia="宋体" w:cs="宋体"/>
                <w:kern w:val="0"/>
                <w:sz w:val="24"/>
                <w:szCs w:val="24"/>
                <w:highlight w:val="none"/>
                <w:lang w:eastAsia="en-US" w:bidi="en-US"/>
              </w:rPr>
              <w:t>套</w:t>
            </w:r>
          </w:p>
        </w:tc>
        <w:tc>
          <w:tcPr>
            <w:tcW w:w="629" w:type="pct"/>
            <w:noWrap w:val="0"/>
            <w:vAlign w:val="center"/>
          </w:tcPr>
          <w:p>
            <w:pPr>
              <w:pStyle w:val="95"/>
              <w:keepNext w:val="0"/>
              <w:keepLines w:val="0"/>
              <w:pageBreakBefore w:val="0"/>
              <w:kinsoku/>
              <w:wordWrap/>
              <w:topLinePunct w:val="0"/>
              <w:bidi w:val="0"/>
              <w:spacing w:line="360" w:lineRule="auto"/>
              <w:ind w:left="0"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2</w:t>
            </w:r>
          </w:p>
        </w:tc>
        <w:tc>
          <w:tcPr>
            <w:tcW w:w="2066" w:type="pct"/>
            <w:noWrap w:val="0"/>
            <w:vAlign w:val="center"/>
          </w:tcPr>
          <w:p>
            <w:pPr>
              <w:pStyle w:val="95"/>
              <w:keepNext w:val="0"/>
              <w:keepLines w:val="0"/>
              <w:pageBreakBefore w:val="0"/>
              <w:kinsoku/>
              <w:wordWrap/>
              <w:topLinePunct w:val="0"/>
              <w:bidi w:val="0"/>
              <w:spacing w:line="360" w:lineRule="auto"/>
              <w:ind w:left="0" w:firstLine="0" w:firstLineChars="0"/>
              <w:jc w:val="left"/>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32" w:type="pct"/>
            <w:noWrap w:val="0"/>
            <w:vAlign w:val="center"/>
          </w:tcPr>
          <w:p>
            <w:pPr>
              <w:pStyle w:val="95"/>
              <w:keepNext w:val="0"/>
              <w:keepLines w:val="0"/>
              <w:pageBreakBefore w:val="0"/>
              <w:kinsoku/>
              <w:wordWrap/>
              <w:topLinePunct w:val="0"/>
              <w:bidi w:val="0"/>
              <w:spacing w:line="360" w:lineRule="auto"/>
              <w:ind w:left="0" w:firstLine="0" w:firstLineChars="0"/>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4</w:t>
            </w:r>
          </w:p>
        </w:tc>
        <w:tc>
          <w:tcPr>
            <w:tcW w:w="1420" w:type="pct"/>
            <w:noWrap w:val="0"/>
            <w:vAlign w:val="center"/>
          </w:tcPr>
          <w:p>
            <w:pPr>
              <w:pStyle w:val="95"/>
              <w:keepNext w:val="0"/>
              <w:keepLines w:val="0"/>
              <w:pageBreakBefore w:val="0"/>
              <w:kinsoku/>
              <w:wordWrap/>
              <w:topLinePunct w:val="0"/>
              <w:bidi w:val="0"/>
              <w:spacing w:line="360" w:lineRule="auto"/>
              <w:ind w:left="0" w:firstLine="0" w:firstLineChars="0"/>
              <w:jc w:val="left"/>
              <w:rPr>
                <w:rFonts w:hint="eastAsia" w:ascii="宋体" w:hAnsi="宋体" w:eastAsia="宋体" w:cs="宋体"/>
                <w:snapToGrid w:val="0"/>
                <w:sz w:val="24"/>
                <w:szCs w:val="24"/>
                <w:highlight w:val="none"/>
                <w:lang w:val="en-US"/>
              </w:rPr>
            </w:pPr>
            <w:r>
              <w:rPr>
                <w:rFonts w:hint="eastAsia" w:ascii="宋体" w:hAnsi="宋体" w:eastAsia="宋体" w:cs="宋体"/>
                <w:snapToGrid w:val="0"/>
                <w:sz w:val="24"/>
                <w:szCs w:val="24"/>
                <w:highlight w:val="none"/>
                <w:lang w:val="en-US"/>
              </w:rPr>
              <w:t>转运行小车</w:t>
            </w:r>
          </w:p>
        </w:tc>
        <w:tc>
          <w:tcPr>
            <w:tcW w:w="551" w:type="pct"/>
            <w:noWrap w:val="0"/>
            <w:vAlign w:val="center"/>
          </w:tcPr>
          <w:p>
            <w:pPr>
              <w:keepNext w:val="0"/>
              <w:keepLines w:val="0"/>
              <w:pageBreakBefore w:val="0"/>
              <w:widowControl/>
              <w:kinsoku/>
              <w:wordWrap/>
              <w:topLinePunct w:val="0"/>
              <w:bidi w:val="0"/>
              <w:spacing w:line="360" w:lineRule="auto"/>
              <w:ind w:left="0" w:firstLine="0" w:firstLineChars="0"/>
              <w:jc w:val="left"/>
              <w:rPr>
                <w:rFonts w:hint="eastAsia" w:ascii="宋体" w:hAnsi="宋体" w:eastAsia="宋体" w:cs="宋体"/>
                <w:kern w:val="0"/>
                <w:sz w:val="24"/>
                <w:szCs w:val="24"/>
                <w:highlight w:val="none"/>
                <w:lang w:eastAsia="en-US" w:bidi="en-US"/>
              </w:rPr>
            </w:pPr>
            <w:r>
              <w:rPr>
                <w:rFonts w:hint="eastAsia" w:ascii="宋体" w:hAnsi="宋体" w:eastAsia="宋体" w:cs="宋体"/>
                <w:kern w:val="0"/>
                <w:sz w:val="24"/>
                <w:szCs w:val="24"/>
                <w:highlight w:val="none"/>
                <w:lang w:eastAsia="en-US" w:bidi="en-US"/>
              </w:rPr>
              <w:t>套</w:t>
            </w:r>
          </w:p>
        </w:tc>
        <w:tc>
          <w:tcPr>
            <w:tcW w:w="629" w:type="pct"/>
            <w:noWrap w:val="0"/>
            <w:vAlign w:val="center"/>
          </w:tcPr>
          <w:p>
            <w:pPr>
              <w:pStyle w:val="95"/>
              <w:keepNext w:val="0"/>
              <w:keepLines w:val="0"/>
              <w:pageBreakBefore w:val="0"/>
              <w:kinsoku/>
              <w:wordWrap/>
              <w:topLinePunct w:val="0"/>
              <w:bidi w:val="0"/>
              <w:spacing w:line="360" w:lineRule="auto"/>
              <w:ind w:left="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2066" w:type="pct"/>
            <w:noWrap w:val="0"/>
            <w:vAlign w:val="center"/>
          </w:tcPr>
          <w:p>
            <w:pPr>
              <w:pStyle w:val="95"/>
              <w:keepNext w:val="0"/>
              <w:keepLines w:val="0"/>
              <w:pageBreakBefore w:val="0"/>
              <w:kinsoku/>
              <w:wordWrap/>
              <w:topLinePunct w:val="0"/>
              <w:bidi w:val="0"/>
              <w:spacing w:line="360" w:lineRule="auto"/>
              <w:ind w:left="0" w:firstLine="0" w:firstLineChars="0"/>
              <w:jc w:val="left"/>
              <w:rPr>
                <w:rFonts w:hint="eastAsia" w:ascii="宋体" w:hAnsi="宋体" w:eastAsia="宋体" w:cs="宋体"/>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2" w:type="pct"/>
            <w:noWrap w:val="0"/>
            <w:vAlign w:val="center"/>
          </w:tcPr>
          <w:p>
            <w:pPr>
              <w:pStyle w:val="95"/>
              <w:keepNext w:val="0"/>
              <w:keepLines w:val="0"/>
              <w:pageBreakBefore w:val="0"/>
              <w:widowControl w:val="0"/>
              <w:kinsoku/>
              <w:wordWrap/>
              <w:topLinePunct w:val="0"/>
              <w:bidi w:val="0"/>
              <w:spacing w:line="360" w:lineRule="auto"/>
              <w:ind w:left="0" w:firstLine="0" w:firstLineChars="0"/>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w:t>
            </w:r>
          </w:p>
        </w:tc>
        <w:tc>
          <w:tcPr>
            <w:tcW w:w="1420" w:type="pct"/>
            <w:noWrap w:val="0"/>
            <w:vAlign w:val="center"/>
          </w:tcPr>
          <w:p>
            <w:pPr>
              <w:pStyle w:val="95"/>
              <w:keepNext w:val="0"/>
              <w:keepLines w:val="0"/>
              <w:pageBreakBefore w:val="0"/>
              <w:widowControl w:val="0"/>
              <w:kinsoku/>
              <w:wordWrap/>
              <w:topLinePunct w:val="0"/>
              <w:bidi w:val="0"/>
              <w:spacing w:line="360" w:lineRule="auto"/>
              <w:ind w:left="0" w:firstLine="0" w:firstLineChars="0"/>
              <w:jc w:val="left"/>
              <w:rPr>
                <w:rFonts w:hint="eastAsia" w:ascii="宋体" w:hAnsi="宋体" w:eastAsia="宋体" w:cs="宋体"/>
                <w:snapToGrid w:val="0"/>
                <w:sz w:val="24"/>
                <w:szCs w:val="24"/>
                <w:highlight w:val="none"/>
                <w:lang w:val="en-US"/>
              </w:rPr>
            </w:pPr>
            <w:r>
              <w:rPr>
                <w:rFonts w:hint="eastAsia" w:ascii="宋体" w:hAnsi="宋体" w:eastAsia="宋体" w:cs="宋体"/>
                <w:snapToGrid w:val="0"/>
                <w:sz w:val="24"/>
                <w:szCs w:val="24"/>
                <w:highlight w:val="none"/>
                <w:lang w:val="en-US"/>
              </w:rPr>
              <w:t>母线系统接地小车</w:t>
            </w:r>
          </w:p>
        </w:tc>
        <w:tc>
          <w:tcPr>
            <w:tcW w:w="551" w:type="pct"/>
            <w:noWrap w:val="0"/>
            <w:vAlign w:val="center"/>
          </w:tcPr>
          <w:p>
            <w:pPr>
              <w:keepNext w:val="0"/>
              <w:keepLines w:val="0"/>
              <w:pageBreakBefore w:val="0"/>
              <w:widowControl w:val="0"/>
              <w:kinsoku/>
              <w:wordWrap/>
              <w:topLinePunct w:val="0"/>
              <w:bidi w:val="0"/>
              <w:spacing w:line="360" w:lineRule="auto"/>
              <w:ind w:left="0" w:firstLine="0" w:firstLineChars="0"/>
              <w:jc w:val="left"/>
              <w:rPr>
                <w:rFonts w:hint="eastAsia" w:ascii="宋体" w:hAnsi="宋体" w:eastAsia="宋体" w:cs="宋体"/>
                <w:kern w:val="0"/>
                <w:sz w:val="24"/>
                <w:szCs w:val="24"/>
                <w:highlight w:val="none"/>
                <w:lang w:eastAsia="en-US" w:bidi="en-US"/>
              </w:rPr>
            </w:pPr>
            <w:r>
              <w:rPr>
                <w:rFonts w:hint="eastAsia" w:ascii="宋体" w:hAnsi="宋体" w:eastAsia="宋体" w:cs="宋体"/>
                <w:kern w:val="0"/>
                <w:sz w:val="24"/>
                <w:szCs w:val="24"/>
                <w:highlight w:val="none"/>
                <w:lang w:eastAsia="en-US" w:bidi="en-US"/>
              </w:rPr>
              <w:t>套</w:t>
            </w:r>
          </w:p>
        </w:tc>
        <w:tc>
          <w:tcPr>
            <w:tcW w:w="629" w:type="pct"/>
            <w:noWrap w:val="0"/>
            <w:vAlign w:val="center"/>
          </w:tcPr>
          <w:p>
            <w:pPr>
              <w:pStyle w:val="95"/>
              <w:keepNext w:val="0"/>
              <w:keepLines w:val="0"/>
              <w:pageBreakBefore w:val="0"/>
              <w:widowControl w:val="0"/>
              <w:kinsoku/>
              <w:wordWrap/>
              <w:topLinePunct w:val="0"/>
              <w:bidi w:val="0"/>
              <w:spacing w:line="360" w:lineRule="auto"/>
              <w:ind w:left="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2066" w:type="pct"/>
            <w:noWrap w:val="0"/>
            <w:vAlign w:val="center"/>
          </w:tcPr>
          <w:p>
            <w:pPr>
              <w:pStyle w:val="95"/>
              <w:keepNext w:val="0"/>
              <w:keepLines w:val="0"/>
              <w:pageBreakBefore w:val="0"/>
              <w:widowControl w:val="0"/>
              <w:kinsoku/>
              <w:wordWrap/>
              <w:topLinePunct w:val="0"/>
              <w:bidi w:val="0"/>
              <w:spacing w:line="360" w:lineRule="auto"/>
              <w:ind w:left="0" w:firstLine="0" w:firstLineChars="0"/>
              <w:jc w:val="left"/>
              <w:rPr>
                <w:rFonts w:hint="eastAsia" w:ascii="宋体" w:hAnsi="宋体" w:eastAsia="宋体" w:cs="宋体"/>
                <w:sz w:val="24"/>
                <w:szCs w:val="24"/>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32" w:type="pct"/>
            <w:noWrap w:val="0"/>
            <w:vAlign w:val="center"/>
          </w:tcPr>
          <w:p>
            <w:pPr>
              <w:pStyle w:val="95"/>
              <w:keepNext w:val="0"/>
              <w:keepLines w:val="0"/>
              <w:pageBreakBefore w:val="0"/>
              <w:widowControl w:val="0"/>
              <w:kinsoku/>
              <w:wordWrap/>
              <w:topLinePunct w:val="0"/>
              <w:bidi w:val="0"/>
              <w:spacing w:line="360" w:lineRule="auto"/>
              <w:ind w:left="0" w:firstLine="0" w:firstLineChars="0"/>
              <w:jc w:val="left"/>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p>
        </w:tc>
        <w:tc>
          <w:tcPr>
            <w:tcW w:w="1420" w:type="pct"/>
            <w:noWrap w:val="0"/>
            <w:vAlign w:val="center"/>
          </w:tcPr>
          <w:p>
            <w:pPr>
              <w:pStyle w:val="95"/>
              <w:keepNext w:val="0"/>
              <w:keepLines w:val="0"/>
              <w:pageBreakBefore w:val="0"/>
              <w:widowControl w:val="0"/>
              <w:kinsoku/>
              <w:wordWrap/>
              <w:topLinePunct w:val="0"/>
              <w:bidi w:val="0"/>
              <w:spacing w:line="360" w:lineRule="auto"/>
              <w:ind w:left="0" w:firstLine="0" w:firstLineChars="0"/>
              <w:jc w:val="left"/>
              <w:rPr>
                <w:rFonts w:hint="eastAsia" w:ascii="宋体" w:hAnsi="宋体" w:eastAsia="宋体" w:cs="宋体"/>
                <w:snapToGrid w:val="0"/>
                <w:sz w:val="24"/>
                <w:szCs w:val="24"/>
                <w:highlight w:val="none"/>
                <w:lang w:val="en-US"/>
              </w:rPr>
            </w:pPr>
            <w:r>
              <w:rPr>
                <w:rFonts w:hint="eastAsia" w:ascii="宋体" w:hAnsi="宋体" w:eastAsia="宋体" w:cs="宋体"/>
                <w:snapToGrid w:val="0"/>
                <w:sz w:val="24"/>
                <w:szCs w:val="24"/>
                <w:highlight w:val="none"/>
                <w:lang w:val="en-US"/>
              </w:rPr>
              <w:t>验电车</w:t>
            </w:r>
          </w:p>
        </w:tc>
        <w:tc>
          <w:tcPr>
            <w:tcW w:w="551" w:type="pct"/>
            <w:noWrap w:val="0"/>
            <w:vAlign w:val="center"/>
          </w:tcPr>
          <w:p>
            <w:pPr>
              <w:keepNext w:val="0"/>
              <w:keepLines w:val="0"/>
              <w:pageBreakBefore w:val="0"/>
              <w:widowControl w:val="0"/>
              <w:kinsoku/>
              <w:wordWrap/>
              <w:topLinePunct w:val="0"/>
              <w:bidi w:val="0"/>
              <w:spacing w:line="360" w:lineRule="auto"/>
              <w:ind w:left="0" w:firstLine="0" w:firstLineChars="0"/>
              <w:jc w:val="left"/>
              <w:rPr>
                <w:rFonts w:hint="eastAsia" w:ascii="宋体" w:hAnsi="宋体" w:eastAsia="宋体" w:cs="宋体"/>
                <w:kern w:val="0"/>
                <w:sz w:val="24"/>
                <w:szCs w:val="24"/>
                <w:highlight w:val="none"/>
                <w:lang w:eastAsia="en-US" w:bidi="en-US"/>
              </w:rPr>
            </w:pPr>
            <w:r>
              <w:rPr>
                <w:rFonts w:hint="eastAsia" w:ascii="宋体" w:hAnsi="宋体" w:eastAsia="宋体" w:cs="宋体"/>
                <w:kern w:val="0"/>
                <w:sz w:val="24"/>
                <w:szCs w:val="24"/>
                <w:highlight w:val="none"/>
                <w:lang w:eastAsia="en-US" w:bidi="en-US"/>
              </w:rPr>
              <w:t>台</w:t>
            </w:r>
          </w:p>
        </w:tc>
        <w:tc>
          <w:tcPr>
            <w:tcW w:w="629" w:type="pct"/>
            <w:noWrap w:val="0"/>
            <w:vAlign w:val="center"/>
          </w:tcPr>
          <w:p>
            <w:pPr>
              <w:pStyle w:val="95"/>
              <w:keepNext w:val="0"/>
              <w:keepLines w:val="0"/>
              <w:pageBreakBefore w:val="0"/>
              <w:widowControl w:val="0"/>
              <w:kinsoku/>
              <w:wordWrap/>
              <w:topLinePunct w:val="0"/>
              <w:bidi w:val="0"/>
              <w:spacing w:line="360" w:lineRule="auto"/>
              <w:ind w:left="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2066" w:type="pct"/>
            <w:noWrap w:val="0"/>
            <w:vAlign w:val="center"/>
          </w:tcPr>
          <w:p>
            <w:pPr>
              <w:pStyle w:val="95"/>
              <w:keepNext w:val="0"/>
              <w:keepLines w:val="0"/>
              <w:pageBreakBefore w:val="0"/>
              <w:widowControl w:val="0"/>
              <w:kinsoku/>
              <w:wordWrap/>
              <w:topLinePunct w:val="0"/>
              <w:bidi w:val="0"/>
              <w:spacing w:line="360" w:lineRule="auto"/>
              <w:ind w:left="0" w:firstLine="0" w:firstLineChars="0"/>
              <w:jc w:val="left"/>
              <w:rPr>
                <w:rFonts w:hint="eastAsia" w:ascii="宋体" w:hAnsi="宋体" w:eastAsia="宋体" w:cs="宋体"/>
                <w:sz w:val="24"/>
                <w:szCs w:val="24"/>
                <w:highlight w:val="none"/>
                <w:lang w:val="en-US"/>
              </w:rPr>
            </w:pPr>
          </w:p>
        </w:tc>
      </w:tr>
    </w:tbl>
    <w:p>
      <w:pPr>
        <w:pStyle w:val="41"/>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p>
    <w:p>
      <w:pPr>
        <w:pStyle w:val="41"/>
        <w:keepNext w:val="0"/>
        <w:keepLines w:val="0"/>
        <w:pageBreakBefore w:val="0"/>
        <w:widowControl w:val="0"/>
        <w:numPr>
          <w:ilvl w:val="0"/>
          <w:numId w:val="14"/>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rPr>
        <w:t>设计审查文件和资料</w:t>
      </w:r>
    </w:p>
    <w:p>
      <w:pPr>
        <w:pStyle w:val="41"/>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left="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投标人</w:t>
      </w:r>
      <w:r>
        <w:rPr>
          <w:rFonts w:hint="eastAsia" w:ascii="宋体" w:hAnsi="宋体" w:eastAsia="宋体" w:cs="宋体"/>
          <w:color w:val="000000"/>
          <w:sz w:val="24"/>
          <w:szCs w:val="24"/>
          <w:highlight w:val="none"/>
          <w:lang w:val="en-US" w:eastAsia="zh-CN"/>
        </w:rPr>
        <w:t>按本技术文件要求，设计中压开关柜内部接线图，在本技术文件签字生效后按</w:t>
      </w:r>
      <w:r>
        <w:rPr>
          <w:rFonts w:hint="eastAsia" w:ascii="宋体" w:hAnsi="宋体" w:cs="宋体"/>
          <w:color w:val="000000"/>
          <w:sz w:val="24"/>
          <w:szCs w:val="24"/>
          <w:highlight w:val="none"/>
          <w:lang w:val="en-US" w:eastAsia="zh-CN"/>
        </w:rPr>
        <w:t>招标人</w:t>
      </w:r>
      <w:r>
        <w:rPr>
          <w:rFonts w:hint="eastAsia" w:ascii="宋体" w:hAnsi="宋体" w:eastAsia="宋体" w:cs="宋体"/>
          <w:color w:val="000000"/>
          <w:sz w:val="24"/>
          <w:szCs w:val="24"/>
          <w:highlight w:val="none"/>
          <w:lang w:val="en-US" w:eastAsia="zh-CN"/>
        </w:rPr>
        <w:t>要求提供以下文件和资料各两套（每套为可编辑的电子版和硬拷贝）提供给</w:t>
      </w:r>
      <w:r>
        <w:rPr>
          <w:rFonts w:hint="eastAsia" w:ascii="宋体" w:hAnsi="宋体" w:cs="宋体"/>
          <w:color w:val="000000"/>
          <w:sz w:val="24"/>
          <w:szCs w:val="24"/>
          <w:highlight w:val="none"/>
          <w:lang w:val="en-US" w:eastAsia="zh-CN"/>
        </w:rPr>
        <w:t>招标人</w:t>
      </w:r>
      <w:r>
        <w:rPr>
          <w:rFonts w:hint="eastAsia" w:ascii="宋体" w:hAnsi="宋体" w:eastAsia="宋体" w:cs="宋体"/>
          <w:color w:val="000000"/>
          <w:sz w:val="24"/>
          <w:szCs w:val="24"/>
          <w:highlight w:val="none"/>
          <w:lang w:val="en-US" w:eastAsia="zh-CN"/>
        </w:rPr>
        <w:t>和设计单位确认：</w:t>
      </w:r>
    </w:p>
    <w:p>
      <w:pPr>
        <w:pStyle w:val="41"/>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left="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――文件和资料清单（图纸目录并不限於此）</w:t>
      </w:r>
    </w:p>
    <w:p>
      <w:pPr>
        <w:pStyle w:val="41"/>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left="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――中压开关柜外形尺寸和安装尺寸图</w:t>
      </w:r>
    </w:p>
    <w:p>
      <w:pPr>
        <w:pStyle w:val="41"/>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left="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――中压开关柜柜底开孔尺寸图</w:t>
      </w:r>
    </w:p>
    <w:p>
      <w:pPr>
        <w:pStyle w:val="41"/>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left="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――中压开关柜重量</w:t>
      </w:r>
    </w:p>
    <w:p>
      <w:pPr>
        <w:pStyle w:val="41"/>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left="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――供电系统单线图</w:t>
      </w:r>
    </w:p>
    <w:p>
      <w:pPr>
        <w:pStyle w:val="41"/>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left="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――中压开关柜排列图</w:t>
      </w:r>
    </w:p>
    <w:p>
      <w:pPr>
        <w:pStyle w:val="41"/>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left="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――所需外接电源的所有用电负荷表，并指出电压等级、最大及正常的功率消耗数值</w:t>
      </w:r>
    </w:p>
    <w:p>
      <w:pPr>
        <w:pStyle w:val="41"/>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left="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――中压开关柜设备和元器件清单（包括型号、规格、数量及供货商等相关信息）</w:t>
      </w:r>
    </w:p>
    <w:p>
      <w:pPr>
        <w:pStyle w:val="41"/>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left="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――每台中压开关柜完整的操作、保护和控制逻辑图及与其相对应的保护和测控装置I/O输入输出端子示意图。</w:t>
      </w:r>
    </w:p>
    <w:p>
      <w:pPr>
        <w:pStyle w:val="41"/>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left="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――每台中压开关柜控制原理图和内部接线端子图</w:t>
      </w:r>
    </w:p>
    <w:p>
      <w:pPr>
        <w:pStyle w:val="41"/>
        <w:keepNext w:val="0"/>
        <w:keepLines w:val="0"/>
        <w:pageBreakBefore w:val="0"/>
        <w:widowControl w:val="0"/>
        <w:numPr>
          <w:ilvl w:val="0"/>
          <w:numId w:val="14"/>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最终设计图纸资料</w:t>
      </w:r>
    </w:p>
    <w:p>
      <w:pPr>
        <w:pStyle w:val="41"/>
        <w:keepNext w:val="0"/>
        <w:keepLines w:val="0"/>
        <w:pageBreakBefore w:val="0"/>
        <w:widowControl w:val="0"/>
        <w:numPr>
          <w:ilvl w:val="0"/>
          <w:numId w:val="0"/>
        </w:numPr>
        <w:shd w:val="clear"/>
        <w:kinsoku/>
        <w:wordWrap/>
        <w:overflowPunct/>
        <w:topLinePunct w:val="0"/>
        <w:autoSpaceDE/>
        <w:autoSpaceDN/>
        <w:bidi w:val="0"/>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投标人</w:t>
      </w:r>
      <w:r>
        <w:rPr>
          <w:rFonts w:hint="eastAsia" w:ascii="宋体" w:hAnsi="宋体" w:eastAsia="宋体" w:cs="宋体"/>
          <w:color w:val="000000"/>
          <w:sz w:val="24"/>
          <w:szCs w:val="24"/>
          <w:highlight w:val="none"/>
          <w:lang w:val="en-US" w:eastAsia="zh-CN"/>
        </w:rPr>
        <w:t>提供的文件和资料经</w:t>
      </w:r>
      <w:r>
        <w:rPr>
          <w:rFonts w:hint="eastAsia" w:ascii="宋体" w:hAnsi="宋体" w:cs="宋体"/>
          <w:color w:val="000000"/>
          <w:sz w:val="24"/>
          <w:szCs w:val="24"/>
          <w:highlight w:val="none"/>
          <w:lang w:val="en-US" w:eastAsia="zh-CN"/>
        </w:rPr>
        <w:t>招标人</w:t>
      </w:r>
      <w:r>
        <w:rPr>
          <w:rFonts w:hint="eastAsia" w:ascii="宋体" w:hAnsi="宋体" w:eastAsia="宋体" w:cs="宋体"/>
          <w:color w:val="000000"/>
          <w:sz w:val="24"/>
          <w:szCs w:val="24"/>
          <w:highlight w:val="none"/>
          <w:lang w:val="en-US" w:eastAsia="zh-CN"/>
        </w:rPr>
        <w:t>和设计单位多次审查确认后，</w:t>
      </w:r>
      <w:r>
        <w:rPr>
          <w:rFonts w:hint="eastAsia" w:ascii="宋体" w:hAnsi="宋体" w:cs="宋体"/>
          <w:color w:val="000000"/>
          <w:sz w:val="24"/>
          <w:szCs w:val="24"/>
          <w:highlight w:val="none"/>
          <w:lang w:val="en-US" w:eastAsia="zh-CN"/>
        </w:rPr>
        <w:t>投标人</w:t>
      </w:r>
      <w:r>
        <w:rPr>
          <w:rFonts w:hint="eastAsia" w:ascii="宋体" w:hAnsi="宋体" w:eastAsia="宋体" w:cs="宋体"/>
          <w:color w:val="000000"/>
          <w:sz w:val="24"/>
          <w:szCs w:val="24"/>
          <w:highlight w:val="none"/>
          <w:lang w:val="en-US" w:eastAsia="zh-CN"/>
        </w:rPr>
        <w:t>应在收到</w:t>
      </w:r>
      <w:r>
        <w:rPr>
          <w:rFonts w:hint="eastAsia" w:ascii="宋体" w:hAnsi="宋体" w:cs="宋体"/>
          <w:color w:val="000000"/>
          <w:sz w:val="24"/>
          <w:szCs w:val="24"/>
          <w:highlight w:val="none"/>
          <w:lang w:val="en-US" w:eastAsia="zh-CN"/>
        </w:rPr>
        <w:t>招标人</w:t>
      </w:r>
      <w:r>
        <w:rPr>
          <w:rFonts w:hint="eastAsia" w:ascii="宋体" w:hAnsi="宋体" w:eastAsia="宋体" w:cs="宋体"/>
          <w:color w:val="000000"/>
          <w:sz w:val="24"/>
          <w:szCs w:val="24"/>
          <w:highlight w:val="none"/>
          <w:lang w:val="en-US" w:eastAsia="zh-CN"/>
        </w:rPr>
        <w:t>和设计单位最后一版审查确认意见后向</w:t>
      </w:r>
      <w:r>
        <w:rPr>
          <w:rFonts w:hint="eastAsia" w:ascii="宋体" w:hAnsi="宋体" w:cs="宋体"/>
          <w:color w:val="000000"/>
          <w:sz w:val="24"/>
          <w:szCs w:val="24"/>
          <w:highlight w:val="none"/>
          <w:lang w:val="en-US" w:eastAsia="zh-CN"/>
        </w:rPr>
        <w:t>招标人</w:t>
      </w:r>
      <w:r>
        <w:rPr>
          <w:rFonts w:hint="eastAsia" w:ascii="宋体" w:hAnsi="宋体" w:eastAsia="宋体" w:cs="宋体"/>
          <w:color w:val="000000"/>
          <w:sz w:val="24"/>
          <w:szCs w:val="24"/>
          <w:highlight w:val="none"/>
          <w:lang w:val="en-US" w:eastAsia="zh-CN"/>
        </w:rPr>
        <w:t>和设计单位提供最终的设计文件和资料，其中电子版（可编辑）两份，硬拷贝两份。</w:t>
      </w:r>
    </w:p>
    <w:p>
      <w:pPr>
        <w:pStyle w:val="41"/>
        <w:keepNext w:val="0"/>
        <w:keepLines w:val="0"/>
        <w:pageBreakBefore w:val="0"/>
        <w:widowControl w:val="0"/>
        <w:numPr>
          <w:ilvl w:val="0"/>
          <w:numId w:val="14"/>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随机文件（包括最终设计图纸资料、安装说明书和操作维护手册等），</w:t>
      </w:r>
      <w:r>
        <w:rPr>
          <w:rFonts w:hint="eastAsia" w:ascii="宋体" w:hAnsi="宋体" w:cs="宋体"/>
          <w:color w:val="000000"/>
          <w:sz w:val="24"/>
          <w:szCs w:val="24"/>
          <w:highlight w:val="none"/>
          <w:lang w:val="en-US" w:eastAsia="zh-CN"/>
        </w:rPr>
        <w:t>投标人</w:t>
      </w:r>
      <w:r>
        <w:rPr>
          <w:rFonts w:hint="eastAsia" w:ascii="宋体" w:hAnsi="宋体" w:eastAsia="宋体" w:cs="宋体"/>
          <w:color w:val="000000"/>
          <w:sz w:val="24"/>
          <w:szCs w:val="24"/>
          <w:highlight w:val="none"/>
          <w:lang w:val="en-US" w:eastAsia="zh-CN"/>
        </w:rPr>
        <w:t>应向</w:t>
      </w:r>
      <w:r>
        <w:rPr>
          <w:rFonts w:hint="eastAsia" w:ascii="宋体" w:hAnsi="宋体" w:cs="宋体"/>
          <w:color w:val="000000"/>
          <w:sz w:val="24"/>
          <w:szCs w:val="24"/>
          <w:highlight w:val="none"/>
          <w:lang w:val="en-US" w:eastAsia="zh-CN"/>
        </w:rPr>
        <w:t>招标人</w:t>
      </w:r>
      <w:r>
        <w:rPr>
          <w:rFonts w:hint="eastAsia" w:ascii="宋体" w:hAnsi="宋体" w:eastAsia="宋体" w:cs="宋体"/>
          <w:color w:val="000000"/>
          <w:sz w:val="24"/>
          <w:szCs w:val="24"/>
          <w:highlight w:val="none"/>
          <w:lang w:val="en-US" w:eastAsia="zh-CN"/>
        </w:rPr>
        <w:t>提供10套及光盘（U盘）一套。</w:t>
      </w:r>
    </w:p>
    <w:p>
      <w:pPr>
        <w:pStyle w:val="41"/>
        <w:keepNext w:val="0"/>
        <w:keepLines w:val="0"/>
        <w:pageBreakBefore w:val="0"/>
        <w:widowControl w:val="0"/>
        <w:numPr>
          <w:ilvl w:val="0"/>
          <w:numId w:val="14"/>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rPr>
        <w:t>竣工图资料文件</w:t>
      </w:r>
      <w:r>
        <w:rPr>
          <w:rFonts w:hint="eastAsia" w:ascii="宋体" w:hAnsi="宋体" w:cs="宋体"/>
          <w:sz w:val="24"/>
          <w:szCs w:val="24"/>
          <w:highlight w:val="none"/>
          <w:lang w:val="en-US" w:eastAsia="zh-CN"/>
        </w:rPr>
        <w:t>投标人</w:t>
      </w:r>
      <w:r>
        <w:rPr>
          <w:rFonts w:hint="eastAsia" w:ascii="宋体" w:hAnsi="宋体" w:eastAsia="宋体" w:cs="宋体"/>
          <w:sz w:val="24"/>
          <w:szCs w:val="24"/>
          <w:highlight w:val="none"/>
        </w:rPr>
        <w:t>应向</w:t>
      </w:r>
      <w:r>
        <w:rPr>
          <w:rFonts w:hint="eastAsia" w:ascii="宋体" w:hAnsi="宋体" w:cs="宋体"/>
          <w:sz w:val="24"/>
          <w:szCs w:val="24"/>
          <w:highlight w:val="none"/>
          <w:lang w:val="en-US" w:eastAsia="zh-CN"/>
        </w:rPr>
        <w:t>招标人</w:t>
      </w:r>
      <w:r>
        <w:rPr>
          <w:rFonts w:hint="eastAsia" w:ascii="宋体" w:hAnsi="宋体" w:eastAsia="宋体" w:cs="宋体"/>
          <w:sz w:val="24"/>
          <w:szCs w:val="24"/>
          <w:highlight w:val="none"/>
        </w:rPr>
        <w:t>提供10套及光盘一套，所提供的电子文件具备可编辑功能。</w:t>
      </w:r>
    </w:p>
    <w:p>
      <w:pPr>
        <w:pStyle w:val="41"/>
        <w:keepNext w:val="0"/>
        <w:keepLines w:val="0"/>
        <w:pageBreakBefore w:val="0"/>
        <w:widowControl w:val="0"/>
        <w:numPr>
          <w:ilvl w:val="0"/>
          <w:numId w:val="12"/>
        </w:numPr>
        <w:shd w:val="clear"/>
        <w:tabs>
          <w:tab w:val="clear" w:pos="0"/>
        </w:tabs>
        <w:kinsoku/>
        <w:wordWrap/>
        <w:overflowPunct/>
        <w:topLinePunct w:val="0"/>
        <w:autoSpaceDE/>
        <w:autoSpaceDN/>
        <w:bidi w:val="0"/>
        <w:spacing w:line="360" w:lineRule="auto"/>
        <w:ind w:left="0" w:leftChars="0" w:firstLine="0" w:firstLineChars="0"/>
        <w:jc w:val="left"/>
        <w:textAlignment w:val="baseline"/>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eastAsia="zh-CN"/>
        </w:rPr>
        <w:t>低压柜</w:t>
      </w:r>
    </w:p>
    <w:p>
      <w:pPr>
        <w:pStyle w:val="41"/>
        <w:keepNext/>
        <w:keepLines w:val="0"/>
        <w:pageBreakBefore w:val="0"/>
        <w:widowControl w:val="0"/>
        <w:numPr>
          <w:ilvl w:val="0"/>
          <w:numId w:val="15"/>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根据IEC 60529,开关柜最低的外壳防护等级为：开关柜外部：IP41；开关柜内部：IP2X。</w:t>
      </w:r>
    </w:p>
    <w:p>
      <w:pPr>
        <w:pStyle w:val="41"/>
        <w:keepNext/>
        <w:keepLines w:val="0"/>
        <w:pageBreakBefore w:val="0"/>
        <w:widowControl w:val="0"/>
        <w:numPr>
          <w:ilvl w:val="0"/>
          <w:numId w:val="15"/>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闭锁装置：抽屉单元应具有工作、试验及抽出三个位置，并且在每个位置应能与开关柜保持机械锁定。相应位置有明显的标志。</w:t>
      </w:r>
    </w:p>
    <w:p>
      <w:pPr>
        <w:pStyle w:val="41"/>
        <w:keepNext/>
        <w:keepLines w:val="0"/>
        <w:pageBreakBefore w:val="0"/>
        <w:widowControl w:val="0"/>
        <w:numPr>
          <w:ilvl w:val="0"/>
          <w:numId w:val="15"/>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每个回路开关应能满足能量隔离锁定要求，实现断电挂锁。</w:t>
      </w:r>
    </w:p>
    <w:p>
      <w:pPr>
        <w:pStyle w:val="41"/>
        <w:keepNext/>
        <w:keepLines w:val="0"/>
        <w:pageBreakBefore w:val="0"/>
        <w:widowControl w:val="0"/>
        <w:numPr>
          <w:ilvl w:val="0"/>
          <w:numId w:val="15"/>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开关柜端部结构、母线排和电线电缆敷线槽的布置应考虑便于扩建。开关柜组及母线排两端应有允许将来发展的预留设施。</w:t>
      </w:r>
    </w:p>
    <w:p>
      <w:pPr>
        <w:pStyle w:val="41"/>
        <w:keepNext/>
        <w:keepLines w:val="0"/>
        <w:pageBreakBefore w:val="0"/>
        <w:widowControl w:val="0"/>
        <w:numPr>
          <w:ilvl w:val="0"/>
          <w:numId w:val="15"/>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进线柜、母联柜、≥400A馈线单元及≥90KW电动机单元采用固定分隔式，其余单元采用抽屉式。所有回路（单元）的模数（横向）应为整模，电动机、馈线回路最小抽屉高度不低于8E。</w:t>
      </w:r>
    </w:p>
    <w:p>
      <w:pPr>
        <w:pStyle w:val="41"/>
        <w:keepNext/>
        <w:keepLines w:val="0"/>
        <w:pageBreakBefore w:val="0"/>
        <w:widowControl w:val="0"/>
        <w:numPr>
          <w:ilvl w:val="0"/>
          <w:numId w:val="15"/>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rPr>
        <w:t>框架式断路器（ACB）应能摇出，固定分隔式柜内的塑壳式断路器（MCCB）采用插拔式或者抽出式</w:t>
      </w:r>
      <w:r>
        <w:rPr>
          <w:rFonts w:hint="eastAsia" w:ascii="宋体" w:hAnsi="宋体" w:eastAsia="宋体" w:cs="宋体"/>
          <w:color w:val="000000"/>
          <w:sz w:val="24"/>
          <w:szCs w:val="24"/>
          <w:highlight w:val="none"/>
          <w:lang w:eastAsia="zh-CN"/>
        </w:rPr>
        <w:t>。</w:t>
      </w:r>
    </w:p>
    <w:p>
      <w:pPr>
        <w:pStyle w:val="41"/>
        <w:keepNext/>
        <w:keepLines w:val="0"/>
        <w:pageBreakBefore w:val="0"/>
        <w:widowControl w:val="0"/>
        <w:numPr>
          <w:ilvl w:val="0"/>
          <w:numId w:val="15"/>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rPr>
        <w:t>不得采用1/2或1/4抽屉。</w:t>
      </w:r>
    </w:p>
    <w:p>
      <w:pPr>
        <w:pStyle w:val="41"/>
        <w:keepNext/>
        <w:keepLines w:val="0"/>
        <w:pageBreakBefore w:val="0"/>
        <w:widowControl w:val="0"/>
        <w:numPr>
          <w:ilvl w:val="0"/>
          <w:numId w:val="15"/>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rPr>
        <w:t>抽屉回路中，断路器操作手柄要有机械联锁功能，要能有效的防止误操作。只有当开关处于断开状态时，门才能被打开。此外操作手柄面板上必须设有解锁螺丝，可在必需不断电情况下打开单元门时解除联锁</w:t>
      </w:r>
      <w:r>
        <w:rPr>
          <w:rFonts w:hint="eastAsia" w:ascii="宋体" w:hAnsi="宋体" w:eastAsia="宋体" w:cs="宋体"/>
          <w:color w:val="000000"/>
          <w:sz w:val="24"/>
          <w:szCs w:val="24"/>
          <w:highlight w:val="none"/>
          <w:lang w:eastAsia="zh-CN"/>
        </w:rPr>
        <w:t>。</w:t>
      </w:r>
    </w:p>
    <w:p>
      <w:pPr>
        <w:pStyle w:val="41"/>
        <w:keepNext/>
        <w:keepLines w:val="0"/>
        <w:pageBreakBefore w:val="0"/>
        <w:widowControl w:val="0"/>
        <w:numPr>
          <w:ilvl w:val="0"/>
          <w:numId w:val="15"/>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开关柜底部、抽屉（小室）间应带密封板，电缆出入口位置设有敲落孔，并应有塔型密封橡胶圈。开关柜一次电缆之间及一次电缆与二次电缆之间必须有严格的防护措施。</w:t>
      </w:r>
    </w:p>
    <w:p>
      <w:pPr>
        <w:pStyle w:val="41"/>
        <w:keepNext/>
        <w:keepLines w:val="0"/>
        <w:pageBreakBefore w:val="0"/>
        <w:widowControl w:val="0"/>
        <w:numPr>
          <w:ilvl w:val="0"/>
          <w:numId w:val="15"/>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rPr>
        <w:t>抽屉柜必须采用全绝缘全封闭功能板，即抽屉在抽出位置时，抽屉部分和垂直母排完全隔离</w:t>
      </w:r>
      <w:r>
        <w:rPr>
          <w:rFonts w:hint="eastAsia" w:ascii="宋体" w:hAnsi="宋体" w:eastAsia="宋体" w:cs="宋体"/>
          <w:color w:val="000000"/>
          <w:sz w:val="24"/>
          <w:szCs w:val="24"/>
          <w:highlight w:val="none"/>
          <w:lang w:eastAsia="zh-CN"/>
        </w:rPr>
        <w:t>。</w:t>
      </w:r>
    </w:p>
    <w:p>
      <w:pPr>
        <w:pStyle w:val="41"/>
        <w:keepNext/>
        <w:keepLines w:val="0"/>
        <w:pageBreakBefore w:val="0"/>
        <w:widowControl w:val="0"/>
        <w:numPr>
          <w:ilvl w:val="0"/>
          <w:numId w:val="15"/>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每个抽屉单元的最大控制功率（或额定电流）不得采用相应产品的上限，即抽屉单元的最大控制功率（或额定电流）只能采用上限的下一档次及以下。</w:t>
      </w:r>
    </w:p>
    <w:p>
      <w:pPr>
        <w:pStyle w:val="41"/>
        <w:keepNext/>
        <w:keepLines w:val="0"/>
        <w:pageBreakBefore w:val="0"/>
        <w:widowControl w:val="0"/>
        <w:numPr>
          <w:ilvl w:val="0"/>
          <w:numId w:val="15"/>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柜内主回路电缆连线应使用硅橡胶绝缘软电缆。柜内弱电回路控制电缆应采用屏蔽电缆，并做好相应的屏蔽措施，避免对弱电回路产生干扰。低压回路内一次引线为2.5平方及以上电缆时，引线断部需压鼻子或加装铜质管形裸端头。</w:t>
      </w:r>
    </w:p>
    <w:p>
      <w:pPr>
        <w:pStyle w:val="41"/>
        <w:keepNext/>
        <w:keepLines w:val="0"/>
        <w:pageBreakBefore w:val="0"/>
        <w:widowControl w:val="0"/>
        <w:numPr>
          <w:ilvl w:val="0"/>
          <w:numId w:val="15"/>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柜体及其元器件应取得国家“3C”认证。</w:t>
      </w:r>
    </w:p>
    <w:p>
      <w:pPr>
        <w:pStyle w:val="41"/>
        <w:keepNext/>
        <w:keepLines w:val="0"/>
        <w:pageBreakBefore w:val="0"/>
        <w:widowControl w:val="0"/>
        <w:numPr>
          <w:ilvl w:val="0"/>
          <w:numId w:val="15"/>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柜后分支母线应为全封闭式，分支母排底部做到完全封闭，柜内带电裸露部位（主母排等处）应利用透明绝缘板或绝缘套管做好隔离；母线包括地排应有专门装设接地线的位置，并在母排上用标识牌进行标识。</w:t>
      </w:r>
    </w:p>
    <w:p>
      <w:pPr>
        <w:pStyle w:val="41"/>
        <w:keepNext/>
        <w:keepLines w:val="0"/>
        <w:pageBreakBefore w:val="0"/>
        <w:widowControl w:val="0"/>
        <w:numPr>
          <w:ilvl w:val="0"/>
          <w:numId w:val="15"/>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eastAsia="zh-CN"/>
        </w:rPr>
        <w:t>进线和母联柜采用固定分隔式柜型，断路器采用可摇出式框架断路器（ACB），TN-S系统应采用四极框架断路器。</w:t>
      </w:r>
    </w:p>
    <w:p>
      <w:pPr>
        <w:pStyle w:val="41"/>
        <w:keepNext/>
        <w:keepLines w:val="0"/>
        <w:pageBreakBefore w:val="0"/>
        <w:widowControl w:val="0"/>
        <w:numPr>
          <w:ilvl w:val="0"/>
          <w:numId w:val="15"/>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进线和母联柜应具有备用电源自动切换功能。</w:t>
      </w:r>
    </w:p>
    <w:p>
      <w:pPr>
        <w:pStyle w:val="41"/>
        <w:keepNext/>
        <w:keepLines w:val="0"/>
        <w:pageBreakBefore w:val="0"/>
        <w:widowControl w:val="0"/>
        <w:numPr>
          <w:ilvl w:val="0"/>
          <w:numId w:val="15"/>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进线和母联柜框架断路器不应配置欠压脱扣器。</w:t>
      </w:r>
    </w:p>
    <w:p>
      <w:pPr>
        <w:pStyle w:val="41"/>
        <w:keepNext/>
        <w:keepLines w:val="0"/>
        <w:pageBreakBefore w:val="0"/>
        <w:widowControl w:val="0"/>
        <w:numPr>
          <w:ilvl w:val="0"/>
          <w:numId w:val="15"/>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进线和母联柜应安装多功能数显表。</w:t>
      </w:r>
    </w:p>
    <w:p>
      <w:pPr>
        <w:pStyle w:val="41"/>
        <w:keepNext/>
        <w:keepLines w:val="0"/>
        <w:pageBreakBefore w:val="0"/>
        <w:widowControl w:val="0"/>
        <w:numPr>
          <w:ilvl w:val="0"/>
          <w:numId w:val="15"/>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进线柜内均应配置微机综合保护装置用电压互感器（PT），采用三个单相电压互感器接成星形-星形，一次绕组电压为380V，二次绕组电压为100V。电压互感器一次侧绕组和二次绕组的中性点均直接接地。</w:t>
      </w:r>
    </w:p>
    <w:p>
      <w:pPr>
        <w:pStyle w:val="41"/>
        <w:keepNext/>
        <w:keepLines w:val="0"/>
        <w:pageBreakBefore w:val="0"/>
        <w:widowControl w:val="0"/>
        <w:numPr>
          <w:ilvl w:val="0"/>
          <w:numId w:val="15"/>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电动机单元配置为塑壳断路器（带分励脱扣器）、交流接触器、低压电动机综合保护器（含专用的电流互感器）。塑壳断路器配2NO+1NC辅助触点、1组故障脱扣指示触点以及分励脱扣器，接触器配2NO+2NC辅助触点（辅助触点数量应能满足实际要求）。接触器的辅助触点首选自带辅助接点或中继扩展，确实因空间受限，须选用正前装式，受深度限制时才选用侧装式（需买方确认）。</w:t>
      </w:r>
    </w:p>
    <w:p>
      <w:pPr>
        <w:pStyle w:val="41"/>
        <w:keepNext/>
        <w:keepLines w:val="0"/>
        <w:pageBreakBefore w:val="0"/>
        <w:widowControl w:val="0"/>
        <w:numPr>
          <w:ilvl w:val="0"/>
          <w:numId w:val="15"/>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除非另有规定，所有电动机单元均按两地操作（现场和DCS远控）考虑，机旁（就地）将设手/自动转换开关、启/停按钮及指示灯。大于等于37kW的电动机回路中单独设置电流互感器，用于机旁操作柱的电流表指示，容量=5VA，电流互感器采用大容量低饱和特性的产品，确保现场电流表量程误差不大于10%。外部引入的DCS启动接点及DCS停车接点不应考虑经中间继电器过渡，利用中间继电器辅助触点控制启停。每个电动机控制单元盘面上应该设红（闭合）、绿（打开）和黄（故障）指示灯，以显示接触器的状态和故障状态。</w:t>
      </w:r>
    </w:p>
    <w:p>
      <w:pPr>
        <w:pStyle w:val="41"/>
        <w:keepNext/>
        <w:keepLines w:val="0"/>
        <w:pageBreakBefore w:val="0"/>
        <w:widowControl w:val="0"/>
        <w:numPr>
          <w:ilvl w:val="0"/>
          <w:numId w:val="15"/>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eastAsia="zh-CN"/>
        </w:rPr>
        <w:t>TN-S系统</w:t>
      </w:r>
      <w:r>
        <w:rPr>
          <w:rFonts w:hint="eastAsia" w:ascii="宋体" w:hAnsi="宋体" w:eastAsia="宋体" w:cs="宋体"/>
          <w:color w:val="000000"/>
          <w:sz w:val="24"/>
          <w:szCs w:val="24"/>
          <w:highlight w:val="none"/>
          <w:lang w:val="en-US" w:eastAsia="zh-CN"/>
        </w:rPr>
        <w:t>除电加热器、电动阀、电动机回路配置三极断路器外，其他</w:t>
      </w:r>
      <w:r>
        <w:rPr>
          <w:rFonts w:hint="eastAsia" w:ascii="宋体" w:hAnsi="宋体" w:eastAsia="宋体" w:cs="宋体"/>
          <w:color w:val="000000"/>
          <w:sz w:val="24"/>
          <w:szCs w:val="24"/>
          <w:highlight w:val="none"/>
          <w:lang w:eastAsia="zh-CN"/>
        </w:rPr>
        <w:t>均采用四</w:t>
      </w:r>
      <w:r>
        <w:rPr>
          <w:rFonts w:hint="eastAsia" w:ascii="宋体" w:hAnsi="宋体" w:eastAsia="宋体" w:cs="宋体"/>
          <w:color w:val="000000"/>
          <w:sz w:val="24"/>
          <w:szCs w:val="24"/>
          <w:highlight w:val="none"/>
          <w:lang w:val="en-US" w:eastAsia="zh-CN"/>
        </w:rPr>
        <w:t>极</w:t>
      </w:r>
      <w:r>
        <w:rPr>
          <w:rFonts w:hint="eastAsia" w:ascii="宋体" w:hAnsi="宋体" w:eastAsia="宋体" w:cs="宋体"/>
          <w:color w:val="000000"/>
          <w:sz w:val="24"/>
          <w:szCs w:val="24"/>
          <w:highlight w:val="none"/>
          <w:lang w:eastAsia="zh-CN"/>
        </w:rPr>
        <w:t>断路器。</w:t>
      </w:r>
    </w:p>
    <w:p>
      <w:pPr>
        <w:pStyle w:val="41"/>
        <w:keepNext/>
        <w:keepLines w:val="0"/>
        <w:pageBreakBefore w:val="0"/>
        <w:widowControl w:val="0"/>
        <w:numPr>
          <w:ilvl w:val="0"/>
          <w:numId w:val="15"/>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800A及以上的供电电源回路必须采用带保护模块（LSI保护功能）框架断路器，框架式断路器采用抽出式结构。400A及以上馈电单元采用固定分隔式，插拔式塑壳断路器/电子脱扣器。其余容量馈电单元采用抽屉式，断路器采用带热磁式脱扣器的塑壳式断路器。</w:t>
      </w:r>
    </w:p>
    <w:p>
      <w:pPr>
        <w:pStyle w:val="41"/>
        <w:keepNext/>
        <w:keepLines w:val="0"/>
        <w:pageBreakBefore w:val="0"/>
        <w:widowControl w:val="0"/>
        <w:numPr>
          <w:ilvl w:val="0"/>
          <w:numId w:val="15"/>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馈电回路均装设低压线路综合保护器。使用综合保护器的漏电电流保护动作于断路器的分励脱扣器。</w:t>
      </w:r>
    </w:p>
    <w:p>
      <w:pPr>
        <w:pStyle w:val="41"/>
        <w:keepNext/>
        <w:keepLines w:val="0"/>
        <w:pageBreakBefore w:val="0"/>
        <w:widowControl w:val="0"/>
        <w:numPr>
          <w:ilvl w:val="0"/>
          <w:numId w:val="15"/>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所有配电单元（馈电、电动机等）的断路器开关均应带分励脱扣器、辅助接点（配置相互独立的1常开和1常闭）和故障指示接点</w:t>
      </w:r>
      <w:r>
        <w:rPr>
          <w:rFonts w:hint="eastAsia" w:ascii="宋体" w:hAnsi="宋体" w:eastAsia="宋体" w:cs="宋体"/>
          <w:sz w:val="24"/>
          <w:szCs w:val="24"/>
          <w:highlight w:val="none"/>
          <w:lang w:val="en-US" w:eastAsia="zh-CN"/>
        </w:rPr>
        <w:t>。</w:t>
      </w:r>
    </w:p>
    <w:p>
      <w:pPr>
        <w:pStyle w:val="41"/>
        <w:keepNext/>
        <w:keepLines w:val="0"/>
        <w:pageBreakBefore w:val="0"/>
        <w:widowControl w:val="0"/>
        <w:numPr>
          <w:ilvl w:val="0"/>
          <w:numId w:val="15"/>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母线和母线连接部位带绝缘护套、加装绝缘盒，母线桥的绝缘强度应与所连接的开关柜的母线的绝缘强度相同。</w:t>
      </w:r>
    </w:p>
    <w:p>
      <w:pPr>
        <w:pStyle w:val="41"/>
        <w:keepNext/>
        <w:keepLines w:val="0"/>
        <w:pageBreakBefore w:val="0"/>
        <w:widowControl w:val="0"/>
        <w:numPr>
          <w:ilvl w:val="0"/>
          <w:numId w:val="15"/>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智能型脱扣器可带载整定，可在不停电情况下调整定值。</w:t>
      </w:r>
    </w:p>
    <w:p>
      <w:pPr>
        <w:pStyle w:val="41"/>
        <w:keepNext/>
        <w:keepLines w:val="0"/>
        <w:pageBreakBefore w:val="0"/>
        <w:widowControl w:val="0"/>
        <w:numPr>
          <w:ilvl w:val="0"/>
          <w:numId w:val="15"/>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框架式断路器要求为零飞弧产品。</w:t>
      </w:r>
    </w:p>
    <w:p>
      <w:pPr>
        <w:pStyle w:val="41"/>
        <w:keepNext/>
        <w:keepLines w:val="0"/>
        <w:pageBreakBefore w:val="0"/>
        <w:widowControl w:val="0"/>
        <w:numPr>
          <w:ilvl w:val="0"/>
          <w:numId w:val="15"/>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开关柜组件内相同的部件和元件应可互换。</w:t>
      </w:r>
    </w:p>
    <w:p>
      <w:pPr>
        <w:pStyle w:val="41"/>
        <w:keepNext/>
        <w:keepLines w:val="0"/>
        <w:pageBreakBefore w:val="0"/>
        <w:widowControl w:val="0"/>
        <w:numPr>
          <w:ilvl w:val="0"/>
          <w:numId w:val="15"/>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rPr>
        <w:t>相同类型的抽屉应具有互换性</w:t>
      </w:r>
      <w:r>
        <w:rPr>
          <w:rFonts w:hint="eastAsia" w:ascii="宋体" w:hAnsi="宋体" w:eastAsia="宋体" w:cs="宋体"/>
          <w:color w:val="000000"/>
          <w:sz w:val="24"/>
          <w:szCs w:val="24"/>
          <w:highlight w:val="none"/>
          <w:lang w:eastAsia="zh-CN"/>
        </w:rPr>
        <w:t>。</w:t>
      </w:r>
    </w:p>
    <w:p>
      <w:pPr>
        <w:pStyle w:val="41"/>
        <w:keepNext/>
        <w:keepLines w:val="0"/>
        <w:pageBreakBefore w:val="0"/>
        <w:widowControl w:val="0"/>
        <w:numPr>
          <w:ilvl w:val="0"/>
          <w:numId w:val="15"/>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sz w:val="24"/>
          <w:szCs w:val="24"/>
          <w:highlight w:val="none"/>
          <w:lang w:val="en-US" w:eastAsia="zh-CN"/>
        </w:rPr>
      </w:pPr>
      <w:r>
        <w:rPr>
          <w:rFonts w:hint="eastAsia" w:ascii="宋体" w:hAnsi="宋体" w:cs="宋体"/>
          <w:color w:val="000000"/>
          <w:sz w:val="24"/>
          <w:szCs w:val="24"/>
          <w:highlight w:val="none"/>
          <w:lang w:val="en-US" w:eastAsia="zh-CN"/>
        </w:rPr>
        <w:t>投标人</w:t>
      </w:r>
      <w:r>
        <w:rPr>
          <w:rFonts w:hint="eastAsia" w:ascii="宋体" w:hAnsi="宋体" w:eastAsia="宋体" w:cs="宋体"/>
          <w:color w:val="000000"/>
          <w:sz w:val="24"/>
          <w:szCs w:val="24"/>
          <w:highlight w:val="none"/>
          <w:lang w:eastAsia="zh-CN"/>
        </w:rPr>
        <w:t>在做出厂试验前</w:t>
      </w:r>
      <w:r>
        <w:rPr>
          <w:rFonts w:hint="eastAsia" w:ascii="宋体" w:hAnsi="宋体" w:eastAsia="宋体" w:cs="宋体"/>
          <w:color w:val="000000"/>
          <w:sz w:val="24"/>
          <w:szCs w:val="24"/>
          <w:highlight w:val="none"/>
        </w:rPr>
        <w:t>2周通知</w:t>
      </w:r>
      <w:r>
        <w:rPr>
          <w:rFonts w:hint="eastAsia" w:ascii="宋体" w:hAnsi="宋体" w:cs="宋体"/>
          <w:color w:val="000000"/>
          <w:sz w:val="24"/>
          <w:szCs w:val="24"/>
          <w:highlight w:val="none"/>
          <w:lang w:val="en-US" w:eastAsia="zh-CN"/>
        </w:rPr>
        <w:t>招标人</w:t>
      </w:r>
      <w:r>
        <w:rPr>
          <w:rFonts w:hint="eastAsia" w:ascii="宋体" w:hAnsi="宋体" w:eastAsia="宋体" w:cs="宋体"/>
          <w:color w:val="000000"/>
          <w:sz w:val="24"/>
          <w:szCs w:val="24"/>
          <w:highlight w:val="none"/>
        </w:rPr>
        <w:t>派员到场参加验收，双方按协议标准及商定的技术条件进行验收，合格后方可装箱发运。</w:t>
      </w:r>
      <w:r>
        <w:rPr>
          <w:rFonts w:hint="eastAsia" w:ascii="宋体" w:hAnsi="宋体" w:cs="宋体"/>
          <w:color w:val="000000"/>
          <w:sz w:val="24"/>
          <w:szCs w:val="24"/>
          <w:highlight w:val="none"/>
          <w:lang w:val="en-US" w:eastAsia="zh-CN"/>
        </w:rPr>
        <w:t>招标人</w:t>
      </w:r>
      <w:r>
        <w:rPr>
          <w:rFonts w:hint="eastAsia" w:ascii="宋体" w:hAnsi="宋体" w:eastAsia="宋体" w:cs="宋体"/>
          <w:color w:val="000000"/>
          <w:sz w:val="24"/>
          <w:szCs w:val="24"/>
          <w:highlight w:val="none"/>
          <w:lang w:val="en-US" w:eastAsia="zh-CN"/>
        </w:rPr>
        <w:t>的认可并不免除</w:t>
      </w:r>
      <w:r>
        <w:rPr>
          <w:rFonts w:hint="eastAsia" w:ascii="宋体" w:hAnsi="宋体" w:cs="宋体"/>
          <w:color w:val="000000"/>
          <w:sz w:val="24"/>
          <w:szCs w:val="24"/>
          <w:highlight w:val="none"/>
          <w:lang w:val="en-US" w:eastAsia="zh-CN"/>
        </w:rPr>
        <w:t>投标人</w:t>
      </w:r>
      <w:r>
        <w:rPr>
          <w:rFonts w:hint="eastAsia" w:ascii="宋体" w:hAnsi="宋体" w:eastAsia="宋体" w:cs="宋体"/>
          <w:color w:val="000000"/>
          <w:sz w:val="24"/>
          <w:szCs w:val="24"/>
          <w:highlight w:val="none"/>
          <w:lang w:val="en-US" w:eastAsia="zh-CN"/>
        </w:rPr>
        <w:t>应负的质量责任。</w:t>
      </w:r>
    </w:p>
    <w:p>
      <w:pPr>
        <w:pStyle w:val="41"/>
        <w:keepNext/>
        <w:keepLines w:val="0"/>
        <w:pageBreakBefore w:val="0"/>
        <w:widowControl w:val="0"/>
        <w:numPr>
          <w:ilvl w:val="0"/>
          <w:numId w:val="15"/>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sz w:val="24"/>
          <w:szCs w:val="24"/>
          <w:highlight w:val="none"/>
          <w:lang w:val="en-US" w:eastAsia="zh-CN"/>
        </w:rPr>
      </w:pPr>
      <w:r>
        <w:rPr>
          <w:rFonts w:hint="eastAsia" w:ascii="宋体" w:hAnsi="宋体" w:cs="宋体"/>
          <w:color w:val="000000"/>
          <w:sz w:val="24"/>
          <w:szCs w:val="24"/>
          <w:highlight w:val="none"/>
          <w:lang w:val="en-US" w:eastAsia="zh-CN"/>
        </w:rPr>
        <w:t>投标人</w:t>
      </w:r>
      <w:r>
        <w:rPr>
          <w:rFonts w:hint="eastAsia" w:ascii="宋体" w:hAnsi="宋体" w:eastAsia="宋体" w:cs="宋体"/>
          <w:color w:val="000000"/>
          <w:sz w:val="24"/>
          <w:szCs w:val="24"/>
          <w:highlight w:val="none"/>
          <w:lang w:eastAsia="zh-CN"/>
        </w:rPr>
        <w:t>在试验过程中，应认真做好试验报告，并提供有关的试验报告和产品合格证书。</w:t>
      </w:r>
    </w:p>
    <w:p>
      <w:pPr>
        <w:pStyle w:val="41"/>
        <w:keepNext/>
        <w:keepLines w:val="0"/>
        <w:pageBreakBefore w:val="0"/>
        <w:widowControl w:val="0"/>
        <w:numPr>
          <w:ilvl w:val="0"/>
          <w:numId w:val="15"/>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zh-CN"/>
        </w:rPr>
        <w:t>专用工具及附件</w:t>
      </w:r>
    </w:p>
    <w:p>
      <w:pPr>
        <w:pStyle w:val="41"/>
        <w:keepLines w:val="0"/>
        <w:pageBreakBefore w:val="0"/>
        <w:numPr>
          <w:ilvl w:val="0"/>
          <w:numId w:val="0"/>
        </w:numPr>
        <w:shd w:val="clear"/>
        <w:kinsoku/>
        <w:wordWrap/>
        <w:overflowPunct/>
        <w:topLinePunct w:val="0"/>
        <w:autoSpaceDE/>
        <w:autoSpaceDN/>
        <w:bidi w:val="0"/>
        <w:spacing w:line="360" w:lineRule="auto"/>
        <w:ind w:left="0" w:leftChars="0"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cs="宋体"/>
          <w:sz w:val="24"/>
          <w:szCs w:val="24"/>
          <w:highlight w:val="none"/>
          <w:lang w:val="en-US" w:eastAsia="zh-CN"/>
        </w:rPr>
        <w:t>投标人</w:t>
      </w:r>
      <w:r>
        <w:rPr>
          <w:rFonts w:hint="eastAsia" w:ascii="宋体" w:hAnsi="宋体" w:eastAsia="宋体" w:cs="宋体"/>
          <w:sz w:val="24"/>
          <w:szCs w:val="24"/>
          <w:highlight w:val="none"/>
          <w:lang w:val="zh-CN"/>
        </w:rPr>
        <w:t>提供用于安装、操作维护及维修所必须的或附加设备、附件及专用工具等。</w:t>
      </w:r>
    </w:p>
    <w:p>
      <w:pPr>
        <w:pStyle w:val="41"/>
        <w:keepNext/>
        <w:keepLines w:val="0"/>
        <w:pageBreakBefore w:val="0"/>
        <w:widowControl w:val="0"/>
        <w:numPr>
          <w:ilvl w:val="0"/>
          <w:numId w:val="15"/>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设计审查文件和资料</w:t>
      </w:r>
    </w:p>
    <w:p>
      <w:pPr>
        <w:pStyle w:val="41"/>
        <w:keepLines w:val="0"/>
        <w:pageBreakBefore w:val="0"/>
        <w:numPr>
          <w:ilvl w:val="0"/>
          <w:numId w:val="0"/>
        </w:numPr>
        <w:shd w:val="clear"/>
        <w:kinsoku/>
        <w:wordWrap/>
        <w:overflowPunct/>
        <w:topLinePunct w:val="0"/>
        <w:autoSpaceDE/>
        <w:autoSpaceDN/>
        <w:bidi w:val="0"/>
        <w:spacing w:line="360" w:lineRule="auto"/>
        <w:ind w:left="0" w:leftChars="0"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投标人</w:t>
      </w:r>
      <w:r>
        <w:rPr>
          <w:rFonts w:hint="eastAsia" w:ascii="宋体" w:hAnsi="宋体" w:eastAsia="宋体" w:cs="宋体"/>
          <w:color w:val="000000"/>
          <w:sz w:val="24"/>
          <w:szCs w:val="24"/>
          <w:highlight w:val="none"/>
          <w:lang w:val="en-US" w:eastAsia="zh-CN"/>
        </w:rPr>
        <w:t>按本技术文件要求，设计低压开关柜内部接线图，在本技术文件签字生效后按</w:t>
      </w:r>
      <w:r>
        <w:rPr>
          <w:rFonts w:hint="eastAsia" w:ascii="宋体" w:hAnsi="宋体" w:cs="宋体"/>
          <w:color w:val="000000"/>
          <w:sz w:val="24"/>
          <w:szCs w:val="24"/>
          <w:highlight w:val="none"/>
          <w:lang w:val="en-US" w:eastAsia="zh-CN"/>
        </w:rPr>
        <w:t>招标人</w:t>
      </w:r>
      <w:r>
        <w:rPr>
          <w:rFonts w:hint="eastAsia" w:ascii="宋体" w:hAnsi="宋体" w:eastAsia="宋体" w:cs="宋体"/>
          <w:color w:val="000000"/>
          <w:sz w:val="24"/>
          <w:szCs w:val="24"/>
          <w:highlight w:val="none"/>
          <w:lang w:val="en-US" w:eastAsia="zh-CN"/>
        </w:rPr>
        <w:t>要求提供以下文件和资料各两套（每套为可编辑的电子版和硬拷贝）提供给</w:t>
      </w:r>
      <w:r>
        <w:rPr>
          <w:rFonts w:hint="eastAsia" w:ascii="宋体" w:hAnsi="宋体" w:cs="宋体"/>
          <w:color w:val="000000"/>
          <w:sz w:val="24"/>
          <w:szCs w:val="24"/>
          <w:highlight w:val="none"/>
          <w:lang w:val="en-US" w:eastAsia="zh-CN"/>
        </w:rPr>
        <w:t>招标人</w:t>
      </w:r>
      <w:r>
        <w:rPr>
          <w:rFonts w:hint="eastAsia" w:ascii="宋体" w:hAnsi="宋体" w:eastAsia="宋体" w:cs="宋体"/>
          <w:color w:val="000000"/>
          <w:sz w:val="24"/>
          <w:szCs w:val="24"/>
          <w:highlight w:val="none"/>
          <w:lang w:val="en-US" w:eastAsia="zh-CN"/>
        </w:rPr>
        <w:t>和设计单位确认：</w:t>
      </w:r>
    </w:p>
    <w:p>
      <w:pPr>
        <w:pStyle w:val="41"/>
        <w:keepLines w:val="0"/>
        <w:pageBreakBefore w:val="0"/>
        <w:numPr>
          <w:ilvl w:val="0"/>
          <w:numId w:val="0"/>
        </w:numPr>
        <w:shd w:val="clear"/>
        <w:kinsoku/>
        <w:wordWrap/>
        <w:overflowPunct/>
        <w:topLinePunct w:val="0"/>
        <w:autoSpaceDE/>
        <w:autoSpaceDN/>
        <w:bidi w:val="0"/>
        <w:spacing w:line="360" w:lineRule="auto"/>
        <w:ind w:left="0" w:leftChars="0"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――文件和资料清单（图纸目录）</w:t>
      </w:r>
    </w:p>
    <w:p>
      <w:pPr>
        <w:pStyle w:val="41"/>
        <w:keepLines w:val="0"/>
        <w:pageBreakBefore w:val="0"/>
        <w:numPr>
          <w:ilvl w:val="0"/>
          <w:numId w:val="0"/>
        </w:numPr>
        <w:shd w:val="clear"/>
        <w:kinsoku/>
        <w:wordWrap/>
        <w:overflowPunct/>
        <w:topLinePunct w:val="0"/>
        <w:autoSpaceDE/>
        <w:autoSpaceDN/>
        <w:bidi w:val="0"/>
        <w:spacing w:line="360" w:lineRule="auto"/>
        <w:ind w:left="0" w:leftChars="0"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――低压开关柜外形尺寸和安装尺寸图</w:t>
      </w:r>
    </w:p>
    <w:p>
      <w:pPr>
        <w:pStyle w:val="41"/>
        <w:keepLines w:val="0"/>
        <w:pageBreakBefore w:val="0"/>
        <w:numPr>
          <w:ilvl w:val="0"/>
          <w:numId w:val="0"/>
        </w:numPr>
        <w:shd w:val="clear"/>
        <w:kinsoku/>
        <w:wordWrap/>
        <w:overflowPunct/>
        <w:topLinePunct w:val="0"/>
        <w:autoSpaceDE/>
        <w:autoSpaceDN/>
        <w:bidi w:val="0"/>
        <w:spacing w:line="360" w:lineRule="auto"/>
        <w:ind w:left="0" w:leftChars="0"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――低压开关柜柜底开孔尺寸图</w:t>
      </w:r>
    </w:p>
    <w:p>
      <w:pPr>
        <w:pStyle w:val="41"/>
        <w:keepLines w:val="0"/>
        <w:pageBreakBefore w:val="0"/>
        <w:numPr>
          <w:ilvl w:val="0"/>
          <w:numId w:val="0"/>
        </w:numPr>
        <w:shd w:val="clear"/>
        <w:kinsoku/>
        <w:wordWrap/>
        <w:overflowPunct/>
        <w:topLinePunct w:val="0"/>
        <w:autoSpaceDE/>
        <w:autoSpaceDN/>
        <w:bidi w:val="0"/>
        <w:spacing w:line="360" w:lineRule="auto"/>
        <w:ind w:left="0" w:leftChars="0"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――低压开关柜重量</w:t>
      </w:r>
    </w:p>
    <w:p>
      <w:pPr>
        <w:pStyle w:val="41"/>
        <w:keepLines w:val="0"/>
        <w:pageBreakBefore w:val="0"/>
        <w:numPr>
          <w:ilvl w:val="0"/>
          <w:numId w:val="0"/>
        </w:numPr>
        <w:shd w:val="clear"/>
        <w:kinsoku/>
        <w:wordWrap/>
        <w:overflowPunct/>
        <w:topLinePunct w:val="0"/>
        <w:autoSpaceDE/>
        <w:autoSpaceDN/>
        <w:bidi w:val="0"/>
        <w:spacing w:line="360" w:lineRule="auto"/>
        <w:ind w:left="0" w:leftChars="0"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――低压开关柜单线图（包括元器件的型号、规格数量及供货商等相关信息）</w:t>
      </w:r>
    </w:p>
    <w:p>
      <w:pPr>
        <w:pStyle w:val="41"/>
        <w:keepLines w:val="0"/>
        <w:pageBreakBefore w:val="0"/>
        <w:numPr>
          <w:ilvl w:val="0"/>
          <w:numId w:val="0"/>
        </w:numPr>
        <w:shd w:val="clear"/>
        <w:kinsoku/>
        <w:wordWrap/>
        <w:overflowPunct/>
        <w:topLinePunct w:val="0"/>
        <w:autoSpaceDE/>
        <w:autoSpaceDN/>
        <w:bidi w:val="0"/>
        <w:spacing w:line="360" w:lineRule="auto"/>
        <w:ind w:left="0" w:leftChars="0"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――低压开关柜排列图</w:t>
      </w:r>
    </w:p>
    <w:p>
      <w:pPr>
        <w:pStyle w:val="41"/>
        <w:keepLines w:val="0"/>
        <w:pageBreakBefore w:val="0"/>
        <w:numPr>
          <w:ilvl w:val="0"/>
          <w:numId w:val="0"/>
        </w:numPr>
        <w:shd w:val="clear"/>
        <w:kinsoku/>
        <w:wordWrap/>
        <w:overflowPunct/>
        <w:topLinePunct w:val="0"/>
        <w:autoSpaceDE/>
        <w:autoSpaceDN/>
        <w:bidi w:val="0"/>
        <w:spacing w:line="360" w:lineRule="auto"/>
        <w:ind w:left="0" w:leftChars="0"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――进线、母联开关柜逻辑图</w:t>
      </w:r>
    </w:p>
    <w:p>
      <w:pPr>
        <w:pStyle w:val="41"/>
        <w:keepLines w:val="0"/>
        <w:pageBreakBefore w:val="0"/>
        <w:numPr>
          <w:ilvl w:val="0"/>
          <w:numId w:val="0"/>
        </w:numPr>
        <w:shd w:val="clear"/>
        <w:kinsoku/>
        <w:wordWrap/>
        <w:overflowPunct/>
        <w:topLinePunct w:val="0"/>
        <w:autoSpaceDE/>
        <w:autoSpaceDN/>
        <w:bidi w:val="0"/>
        <w:spacing w:line="360" w:lineRule="auto"/>
        <w:ind w:left="0" w:leftChars="0"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――低压开关柜各出线回路控制原理图和接线端子图</w:t>
      </w:r>
    </w:p>
    <w:p>
      <w:pPr>
        <w:pStyle w:val="41"/>
        <w:keepNext/>
        <w:keepLines w:val="0"/>
        <w:pageBreakBefore w:val="0"/>
        <w:widowControl w:val="0"/>
        <w:numPr>
          <w:ilvl w:val="0"/>
          <w:numId w:val="15"/>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最终设计图纸资料</w:t>
      </w:r>
    </w:p>
    <w:p>
      <w:pPr>
        <w:pStyle w:val="41"/>
        <w:keepLines w:val="0"/>
        <w:pageBreakBefore w:val="0"/>
        <w:numPr>
          <w:ilvl w:val="0"/>
          <w:numId w:val="0"/>
        </w:numPr>
        <w:shd w:val="clear"/>
        <w:kinsoku/>
        <w:wordWrap/>
        <w:overflowPunct/>
        <w:topLinePunct w:val="0"/>
        <w:autoSpaceDE/>
        <w:autoSpaceDN/>
        <w:bidi w:val="0"/>
        <w:spacing w:line="360" w:lineRule="auto"/>
        <w:ind w:left="0" w:leftChars="0"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投标人</w:t>
      </w:r>
      <w:r>
        <w:rPr>
          <w:rFonts w:hint="eastAsia" w:ascii="宋体" w:hAnsi="宋体" w:eastAsia="宋体" w:cs="宋体"/>
          <w:color w:val="000000"/>
          <w:sz w:val="24"/>
          <w:szCs w:val="24"/>
          <w:highlight w:val="none"/>
          <w:lang w:val="en-US" w:eastAsia="zh-CN"/>
        </w:rPr>
        <w:t>提供的文件和资料经</w:t>
      </w:r>
      <w:r>
        <w:rPr>
          <w:rFonts w:hint="eastAsia" w:ascii="宋体" w:hAnsi="宋体" w:cs="宋体"/>
          <w:color w:val="000000"/>
          <w:sz w:val="24"/>
          <w:szCs w:val="24"/>
          <w:highlight w:val="none"/>
          <w:lang w:val="en-US" w:eastAsia="zh-CN"/>
        </w:rPr>
        <w:t>招标人</w:t>
      </w:r>
      <w:r>
        <w:rPr>
          <w:rFonts w:hint="eastAsia" w:ascii="宋体" w:hAnsi="宋体" w:eastAsia="宋体" w:cs="宋体"/>
          <w:color w:val="000000"/>
          <w:sz w:val="24"/>
          <w:szCs w:val="24"/>
          <w:highlight w:val="none"/>
          <w:lang w:val="en-US" w:eastAsia="zh-CN"/>
        </w:rPr>
        <w:t>和设计单位多次审查确认后，</w:t>
      </w:r>
      <w:r>
        <w:rPr>
          <w:rFonts w:hint="eastAsia" w:ascii="宋体" w:hAnsi="宋体" w:cs="宋体"/>
          <w:color w:val="000000"/>
          <w:sz w:val="24"/>
          <w:szCs w:val="24"/>
          <w:highlight w:val="none"/>
          <w:lang w:val="en-US" w:eastAsia="zh-CN"/>
        </w:rPr>
        <w:t>投标人</w:t>
      </w:r>
      <w:r>
        <w:rPr>
          <w:rFonts w:hint="eastAsia" w:ascii="宋体" w:hAnsi="宋体" w:eastAsia="宋体" w:cs="宋体"/>
          <w:color w:val="000000"/>
          <w:sz w:val="24"/>
          <w:szCs w:val="24"/>
          <w:highlight w:val="none"/>
          <w:lang w:val="en-US" w:eastAsia="zh-CN"/>
        </w:rPr>
        <w:t>应在收到</w:t>
      </w:r>
      <w:r>
        <w:rPr>
          <w:rFonts w:hint="eastAsia" w:ascii="宋体" w:hAnsi="宋体" w:cs="宋体"/>
          <w:color w:val="000000"/>
          <w:sz w:val="24"/>
          <w:szCs w:val="24"/>
          <w:highlight w:val="none"/>
          <w:lang w:val="en-US" w:eastAsia="zh-CN"/>
        </w:rPr>
        <w:t>招标人</w:t>
      </w:r>
      <w:r>
        <w:rPr>
          <w:rFonts w:hint="eastAsia" w:ascii="宋体" w:hAnsi="宋体" w:eastAsia="宋体" w:cs="宋体"/>
          <w:color w:val="000000"/>
          <w:sz w:val="24"/>
          <w:szCs w:val="24"/>
          <w:highlight w:val="none"/>
          <w:lang w:val="en-US" w:eastAsia="zh-CN"/>
        </w:rPr>
        <w:t>和设计单位最后一版审查确认意见后向</w:t>
      </w:r>
      <w:r>
        <w:rPr>
          <w:rFonts w:hint="eastAsia" w:ascii="宋体" w:hAnsi="宋体" w:cs="宋体"/>
          <w:color w:val="000000"/>
          <w:sz w:val="24"/>
          <w:szCs w:val="24"/>
          <w:highlight w:val="none"/>
          <w:lang w:val="en-US" w:eastAsia="zh-CN"/>
        </w:rPr>
        <w:t>招标人</w:t>
      </w:r>
      <w:r>
        <w:rPr>
          <w:rFonts w:hint="eastAsia" w:ascii="宋体" w:hAnsi="宋体" w:eastAsia="宋体" w:cs="宋体"/>
          <w:color w:val="000000"/>
          <w:sz w:val="24"/>
          <w:szCs w:val="24"/>
          <w:highlight w:val="none"/>
          <w:lang w:val="en-US" w:eastAsia="zh-CN"/>
        </w:rPr>
        <w:t>和设计单位提供最终的设计文件和资料，其中电子版（可编辑）两份，硬拷贝两份。</w:t>
      </w:r>
    </w:p>
    <w:p>
      <w:pPr>
        <w:pStyle w:val="41"/>
        <w:keepNext/>
        <w:keepLines w:val="0"/>
        <w:pageBreakBefore w:val="0"/>
        <w:widowControl w:val="0"/>
        <w:numPr>
          <w:ilvl w:val="0"/>
          <w:numId w:val="15"/>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随机文件（包括最终设计图纸资料、安装说明书和操作维护手册等），</w:t>
      </w:r>
      <w:r>
        <w:rPr>
          <w:rFonts w:hint="eastAsia" w:ascii="宋体" w:hAnsi="宋体" w:cs="宋体"/>
          <w:color w:val="000000"/>
          <w:sz w:val="24"/>
          <w:szCs w:val="24"/>
          <w:highlight w:val="none"/>
          <w:lang w:val="en-US" w:eastAsia="zh-CN"/>
        </w:rPr>
        <w:t>投标人</w:t>
      </w:r>
      <w:r>
        <w:rPr>
          <w:rFonts w:hint="eastAsia" w:ascii="宋体" w:hAnsi="宋体" w:eastAsia="宋体" w:cs="宋体"/>
          <w:color w:val="000000"/>
          <w:sz w:val="24"/>
          <w:szCs w:val="24"/>
          <w:highlight w:val="none"/>
          <w:lang w:val="en-US" w:eastAsia="zh-CN"/>
        </w:rPr>
        <w:t>应向</w:t>
      </w:r>
      <w:r>
        <w:rPr>
          <w:rFonts w:hint="eastAsia" w:ascii="宋体" w:hAnsi="宋体" w:cs="宋体"/>
          <w:color w:val="000000"/>
          <w:sz w:val="24"/>
          <w:szCs w:val="24"/>
          <w:highlight w:val="none"/>
          <w:lang w:val="en-US" w:eastAsia="zh-CN"/>
        </w:rPr>
        <w:t>招标人</w:t>
      </w:r>
      <w:r>
        <w:rPr>
          <w:rFonts w:hint="eastAsia" w:ascii="宋体" w:hAnsi="宋体" w:eastAsia="宋体" w:cs="宋体"/>
          <w:color w:val="000000"/>
          <w:sz w:val="24"/>
          <w:szCs w:val="24"/>
          <w:highlight w:val="none"/>
          <w:lang w:val="en-US" w:eastAsia="zh-CN"/>
        </w:rPr>
        <w:t>提供10套及光盘（U盘）一套。</w:t>
      </w:r>
    </w:p>
    <w:p>
      <w:pPr>
        <w:pStyle w:val="41"/>
        <w:keepNext/>
        <w:keepLines w:val="0"/>
        <w:pageBreakBefore w:val="0"/>
        <w:widowControl w:val="0"/>
        <w:numPr>
          <w:ilvl w:val="0"/>
          <w:numId w:val="15"/>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rPr>
        <w:t>竣工图资料文件</w:t>
      </w:r>
      <w:r>
        <w:rPr>
          <w:rFonts w:hint="eastAsia" w:ascii="宋体" w:hAnsi="宋体" w:cs="宋体"/>
          <w:sz w:val="24"/>
          <w:szCs w:val="24"/>
          <w:highlight w:val="none"/>
          <w:lang w:val="en-US" w:eastAsia="zh-CN"/>
        </w:rPr>
        <w:t>投标人</w:t>
      </w:r>
      <w:r>
        <w:rPr>
          <w:rFonts w:hint="eastAsia" w:ascii="宋体" w:hAnsi="宋体" w:eastAsia="宋体" w:cs="宋体"/>
          <w:sz w:val="24"/>
          <w:szCs w:val="24"/>
          <w:highlight w:val="none"/>
        </w:rPr>
        <w:t>应向</w:t>
      </w:r>
      <w:r>
        <w:rPr>
          <w:rFonts w:hint="eastAsia" w:ascii="宋体" w:hAnsi="宋体" w:cs="宋体"/>
          <w:sz w:val="24"/>
          <w:szCs w:val="24"/>
          <w:highlight w:val="none"/>
          <w:lang w:val="en-US" w:eastAsia="zh-CN"/>
        </w:rPr>
        <w:t>招标人</w:t>
      </w:r>
      <w:r>
        <w:rPr>
          <w:rFonts w:hint="eastAsia" w:ascii="宋体" w:hAnsi="宋体" w:eastAsia="宋体" w:cs="宋体"/>
          <w:sz w:val="24"/>
          <w:szCs w:val="24"/>
          <w:highlight w:val="none"/>
        </w:rPr>
        <w:t>提供10套及光盘一套，所提供的电子文件具备可编辑功能。</w:t>
      </w:r>
    </w:p>
    <w:p>
      <w:pPr>
        <w:pStyle w:val="41"/>
        <w:keepLines w:val="0"/>
        <w:pageBreakBefore w:val="0"/>
        <w:numPr>
          <w:ilvl w:val="0"/>
          <w:numId w:val="12"/>
        </w:numPr>
        <w:shd w:val="clear"/>
        <w:tabs>
          <w:tab w:val="clear" w:pos="0"/>
        </w:tabs>
        <w:kinsoku/>
        <w:wordWrap/>
        <w:topLinePunct w:val="0"/>
        <w:bidi w:val="0"/>
        <w:spacing w:line="360" w:lineRule="auto"/>
        <w:ind w:left="0" w:leftChars="0" w:firstLine="0" w:firstLineChars="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电力系统保护整定计算</w:t>
      </w:r>
      <w:r>
        <w:rPr>
          <w:rFonts w:hint="eastAsia" w:ascii="宋体" w:hAnsi="宋体" w:cs="宋体"/>
          <w:bCs/>
          <w:sz w:val="24"/>
          <w:szCs w:val="24"/>
          <w:highlight w:val="none"/>
          <w:lang w:val="en-US" w:eastAsia="zh-CN"/>
        </w:rPr>
        <w:t>要求</w:t>
      </w:r>
    </w:p>
    <w:p>
      <w:pPr>
        <w:pStyle w:val="41"/>
        <w:keepLines w:val="0"/>
        <w:pageBreakBefore w:val="0"/>
        <w:numPr>
          <w:ilvl w:val="0"/>
          <w:numId w:val="0"/>
        </w:numPr>
        <w:shd w:val="clear"/>
        <w:kinsoku/>
        <w:wordWrap/>
        <w:topLinePunct w:val="0"/>
        <w:bidi w:val="0"/>
        <w:spacing w:line="360" w:lineRule="auto"/>
        <w:ind w:left="0" w:leftChars="0" w:firstLine="0" w:firstLineChars="0"/>
        <w:jc w:val="left"/>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投标人</w:t>
      </w:r>
      <w:r>
        <w:rPr>
          <w:rFonts w:hint="eastAsia" w:ascii="宋体" w:hAnsi="宋体" w:eastAsia="宋体" w:cs="宋体"/>
          <w:bCs/>
          <w:sz w:val="24"/>
          <w:szCs w:val="24"/>
          <w:highlight w:val="none"/>
        </w:rPr>
        <w:t>应负责从上级总变</w:t>
      </w:r>
      <w:r>
        <w:rPr>
          <w:rFonts w:hint="eastAsia" w:ascii="宋体" w:hAnsi="宋体" w:cs="宋体"/>
          <w:bCs/>
          <w:sz w:val="24"/>
          <w:szCs w:val="24"/>
          <w:highlight w:val="none"/>
          <w:lang w:val="en-US" w:eastAsia="zh-CN"/>
        </w:rPr>
        <w:t>电站6</w:t>
      </w:r>
      <w:r>
        <w:rPr>
          <w:rFonts w:hint="eastAsia" w:ascii="宋体" w:hAnsi="宋体" w:eastAsia="宋体" w:cs="宋体"/>
          <w:bCs/>
          <w:sz w:val="24"/>
          <w:szCs w:val="24"/>
          <w:highlight w:val="none"/>
        </w:rPr>
        <w:t>kV馈线开始，到</w:t>
      </w:r>
      <w:r>
        <w:rPr>
          <w:rFonts w:hint="eastAsia" w:ascii="宋体" w:hAnsi="宋体" w:cs="宋体"/>
          <w:bCs/>
          <w:sz w:val="24"/>
          <w:szCs w:val="24"/>
          <w:highlight w:val="none"/>
          <w:lang w:val="en-US" w:eastAsia="zh-CN"/>
        </w:rPr>
        <w:t>本项目总变电站</w:t>
      </w:r>
      <w:r>
        <w:rPr>
          <w:rFonts w:hint="eastAsia" w:ascii="宋体" w:hAnsi="宋体" w:eastAsia="宋体" w:cs="宋体"/>
          <w:bCs/>
          <w:sz w:val="24"/>
          <w:szCs w:val="24"/>
          <w:highlight w:val="none"/>
        </w:rPr>
        <w:t>的</w:t>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rPr>
        <w:t>/0.4kV变压器低压侧开关和母联开关（400V）为止，中间所有电气设备的保护整定值、自动化装置的整定项目确定、整定值计算。此外，</w:t>
      </w:r>
      <w:r>
        <w:rPr>
          <w:rFonts w:hint="eastAsia" w:ascii="宋体" w:hAnsi="宋体" w:cs="宋体"/>
          <w:bCs/>
          <w:sz w:val="24"/>
          <w:szCs w:val="24"/>
          <w:highlight w:val="none"/>
          <w:lang w:val="en-US" w:eastAsia="zh-CN"/>
        </w:rPr>
        <w:t>投标</w:t>
      </w:r>
      <w:r>
        <w:rPr>
          <w:rFonts w:hint="eastAsia" w:ascii="宋体" w:hAnsi="宋体" w:eastAsia="宋体" w:cs="宋体"/>
          <w:bCs/>
          <w:sz w:val="24"/>
          <w:szCs w:val="24"/>
          <w:highlight w:val="none"/>
        </w:rPr>
        <w:t>方还应负责核算</w:t>
      </w:r>
      <w:r>
        <w:rPr>
          <w:rFonts w:hint="eastAsia" w:ascii="宋体" w:hAnsi="宋体" w:cs="宋体"/>
          <w:bCs/>
          <w:sz w:val="24"/>
          <w:szCs w:val="24"/>
          <w:highlight w:val="none"/>
          <w:lang w:val="en-US" w:eastAsia="zh-CN"/>
        </w:rPr>
        <w:t>上级</w:t>
      </w:r>
      <w:r>
        <w:rPr>
          <w:rFonts w:hint="eastAsia" w:ascii="宋体" w:hAnsi="宋体" w:eastAsia="宋体" w:cs="宋体"/>
          <w:bCs/>
          <w:sz w:val="24"/>
          <w:szCs w:val="24"/>
          <w:highlight w:val="none"/>
        </w:rPr>
        <w:t>总变</w:t>
      </w:r>
      <w:r>
        <w:rPr>
          <w:rFonts w:hint="eastAsia" w:ascii="宋体" w:hAnsi="宋体" w:cs="宋体"/>
          <w:bCs/>
          <w:sz w:val="24"/>
          <w:szCs w:val="24"/>
          <w:highlight w:val="none"/>
          <w:lang w:val="en-US" w:eastAsia="zh-CN"/>
        </w:rPr>
        <w:t>电站6</w:t>
      </w:r>
      <w:r>
        <w:rPr>
          <w:rFonts w:hint="eastAsia" w:ascii="宋体" w:hAnsi="宋体" w:eastAsia="宋体" w:cs="宋体"/>
          <w:bCs/>
          <w:sz w:val="24"/>
          <w:szCs w:val="24"/>
          <w:highlight w:val="none"/>
        </w:rPr>
        <w:t>kV I段及I</w:t>
      </w:r>
      <w:r>
        <w:rPr>
          <w:rFonts w:hint="eastAsia" w:ascii="宋体" w:hAnsi="宋体" w:cs="宋体"/>
          <w:bCs/>
          <w:sz w:val="24"/>
          <w:szCs w:val="24"/>
          <w:highlight w:val="none"/>
          <w:lang w:val="en-US" w:eastAsia="zh-CN"/>
        </w:rPr>
        <w:t>I</w:t>
      </w:r>
      <w:r>
        <w:rPr>
          <w:rFonts w:hint="eastAsia" w:ascii="宋体" w:hAnsi="宋体" w:eastAsia="宋体" w:cs="宋体"/>
          <w:bCs/>
          <w:sz w:val="24"/>
          <w:szCs w:val="24"/>
          <w:highlight w:val="none"/>
        </w:rPr>
        <w:t>段进线开关的保护定值。对于380V电机的保护定值及有关馈线回路断路器，要求</w:t>
      </w:r>
      <w:r>
        <w:rPr>
          <w:rFonts w:hint="eastAsia" w:ascii="宋体" w:hAnsi="宋体" w:cs="宋体"/>
          <w:bCs/>
          <w:sz w:val="24"/>
          <w:szCs w:val="24"/>
          <w:highlight w:val="none"/>
          <w:lang w:val="en-US" w:eastAsia="zh-CN"/>
        </w:rPr>
        <w:t>投标</w:t>
      </w:r>
      <w:r>
        <w:rPr>
          <w:rFonts w:hint="eastAsia" w:ascii="宋体" w:hAnsi="宋体" w:eastAsia="宋体" w:cs="宋体"/>
          <w:bCs/>
          <w:sz w:val="24"/>
          <w:szCs w:val="24"/>
          <w:highlight w:val="none"/>
        </w:rPr>
        <w:t>方提出一个</w:t>
      </w:r>
      <w:r>
        <w:rPr>
          <w:rFonts w:hint="eastAsia" w:ascii="宋体" w:hAnsi="宋体" w:cs="宋体"/>
          <w:bCs/>
          <w:sz w:val="24"/>
          <w:szCs w:val="24"/>
          <w:highlight w:val="none"/>
          <w:lang w:val="en-US" w:eastAsia="zh-CN"/>
        </w:rPr>
        <w:t>具体</w:t>
      </w:r>
      <w:r>
        <w:rPr>
          <w:rFonts w:hint="eastAsia" w:ascii="宋体" w:hAnsi="宋体" w:eastAsia="宋体" w:cs="宋体"/>
          <w:bCs/>
          <w:sz w:val="24"/>
          <w:szCs w:val="24"/>
          <w:highlight w:val="none"/>
        </w:rPr>
        <w:t>整定</w:t>
      </w:r>
      <w:r>
        <w:rPr>
          <w:rFonts w:hint="eastAsia" w:ascii="宋体" w:hAnsi="宋体" w:cs="宋体"/>
          <w:bCs/>
          <w:sz w:val="24"/>
          <w:szCs w:val="24"/>
          <w:highlight w:val="none"/>
          <w:lang w:val="en-US" w:eastAsia="zh-CN"/>
        </w:rPr>
        <w:t>方案</w:t>
      </w:r>
      <w:r>
        <w:rPr>
          <w:rFonts w:hint="eastAsia" w:ascii="宋体" w:hAnsi="宋体" w:eastAsia="宋体" w:cs="宋体"/>
          <w:bCs/>
          <w:sz w:val="24"/>
          <w:szCs w:val="24"/>
          <w:highlight w:val="none"/>
        </w:rPr>
        <w:t>。在提供定值前，应提供</w:t>
      </w:r>
      <w:r>
        <w:rPr>
          <w:rFonts w:hint="eastAsia" w:ascii="宋体" w:hAnsi="宋体" w:cs="宋体"/>
          <w:bCs/>
          <w:sz w:val="24"/>
          <w:szCs w:val="24"/>
          <w:highlight w:val="none"/>
          <w:lang w:val="en-US" w:eastAsia="zh-CN"/>
        </w:rPr>
        <w:t>招标</w:t>
      </w:r>
      <w:r>
        <w:rPr>
          <w:rFonts w:hint="eastAsia" w:ascii="宋体" w:hAnsi="宋体" w:eastAsia="宋体" w:cs="宋体"/>
          <w:bCs/>
          <w:sz w:val="24"/>
          <w:szCs w:val="24"/>
          <w:highlight w:val="none"/>
        </w:rPr>
        <w:t>方全厂的保护动作时间配合表（或阶梯图）予以审定。计算范围及内容主要包括以下项目（不限于此）：</w:t>
      </w:r>
    </w:p>
    <w:p>
      <w:pPr>
        <w:pStyle w:val="41"/>
        <w:keepLines w:val="0"/>
        <w:pageBreakBefore w:val="0"/>
        <w:numPr>
          <w:ilvl w:val="0"/>
          <w:numId w:val="0"/>
        </w:numPr>
        <w:shd w:val="clear"/>
        <w:kinsoku/>
        <w:wordWrap/>
        <w:topLinePunct w:val="0"/>
        <w:bidi w:val="0"/>
        <w:spacing w:line="360" w:lineRule="auto"/>
        <w:ind w:left="0" w:leftChars="0" w:firstLine="0" w:firstLineChars="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1)相关电气系统短路计算；</w:t>
      </w:r>
    </w:p>
    <w:p>
      <w:pPr>
        <w:pStyle w:val="41"/>
        <w:keepLines w:val="0"/>
        <w:pageBreakBefore w:val="0"/>
        <w:numPr>
          <w:ilvl w:val="0"/>
          <w:numId w:val="0"/>
        </w:numPr>
        <w:shd w:val="clear"/>
        <w:kinsoku/>
        <w:wordWrap/>
        <w:topLinePunct w:val="0"/>
        <w:bidi w:val="0"/>
        <w:spacing w:line="360" w:lineRule="auto"/>
        <w:ind w:left="0" w:leftChars="0" w:firstLine="0" w:firstLineChars="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2)相关电力系统保护整定计算及定值清单（针对对应的保护装置）；</w:t>
      </w:r>
    </w:p>
    <w:p>
      <w:pPr>
        <w:pStyle w:val="41"/>
        <w:keepLines w:val="0"/>
        <w:pageBreakBefore w:val="0"/>
        <w:numPr>
          <w:ilvl w:val="0"/>
          <w:numId w:val="0"/>
        </w:numPr>
        <w:shd w:val="clear"/>
        <w:kinsoku/>
        <w:wordWrap/>
        <w:topLinePunct w:val="0"/>
        <w:bidi w:val="0"/>
        <w:spacing w:line="360" w:lineRule="auto"/>
        <w:ind w:left="0" w:leftChars="0" w:firstLine="0" w:firstLineChars="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3)定值录入说明（针对对应的保护装置）；</w:t>
      </w:r>
    </w:p>
    <w:p>
      <w:pPr>
        <w:pStyle w:val="41"/>
        <w:keepLines w:val="0"/>
        <w:pageBreakBefore w:val="0"/>
        <w:numPr>
          <w:ilvl w:val="0"/>
          <w:numId w:val="0"/>
        </w:numPr>
        <w:shd w:val="clear"/>
        <w:kinsoku/>
        <w:wordWrap/>
        <w:topLinePunct w:val="0"/>
        <w:bidi w:val="0"/>
        <w:spacing w:line="360" w:lineRule="auto"/>
        <w:ind w:left="0" w:leftChars="0" w:firstLine="0" w:firstLineChars="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4)提供大型电动机启动时对应母线电压的影响计算；</w:t>
      </w:r>
    </w:p>
    <w:p>
      <w:pPr>
        <w:pStyle w:val="41"/>
        <w:keepLines w:val="0"/>
        <w:pageBreakBefore w:val="0"/>
        <w:numPr>
          <w:ilvl w:val="0"/>
          <w:numId w:val="0"/>
        </w:numPr>
        <w:shd w:val="clear"/>
        <w:kinsoku/>
        <w:wordWrap/>
        <w:topLinePunct w:val="0"/>
        <w:bidi w:val="0"/>
        <w:spacing w:line="360" w:lineRule="auto"/>
        <w:ind w:left="0" w:leftChars="0" w:firstLine="0" w:firstLineChars="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rPr>
        <w:t>5)提供备用电源自投、快速切换等自动装置定值，并且提供备用电源自投运行方案；</w:t>
      </w:r>
    </w:p>
    <w:p>
      <w:pPr>
        <w:pStyle w:val="41"/>
        <w:keepLines w:val="0"/>
        <w:pageBreakBefore w:val="0"/>
        <w:numPr>
          <w:ilvl w:val="0"/>
          <w:numId w:val="12"/>
        </w:numPr>
        <w:shd w:val="clear"/>
        <w:tabs>
          <w:tab w:val="clear" w:pos="0"/>
        </w:tabs>
        <w:kinsoku/>
        <w:wordWrap/>
        <w:topLinePunct w:val="0"/>
        <w:bidi w:val="0"/>
        <w:spacing w:line="360" w:lineRule="auto"/>
        <w:ind w:left="0" w:leftChars="0" w:firstLine="0" w:firstLineChars="0"/>
        <w:jc w:val="left"/>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防爆产品</w:t>
      </w:r>
      <w:r>
        <w:rPr>
          <w:rFonts w:hint="eastAsia" w:ascii="宋体" w:hAnsi="宋体" w:cs="宋体"/>
          <w:bCs/>
          <w:sz w:val="24"/>
          <w:szCs w:val="24"/>
          <w:highlight w:val="none"/>
          <w:lang w:val="en-US" w:eastAsia="zh-CN"/>
        </w:rPr>
        <w:t>随机</w:t>
      </w:r>
      <w:r>
        <w:rPr>
          <w:rFonts w:hint="eastAsia" w:ascii="宋体" w:hAnsi="宋体" w:eastAsia="宋体" w:cs="宋体"/>
          <w:bCs/>
          <w:sz w:val="24"/>
          <w:szCs w:val="24"/>
          <w:highlight w:val="none"/>
          <w:lang w:val="en-US" w:eastAsia="zh-CN"/>
        </w:rPr>
        <w:t>资料</w:t>
      </w:r>
      <w:r>
        <w:rPr>
          <w:rFonts w:hint="eastAsia" w:ascii="宋体" w:hAnsi="宋体" w:cs="宋体"/>
          <w:bCs/>
          <w:sz w:val="24"/>
          <w:szCs w:val="24"/>
          <w:highlight w:val="none"/>
          <w:lang w:val="en-US" w:eastAsia="zh-CN"/>
        </w:rPr>
        <w:t>要求</w:t>
      </w:r>
    </w:p>
    <w:p>
      <w:pPr>
        <w:pStyle w:val="61"/>
        <w:keepLines w:val="0"/>
        <w:pageBreakBefore w:val="0"/>
        <w:widowControl/>
        <w:numPr>
          <w:ilvl w:val="0"/>
          <w:numId w:val="16"/>
        </w:numPr>
        <w:kinsoku/>
        <w:wordWrap/>
        <w:topLinePunct w:val="0"/>
        <w:bidi w:val="0"/>
        <w:spacing w:line="360" w:lineRule="auto"/>
        <w:ind w:left="0" w:leftChars="0"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国内生产厂家生产的防爆电气产品：</w:t>
      </w:r>
    </w:p>
    <w:p>
      <w:pPr>
        <w:pStyle w:val="61"/>
        <w:keepLines w:val="0"/>
        <w:pageBreakBefore w:val="0"/>
        <w:widowControl/>
        <w:numPr>
          <w:ilvl w:val="0"/>
          <w:numId w:val="0"/>
        </w:numPr>
        <w:kinsoku/>
        <w:wordWrap/>
        <w:topLinePunct w:val="0"/>
        <w:bidi w:val="0"/>
        <w:spacing w:line="360" w:lineRule="auto"/>
        <w:ind w:left="0" w:leftChars="0" w:firstLine="0" w:firstLineChars="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①国内防爆合格证书</w:t>
      </w:r>
      <w:r>
        <w:rPr>
          <w:rFonts w:hint="eastAsia" w:ascii="宋体" w:hAnsi="宋体" w:eastAsia="宋体" w:cs="宋体"/>
          <w:bCs/>
          <w:sz w:val="24"/>
          <w:szCs w:val="24"/>
          <w:highlight w:val="none"/>
          <w:lang w:eastAsia="zh-CN"/>
        </w:rPr>
        <w:t>。</w:t>
      </w:r>
    </w:p>
    <w:p>
      <w:pPr>
        <w:pStyle w:val="61"/>
        <w:keepLines w:val="0"/>
        <w:pageBreakBefore w:val="0"/>
        <w:widowControl/>
        <w:numPr>
          <w:ilvl w:val="0"/>
          <w:numId w:val="0"/>
        </w:numPr>
        <w:kinsoku/>
        <w:wordWrap/>
        <w:topLinePunct w:val="0"/>
        <w:bidi w:val="0"/>
        <w:spacing w:line="360" w:lineRule="auto"/>
        <w:ind w:left="0" w:leftChars="0" w:firstLine="0" w:firstLineChars="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②中国强制性产品认证证书</w:t>
      </w:r>
      <w:r>
        <w:rPr>
          <w:rFonts w:hint="eastAsia" w:ascii="宋体" w:hAnsi="宋体" w:eastAsia="宋体" w:cs="宋体"/>
          <w:bCs/>
          <w:sz w:val="24"/>
          <w:szCs w:val="24"/>
          <w:highlight w:val="none"/>
          <w:lang w:eastAsia="zh-CN"/>
        </w:rPr>
        <w:t>。</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适用时</w:t>
      </w:r>
      <w:r>
        <w:rPr>
          <w:rFonts w:hint="eastAsia" w:ascii="宋体" w:hAnsi="宋体" w:cs="宋体"/>
          <w:bCs/>
          <w:sz w:val="24"/>
          <w:szCs w:val="24"/>
          <w:highlight w:val="none"/>
          <w:lang w:eastAsia="zh-CN"/>
        </w:rPr>
        <w:t>）</w:t>
      </w:r>
    </w:p>
    <w:p>
      <w:pPr>
        <w:pStyle w:val="61"/>
        <w:keepLines w:val="0"/>
        <w:pageBreakBefore w:val="0"/>
        <w:widowControl/>
        <w:numPr>
          <w:ilvl w:val="0"/>
          <w:numId w:val="0"/>
        </w:numPr>
        <w:kinsoku/>
        <w:wordWrap/>
        <w:topLinePunct w:val="0"/>
        <w:bidi w:val="0"/>
        <w:spacing w:line="360" w:lineRule="auto"/>
        <w:ind w:left="0" w:leftChars="0" w:firstLine="0" w:firstLineChars="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③总装图（盖有检验单位图纸审查章）</w:t>
      </w:r>
      <w:r>
        <w:rPr>
          <w:rFonts w:hint="eastAsia" w:ascii="宋体" w:hAnsi="宋体" w:eastAsia="宋体" w:cs="宋体"/>
          <w:bCs/>
          <w:sz w:val="24"/>
          <w:szCs w:val="24"/>
          <w:highlight w:val="none"/>
          <w:lang w:eastAsia="zh-CN"/>
        </w:rPr>
        <w:t>。</w:t>
      </w:r>
    </w:p>
    <w:p>
      <w:pPr>
        <w:pStyle w:val="61"/>
        <w:keepLines w:val="0"/>
        <w:pageBreakBefore w:val="0"/>
        <w:widowControl/>
        <w:numPr>
          <w:ilvl w:val="0"/>
          <w:numId w:val="0"/>
        </w:numPr>
        <w:kinsoku/>
        <w:wordWrap/>
        <w:topLinePunct w:val="0"/>
        <w:bidi w:val="0"/>
        <w:spacing w:line="360" w:lineRule="auto"/>
        <w:ind w:left="0" w:leftChars="0" w:firstLine="0" w:firstLineChars="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④防爆检验报告（第三方出具）</w:t>
      </w:r>
      <w:r>
        <w:rPr>
          <w:rFonts w:hint="eastAsia" w:ascii="宋体" w:hAnsi="宋体" w:eastAsia="宋体" w:cs="宋体"/>
          <w:bCs/>
          <w:sz w:val="24"/>
          <w:szCs w:val="24"/>
          <w:highlight w:val="none"/>
          <w:lang w:eastAsia="zh-CN"/>
        </w:rPr>
        <w:t>。</w:t>
      </w:r>
    </w:p>
    <w:p>
      <w:pPr>
        <w:pStyle w:val="61"/>
        <w:keepLines w:val="0"/>
        <w:pageBreakBefore w:val="0"/>
        <w:widowControl/>
        <w:numPr>
          <w:ilvl w:val="0"/>
          <w:numId w:val="0"/>
        </w:numPr>
        <w:kinsoku/>
        <w:wordWrap/>
        <w:topLinePunct w:val="0"/>
        <w:bidi w:val="0"/>
        <w:spacing w:line="360" w:lineRule="auto"/>
        <w:ind w:left="0" w:leftChars="0" w:firstLine="0" w:firstLineChars="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⑤说明书</w:t>
      </w:r>
      <w:r>
        <w:rPr>
          <w:rFonts w:hint="eastAsia" w:ascii="宋体" w:hAnsi="宋体" w:eastAsia="宋体" w:cs="宋体"/>
          <w:bCs/>
          <w:sz w:val="24"/>
          <w:szCs w:val="24"/>
          <w:highlight w:val="none"/>
          <w:lang w:eastAsia="zh-CN"/>
        </w:rPr>
        <w:t>。</w:t>
      </w:r>
    </w:p>
    <w:p>
      <w:pPr>
        <w:pStyle w:val="61"/>
        <w:keepLines w:val="0"/>
        <w:pageBreakBefore w:val="0"/>
        <w:widowControl/>
        <w:numPr>
          <w:ilvl w:val="0"/>
          <w:numId w:val="0"/>
        </w:numPr>
        <w:kinsoku/>
        <w:wordWrap/>
        <w:topLinePunct w:val="0"/>
        <w:bidi w:val="0"/>
        <w:spacing w:line="360" w:lineRule="auto"/>
        <w:ind w:left="0" w:leftChars="0"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⑥出厂合格证/出厂检验报告。</w:t>
      </w:r>
    </w:p>
    <w:p>
      <w:pPr>
        <w:pStyle w:val="61"/>
        <w:keepLines w:val="0"/>
        <w:pageBreakBefore w:val="0"/>
        <w:widowControl/>
        <w:numPr>
          <w:ilvl w:val="0"/>
          <w:numId w:val="16"/>
        </w:numPr>
        <w:kinsoku/>
        <w:wordWrap/>
        <w:topLinePunct w:val="0"/>
        <w:bidi w:val="0"/>
        <w:spacing w:line="360" w:lineRule="auto"/>
        <w:ind w:left="0" w:leftChars="0"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进口（国外生产厂家）生产的防爆电气产品：</w:t>
      </w:r>
    </w:p>
    <w:p>
      <w:pPr>
        <w:pStyle w:val="61"/>
        <w:keepLines w:val="0"/>
        <w:pageBreakBefore w:val="0"/>
        <w:widowControl/>
        <w:numPr>
          <w:ilvl w:val="0"/>
          <w:numId w:val="0"/>
        </w:numPr>
        <w:kinsoku/>
        <w:wordWrap/>
        <w:topLinePunct w:val="0"/>
        <w:bidi w:val="0"/>
        <w:spacing w:line="360" w:lineRule="auto"/>
        <w:ind w:left="0" w:leftChars="0" w:firstLine="0" w:firstLineChars="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①国外防爆认证证书</w:t>
      </w:r>
      <w:r>
        <w:rPr>
          <w:rFonts w:hint="eastAsia" w:ascii="宋体" w:hAnsi="宋体" w:eastAsia="宋体" w:cs="宋体"/>
          <w:bCs/>
          <w:sz w:val="24"/>
          <w:szCs w:val="24"/>
          <w:highlight w:val="none"/>
          <w:lang w:eastAsia="zh-CN"/>
        </w:rPr>
        <w:t>。</w:t>
      </w:r>
    </w:p>
    <w:p>
      <w:pPr>
        <w:pStyle w:val="61"/>
        <w:keepLines w:val="0"/>
        <w:pageBreakBefore w:val="0"/>
        <w:widowControl/>
        <w:numPr>
          <w:ilvl w:val="0"/>
          <w:numId w:val="0"/>
        </w:numPr>
        <w:kinsoku/>
        <w:wordWrap/>
        <w:topLinePunct w:val="0"/>
        <w:bidi w:val="0"/>
        <w:spacing w:line="360" w:lineRule="auto"/>
        <w:ind w:left="0" w:leftChars="0" w:firstLine="0" w:firstLineChars="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②中国强制性产品认证证书</w:t>
      </w:r>
      <w:r>
        <w:rPr>
          <w:rFonts w:hint="eastAsia" w:ascii="宋体" w:hAnsi="宋体" w:eastAsia="宋体" w:cs="宋体"/>
          <w:bCs/>
          <w:sz w:val="24"/>
          <w:szCs w:val="24"/>
          <w:highlight w:val="none"/>
          <w:lang w:eastAsia="zh-CN"/>
        </w:rPr>
        <w:t>。</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适用时</w:t>
      </w:r>
      <w:r>
        <w:rPr>
          <w:rFonts w:hint="eastAsia" w:ascii="宋体" w:hAnsi="宋体" w:cs="宋体"/>
          <w:bCs/>
          <w:sz w:val="24"/>
          <w:szCs w:val="24"/>
          <w:highlight w:val="none"/>
          <w:lang w:eastAsia="zh-CN"/>
        </w:rPr>
        <w:t>）</w:t>
      </w:r>
    </w:p>
    <w:p>
      <w:pPr>
        <w:pStyle w:val="61"/>
        <w:keepLines w:val="0"/>
        <w:pageBreakBefore w:val="0"/>
        <w:widowControl/>
        <w:numPr>
          <w:ilvl w:val="0"/>
          <w:numId w:val="0"/>
        </w:numPr>
        <w:kinsoku/>
        <w:wordWrap/>
        <w:topLinePunct w:val="0"/>
        <w:bidi w:val="0"/>
        <w:spacing w:line="360" w:lineRule="auto"/>
        <w:ind w:left="0" w:leftChars="0" w:firstLine="0" w:firstLineChars="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③防爆检验报告（第三方出具）</w:t>
      </w:r>
      <w:r>
        <w:rPr>
          <w:rFonts w:hint="eastAsia" w:ascii="宋体" w:hAnsi="宋体" w:eastAsia="宋体" w:cs="宋体"/>
          <w:bCs/>
          <w:sz w:val="24"/>
          <w:szCs w:val="24"/>
          <w:highlight w:val="none"/>
          <w:lang w:eastAsia="zh-CN"/>
        </w:rPr>
        <w:t>。</w:t>
      </w:r>
    </w:p>
    <w:p>
      <w:pPr>
        <w:pStyle w:val="61"/>
        <w:keepLines w:val="0"/>
        <w:pageBreakBefore w:val="0"/>
        <w:widowControl/>
        <w:numPr>
          <w:ilvl w:val="0"/>
          <w:numId w:val="0"/>
        </w:numPr>
        <w:kinsoku/>
        <w:wordWrap/>
        <w:topLinePunct w:val="0"/>
        <w:bidi w:val="0"/>
        <w:spacing w:line="360" w:lineRule="auto"/>
        <w:ind w:left="0" w:leftChars="0" w:firstLine="0" w:firstLineChars="0"/>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rPr>
        <w:t>④说明书</w:t>
      </w:r>
      <w:r>
        <w:rPr>
          <w:rFonts w:hint="eastAsia" w:ascii="宋体" w:hAnsi="宋体" w:eastAsia="宋体" w:cs="宋体"/>
          <w:bCs/>
          <w:sz w:val="24"/>
          <w:szCs w:val="24"/>
          <w:highlight w:val="none"/>
          <w:lang w:eastAsia="zh-CN"/>
        </w:rPr>
        <w:t>。</w:t>
      </w:r>
    </w:p>
    <w:p>
      <w:pPr>
        <w:pStyle w:val="41"/>
        <w:keepLines w:val="0"/>
        <w:pageBreakBefore w:val="0"/>
        <w:numPr>
          <w:ilvl w:val="0"/>
          <w:numId w:val="12"/>
        </w:numPr>
        <w:shd w:val="clear"/>
        <w:tabs>
          <w:tab w:val="clear" w:pos="0"/>
        </w:tabs>
        <w:kinsoku/>
        <w:wordWrap/>
        <w:topLinePunct w:val="0"/>
        <w:bidi w:val="0"/>
        <w:spacing w:line="360" w:lineRule="auto"/>
        <w:ind w:left="0" w:leftChars="0" w:firstLine="0" w:firstLineChars="0"/>
        <w:jc w:val="left"/>
        <w:rPr>
          <w:rFonts w:hint="eastAsia" w:ascii="宋体" w:hAnsi="宋体" w:eastAsia="宋体" w:cs="宋体"/>
          <w:b w:val="0"/>
          <w:bCs w:val="0"/>
          <w:kern w:val="24"/>
          <w:sz w:val="24"/>
          <w:szCs w:val="24"/>
          <w:highlight w:val="none"/>
          <w:lang w:val="en-US" w:eastAsia="zh-CN"/>
        </w:rPr>
      </w:pPr>
      <w:r>
        <w:rPr>
          <w:rFonts w:hint="eastAsia" w:ascii="宋体" w:hAnsi="宋体" w:cs="宋体"/>
          <w:b w:val="0"/>
          <w:bCs w:val="0"/>
          <w:kern w:val="24"/>
          <w:sz w:val="24"/>
          <w:szCs w:val="24"/>
          <w:highlight w:val="none"/>
          <w:lang w:val="en-US" w:eastAsia="zh-CN"/>
        </w:rPr>
        <w:t>电气设备</w:t>
      </w:r>
      <w:r>
        <w:rPr>
          <w:rFonts w:hint="eastAsia" w:ascii="宋体" w:hAnsi="宋体" w:eastAsia="宋体" w:cs="宋体"/>
          <w:b w:val="0"/>
          <w:bCs w:val="0"/>
          <w:kern w:val="24"/>
          <w:sz w:val="24"/>
          <w:szCs w:val="24"/>
          <w:highlight w:val="none"/>
          <w:lang w:val="en-US" w:eastAsia="zh-CN"/>
        </w:rPr>
        <w:t>随机资料要求</w:t>
      </w:r>
    </w:p>
    <w:p>
      <w:pPr>
        <w:pStyle w:val="61"/>
        <w:keepLines w:val="0"/>
        <w:pageBreakBefore w:val="0"/>
        <w:widowControl/>
        <w:numPr>
          <w:ilvl w:val="0"/>
          <w:numId w:val="17"/>
        </w:numPr>
        <w:kinsoku/>
        <w:wordWrap/>
        <w:topLinePunct w:val="0"/>
        <w:bidi w:val="0"/>
        <w:spacing w:line="360" w:lineRule="auto"/>
        <w:ind w:left="0"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安装、操作使用说明书</w:t>
      </w:r>
      <w:r>
        <w:rPr>
          <w:rFonts w:hint="eastAsia" w:ascii="宋体" w:hAnsi="宋体" w:eastAsia="宋体" w:cs="宋体"/>
          <w:bCs/>
          <w:sz w:val="24"/>
          <w:szCs w:val="24"/>
          <w:highlight w:val="none"/>
          <w:lang w:eastAsia="zh-CN"/>
        </w:rPr>
        <w:t>。</w:t>
      </w:r>
    </w:p>
    <w:p>
      <w:pPr>
        <w:pStyle w:val="61"/>
        <w:keepLines w:val="0"/>
        <w:pageBreakBefore w:val="0"/>
        <w:widowControl/>
        <w:numPr>
          <w:ilvl w:val="0"/>
          <w:numId w:val="17"/>
        </w:numPr>
        <w:kinsoku/>
        <w:wordWrap/>
        <w:topLinePunct w:val="0"/>
        <w:bidi w:val="0"/>
        <w:spacing w:line="360" w:lineRule="auto"/>
        <w:ind w:left="0"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产品出厂测试报告</w:t>
      </w:r>
      <w:r>
        <w:rPr>
          <w:rFonts w:hint="eastAsia" w:ascii="宋体" w:hAnsi="宋体" w:eastAsia="宋体" w:cs="宋体"/>
          <w:bCs/>
          <w:sz w:val="24"/>
          <w:szCs w:val="24"/>
          <w:highlight w:val="none"/>
          <w:lang w:eastAsia="zh-CN"/>
        </w:rPr>
        <w:t>。</w:t>
      </w:r>
    </w:p>
    <w:p>
      <w:pPr>
        <w:pStyle w:val="61"/>
        <w:keepLines w:val="0"/>
        <w:pageBreakBefore w:val="0"/>
        <w:widowControl/>
        <w:numPr>
          <w:ilvl w:val="0"/>
          <w:numId w:val="17"/>
        </w:numPr>
        <w:kinsoku/>
        <w:wordWrap/>
        <w:topLinePunct w:val="0"/>
        <w:bidi w:val="0"/>
        <w:spacing w:line="360" w:lineRule="auto"/>
        <w:ind w:left="0"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材料质量证明书/材质单</w:t>
      </w:r>
      <w:r>
        <w:rPr>
          <w:rFonts w:hint="eastAsia" w:ascii="宋体" w:hAnsi="宋体" w:eastAsia="宋体" w:cs="宋体"/>
          <w:bCs/>
          <w:sz w:val="24"/>
          <w:szCs w:val="24"/>
          <w:highlight w:val="none"/>
          <w:lang w:eastAsia="zh-CN"/>
        </w:rPr>
        <w:t>。</w:t>
      </w:r>
    </w:p>
    <w:p>
      <w:pPr>
        <w:pStyle w:val="61"/>
        <w:keepLines w:val="0"/>
        <w:pageBreakBefore w:val="0"/>
        <w:widowControl/>
        <w:numPr>
          <w:ilvl w:val="0"/>
          <w:numId w:val="17"/>
        </w:numPr>
        <w:kinsoku/>
        <w:wordWrap/>
        <w:topLinePunct w:val="0"/>
        <w:bidi w:val="0"/>
        <w:spacing w:line="360" w:lineRule="auto"/>
        <w:ind w:left="0"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产品合格证/质量证明书</w:t>
      </w:r>
      <w:r>
        <w:rPr>
          <w:rFonts w:hint="eastAsia" w:ascii="宋体" w:hAnsi="宋体" w:eastAsia="宋体" w:cs="宋体"/>
          <w:bCs/>
          <w:sz w:val="24"/>
          <w:szCs w:val="24"/>
          <w:highlight w:val="none"/>
          <w:lang w:eastAsia="zh-CN"/>
        </w:rPr>
        <w:t>。</w:t>
      </w:r>
    </w:p>
    <w:p>
      <w:pPr>
        <w:pStyle w:val="61"/>
        <w:keepLines w:val="0"/>
        <w:pageBreakBefore w:val="0"/>
        <w:widowControl/>
        <w:numPr>
          <w:ilvl w:val="0"/>
          <w:numId w:val="17"/>
        </w:numPr>
        <w:kinsoku/>
        <w:wordWrap/>
        <w:topLinePunct w:val="0"/>
        <w:bidi w:val="0"/>
        <w:spacing w:line="360" w:lineRule="auto"/>
        <w:ind w:left="0"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元器件检测报告（必要时）</w:t>
      </w:r>
      <w:r>
        <w:rPr>
          <w:rFonts w:hint="eastAsia" w:ascii="宋体" w:hAnsi="宋体" w:eastAsia="宋体" w:cs="宋体"/>
          <w:bCs/>
          <w:sz w:val="24"/>
          <w:szCs w:val="24"/>
          <w:highlight w:val="none"/>
          <w:lang w:eastAsia="zh-CN"/>
        </w:rPr>
        <w:t>。</w:t>
      </w:r>
    </w:p>
    <w:p>
      <w:pPr>
        <w:pStyle w:val="61"/>
        <w:keepLines w:val="0"/>
        <w:pageBreakBefore w:val="0"/>
        <w:widowControl/>
        <w:numPr>
          <w:ilvl w:val="0"/>
          <w:numId w:val="17"/>
        </w:numPr>
        <w:kinsoku/>
        <w:wordWrap/>
        <w:topLinePunct w:val="0"/>
        <w:bidi w:val="0"/>
        <w:spacing w:line="360" w:lineRule="auto"/>
        <w:ind w:left="0"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元器件合格证</w:t>
      </w:r>
      <w:r>
        <w:rPr>
          <w:rFonts w:hint="eastAsia" w:ascii="宋体" w:hAnsi="宋体" w:eastAsia="宋体" w:cs="宋体"/>
          <w:bCs/>
          <w:sz w:val="24"/>
          <w:szCs w:val="24"/>
          <w:highlight w:val="none"/>
          <w:lang w:eastAsia="zh-CN"/>
        </w:rPr>
        <w:t>。</w:t>
      </w:r>
    </w:p>
    <w:p>
      <w:pPr>
        <w:pStyle w:val="61"/>
        <w:keepLines w:val="0"/>
        <w:pageBreakBefore w:val="0"/>
        <w:widowControl/>
        <w:numPr>
          <w:ilvl w:val="0"/>
          <w:numId w:val="17"/>
        </w:numPr>
        <w:kinsoku/>
        <w:wordWrap/>
        <w:topLinePunct w:val="0"/>
        <w:bidi w:val="0"/>
        <w:spacing w:line="360" w:lineRule="auto"/>
        <w:ind w:left="0"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rPr>
        <w:t>产品图纸</w:t>
      </w:r>
      <w:r>
        <w:rPr>
          <w:rFonts w:hint="eastAsia" w:ascii="宋体" w:hAnsi="宋体" w:eastAsia="宋体" w:cs="宋体"/>
          <w:bCs/>
          <w:sz w:val="24"/>
          <w:szCs w:val="24"/>
          <w:highlight w:val="none"/>
          <w:lang w:eastAsia="zh-CN"/>
        </w:rPr>
        <w:t>。</w:t>
      </w:r>
    </w:p>
    <w:p>
      <w:pPr>
        <w:pStyle w:val="61"/>
        <w:keepLines w:val="0"/>
        <w:pageBreakBefore w:val="0"/>
        <w:widowControl/>
        <w:numPr>
          <w:ilvl w:val="0"/>
          <w:numId w:val="17"/>
        </w:numPr>
        <w:kinsoku/>
        <w:wordWrap/>
        <w:topLinePunct w:val="0"/>
        <w:bidi w:val="0"/>
        <w:spacing w:line="360" w:lineRule="auto"/>
        <w:ind w:left="0" w:firstLine="0" w:firstLineChars="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其他文件。</w:t>
      </w:r>
    </w:p>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7</w:t>
      </w:r>
      <w:r>
        <w:rPr>
          <w:rFonts w:hint="eastAsia" w:ascii="宋体" w:hAnsi="宋体" w:eastAsia="宋体" w:cs="宋体"/>
          <w:color w:val="000000"/>
          <w:sz w:val="24"/>
          <w:szCs w:val="24"/>
          <w:highlight w:val="none"/>
        </w:rPr>
        <w:t xml:space="preserve"> 安全标识</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根据《安全色和安全标志》（GB 2894-2025），安全标志是用以表达特定安全信息的标志，由图形符号、安全色、几何形状（边框）或文字构成，用于向工作人员警示工作场所或周围环境的危险状况，指导人们采取合理行为。</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安全标志可提醒工作人员预防危险（避免事故发生）；危险发生时，可指示人们快速逃离或采取正确、有效措施遏制危害。安全标志需满足“类型与警示内容吻合+设置位置正确合理”，否则无法充分发挥警示作用。</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《安全色和安全标志》（依据GB 2894-2025）</w:t>
      </w:r>
    </w:p>
    <w:p>
      <w:pPr>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1）安全色应用场景及技术要求：</w:t>
      </w:r>
    </w:p>
    <w:p>
      <w:pPr>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红色：用于禁止标志（如“禁止吸烟”“禁止通行”）、消防设备标识（如消防水泵房、消火栓箱外标识），标志边框、图形符号、文字均为红色，背景色为白色；</w:t>
      </w:r>
    </w:p>
    <w:p>
      <w:pPr>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蓝色：用于指令标志（如“必须佩戴安全帽”“必须穿防静电服”），标志边框、图形符号、文字均为蓝色，背景色为白色；</w:t>
      </w:r>
    </w:p>
    <w:p>
      <w:pPr>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黄色：用于警告标志（如“注意火灾”“注意触电”），标志边框、图形符号、文字均为黑色，背景色为黄色；</w:t>
      </w:r>
    </w:p>
    <w:p>
      <w:pPr>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绿色：用于提示标志（如“安全出口”“紧急疏散通道”），标志边框、图形符号、文字均为绿色，背景色为白色。</w:t>
      </w:r>
    </w:p>
    <w:p>
      <w:pPr>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2）视觉与耐用性要求：</w:t>
      </w:r>
    </w:p>
    <w:p>
      <w:pPr>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安全色需与背景色形成鲜明对比，在强光、弱光、粉尘环境（如车间、仓库）中，标识表面需做防眩光、防腐蚀处理，确保5-50m范围内可清晰识别；</w:t>
      </w:r>
    </w:p>
    <w:p>
      <w:pPr>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安全色使用周期内不得褪色、剥落，每半年需进行颜色饱和度检查，不合格标识立即更换；-标志尺寸需符合GB 2894-2025分级要求：室内标识最小边长不小于150mm，室外标识最小边长不小于300mm，危险程度高的区域（如易燃易爆区）标识需放大1.2倍。</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管道标识专项要求</w:t>
      </w:r>
    </w:p>
    <w:p>
      <w:pPr>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1）遵循《安全色和安全标志》（GB</w:t>
      </w:r>
      <w:r>
        <w:rPr>
          <w:rFonts w:hint="eastAsia" w:ascii="宋体" w:hAnsi="宋体" w:cs="宋体"/>
          <w:color w:val="000000"/>
          <w:sz w:val="24"/>
          <w:szCs w:val="24"/>
          <w:highlight w:val="none"/>
          <w:lang w:val="en-US" w:eastAsia="zh-CN"/>
        </w:rPr>
        <w:t>2894</w:t>
      </w:r>
      <w:r>
        <w:rPr>
          <w:rFonts w:hint="eastAsia" w:ascii="宋体" w:hAnsi="宋体" w:eastAsia="宋体" w:cs="宋体"/>
          <w:color w:val="000000"/>
          <w:sz w:val="24"/>
          <w:szCs w:val="24"/>
          <w:highlight w:val="none"/>
        </w:rPr>
        <w:t>-20</w:t>
      </w:r>
      <w:r>
        <w:rPr>
          <w:rFonts w:hint="eastAsia" w:ascii="宋体" w:hAnsi="宋体" w:cs="宋体"/>
          <w:color w:val="000000"/>
          <w:sz w:val="24"/>
          <w:szCs w:val="24"/>
          <w:highlight w:val="none"/>
          <w:lang w:val="en-US" w:eastAsia="zh-CN"/>
        </w:rPr>
        <w:t>25</w:t>
      </w:r>
      <w:r>
        <w:rPr>
          <w:rFonts w:hint="eastAsia" w:ascii="宋体" w:hAnsi="宋体" w:eastAsia="宋体" w:cs="宋体"/>
          <w:color w:val="000000"/>
          <w:sz w:val="24"/>
          <w:szCs w:val="24"/>
          <w:highlight w:val="none"/>
        </w:rPr>
        <w:t>），结合项目管道特性补充要求：</w:t>
      </w:r>
    </w:p>
    <w:p>
      <w:pPr>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消防专用管道：基本识别色为红色，标识牌采用不锈钢材质（防腐蚀），规格为长300mm×宽150mm，标注内容包括“消防专用”“介质名称（如消防水）”“设计压力（MPa）”“流向箭头”，采用蚀刻工艺确保标识耐磨；</w:t>
      </w:r>
    </w:p>
    <w:p>
      <w:pPr>
        <w:keepNext/>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其他管道：给水管道识别色为艳绿色、排水管道为黑色、燃气管道为黄色，标识牌标注“介质名称”“流向箭头”“管道规格”；标识牌间距不超过20m，管道转弯处、分支处及阀门两侧1m内必须增设标识。</w:t>
      </w:r>
    </w:p>
    <w:p>
      <w:pPr>
        <w:keepNext/>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2）安装规范：</w:t>
      </w:r>
    </w:p>
    <w:p>
      <w:pPr>
        <w:keepNext/>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标识安装高度统一为距地面1.5-2m；管道架设高度超过5m时，需在管道下方增设悬挂式标识（悬挂绳为防火材质）；</w:t>
      </w:r>
    </w:p>
    <w:p>
      <w:pPr>
        <w:keepNext/>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标识需与管道走向平行，流向箭头与介质实际流向一致，不得倒置或倾斜；管道密集区域需采用分层标识，避免遮挡。</w:t>
      </w:r>
    </w:p>
    <w:p>
      <w:pPr>
        <w:keepNext/>
        <w:keepLines w:val="0"/>
        <w:pageBreakBefore w:val="0"/>
        <w:widowControl w:val="0"/>
        <w:kinsoku/>
        <w:wordWrap/>
        <w:overflowPunct/>
        <w:topLinePunct w:val="0"/>
        <w:autoSpaceDE/>
        <w:autoSpaceDN/>
        <w:bidi w:val="0"/>
        <w:adjustRightInd/>
        <w:snapToGrid/>
        <w:spacing w:line="360" w:lineRule="auto"/>
        <w:ind w:left="0" w:firstLine="0" w:firstLineChars="0"/>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cs="宋体"/>
          <w:color w:val="000000"/>
          <w:sz w:val="24"/>
          <w:szCs w:val="24"/>
          <w:highlight w:val="none"/>
          <w:lang w:val="en-US" w:eastAsia="zh-CN"/>
        </w:rPr>
        <w:t>8</w:t>
      </w:r>
      <w:r>
        <w:rPr>
          <w:rFonts w:hint="eastAsia" w:ascii="宋体" w:hAnsi="宋体" w:eastAsia="宋体" w:cs="宋体"/>
          <w:color w:val="000000"/>
          <w:sz w:val="24"/>
          <w:szCs w:val="24"/>
          <w:highlight w:val="none"/>
        </w:rPr>
        <w:t>仪表及自控</w:t>
      </w:r>
    </w:p>
    <w:p>
      <w:pPr>
        <w:keepNext/>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主要设备、材料品牌要求</w:t>
      </w:r>
    </w:p>
    <w:tbl>
      <w:tblPr>
        <w:tblStyle w:val="33"/>
        <w:tblpPr w:leftFromText="180" w:rightFromText="180" w:vertAnchor="text" w:horzAnchor="page" w:tblpX="1690" w:tblpY="444"/>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529"/>
        <w:gridCol w:w="1575"/>
        <w:gridCol w:w="538"/>
        <w:gridCol w:w="638"/>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序号</w:t>
            </w:r>
          </w:p>
        </w:tc>
        <w:tc>
          <w:tcPr>
            <w:tcW w:w="15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设备名称</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主要性能参数</w:t>
            </w:r>
          </w:p>
        </w:tc>
        <w:tc>
          <w:tcPr>
            <w:tcW w:w="53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单位</w:t>
            </w:r>
          </w:p>
        </w:tc>
        <w:tc>
          <w:tcPr>
            <w:tcW w:w="63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预估</w:t>
            </w:r>
          </w:p>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数量</w:t>
            </w: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品牌</w:t>
            </w:r>
            <w:r>
              <w:rPr>
                <w:rFonts w:hint="eastAsia" w:ascii="宋体" w:hAnsi="宋体" w:eastAsia="宋体" w:cs="宋体"/>
                <w:color w:val="000000"/>
                <w:sz w:val="24"/>
                <w:szCs w:val="24"/>
                <w:highlight w:val="none"/>
                <w:lang w:val="en-US" w:eastAsia="zh-CN"/>
              </w:rPr>
              <w:t>厂家</w:t>
            </w:r>
          </w:p>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both"/>
              <w:rPr>
                <w:rFonts w:hint="eastAsia" w:ascii="宋体" w:hAnsi="宋体" w:eastAsia="宋体" w:cs="宋体"/>
                <w:color w:val="00000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15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both"/>
              <w:textAlignment w:val="top"/>
              <w:rPr>
                <w:rStyle w:val="92"/>
                <w:rFonts w:hint="eastAsia" w:ascii="宋体" w:hAnsi="宋体" w:eastAsia="宋体" w:cs="宋体"/>
                <w:i w:val="0"/>
                <w:iCs w:val="0"/>
                <w:sz w:val="24"/>
                <w:szCs w:val="24"/>
                <w:highlight w:val="none"/>
                <w:lang w:val="en-US" w:eastAsia="zh-CN" w:bidi="ar"/>
              </w:rPr>
            </w:pPr>
            <w:r>
              <w:rPr>
                <w:rStyle w:val="92"/>
                <w:rFonts w:hint="eastAsia" w:ascii="宋体" w:hAnsi="宋体" w:eastAsia="宋体" w:cs="宋体"/>
                <w:i w:val="0"/>
                <w:iCs w:val="0"/>
                <w:sz w:val="24"/>
                <w:szCs w:val="24"/>
                <w:highlight w:val="none"/>
                <w:lang w:val="en-US" w:eastAsia="zh-CN" w:bidi="ar"/>
              </w:rPr>
              <w:t>双金属温度计</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both"/>
              <w:rPr>
                <w:rFonts w:hint="eastAsia" w:ascii="宋体" w:hAnsi="宋体" w:eastAsia="宋体" w:cs="宋体"/>
                <w:color w:val="000000"/>
                <w:sz w:val="24"/>
                <w:szCs w:val="24"/>
                <w:highlight w:val="none"/>
                <w:lang w:val="en-US" w:eastAsia="zh-CN"/>
              </w:rPr>
            </w:pPr>
          </w:p>
        </w:tc>
        <w:tc>
          <w:tcPr>
            <w:tcW w:w="53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台</w:t>
            </w:r>
          </w:p>
        </w:tc>
        <w:tc>
          <w:tcPr>
            <w:tcW w:w="63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left"/>
              <w:textAlignment w:val="top"/>
              <w:rPr>
                <w:rStyle w:val="92"/>
                <w:rFonts w:hint="eastAsia" w:ascii="宋体" w:hAnsi="宋体" w:eastAsia="宋体" w:cs="宋体"/>
                <w:i w:val="0"/>
                <w:iCs w:val="0"/>
                <w:sz w:val="24"/>
                <w:szCs w:val="24"/>
                <w:highlight w:val="none"/>
                <w:lang w:val="en-US" w:eastAsia="zh-CN" w:bidi="ar"/>
              </w:rPr>
            </w:pPr>
            <w:r>
              <w:rPr>
                <w:rStyle w:val="92"/>
                <w:rFonts w:hint="eastAsia" w:ascii="宋体" w:hAnsi="宋体" w:eastAsia="宋体" w:cs="宋体"/>
                <w:i w:val="0"/>
                <w:iCs w:val="0"/>
                <w:sz w:val="24"/>
                <w:szCs w:val="24"/>
                <w:highlight w:val="none"/>
                <w:lang w:val="en-US" w:eastAsia="zh-CN" w:bidi="ar"/>
              </w:rPr>
              <w:t>安徽天康、上海虹达、重庆川仪、WIKA</w:t>
            </w:r>
            <w:r>
              <w:rPr>
                <w:rFonts w:hint="eastAsia" w:ascii="宋体" w:hAnsi="宋体" w:eastAsia="宋体" w:cs="宋体"/>
                <w:color w:val="000000"/>
                <w:sz w:val="24"/>
                <w:szCs w:val="24"/>
                <w:highlight w:val="none"/>
                <w:lang w:val="en-US" w:eastAsia="zh-CN"/>
              </w:rPr>
              <w:t>或评标委员会认可的同档次品牌产品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15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both"/>
              <w:textAlignment w:val="top"/>
              <w:rPr>
                <w:rStyle w:val="92"/>
                <w:rFonts w:hint="eastAsia" w:ascii="宋体" w:hAnsi="宋体" w:eastAsia="宋体" w:cs="宋体"/>
                <w:i w:val="0"/>
                <w:iCs w:val="0"/>
                <w:sz w:val="24"/>
                <w:szCs w:val="24"/>
                <w:highlight w:val="none"/>
                <w:lang w:val="en-US" w:eastAsia="zh-CN" w:bidi="ar"/>
              </w:rPr>
            </w:pPr>
            <w:r>
              <w:rPr>
                <w:rStyle w:val="92"/>
                <w:rFonts w:hint="eastAsia" w:ascii="宋体" w:hAnsi="宋体" w:eastAsia="宋体" w:cs="宋体"/>
                <w:i w:val="0"/>
                <w:iCs w:val="0"/>
                <w:sz w:val="24"/>
                <w:szCs w:val="24"/>
                <w:highlight w:val="none"/>
                <w:lang w:val="en-US" w:eastAsia="zh-CN" w:bidi="ar"/>
              </w:rPr>
              <w:t>一体化温度变送器</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both"/>
              <w:rPr>
                <w:rStyle w:val="92"/>
                <w:rFonts w:hint="eastAsia" w:ascii="宋体" w:hAnsi="宋体" w:eastAsia="宋体" w:cs="宋体"/>
                <w:i w:val="0"/>
                <w:iCs w:val="0"/>
                <w:sz w:val="24"/>
                <w:szCs w:val="24"/>
                <w:highlight w:val="none"/>
                <w:lang w:val="en-US" w:eastAsia="zh-CN" w:bidi="ar"/>
              </w:rPr>
            </w:pPr>
            <w:r>
              <w:rPr>
                <w:rStyle w:val="92"/>
                <w:rFonts w:hint="eastAsia" w:ascii="宋体" w:hAnsi="宋体" w:eastAsia="宋体" w:cs="宋体"/>
                <w:i w:val="0"/>
                <w:iCs w:val="0"/>
                <w:sz w:val="24"/>
                <w:szCs w:val="24"/>
                <w:highlight w:val="none"/>
                <w:lang w:val="en-US" w:eastAsia="zh-CN" w:bidi="ar"/>
              </w:rPr>
              <w:t>CL300 DN40</w:t>
            </w:r>
          </w:p>
        </w:tc>
        <w:tc>
          <w:tcPr>
            <w:tcW w:w="53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台</w:t>
            </w:r>
          </w:p>
        </w:tc>
        <w:tc>
          <w:tcPr>
            <w:tcW w:w="63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left"/>
              <w:textAlignment w:val="top"/>
              <w:rPr>
                <w:rStyle w:val="92"/>
                <w:rFonts w:hint="eastAsia" w:ascii="宋体" w:hAnsi="宋体" w:eastAsia="宋体" w:cs="宋体"/>
                <w:i w:val="0"/>
                <w:iCs w:val="0"/>
                <w:sz w:val="24"/>
                <w:szCs w:val="24"/>
                <w:highlight w:val="none"/>
                <w:lang w:val="en-US" w:eastAsia="zh-CN" w:bidi="ar"/>
              </w:rPr>
            </w:pPr>
            <w:r>
              <w:rPr>
                <w:rStyle w:val="92"/>
                <w:rFonts w:hint="eastAsia" w:ascii="宋体" w:hAnsi="宋体" w:eastAsia="宋体" w:cs="宋体"/>
                <w:i w:val="0"/>
                <w:iCs w:val="0"/>
                <w:sz w:val="24"/>
                <w:szCs w:val="24"/>
                <w:highlight w:val="none"/>
                <w:lang w:val="en-US" w:eastAsia="zh-CN" w:bidi="ar"/>
              </w:rPr>
              <w:t>Rosemount、WIKA、E+H、YOKOGAWA</w:t>
            </w:r>
            <w:r>
              <w:rPr>
                <w:rFonts w:hint="eastAsia" w:ascii="宋体" w:hAnsi="宋体" w:eastAsia="宋体" w:cs="宋体"/>
                <w:color w:val="000000"/>
                <w:sz w:val="24"/>
                <w:szCs w:val="24"/>
                <w:highlight w:val="none"/>
                <w:lang w:val="en-US" w:eastAsia="zh-CN"/>
              </w:rPr>
              <w:t>或评标委员会认可的同档次品牌产品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w:t>
            </w:r>
          </w:p>
        </w:tc>
        <w:tc>
          <w:tcPr>
            <w:tcW w:w="15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both"/>
              <w:textAlignment w:val="top"/>
              <w:rPr>
                <w:rStyle w:val="92"/>
                <w:rFonts w:hint="eastAsia" w:ascii="宋体" w:hAnsi="宋体" w:eastAsia="宋体" w:cs="宋体"/>
                <w:i w:val="0"/>
                <w:iCs w:val="0"/>
                <w:sz w:val="24"/>
                <w:szCs w:val="24"/>
                <w:highlight w:val="none"/>
                <w:lang w:val="en-US" w:eastAsia="zh-CN" w:bidi="ar"/>
              </w:rPr>
            </w:pPr>
            <w:r>
              <w:rPr>
                <w:rStyle w:val="92"/>
                <w:rFonts w:hint="eastAsia" w:ascii="宋体" w:hAnsi="宋体" w:eastAsia="宋体" w:cs="宋体"/>
                <w:i w:val="0"/>
                <w:iCs w:val="0"/>
                <w:sz w:val="24"/>
                <w:szCs w:val="24"/>
                <w:highlight w:val="none"/>
                <w:lang w:val="en-US" w:eastAsia="zh-CN" w:bidi="ar"/>
              </w:rPr>
              <w:t>不锈钢法兰隔膜压力表</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both"/>
              <w:rPr>
                <w:rStyle w:val="92"/>
                <w:rFonts w:hint="eastAsia" w:ascii="宋体" w:hAnsi="宋体" w:eastAsia="宋体" w:cs="宋体"/>
                <w:i w:val="0"/>
                <w:iCs w:val="0"/>
                <w:sz w:val="24"/>
                <w:szCs w:val="24"/>
                <w:highlight w:val="none"/>
                <w:lang w:val="en-US" w:eastAsia="zh-CN" w:bidi="ar"/>
              </w:rPr>
            </w:pPr>
            <w:r>
              <w:rPr>
                <w:rStyle w:val="92"/>
                <w:rFonts w:hint="eastAsia" w:ascii="宋体" w:hAnsi="宋体" w:eastAsia="宋体" w:cs="宋体"/>
                <w:i w:val="0"/>
                <w:iCs w:val="0"/>
                <w:sz w:val="24"/>
                <w:szCs w:val="24"/>
                <w:highlight w:val="none"/>
                <w:lang w:val="en-US" w:eastAsia="zh-CN" w:bidi="ar"/>
              </w:rPr>
              <w:t>CL150 RF</w:t>
            </w:r>
          </w:p>
        </w:tc>
        <w:tc>
          <w:tcPr>
            <w:tcW w:w="53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台</w:t>
            </w:r>
          </w:p>
        </w:tc>
        <w:tc>
          <w:tcPr>
            <w:tcW w:w="63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left"/>
              <w:textAlignment w:val="top"/>
              <w:rPr>
                <w:rStyle w:val="92"/>
                <w:rFonts w:hint="eastAsia" w:ascii="宋体" w:hAnsi="宋体" w:eastAsia="宋体" w:cs="宋体"/>
                <w:i w:val="0"/>
                <w:iCs w:val="0"/>
                <w:sz w:val="24"/>
                <w:szCs w:val="24"/>
                <w:highlight w:val="none"/>
                <w:lang w:val="en-US" w:eastAsia="zh-CN" w:bidi="ar"/>
              </w:rPr>
            </w:pPr>
            <w:r>
              <w:rPr>
                <w:rStyle w:val="92"/>
                <w:rFonts w:hint="eastAsia" w:ascii="宋体" w:hAnsi="宋体" w:eastAsia="宋体" w:cs="宋体"/>
                <w:i w:val="0"/>
                <w:iCs w:val="0"/>
                <w:sz w:val="24"/>
                <w:szCs w:val="24"/>
                <w:highlight w:val="none"/>
                <w:lang w:val="en-US" w:eastAsia="zh-CN" w:bidi="ar"/>
              </w:rPr>
              <w:t>安徽天康、北京布莱迪、WIKA、重庆川仪</w:t>
            </w:r>
            <w:r>
              <w:rPr>
                <w:rFonts w:hint="eastAsia" w:ascii="宋体" w:hAnsi="宋体" w:eastAsia="宋体" w:cs="宋体"/>
                <w:color w:val="000000"/>
                <w:sz w:val="24"/>
                <w:szCs w:val="24"/>
                <w:highlight w:val="none"/>
                <w:lang w:val="en-US" w:eastAsia="zh-CN"/>
              </w:rPr>
              <w:t>或评标委员会认可的同档次品牌产品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w:t>
            </w:r>
          </w:p>
        </w:tc>
        <w:tc>
          <w:tcPr>
            <w:tcW w:w="15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both"/>
              <w:textAlignment w:val="top"/>
              <w:rPr>
                <w:rFonts w:hint="eastAsia" w:ascii="宋体" w:hAnsi="宋体" w:eastAsia="宋体" w:cs="宋体"/>
                <w:color w:val="000000"/>
                <w:sz w:val="24"/>
                <w:szCs w:val="24"/>
                <w:highlight w:val="none"/>
                <w:lang w:val="en-US" w:eastAsia="zh-CN"/>
              </w:rPr>
            </w:pPr>
            <w:r>
              <w:rPr>
                <w:rStyle w:val="92"/>
                <w:rFonts w:hint="eastAsia" w:ascii="宋体" w:hAnsi="宋体" w:eastAsia="宋体" w:cs="宋体"/>
                <w:sz w:val="24"/>
                <w:szCs w:val="24"/>
                <w:highlight w:val="none"/>
                <w:lang w:val="en-US" w:eastAsia="zh-CN" w:bidi="ar"/>
              </w:rPr>
              <w:t>不锈钢螺纹压力表</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both"/>
              <w:rPr>
                <w:rFonts w:hint="eastAsia" w:ascii="宋体" w:hAnsi="宋体" w:eastAsia="宋体" w:cs="宋体"/>
                <w:color w:val="000000"/>
                <w:sz w:val="24"/>
                <w:szCs w:val="24"/>
                <w:highlight w:val="none"/>
                <w:lang w:val="en-US" w:eastAsia="zh-CN"/>
              </w:rPr>
            </w:pPr>
          </w:p>
        </w:tc>
        <w:tc>
          <w:tcPr>
            <w:tcW w:w="53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台</w:t>
            </w:r>
          </w:p>
        </w:tc>
        <w:tc>
          <w:tcPr>
            <w:tcW w:w="63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left"/>
              <w:textAlignment w:val="top"/>
              <w:rPr>
                <w:rStyle w:val="92"/>
                <w:rFonts w:hint="eastAsia" w:ascii="宋体" w:hAnsi="宋体" w:eastAsia="宋体" w:cs="宋体"/>
                <w:i w:val="0"/>
                <w:iCs w:val="0"/>
                <w:sz w:val="24"/>
                <w:szCs w:val="24"/>
                <w:highlight w:val="none"/>
                <w:lang w:val="en-US" w:eastAsia="zh-CN" w:bidi="ar"/>
              </w:rPr>
            </w:pPr>
            <w:r>
              <w:rPr>
                <w:rStyle w:val="92"/>
                <w:rFonts w:hint="eastAsia" w:ascii="宋体" w:hAnsi="宋体" w:eastAsia="宋体" w:cs="宋体"/>
                <w:i w:val="0"/>
                <w:iCs w:val="0"/>
                <w:sz w:val="24"/>
                <w:szCs w:val="24"/>
                <w:highlight w:val="none"/>
                <w:lang w:val="en-US" w:eastAsia="zh-CN" w:bidi="ar"/>
              </w:rPr>
              <w:t>安徽天康、北京布莱迪、WIKA、重庆川仪</w:t>
            </w:r>
            <w:r>
              <w:rPr>
                <w:rFonts w:hint="eastAsia" w:ascii="宋体" w:hAnsi="宋体" w:eastAsia="宋体" w:cs="宋体"/>
                <w:color w:val="000000"/>
                <w:sz w:val="24"/>
                <w:szCs w:val="24"/>
                <w:highlight w:val="none"/>
                <w:lang w:val="en-US" w:eastAsia="zh-CN"/>
              </w:rPr>
              <w:t>或评标委员会认可的同档次品牌产品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w:t>
            </w:r>
          </w:p>
        </w:tc>
        <w:tc>
          <w:tcPr>
            <w:tcW w:w="15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both"/>
              <w:textAlignment w:val="top"/>
              <w:rPr>
                <w:rFonts w:hint="eastAsia" w:ascii="宋体" w:hAnsi="宋体" w:eastAsia="宋体" w:cs="宋体"/>
                <w:color w:val="000000"/>
                <w:sz w:val="24"/>
                <w:szCs w:val="24"/>
                <w:highlight w:val="none"/>
                <w:lang w:val="en-US" w:eastAsia="zh-CN"/>
              </w:rPr>
            </w:pPr>
            <w:r>
              <w:rPr>
                <w:rStyle w:val="92"/>
                <w:rFonts w:hint="eastAsia" w:ascii="宋体" w:hAnsi="宋体" w:eastAsia="宋体" w:cs="宋体"/>
                <w:sz w:val="24"/>
                <w:szCs w:val="24"/>
                <w:highlight w:val="none"/>
                <w:lang w:val="en-US" w:eastAsia="zh-CN" w:bidi="ar"/>
              </w:rPr>
              <w:t>压力变送器</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both"/>
              <w:rPr>
                <w:rFonts w:hint="eastAsia" w:ascii="宋体" w:hAnsi="宋体" w:eastAsia="宋体" w:cs="宋体"/>
                <w:color w:val="000000"/>
                <w:sz w:val="24"/>
                <w:szCs w:val="24"/>
                <w:highlight w:val="none"/>
                <w:lang w:val="en-US" w:eastAsia="zh-CN"/>
              </w:rPr>
            </w:pPr>
            <w:r>
              <w:rPr>
                <w:rStyle w:val="92"/>
                <w:rFonts w:hint="eastAsia" w:ascii="宋体" w:hAnsi="宋体" w:eastAsia="宋体" w:cs="宋体"/>
                <w:sz w:val="24"/>
                <w:szCs w:val="24"/>
                <w:highlight w:val="none"/>
                <w:lang w:val="en-US" w:eastAsia="zh-CN" w:bidi="ar"/>
              </w:rPr>
              <w:t xml:space="preserve"> Ex iaⅡCT4,IP66, HART CL300</w:t>
            </w:r>
          </w:p>
        </w:tc>
        <w:tc>
          <w:tcPr>
            <w:tcW w:w="53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台</w:t>
            </w:r>
          </w:p>
        </w:tc>
        <w:tc>
          <w:tcPr>
            <w:tcW w:w="63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left"/>
              <w:textAlignment w:val="top"/>
              <w:rPr>
                <w:rStyle w:val="92"/>
                <w:rFonts w:hint="eastAsia" w:ascii="宋体" w:hAnsi="宋体" w:eastAsia="宋体" w:cs="宋体"/>
                <w:i w:val="0"/>
                <w:iCs w:val="0"/>
                <w:sz w:val="24"/>
                <w:szCs w:val="24"/>
                <w:highlight w:val="none"/>
                <w:lang w:val="en-US" w:eastAsia="zh-CN" w:bidi="ar"/>
              </w:rPr>
            </w:pPr>
            <w:r>
              <w:rPr>
                <w:rStyle w:val="92"/>
                <w:rFonts w:hint="eastAsia" w:ascii="宋体" w:hAnsi="宋体" w:eastAsia="宋体" w:cs="宋体"/>
                <w:i w:val="0"/>
                <w:iCs w:val="0"/>
                <w:sz w:val="24"/>
                <w:szCs w:val="24"/>
                <w:highlight w:val="none"/>
                <w:lang w:val="en-US" w:eastAsia="zh-CN" w:bidi="ar"/>
              </w:rPr>
              <w:t>Rosemount、E+H、Yokogawa</w:t>
            </w:r>
            <w:r>
              <w:rPr>
                <w:rFonts w:hint="eastAsia" w:ascii="宋体" w:hAnsi="宋体" w:eastAsia="宋体" w:cs="宋体"/>
                <w:color w:val="000000"/>
                <w:sz w:val="24"/>
                <w:szCs w:val="24"/>
                <w:highlight w:val="none"/>
                <w:lang w:val="en-US" w:eastAsia="zh-CN"/>
              </w:rPr>
              <w:t>或评标委员会认可的同档次品牌产品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6</w:t>
            </w:r>
          </w:p>
        </w:tc>
        <w:tc>
          <w:tcPr>
            <w:tcW w:w="15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both"/>
              <w:textAlignment w:val="top"/>
              <w:rPr>
                <w:rFonts w:hint="eastAsia" w:ascii="宋体" w:hAnsi="宋体" w:eastAsia="宋体" w:cs="宋体"/>
                <w:color w:val="000000"/>
                <w:sz w:val="24"/>
                <w:szCs w:val="24"/>
                <w:highlight w:val="none"/>
                <w:lang w:val="en-US" w:eastAsia="zh-CN"/>
              </w:rPr>
            </w:pPr>
            <w:r>
              <w:rPr>
                <w:rStyle w:val="92"/>
                <w:rFonts w:hint="eastAsia" w:ascii="宋体" w:hAnsi="宋体" w:eastAsia="宋体" w:cs="宋体"/>
                <w:sz w:val="24"/>
                <w:szCs w:val="24"/>
                <w:highlight w:val="none"/>
                <w:lang w:val="en-US" w:eastAsia="zh-CN" w:bidi="ar"/>
              </w:rPr>
              <w:t>电磁流量计</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both"/>
              <w:rPr>
                <w:rFonts w:hint="eastAsia" w:ascii="宋体" w:hAnsi="宋体" w:eastAsia="宋体" w:cs="宋体"/>
                <w:color w:val="000000"/>
                <w:sz w:val="24"/>
                <w:szCs w:val="24"/>
                <w:highlight w:val="none"/>
                <w:lang w:val="en-US" w:eastAsia="zh-CN"/>
              </w:rPr>
            </w:pPr>
            <w:r>
              <w:rPr>
                <w:rStyle w:val="92"/>
                <w:rFonts w:hint="eastAsia" w:ascii="宋体" w:hAnsi="宋体" w:eastAsia="宋体" w:cs="宋体"/>
                <w:sz w:val="24"/>
                <w:szCs w:val="24"/>
                <w:highlight w:val="none"/>
                <w:lang w:val="en-US" w:eastAsia="zh-CN" w:bidi="ar"/>
              </w:rPr>
              <w:t>CL150 RF DN100 ExdIICT4，IP65</w:t>
            </w:r>
          </w:p>
        </w:tc>
        <w:tc>
          <w:tcPr>
            <w:tcW w:w="53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台</w:t>
            </w:r>
          </w:p>
        </w:tc>
        <w:tc>
          <w:tcPr>
            <w:tcW w:w="63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left"/>
              <w:textAlignment w:val="top"/>
              <w:rPr>
                <w:rStyle w:val="92"/>
                <w:rFonts w:hint="eastAsia" w:ascii="宋体" w:hAnsi="宋体" w:eastAsia="宋体" w:cs="宋体"/>
                <w:i w:val="0"/>
                <w:iCs w:val="0"/>
                <w:sz w:val="24"/>
                <w:szCs w:val="24"/>
                <w:highlight w:val="none"/>
                <w:lang w:val="en-US" w:eastAsia="zh-CN" w:bidi="ar"/>
              </w:rPr>
            </w:pPr>
            <w:r>
              <w:rPr>
                <w:rStyle w:val="92"/>
                <w:rFonts w:hint="eastAsia" w:ascii="宋体" w:hAnsi="宋体" w:eastAsia="宋体" w:cs="宋体"/>
                <w:i w:val="0"/>
                <w:iCs w:val="0"/>
                <w:sz w:val="24"/>
                <w:szCs w:val="24"/>
                <w:highlight w:val="none"/>
                <w:lang w:val="en-US" w:eastAsia="zh-CN" w:bidi="ar"/>
              </w:rPr>
              <w:t>Emerson、E+H、Krohne</w:t>
            </w:r>
            <w:r>
              <w:rPr>
                <w:rFonts w:hint="eastAsia" w:ascii="宋体" w:hAnsi="宋体" w:eastAsia="宋体" w:cs="宋体"/>
                <w:color w:val="000000"/>
                <w:sz w:val="24"/>
                <w:szCs w:val="24"/>
                <w:highlight w:val="none"/>
                <w:lang w:val="en-US" w:eastAsia="zh-CN"/>
              </w:rPr>
              <w:t>或评标委员会认可的同档次品牌产品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w:t>
            </w:r>
          </w:p>
        </w:tc>
        <w:tc>
          <w:tcPr>
            <w:tcW w:w="15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both"/>
              <w:textAlignment w:val="top"/>
              <w:rPr>
                <w:rFonts w:hint="eastAsia" w:ascii="宋体" w:hAnsi="宋体" w:eastAsia="宋体" w:cs="宋体"/>
                <w:color w:val="000000"/>
                <w:sz w:val="24"/>
                <w:szCs w:val="24"/>
                <w:highlight w:val="none"/>
                <w:lang w:val="en-US" w:eastAsia="zh-CN"/>
              </w:rPr>
            </w:pPr>
            <w:r>
              <w:rPr>
                <w:rStyle w:val="92"/>
                <w:rFonts w:hint="eastAsia" w:ascii="宋体" w:hAnsi="宋体" w:eastAsia="宋体" w:cs="宋体"/>
                <w:sz w:val="24"/>
                <w:szCs w:val="24"/>
                <w:highlight w:val="none"/>
                <w:lang w:val="en-US" w:eastAsia="zh-CN" w:bidi="ar"/>
              </w:rPr>
              <w:t>电磁流量计</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both"/>
              <w:rPr>
                <w:rFonts w:hint="eastAsia" w:ascii="宋体" w:hAnsi="宋体" w:eastAsia="宋体" w:cs="宋体"/>
                <w:color w:val="000000"/>
                <w:sz w:val="24"/>
                <w:szCs w:val="24"/>
                <w:highlight w:val="none"/>
                <w:lang w:val="en-US" w:eastAsia="zh-CN"/>
              </w:rPr>
            </w:pPr>
            <w:r>
              <w:rPr>
                <w:rStyle w:val="92"/>
                <w:rFonts w:hint="eastAsia" w:ascii="宋体" w:hAnsi="宋体" w:eastAsia="宋体" w:cs="宋体"/>
                <w:sz w:val="24"/>
                <w:szCs w:val="24"/>
                <w:highlight w:val="none"/>
                <w:lang w:val="en-US" w:eastAsia="zh-CN" w:bidi="ar"/>
              </w:rPr>
              <w:t xml:space="preserve"> CL150 RF DN50 ExdIICT4，IP65</w:t>
            </w:r>
          </w:p>
        </w:tc>
        <w:tc>
          <w:tcPr>
            <w:tcW w:w="53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台</w:t>
            </w:r>
          </w:p>
        </w:tc>
        <w:tc>
          <w:tcPr>
            <w:tcW w:w="638"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left"/>
              <w:textAlignment w:val="top"/>
              <w:rPr>
                <w:rStyle w:val="92"/>
                <w:rFonts w:hint="eastAsia" w:ascii="宋体" w:hAnsi="宋体" w:eastAsia="宋体" w:cs="宋体"/>
                <w:i w:val="0"/>
                <w:iCs w:val="0"/>
                <w:sz w:val="24"/>
                <w:szCs w:val="24"/>
                <w:highlight w:val="none"/>
                <w:lang w:val="en-US" w:eastAsia="zh-CN" w:bidi="ar"/>
              </w:rPr>
            </w:pPr>
            <w:r>
              <w:rPr>
                <w:rStyle w:val="92"/>
                <w:rFonts w:hint="eastAsia" w:ascii="宋体" w:hAnsi="宋体" w:eastAsia="宋体" w:cs="宋体"/>
                <w:i w:val="0"/>
                <w:iCs w:val="0"/>
                <w:sz w:val="24"/>
                <w:szCs w:val="24"/>
                <w:highlight w:val="none"/>
                <w:lang w:val="en-US" w:eastAsia="zh-CN" w:bidi="ar"/>
              </w:rPr>
              <w:t>Emerson、E+H、Krohne</w:t>
            </w:r>
            <w:r>
              <w:rPr>
                <w:rFonts w:hint="eastAsia" w:ascii="宋体" w:hAnsi="宋体" w:eastAsia="宋体" w:cs="宋体"/>
                <w:color w:val="000000"/>
                <w:sz w:val="24"/>
                <w:szCs w:val="24"/>
                <w:highlight w:val="none"/>
                <w:lang w:val="en-US" w:eastAsia="zh-CN"/>
              </w:rPr>
              <w:t>或评标委员会认可的同档次品牌产品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w:t>
            </w:r>
          </w:p>
        </w:tc>
        <w:tc>
          <w:tcPr>
            <w:tcW w:w="15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both"/>
              <w:textAlignment w:val="top"/>
              <w:rPr>
                <w:rFonts w:hint="eastAsia" w:ascii="宋体" w:hAnsi="宋体" w:eastAsia="宋体" w:cs="宋体"/>
                <w:color w:val="000000"/>
                <w:sz w:val="24"/>
                <w:szCs w:val="24"/>
                <w:highlight w:val="none"/>
                <w:lang w:val="en-US" w:eastAsia="zh-CN"/>
              </w:rPr>
            </w:pPr>
            <w:r>
              <w:rPr>
                <w:rStyle w:val="92"/>
                <w:rFonts w:hint="eastAsia" w:ascii="宋体" w:hAnsi="宋体" w:eastAsia="宋体" w:cs="宋体"/>
                <w:sz w:val="24"/>
                <w:szCs w:val="24"/>
                <w:highlight w:val="none"/>
                <w:lang w:val="en-US" w:eastAsia="zh-CN" w:bidi="ar"/>
              </w:rPr>
              <w:t>涡街流量计</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both"/>
              <w:rPr>
                <w:rFonts w:hint="eastAsia" w:ascii="宋体" w:hAnsi="宋体" w:eastAsia="宋体" w:cs="宋体"/>
                <w:color w:val="000000"/>
                <w:sz w:val="24"/>
                <w:szCs w:val="24"/>
                <w:highlight w:val="none"/>
                <w:lang w:val="en-US" w:eastAsia="zh-CN"/>
              </w:rPr>
            </w:pPr>
            <w:r>
              <w:rPr>
                <w:rStyle w:val="92"/>
                <w:rFonts w:hint="eastAsia" w:ascii="宋体" w:hAnsi="宋体" w:eastAsia="宋体" w:cs="宋体"/>
                <w:sz w:val="24"/>
                <w:szCs w:val="24"/>
                <w:highlight w:val="none"/>
                <w:lang w:val="en-US" w:eastAsia="zh-CN" w:bidi="ar"/>
              </w:rPr>
              <w:t xml:space="preserve"> CL150 RF DN80 ExdIICT4，IP65</w:t>
            </w:r>
          </w:p>
        </w:tc>
        <w:tc>
          <w:tcPr>
            <w:tcW w:w="53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台</w:t>
            </w:r>
          </w:p>
        </w:tc>
        <w:tc>
          <w:tcPr>
            <w:tcW w:w="638"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left"/>
              <w:textAlignment w:val="top"/>
              <w:rPr>
                <w:rStyle w:val="92"/>
                <w:rFonts w:hint="eastAsia" w:ascii="宋体" w:hAnsi="宋体" w:eastAsia="宋体" w:cs="宋体"/>
                <w:i w:val="0"/>
                <w:iCs w:val="0"/>
                <w:sz w:val="24"/>
                <w:szCs w:val="24"/>
                <w:highlight w:val="none"/>
                <w:lang w:val="en-US" w:eastAsia="zh-CN" w:bidi="ar"/>
              </w:rPr>
            </w:pPr>
            <w:r>
              <w:rPr>
                <w:rStyle w:val="92"/>
                <w:rFonts w:hint="eastAsia" w:ascii="宋体" w:hAnsi="宋体" w:eastAsia="宋体" w:cs="宋体"/>
                <w:i w:val="0"/>
                <w:iCs w:val="0"/>
                <w:sz w:val="24"/>
                <w:szCs w:val="24"/>
                <w:highlight w:val="none"/>
                <w:lang w:val="en-US" w:eastAsia="zh-CN" w:bidi="ar"/>
              </w:rPr>
              <w:t>Emerson、E+H、Krohne</w:t>
            </w:r>
            <w:r>
              <w:rPr>
                <w:rFonts w:hint="eastAsia" w:ascii="宋体" w:hAnsi="宋体" w:eastAsia="宋体" w:cs="宋体"/>
                <w:color w:val="000000"/>
                <w:sz w:val="24"/>
                <w:szCs w:val="24"/>
                <w:highlight w:val="none"/>
                <w:lang w:val="en-US" w:eastAsia="zh-CN"/>
              </w:rPr>
              <w:t>或评标委员会认可的同档次品牌产品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w:t>
            </w:r>
          </w:p>
        </w:tc>
        <w:tc>
          <w:tcPr>
            <w:tcW w:w="15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both"/>
              <w:textAlignment w:val="top"/>
              <w:rPr>
                <w:rFonts w:hint="eastAsia" w:ascii="宋体" w:hAnsi="宋体" w:eastAsia="宋体" w:cs="宋体"/>
                <w:color w:val="000000"/>
                <w:sz w:val="24"/>
                <w:szCs w:val="24"/>
                <w:highlight w:val="none"/>
                <w:lang w:val="en-US" w:eastAsia="zh-CN"/>
              </w:rPr>
            </w:pPr>
            <w:r>
              <w:rPr>
                <w:rStyle w:val="92"/>
                <w:rFonts w:hint="eastAsia" w:ascii="宋体" w:hAnsi="宋体" w:eastAsia="宋体" w:cs="宋体"/>
                <w:sz w:val="24"/>
                <w:szCs w:val="24"/>
                <w:highlight w:val="none"/>
                <w:lang w:val="en-US" w:eastAsia="zh-CN" w:bidi="ar"/>
              </w:rPr>
              <w:t>涡街流量计</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both"/>
              <w:rPr>
                <w:rFonts w:hint="eastAsia" w:ascii="宋体" w:hAnsi="宋体" w:eastAsia="宋体" w:cs="宋体"/>
                <w:color w:val="000000"/>
                <w:sz w:val="24"/>
                <w:szCs w:val="24"/>
                <w:highlight w:val="none"/>
                <w:lang w:val="en-US" w:eastAsia="zh-CN"/>
              </w:rPr>
            </w:pPr>
            <w:r>
              <w:rPr>
                <w:rStyle w:val="92"/>
                <w:rFonts w:hint="eastAsia" w:ascii="宋体" w:hAnsi="宋体" w:eastAsia="宋体" w:cs="宋体"/>
                <w:sz w:val="24"/>
                <w:szCs w:val="24"/>
                <w:highlight w:val="none"/>
                <w:lang w:val="en-US" w:eastAsia="zh-CN" w:bidi="ar"/>
              </w:rPr>
              <w:t>CL150 RF DN50 ExdIICT4，IP65</w:t>
            </w:r>
          </w:p>
        </w:tc>
        <w:tc>
          <w:tcPr>
            <w:tcW w:w="53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台</w:t>
            </w:r>
          </w:p>
        </w:tc>
        <w:tc>
          <w:tcPr>
            <w:tcW w:w="638"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left"/>
              <w:textAlignment w:val="top"/>
              <w:rPr>
                <w:rStyle w:val="92"/>
                <w:rFonts w:hint="eastAsia" w:ascii="宋体" w:hAnsi="宋体" w:eastAsia="宋体" w:cs="宋体"/>
                <w:i w:val="0"/>
                <w:iCs w:val="0"/>
                <w:sz w:val="24"/>
                <w:szCs w:val="24"/>
                <w:highlight w:val="none"/>
                <w:lang w:val="en-US" w:eastAsia="zh-CN" w:bidi="ar"/>
              </w:rPr>
            </w:pPr>
            <w:r>
              <w:rPr>
                <w:rStyle w:val="92"/>
                <w:rFonts w:hint="eastAsia" w:ascii="宋体" w:hAnsi="宋体" w:eastAsia="宋体" w:cs="宋体"/>
                <w:i w:val="0"/>
                <w:iCs w:val="0"/>
                <w:sz w:val="24"/>
                <w:szCs w:val="24"/>
                <w:highlight w:val="none"/>
                <w:lang w:val="en-US" w:eastAsia="zh-CN" w:bidi="ar"/>
              </w:rPr>
              <w:t>Emerson、E+H、Krohne</w:t>
            </w:r>
            <w:r>
              <w:rPr>
                <w:rFonts w:hint="eastAsia" w:ascii="宋体" w:hAnsi="宋体" w:eastAsia="宋体" w:cs="宋体"/>
                <w:color w:val="000000"/>
                <w:sz w:val="24"/>
                <w:szCs w:val="24"/>
                <w:highlight w:val="none"/>
                <w:lang w:val="en-US" w:eastAsia="zh-CN"/>
              </w:rPr>
              <w:t>或评标委员会认可的同档次品牌产品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w:t>
            </w:r>
          </w:p>
        </w:tc>
        <w:tc>
          <w:tcPr>
            <w:tcW w:w="15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both"/>
              <w:textAlignment w:val="top"/>
              <w:rPr>
                <w:rFonts w:hint="eastAsia" w:ascii="宋体" w:hAnsi="宋体" w:eastAsia="宋体" w:cs="宋体"/>
                <w:color w:val="000000"/>
                <w:sz w:val="24"/>
                <w:szCs w:val="24"/>
                <w:highlight w:val="none"/>
                <w:lang w:val="en-US" w:eastAsia="zh-CN"/>
              </w:rPr>
            </w:pPr>
            <w:r>
              <w:rPr>
                <w:rStyle w:val="92"/>
                <w:rFonts w:hint="eastAsia" w:ascii="宋体" w:hAnsi="宋体" w:eastAsia="宋体" w:cs="宋体"/>
                <w:sz w:val="24"/>
                <w:szCs w:val="24"/>
                <w:highlight w:val="none"/>
                <w:lang w:val="en-US" w:eastAsia="zh-CN" w:bidi="ar"/>
              </w:rPr>
              <w:t>流量喷嘴</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both"/>
              <w:rPr>
                <w:rFonts w:hint="eastAsia" w:ascii="宋体" w:hAnsi="宋体" w:eastAsia="宋体" w:cs="宋体"/>
                <w:color w:val="000000"/>
                <w:sz w:val="24"/>
                <w:szCs w:val="24"/>
                <w:highlight w:val="none"/>
                <w:lang w:val="en-US" w:eastAsia="zh-CN"/>
              </w:rPr>
            </w:pPr>
            <w:r>
              <w:rPr>
                <w:rStyle w:val="92"/>
                <w:rFonts w:hint="eastAsia" w:ascii="宋体" w:hAnsi="宋体" w:eastAsia="宋体" w:cs="宋体"/>
                <w:sz w:val="24"/>
                <w:szCs w:val="24"/>
                <w:highlight w:val="none"/>
                <w:lang w:val="en-US" w:eastAsia="zh-CN" w:bidi="ar"/>
              </w:rPr>
              <w:t xml:space="preserve"> CL600 RF-WN DN80</w:t>
            </w:r>
          </w:p>
        </w:tc>
        <w:tc>
          <w:tcPr>
            <w:tcW w:w="53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台</w:t>
            </w:r>
          </w:p>
        </w:tc>
        <w:tc>
          <w:tcPr>
            <w:tcW w:w="638" w:type="dxa"/>
            <w:tcBorders>
              <w:top w:val="single" w:color="auto" w:sz="4" w:space="0"/>
              <w:left w:val="single" w:color="auto" w:sz="4" w:space="0"/>
              <w:bottom w:val="single" w:color="auto" w:sz="4" w:space="0"/>
              <w:right w:val="single" w:color="auto" w:sz="4" w:space="0"/>
              <w:tl2br w:val="nil"/>
              <w:tr2bl w:val="nil"/>
            </w:tcBorders>
            <w:noWrap w:val="0"/>
            <w:vAlign w:val="top"/>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left"/>
              <w:textAlignment w:val="top"/>
              <w:rPr>
                <w:rStyle w:val="92"/>
                <w:rFonts w:hint="eastAsia" w:ascii="宋体" w:hAnsi="宋体" w:eastAsia="宋体" w:cs="宋体"/>
                <w:i w:val="0"/>
                <w:iCs w:val="0"/>
                <w:sz w:val="24"/>
                <w:szCs w:val="24"/>
                <w:highlight w:val="none"/>
                <w:lang w:val="en-US" w:eastAsia="zh-CN" w:bidi="ar"/>
              </w:rPr>
            </w:pPr>
            <w:r>
              <w:rPr>
                <w:rStyle w:val="92"/>
                <w:rFonts w:hint="eastAsia" w:ascii="宋体" w:hAnsi="宋体" w:eastAsia="宋体" w:cs="宋体"/>
                <w:i w:val="0"/>
                <w:iCs w:val="0"/>
                <w:sz w:val="24"/>
                <w:szCs w:val="24"/>
                <w:highlight w:val="none"/>
                <w:lang w:val="en-US" w:eastAsia="zh-CN" w:bidi="ar"/>
              </w:rPr>
              <w:t>温州捷达、丹东通博、江阴市节流装置厂</w:t>
            </w:r>
            <w:r>
              <w:rPr>
                <w:rFonts w:hint="eastAsia" w:ascii="宋体" w:hAnsi="宋体" w:eastAsia="宋体" w:cs="宋体"/>
                <w:color w:val="000000"/>
                <w:sz w:val="24"/>
                <w:szCs w:val="24"/>
                <w:highlight w:val="none"/>
                <w:lang w:val="en-US" w:eastAsia="zh-CN"/>
              </w:rPr>
              <w:t>或评标委员会认可的同档次品牌产品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w:t>
            </w:r>
          </w:p>
        </w:tc>
        <w:tc>
          <w:tcPr>
            <w:tcW w:w="15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both"/>
              <w:textAlignment w:val="top"/>
              <w:rPr>
                <w:rFonts w:hint="eastAsia" w:ascii="宋体" w:hAnsi="宋体" w:eastAsia="宋体" w:cs="宋体"/>
                <w:color w:val="000000"/>
                <w:sz w:val="24"/>
                <w:szCs w:val="24"/>
                <w:highlight w:val="none"/>
                <w:lang w:val="en-US" w:eastAsia="zh-CN"/>
              </w:rPr>
            </w:pPr>
            <w:r>
              <w:rPr>
                <w:rStyle w:val="92"/>
                <w:rFonts w:hint="eastAsia" w:ascii="宋体" w:hAnsi="宋体" w:eastAsia="宋体" w:cs="宋体"/>
                <w:sz w:val="24"/>
                <w:szCs w:val="24"/>
                <w:highlight w:val="none"/>
                <w:lang w:val="en-US" w:eastAsia="zh-CN" w:bidi="ar"/>
              </w:rPr>
              <w:t>差压变送器（流量）</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both"/>
              <w:rPr>
                <w:rFonts w:hint="eastAsia" w:ascii="宋体" w:hAnsi="宋体" w:eastAsia="宋体" w:cs="宋体"/>
                <w:color w:val="000000"/>
                <w:sz w:val="24"/>
                <w:szCs w:val="24"/>
                <w:highlight w:val="none"/>
                <w:lang w:val="en-US" w:eastAsia="zh-CN"/>
              </w:rPr>
            </w:pPr>
            <w:r>
              <w:rPr>
                <w:rStyle w:val="92"/>
                <w:rFonts w:hint="eastAsia" w:ascii="宋体" w:hAnsi="宋体" w:eastAsia="宋体" w:cs="宋体"/>
                <w:sz w:val="24"/>
                <w:szCs w:val="24"/>
                <w:highlight w:val="none"/>
                <w:lang w:val="en-US" w:eastAsia="zh-CN" w:bidi="ar"/>
              </w:rPr>
              <w:t>Ex iaⅡCT4,IP66, HART CL150 带316SS三阀组</w:t>
            </w:r>
          </w:p>
        </w:tc>
        <w:tc>
          <w:tcPr>
            <w:tcW w:w="53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台</w:t>
            </w:r>
          </w:p>
        </w:tc>
        <w:tc>
          <w:tcPr>
            <w:tcW w:w="63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left"/>
              <w:textAlignment w:val="top"/>
              <w:rPr>
                <w:rStyle w:val="92"/>
                <w:rFonts w:hint="eastAsia" w:ascii="宋体" w:hAnsi="宋体" w:eastAsia="宋体" w:cs="宋体"/>
                <w:i w:val="0"/>
                <w:iCs w:val="0"/>
                <w:sz w:val="24"/>
                <w:szCs w:val="24"/>
                <w:highlight w:val="none"/>
                <w:lang w:val="en-US" w:eastAsia="zh-CN" w:bidi="ar"/>
              </w:rPr>
            </w:pPr>
            <w:r>
              <w:rPr>
                <w:rStyle w:val="92"/>
                <w:rFonts w:hint="eastAsia" w:ascii="宋体" w:hAnsi="宋体" w:eastAsia="宋体" w:cs="宋体"/>
                <w:i w:val="0"/>
                <w:iCs w:val="0"/>
                <w:sz w:val="24"/>
                <w:szCs w:val="24"/>
                <w:highlight w:val="none"/>
                <w:lang w:val="en-US" w:eastAsia="zh-CN" w:bidi="ar"/>
              </w:rPr>
              <w:t>Rosemount、E+H、Yokogawa</w:t>
            </w:r>
            <w:r>
              <w:rPr>
                <w:rFonts w:hint="eastAsia" w:ascii="宋体" w:hAnsi="宋体" w:eastAsia="宋体" w:cs="宋体"/>
                <w:color w:val="000000"/>
                <w:sz w:val="24"/>
                <w:szCs w:val="24"/>
                <w:highlight w:val="none"/>
                <w:lang w:val="en-US" w:eastAsia="zh-CN"/>
              </w:rPr>
              <w:t>或评标委员会认可的同档次品牌产品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w:t>
            </w:r>
          </w:p>
        </w:tc>
        <w:tc>
          <w:tcPr>
            <w:tcW w:w="15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both"/>
              <w:textAlignment w:val="top"/>
              <w:rPr>
                <w:rStyle w:val="92"/>
                <w:rFonts w:hint="eastAsia" w:ascii="宋体" w:hAnsi="宋体" w:eastAsia="宋体" w:cs="宋体"/>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压力变送器</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both"/>
              <w:rPr>
                <w:rStyle w:val="92"/>
                <w:rFonts w:hint="eastAsia" w:ascii="宋体" w:hAnsi="宋体" w:eastAsia="宋体" w:cs="宋体"/>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 Ex iaⅡCT4,IP66, HART CL150</w:t>
            </w:r>
          </w:p>
        </w:tc>
        <w:tc>
          <w:tcPr>
            <w:tcW w:w="53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台</w:t>
            </w:r>
          </w:p>
        </w:tc>
        <w:tc>
          <w:tcPr>
            <w:tcW w:w="63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w:t>
            </w: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left"/>
              <w:textAlignment w:val="top"/>
              <w:rPr>
                <w:rStyle w:val="92"/>
                <w:rFonts w:hint="eastAsia" w:ascii="宋体" w:hAnsi="宋体" w:eastAsia="宋体" w:cs="宋体"/>
                <w:i w:val="0"/>
                <w:iCs w:val="0"/>
                <w:sz w:val="24"/>
                <w:szCs w:val="24"/>
                <w:highlight w:val="none"/>
                <w:lang w:val="en-US" w:eastAsia="zh-CN" w:bidi="ar"/>
              </w:rPr>
            </w:pPr>
            <w:r>
              <w:rPr>
                <w:rStyle w:val="92"/>
                <w:rFonts w:hint="eastAsia" w:ascii="宋体" w:hAnsi="宋体" w:eastAsia="宋体" w:cs="宋体"/>
                <w:i w:val="0"/>
                <w:iCs w:val="0"/>
                <w:sz w:val="24"/>
                <w:szCs w:val="24"/>
                <w:highlight w:val="none"/>
                <w:lang w:val="en-US" w:eastAsia="zh-CN" w:bidi="ar"/>
              </w:rPr>
              <w:t>Rosemount、E+H、Yokogawa</w:t>
            </w:r>
            <w:r>
              <w:rPr>
                <w:rFonts w:hint="eastAsia" w:ascii="宋体" w:hAnsi="宋体" w:eastAsia="宋体" w:cs="宋体"/>
                <w:color w:val="000000"/>
                <w:sz w:val="24"/>
                <w:szCs w:val="24"/>
                <w:highlight w:val="none"/>
                <w:lang w:val="en-US" w:eastAsia="zh-CN"/>
              </w:rPr>
              <w:t>或评标委员会认可的同档次品牌产品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13</w:t>
            </w:r>
          </w:p>
        </w:tc>
        <w:tc>
          <w:tcPr>
            <w:tcW w:w="15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both"/>
              <w:textAlignment w:val="top"/>
              <w:rPr>
                <w:rStyle w:val="92"/>
                <w:rFonts w:hint="eastAsia" w:ascii="宋体" w:hAnsi="宋体" w:eastAsia="宋体" w:cs="宋体"/>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电磁流量计</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both"/>
              <w:rPr>
                <w:rStyle w:val="92"/>
                <w:rFonts w:hint="eastAsia" w:ascii="宋体" w:hAnsi="宋体" w:eastAsia="宋体" w:cs="宋体"/>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CL150 RF DN900 ExdIICT4，IP65</w:t>
            </w:r>
          </w:p>
        </w:tc>
        <w:tc>
          <w:tcPr>
            <w:tcW w:w="53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台</w:t>
            </w:r>
          </w:p>
        </w:tc>
        <w:tc>
          <w:tcPr>
            <w:tcW w:w="63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left"/>
              <w:textAlignment w:val="top"/>
              <w:rPr>
                <w:rStyle w:val="92"/>
                <w:rFonts w:hint="eastAsia" w:ascii="宋体" w:hAnsi="宋体" w:eastAsia="宋体" w:cs="宋体"/>
                <w:i w:val="0"/>
                <w:iCs w:val="0"/>
                <w:sz w:val="24"/>
                <w:szCs w:val="24"/>
                <w:highlight w:val="none"/>
                <w:lang w:val="en-US" w:eastAsia="zh-CN" w:bidi="ar"/>
              </w:rPr>
            </w:pPr>
            <w:r>
              <w:rPr>
                <w:rStyle w:val="92"/>
                <w:rFonts w:hint="eastAsia" w:ascii="宋体" w:hAnsi="宋体" w:eastAsia="宋体" w:cs="宋体"/>
                <w:i w:val="0"/>
                <w:iCs w:val="0"/>
                <w:sz w:val="24"/>
                <w:szCs w:val="24"/>
                <w:highlight w:val="none"/>
                <w:lang w:val="en-US" w:eastAsia="zh-CN" w:bidi="ar"/>
              </w:rPr>
              <w:t>Emerson、E+H、Krohne</w:t>
            </w:r>
            <w:r>
              <w:rPr>
                <w:rFonts w:hint="eastAsia" w:ascii="宋体" w:hAnsi="宋体" w:eastAsia="宋体" w:cs="宋体"/>
                <w:color w:val="000000"/>
                <w:sz w:val="24"/>
                <w:szCs w:val="24"/>
                <w:highlight w:val="none"/>
                <w:lang w:val="en-US" w:eastAsia="zh-CN"/>
              </w:rPr>
              <w:t>或评标委员会认可的同档次品牌产品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14</w:t>
            </w:r>
          </w:p>
        </w:tc>
        <w:tc>
          <w:tcPr>
            <w:tcW w:w="15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both"/>
              <w:textAlignment w:val="top"/>
              <w:rPr>
                <w:rStyle w:val="92"/>
                <w:rFonts w:hint="eastAsia" w:ascii="宋体" w:hAnsi="宋体" w:eastAsia="宋体" w:cs="宋体"/>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电磁流量计</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both"/>
              <w:rPr>
                <w:rStyle w:val="92"/>
                <w:rFonts w:hint="eastAsia" w:ascii="宋体" w:hAnsi="宋体" w:eastAsia="宋体" w:cs="宋体"/>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CL150 RF DN50 ExdIICT4，IP65</w:t>
            </w:r>
          </w:p>
        </w:tc>
        <w:tc>
          <w:tcPr>
            <w:tcW w:w="53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台</w:t>
            </w:r>
          </w:p>
        </w:tc>
        <w:tc>
          <w:tcPr>
            <w:tcW w:w="63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left"/>
              <w:textAlignment w:val="top"/>
              <w:rPr>
                <w:rStyle w:val="92"/>
                <w:rFonts w:hint="eastAsia" w:ascii="宋体" w:hAnsi="宋体" w:eastAsia="宋体" w:cs="宋体"/>
                <w:i w:val="0"/>
                <w:iCs w:val="0"/>
                <w:sz w:val="24"/>
                <w:szCs w:val="24"/>
                <w:highlight w:val="none"/>
                <w:lang w:val="en-US" w:eastAsia="zh-CN" w:bidi="ar"/>
              </w:rPr>
            </w:pPr>
            <w:r>
              <w:rPr>
                <w:rStyle w:val="92"/>
                <w:rFonts w:hint="eastAsia" w:ascii="宋体" w:hAnsi="宋体" w:eastAsia="宋体" w:cs="宋体"/>
                <w:i w:val="0"/>
                <w:iCs w:val="0"/>
                <w:sz w:val="24"/>
                <w:szCs w:val="24"/>
                <w:highlight w:val="none"/>
                <w:lang w:val="en-US" w:eastAsia="zh-CN" w:bidi="ar"/>
              </w:rPr>
              <w:t>Emerson、E+H、Krohne</w:t>
            </w:r>
            <w:r>
              <w:rPr>
                <w:rFonts w:hint="eastAsia" w:ascii="宋体" w:hAnsi="宋体" w:eastAsia="宋体" w:cs="宋体"/>
                <w:color w:val="000000"/>
                <w:sz w:val="24"/>
                <w:szCs w:val="24"/>
                <w:highlight w:val="none"/>
                <w:lang w:val="en-US" w:eastAsia="zh-CN"/>
              </w:rPr>
              <w:t>或评标委员会认可的同档次品牌产品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15</w:t>
            </w:r>
          </w:p>
        </w:tc>
        <w:tc>
          <w:tcPr>
            <w:tcW w:w="15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both"/>
              <w:textAlignment w:val="top"/>
              <w:rPr>
                <w:rFonts w:hint="eastAsia" w:ascii="宋体" w:hAnsi="宋体" w:eastAsia="宋体" w:cs="宋体"/>
                <w:i w:val="0"/>
                <w:iCs w:val="0"/>
                <w:color w:val="000000"/>
                <w:kern w:val="2"/>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雷达液位计</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both"/>
              <w:rPr>
                <w:rFonts w:hint="eastAsia" w:ascii="宋体" w:hAnsi="宋体" w:eastAsia="宋体" w:cs="宋体"/>
                <w:i w:val="0"/>
                <w:iCs w:val="0"/>
                <w:color w:val="000000"/>
                <w:kern w:val="2"/>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Ex iaⅡCT4,IP66</w:t>
            </w:r>
          </w:p>
        </w:tc>
        <w:tc>
          <w:tcPr>
            <w:tcW w:w="53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center"/>
              <w:textAlignment w:val="top"/>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台</w:t>
            </w:r>
          </w:p>
        </w:tc>
        <w:tc>
          <w:tcPr>
            <w:tcW w:w="63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left"/>
              <w:textAlignment w:val="top"/>
              <w:rPr>
                <w:rStyle w:val="92"/>
                <w:rFonts w:hint="eastAsia" w:ascii="宋体" w:hAnsi="宋体" w:eastAsia="宋体" w:cs="宋体"/>
                <w:i w:val="0"/>
                <w:iCs w:val="0"/>
                <w:sz w:val="24"/>
                <w:szCs w:val="24"/>
                <w:highlight w:val="none"/>
                <w:lang w:val="en-US" w:eastAsia="zh-CN" w:bidi="ar"/>
              </w:rPr>
            </w:pPr>
            <w:r>
              <w:rPr>
                <w:rStyle w:val="92"/>
                <w:rFonts w:hint="eastAsia" w:ascii="宋体" w:hAnsi="宋体" w:eastAsia="宋体" w:cs="宋体"/>
                <w:i w:val="0"/>
                <w:iCs w:val="0"/>
                <w:sz w:val="24"/>
                <w:szCs w:val="24"/>
                <w:highlight w:val="none"/>
                <w:lang w:val="en-US" w:eastAsia="zh-CN" w:bidi="ar"/>
              </w:rPr>
              <w:t>Emerson、E+H、KROHNE、Honeywell</w:t>
            </w:r>
            <w:r>
              <w:rPr>
                <w:rFonts w:hint="eastAsia" w:ascii="宋体" w:hAnsi="宋体" w:eastAsia="宋体" w:cs="宋体"/>
                <w:color w:val="000000"/>
                <w:sz w:val="24"/>
                <w:szCs w:val="24"/>
                <w:highlight w:val="none"/>
                <w:lang w:val="en-US" w:eastAsia="zh-CN"/>
              </w:rPr>
              <w:t>或评标委员会认可的同档次品牌产品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w:t>
            </w:r>
          </w:p>
        </w:tc>
        <w:tc>
          <w:tcPr>
            <w:tcW w:w="15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both"/>
              <w:textAlignment w:val="top"/>
              <w:rPr>
                <w:rStyle w:val="92"/>
                <w:rFonts w:hint="eastAsia" w:ascii="宋体" w:hAnsi="宋体" w:eastAsia="宋体" w:cs="宋体"/>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TOC在线分析仪</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kinsoku/>
              <w:wordWrap/>
              <w:overflowPunct/>
              <w:topLinePunct w:val="0"/>
              <w:autoSpaceDE/>
              <w:autoSpaceDN/>
              <w:bidi w:val="0"/>
              <w:adjustRightInd/>
              <w:snapToGrid/>
              <w:spacing w:line="360" w:lineRule="auto"/>
              <w:ind w:left="0" w:firstLine="0" w:firstLineChars="0"/>
              <w:jc w:val="both"/>
              <w:rPr>
                <w:rFonts w:hint="eastAsia" w:ascii="宋体" w:hAnsi="宋体" w:eastAsia="宋体" w:cs="宋体"/>
                <w:i w:val="0"/>
                <w:iCs w:val="0"/>
                <w:color w:val="000000"/>
                <w:kern w:val="2"/>
                <w:sz w:val="24"/>
                <w:szCs w:val="24"/>
                <w:highlight w:val="none"/>
                <w:u w:val="none"/>
                <w:lang w:val="en-US" w:eastAsia="zh-CN" w:bidi="ar"/>
              </w:rPr>
            </w:pPr>
          </w:p>
        </w:tc>
        <w:tc>
          <w:tcPr>
            <w:tcW w:w="53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center"/>
              <w:textAlignment w:val="top"/>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套</w:t>
            </w:r>
          </w:p>
        </w:tc>
        <w:tc>
          <w:tcPr>
            <w:tcW w:w="63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left"/>
              <w:textAlignment w:val="top"/>
              <w:rPr>
                <w:rStyle w:val="92"/>
                <w:rFonts w:hint="eastAsia" w:ascii="宋体" w:hAnsi="宋体" w:eastAsia="宋体" w:cs="宋体"/>
                <w:i w:val="0"/>
                <w:iCs w:val="0"/>
                <w:sz w:val="24"/>
                <w:szCs w:val="24"/>
                <w:highlight w:val="none"/>
                <w:lang w:val="en-US" w:eastAsia="zh-CN" w:bidi="ar"/>
              </w:rPr>
            </w:pPr>
            <w:r>
              <w:rPr>
                <w:rStyle w:val="92"/>
                <w:rFonts w:hint="eastAsia" w:ascii="宋体" w:hAnsi="宋体" w:eastAsia="宋体" w:cs="宋体"/>
                <w:i w:val="0"/>
                <w:iCs w:val="0"/>
                <w:sz w:val="24"/>
                <w:szCs w:val="24"/>
                <w:highlight w:val="none"/>
                <w:lang w:val="en-US" w:eastAsia="zh-CN" w:bidi="ar"/>
              </w:rPr>
              <w:t>HACH、E+H、3S</w:t>
            </w:r>
            <w:r>
              <w:rPr>
                <w:rFonts w:hint="eastAsia" w:ascii="宋体" w:hAnsi="宋体" w:eastAsia="宋体" w:cs="宋体"/>
                <w:color w:val="000000"/>
                <w:sz w:val="24"/>
                <w:szCs w:val="24"/>
                <w:highlight w:val="none"/>
                <w:lang w:val="en-US" w:eastAsia="zh-CN"/>
              </w:rPr>
              <w:t>或评标委员会认可的同档次品牌产品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17</w:t>
            </w:r>
          </w:p>
        </w:tc>
        <w:tc>
          <w:tcPr>
            <w:tcW w:w="15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both"/>
              <w:textAlignment w:val="top"/>
              <w:rPr>
                <w:rFonts w:hint="eastAsia" w:ascii="宋体" w:hAnsi="宋体" w:eastAsia="宋体" w:cs="宋体"/>
                <w:i w:val="0"/>
                <w:iCs w:val="0"/>
                <w:color w:val="000000"/>
                <w:kern w:val="2"/>
                <w:sz w:val="24"/>
                <w:szCs w:val="24"/>
                <w:highlight w:val="none"/>
                <w:u w:val="none"/>
                <w:lang w:val="en-US" w:eastAsia="zh-CN" w:bidi="ar"/>
              </w:rPr>
            </w:pPr>
            <w:r>
              <w:rPr>
                <w:rStyle w:val="92"/>
                <w:rFonts w:hint="eastAsia" w:ascii="宋体" w:hAnsi="宋体" w:eastAsia="宋体" w:cs="宋体"/>
                <w:sz w:val="24"/>
                <w:szCs w:val="24"/>
                <w:highlight w:val="none"/>
                <w:lang w:val="en-US" w:eastAsia="zh-CN" w:bidi="ar"/>
              </w:rPr>
              <w:t>防爆接线箱</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rPr>
                <w:rFonts w:hint="eastAsia" w:ascii="宋体" w:hAnsi="宋体" w:eastAsia="宋体" w:cs="宋体"/>
                <w:i w:val="0"/>
                <w:iCs w:val="0"/>
                <w:color w:val="000000"/>
                <w:kern w:val="2"/>
                <w:sz w:val="24"/>
                <w:szCs w:val="24"/>
                <w:highlight w:val="none"/>
                <w:u w:val="none"/>
                <w:lang w:val="en-US" w:eastAsia="zh-CN" w:bidi="ar"/>
              </w:rPr>
            </w:pPr>
          </w:p>
        </w:tc>
        <w:tc>
          <w:tcPr>
            <w:tcW w:w="53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台</w:t>
            </w:r>
          </w:p>
        </w:tc>
        <w:tc>
          <w:tcPr>
            <w:tcW w:w="63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w:t>
            </w: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P&amp;F、PHOENIX、Weidmuller、飞策、华荣</w:t>
            </w:r>
            <w:r>
              <w:rPr>
                <w:rFonts w:hint="eastAsia" w:ascii="宋体" w:hAnsi="宋体" w:eastAsia="宋体" w:cs="宋体"/>
                <w:color w:val="000000"/>
                <w:sz w:val="24"/>
                <w:szCs w:val="24"/>
                <w:highlight w:val="none"/>
                <w:lang w:val="en-US" w:eastAsia="zh-CN"/>
              </w:rPr>
              <w:t>或评标委员会认可的同档次品牌产品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18</w:t>
            </w:r>
          </w:p>
        </w:tc>
        <w:tc>
          <w:tcPr>
            <w:tcW w:w="152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both"/>
              <w:textAlignment w:val="top"/>
              <w:rPr>
                <w:rStyle w:val="92"/>
                <w:rFonts w:hint="eastAsia" w:ascii="宋体" w:hAnsi="宋体" w:eastAsia="宋体" w:cs="宋体"/>
                <w:sz w:val="24"/>
                <w:szCs w:val="24"/>
                <w:highlight w:val="none"/>
                <w:lang w:val="en-US" w:eastAsia="zh-CN" w:bidi="ar"/>
              </w:rPr>
            </w:pPr>
            <w:r>
              <w:rPr>
                <w:rStyle w:val="92"/>
                <w:rFonts w:hint="eastAsia" w:ascii="宋体" w:hAnsi="宋体" w:eastAsia="宋体" w:cs="宋体"/>
                <w:sz w:val="24"/>
                <w:szCs w:val="24"/>
                <w:highlight w:val="none"/>
                <w:lang w:val="en-US" w:eastAsia="zh-CN" w:bidi="ar"/>
              </w:rPr>
              <w:t>仪表管、阀件</w:t>
            </w:r>
          </w:p>
        </w:tc>
        <w:tc>
          <w:tcPr>
            <w:tcW w:w="157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rPr>
                <w:rFonts w:hint="eastAsia" w:ascii="宋体" w:hAnsi="宋体" w:eastAsia="宋体" w:cs="宋体"/>
                <w:i w:val="0"/>
                <w:iCs w:val="0"/>
                <w:color w:val="000000"/>
                <w:kern w:val="2"/>
                <w:sz w:val="24"/>
                <w:szCs w:val="24"/>
                <w:highlight w:val="none"/>
                <w:u w:val="none"/>
                <w:lang w:val="en-US" w:eastAsia="zh-CN" w:bidi="ar"/>
              </w:rPr>
            </w:pPr>
            <w:r>
              <w:rPr>
                <w:rFonts w:hint="eastAsia" w:ascii="宋体" w:hAnsi="宋体" w:eastAsia="宋体" w:cs="宋体"/>
                <w:i w:val="0"/>
                <w:iCs w:val="0"/>
                <w:color w:val="000000"/>
                <w:kern w:val="2"/>
                <w:sz w:val="24"/>
                <w:szCs w:val="24"/>
                <w:highlight w:val="none"/>
                <w:u w:val="none"/>
                <w:lang w:val="en-US" w:eastAsia="zh-CN" w:bidi="ar"/>
              </w:rPr>
              <w:t>316SS，TUBE</w:t>
            </w:r>
          </w:p>
        </w:tc>
        <w:tc>
          <w:tcPr>
            <w:tcW w:w="53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c>
          <w:tcPr>
            <w:tcW w:w="63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Swagelok、HAM-LET、Parker、Superlok</w:t>
            </w:r>
            <w:r>
              <w:rPr>
                <w:rFonts w:hint="eastAsia" w:ascii="宋体" w:hAnsi="宋体" w:eastAsia="宋体" w:cs="宋体"/>
                <w:color w:val="000000"/>
                <w:sz w:val="24"/>
                <w:szCs w:val="24"/>
                <w:highlight w:val="none"/>
                <w:lang w:val="en-US" w:eastAsia="zh-CN"/>
              </w:rPr>
              <w:t>或评标委员会认可的同档次品牌产品</w:t>
            </w:r>
          </w:p>
        </w:tc>
      </w:tr>
    </w:tbl>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按技术文件主要设备材料品牌要求表，确定品牌后盖章提交。如投标时无法确定品牌，可按技术文件的主要材料品牌要求表盖章提交，合同签订时由招标人从中任选品牌。</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主要技术条款</w:t>
      </w:r>
    </w:p>
    <w:p>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通用要求</w:t>
      </w:r>
    </w:p>
    <w:p>
      <w:pPr>
        <w:pStyle w:val="41"/>
        <w:keepNext w:val="0"/>
        <w:keepLines w:val="0"/>
        <w:pageBreakBefore w:val="0"/>
        <w:widowControl w:val="0"/>
        <w:numPr>
          <w:ilvl w:val="0"/>
          <w:numId w:val="21"/>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现场仪表选型应符合国家及行业相关的标准和规定。对直接从国外全套引进的系统，除须应符合所在国家相关标准和规定及相关国际标准和规定外，仍须应符合中国国家标准及相关行业规定，并具有进入中国市场所要求的各类认证、许可证以及依据法律法规要求、一般技术要求、一般商业要求、行业和地方准入要求的认证、许可证、授权书等。如有必要，卖方应提供这些证件的影印件并提供备查方式。</w:t>
      </w:r>
    </w:p>
    <w:p>
      <w:pPr>
        <w:pStyle w:val="41"/>
        <w:keepNext w:val="0"/>
        <w:keepLines w:val="0"/>
        <w:pageBreakBefore w:val="0"/>
        <w:widowControl w:val="0"/>
        <w:numPr>
          <w:ilvl w:val="0"/>
          <w:numId w:val="21"/>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现场仪表选型及品牌应符合买方要求，特殊情况应经买方确认并同意。</w:t>
      </w:r>
    </w:p>
    <w:p>
      <w:pPr>
        <w:pStyle w:val="41"/>
        <w:keepNext w:val="0"/>
        <w:keepLines w:val="0"/>
        <w:pageBreakBefore w:val="0"/>
        <w:widowControl w:val="0"/>
        <w:numPr>
          <w:ilvl w:val="0"/>
          <w:numId w:val="21"/>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仪表的防爆等级应满足所在防爆区域的要求。优先选用本安型仪表（不得低于EExiaIICT4），本安型无法满足选型要求时可选隔爆型（不得低于EExdIICT4）。含氢装置仪表防爆等级必须符合装置气体组别。</w:t>
      </w:r>
    </w:p>
    <w:p>
      <w:pPr>
        <w:pStyle w:val="41"/>
        <w:keepNext w:val="0"/>
        <w:keepLines w:val="0"/>
        <w:pageBreakBefore w:val="0"/>
        <w:widowControl w:val="0"/>
        <w:numPr>
          <w:ilvl w:val="0"/>
          <w:numId w:val="21"/>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仪表防护等级一般为IP66，侵入水中安装仪表防护等级为IP68。现场接线箱（盒、柜）的防护等级不低于IP66。</w:t>
      </w:r>
    </w:p>
    <w:p>
      <w:pPr>
        <w:pStyle w:val="41"/>
        <w:keepNext w:val="0"/>
        <w:keepLines w:val="0"/>
        <w:pageBreakBefore w:val="0"/>
        <w:widowControl w:val="0"/>
        <w:numPr>
          <w:ilvl w:val="0"/>
          <w:numId w:val="21"/>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PLC电控柜/箱防爆等级不低于ExdIIBT4，防护等级不低于IP65。</w:t>
      </w:r>
    </w:p>
    <w:p>
      <w:pPr>
        <w:pStyle w:val="41"/>
        <w:keepNext w:val="0"/>
        <w:keepLines w:val="0"/>
        <w:pageBreakBefore w:val="0"/>
        <w:widowControl w:val="0"/>
        <w:numPr>
          <w:ilvl w:val="0"/>
          <w:numId w:val="21"/>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所有仪表均用SI单位，压力单位MPa或KPa，温度℃。仪表符号及文字代号，应遵循国际通用的ANSI/ISA-S5.1或等同标准。</w:t>
      </w:r>
    </w:p>
    <w:p>
      <w:pPr>
        <w:pStyle w:val="41"/>
        <w:keepNext w:val="0"/>
        <w:keepLines w:val="0"/>
        <w:pageBreakBefore w:val="0"/>
        <w:widowControl w:val="0"/>
        <w:numPr>
          <w:ilvl w:val="0"/>
          <w:numId w:val="21"/>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现场仪表应采用不锈钢刻字式永久铭牌，铭牌应在设备本体方便观察的位置采用螺栓、螺钉、铆钉等固定方式。对不能加装铭牌的设备，则应将相关信息压印在设备本体方便观察的部位上。孔板一律在其手柄的迎流向面压印位号、孔径等信息。</w:t>
      </w:r>
    </w:p>
    <w:p>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sz w:val="24"/>
          <w:szCs w:val="24"/>
          <w:highlight w:val="none"/>
          <w:lang w:val="en-US" w:eastAsia="zh-CN"/>
        </w:rPr>
      </w:pPr>
      <w:bookmarkStart w:id="11" w:name="_Toc66424968"/>
      <w:bookmarkStart w:id="12" w:name="_Toc117992689"/>
      <w:bookmarkStart w:id="13" w:name="_Toc121817150"/>
      <w:bookmarkStart w:id="14" w:name="_Toc193072672"/>
      <w:bookmarkStart w:id="15" w:name="_Toc121817107"/>
      <w:bookmarkStart w:id="16" w:name="_Toc121816267"/>
      <w:r>
        <w:rPr>
          <w:rFonts w:hint="eastAsia" w:ascii="宋体" w:hAnsi="宋体" w:eastAsia="宋体" w:cs="宋体"/>
          <w:color w:val="000000"/>
          <w:sz w:val="24"/>
          <w:szCs w:val="24"/>
          <w:highlight w:val="none"/>
          <w:lang w:val="en-US" w:eastAsia="zh-CN"/>
        </w:rPr>
        <w:t>现场仪表选型</w:t>
      </w:r>
      <w:bookmarkEnd w:id="11"/>
      <w:r>
        <w:rPr>
          <w:rFonts w:hint="eastAsia" w:ascii="宋体" w:hAnsi="宋体" w:eastAsia="宋体" w:cs="宋体"/>
          <w:color w:val="000000"/>
          <w:sz w:val="24"/>
          <w:szCs w:val="24"/>
          <w:highlight w:val="none"/>
          <w:lang w:val="en-US" w:eastAsia="zh-CN"/>
        </w:rPr>
        <w:t>一般要求</w:t>
      </w:r>
      <w:bookmarkEnd w:id="12"/>
      <w:bookmarkEnd w:id="13"/>
      <w:bookmarkEnd w:id="14"/>
      <w:bookmarkEnd w:id="15"/>
      <w:bookmarkEnd w:id="16"/>
    </w:p>
    <w:p>
      <w:pPr>
        <w:pStyle w:val="41"/>
        <w:keepNext w:val="0"/>
        <w:keepLines w:val="0"/>
        <w:pageBreakBefore w:val="0"/>
        <w:widowControl w:val="0"/>
        <w:numPr>
          <w:ilvl w:val="0"/>
          <w:numId w:val="22"/>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就地温度指示仪表选用带不锈钢外保护套管的万向型双金属温度计，刻度盘直径一般选用100mm。远传温度测量仪表选用符合IEC标准的热电偶、热电阻，带不锈钢保护套管（整体棒料钻孔）。原则上不采用温度变送器（含一体化温变）。</w:t>
      </w:r>
    </w:p>
    <w:p>
      <w:pPr>
        <w:pStyle w:val="41"/>
        <w:keepNext w:val="0"/>
        <w:keepLines w:val="0"/>
        <w:pageBreakBefore w:val="0"/>
        <w:widowControl w:val="0"/>
        <w:numPr>
          <w:ilvl w:val="0"/>
          <w:numId w:val="22"/>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就地压力指示表一般选用刻度盘直径为100mm的不锈钢压力表，其背面有泄压安全措施。根据工艺物料特性或安装位置实况，可选用隔膜密封式或防震型,压力表接口为M20*1.5。远传压力（差压）测量选用智能压力（差压）变送器。</w:t>
      </w:r>
    </w:p>
    <w:p>
      <w:pPr>
        <w:pStyle w:val="41"/>
        <w:keepNext w:val="0"/>
        <w:keepLines w:val="0"/>
        <w:pageBreakBefore w:val="0"/>
        <w:widowControl w:val="0"/>
        <w:numPr>
          <w:ilvl w:val="0"/>
          <w:numId w:val="22"/>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kern w:val="0"/>
          <w:sz w:val="24"/>
          <w:szCs w:val="24"/>
          <w:highlight w:val="none"/>
          <w:lang w:val="en-US" w:eastAsia="zh-CN" w:bidi="ar-SA"/>
        </w:rPr>
        <w:t>流量测量根据需要采用转子、涡街、电磁、质量流量计、节流装置配差压变送</w:t>
      </w:r>
      <w:r>
        <w:rPr>
          <w:rFonts w:hint="eastAsia" w:ascii="宋体" w:hAnsi="宋体" w:eastAsia="宋体" w:cs="宋体"/>
          <w:color w:val="000000"/>
          <w:sz w:val="24"/>
          <w:szCs w:val="24"/>
          <w:highlight w:val="none"/>
          <w:lang w:val="en-US" w:eastAsia="zh-CN"/>
        </w:rPr>
        <w:t>器（自带三阀组）等。</w:t>
      </w:r>
    </w:p>
    <w:p>
      <w:pPr>
        <w:pStyle w:val="41"/>
        <w:keepNext w:val="0"/>
        <w:keepLines w:val="0"/>
        <w:pageBreakBefore w:val="0"/>
        <w:widowControl w:val="0"/>
        <w:numPr>
          <w:ilvl w:val="0"/>
          <w:numId w:val="22"/>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远传信号仪表应选用变送器类仪表，智能型，4～20mADC叠加HART通讯；阀门定位器应采用二线制智能型，4～20mADC叠加HART通讯。</w:t>
      </w:r>
    </w:p>
    <w:p>
      <w:pPr>
        <w:pStyle w:val="41"/>
        <w:keepNext w:val="0"/>
        <w:keepLines w:val="0"/>
        <w:pageBreakBefore w:val="0"/>
        <w:widowControl w:val="0"/>
        <w:numPr>
          <w:ilvl w:val="0"/>
          <w:numId w:val="22"/>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智能型变送器、定位器应具备基本的自诊断功能，可接入买方AMS系统进行管理。</w:t>
      </w:r>
    </w:p>
    <w:p>
      <w:pPr>
        <w:pStyle w:val="41"/>
        <w:keepNext w:val="0"/>
        <w:keepLines w:val="0"/>
        <w:pageBreakBefore w:val="0"/>
        <w:widowControl w:val="0"/>
        <w:numPr>
          <w:ilvl w:val="0"/>
          <w:numId w:val="22"/>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变送器应带LCD指示表头（一体化温变除外），指示表头应显示工程量或百分数，具有外部调零点和量程的功能。</w:t>
      </w:r>
    </w:p>
    <w:p>
      <w:pPr>
        <w:pStyle w:val="41"/>
        <w:keepNext w:val="0"/>
        <w:keepLines w:val="0"/>
        <w:pageBreakBefore w:val="0"/>
        <w:widowControl w:val="0"/>
        <w:numPr>
          <w:ilvl w:val="0"/>
          <w:numId w:val="22"/>
        </w:numPr>
        <w:shd w:val="clear"/>
        <w:tabs>
          <w:tab w:val="clear" w:pos="0"/>
        </w:tabs>
        <w:kinsoku/>
        <w:wordWrap/>
        <w:overflowPunct/>
        <w:topLinePunct w:val="0"/>
        <w:autoSpaceDE/>
        <w:autoSpaceDN/>
        <w:bidi w:val="0"/>
        <w:adjustRightInd/>
        <w:snapToGrid/>
        <w:spacing w:line="360" w:lineRule="auto"/>
        <w:ind w:left="0" w:leftChars="0" w:firstLine="0" w:firstLineChars="0"/>
        <w:jc w:val="left"/>
        <w:textAlignment w:val="baseline"/>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现场所有的模拟量信号仪表（4～20mA）必须配外置式浪涌保护器</w:t>
      </w:r>
      <w:r>
        <w:rPr>
          <w:rFonts w:hint="eastAsia" w:ascii="宋体" w:hAnsi="宋体" w:cs="宋体"/>
          <w:color w:val="000000"/>
          <w:sz w:val="24"/>
          <w:szCs w:val="24"/>
          <w:highlight w:val="none"/>
          <w:lang w:val="en-US" w:eastAsia="zh-CN"/>
        </w:rPr>
        <w:t>和按规范进行接地</w:t>
      </w:r>
      <w:r>
        <w:rPr>
          <w:rFonts w:hint="eastAsia" w:ascii="宋体" w:hAnsi="宋体" w:eastAsia="宋体" w:cs="宋体"/>
          <w:color w:val="00000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rPr>
          <w:rFonts w:hint="eastAsia" w:ascii="宋体" w:hAnsi="宋体" w:eastAsia="宋体" w:cs="宋体"/>
          <w:color w:val="000000"/>
          <w:sz w:val="24"/>
          <w:szCs w:val="24"/>
          <w:highlight w:val="none"/>
          <w:lang w:val="en-US" w:eastAsia="zh-CN"/>
        </w:rPr>
      </w:pPr>
      <w:bookmarkStart w:id="17" w:name="_Toc349220119"/>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val="en-US" w:eastAsia="zh-CN"/>
        </w:rPr>
        <w:t>9</w:t>
      </w:r>
      <w:r>
        <w:rPr>
          <w:rFonts w:hint="eastAsia" w:ascii="宋体" w:hAnsi="宋体" w:eastAsia="宋体" w:cs="宋体"/>
          <w:color w:val="000000"/>
          <w:sz w:val="24"/>
          <w:szCs w:val="24"/>
          <w:highlight w:val="none"/>
          <w:lang w:val="en-US" w:eastAsia="zh-CN"/>
        </w:rPr>
        <w:t xml:space="preserve"> 暖通</w:t>
      </w:r>
    </w:p>
    <w:p>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主要</w:t>
      </w:r>
      <w:r>
        <w:rPr>
          <w:rFonts w:hint="eastAsia" w:ascii="宋体" w:hAnsi="宋体" w:eastAsia="宋体" w:cs="宋体"/>
          <w:color w:val="000000"/>
          <w:sz w:val="24"/>
          <w:szCs w:val="24"/>
          <w:highlight w:val="none"/>
          <w:lang w:val="en-US" w:eastAsia="zh-CN"/>
        </w:rPr>
        <w:t>设备、材料品牌要求</w:t>
      </w:r>
    </w:p>
    <w:tbl>
      <w:tblPr>
        <w:tblStyle w:val="3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190"/>
        <w:gridCol w:w="1540"/>
        <w:gridCol w:w="666"/>
        <w:gridCol w:w="884"/>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序号</w:t>
            </w:r>
          </w:p>
        </w:tc>
        <w:tc>
          <w:tcPr>
            <w:tcW w:w="119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设备名称</w:t>
            </w:r>
          </w:p>
        </w:tc>
        <w:tc>
          <w:tcPr>
            <w:tcW w:w="154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主要性能参数</w:t>
            </w: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单位</w:t>
            </w:r>
          </w:p>
        </w:tc>
        <w:tc>
          <w:tcPr>
            <w:tcW w:w="88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预估</w:t>
            </w:r>
          </w:p>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数量</w:t>
            </w: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设备厂家</w:t>
            </w:r>
          </w:p>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（包括材质要求）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w:t>
            </w:r>
          </w:p>
        </w:tc>
        <w:tc>
          <w:tcPr>
            <w:tcW w:w="119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整体式空调机</w:t>
            </w:r>
          </w:p>
        </w:tc>
        <w:tc>
          <w:tcPr>
            <w:tcW w:w="1540"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p>
        </w:tc>
        <w:tc>
          <w:tcPr>
            <w:tcW w:w="666"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台</w:t>
            </w:r>
          </w:p>
        </w:tc>
        <w:tc>
          <w:tcPr>
            <w:tcW w:w="884"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p>
        </w:tc>
        <w:tc>
          <w:tcPr>
            <w:tcW w:w="3686" w:type="dxa"/>
            <w:tcBorders>
              <w:top w:val="single" w:color="auto" w:sz="4" w:space="0"/>
              <w:left w:val="single" w:color="auto" w:sz="4" w:space="0"/>
              <w:bottom w:val="single" w:color="auto" w:sz="4" w:space="0"/>
              <w:right w:val="single" w:color="auto" w:sz="4" w:space="0"/>
              <w:tl2br w:val="nil"/>
              <w:tr2bl w:val="nil"/>
            </w:tcBorders>
            <w:noWrap w:val="0"/>
            <w:vAlign w:val="center"/>
          </w:tcPr>
          <w:p>
            <w:pPr>
              <w:pageBreakBefore w:val="0"/>
              <w:kinsoku/>
              <w:topLinePunct w:val="0"/>
              <w:bidi w:val="0"/>
              <w:spacing w:line="360" w:lineRule="auto"/>
              <w:ind w:left="0" w:firstLine="0" w:firstLineChars="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kern w:val="0"/>
                <w:sz w:val="24"/>
                <w:szCs w:val="24"/>
                <w:highlight w:val="none"/>
              </w:rPr>
              <w:t>压缩机</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rPr>
              <w:t>丹佛斯、谷轮、松下</w:t>
            </w:r>
            <w:r>
              <w:rPr>
                <w:rFonts w:hint="eastAsia" w:ascii="宋体" w:hAnsi="宋体" w:eastAsia="宋体" w:cs="宋体"/>
                <w:color w:val="000000"/>
                <w:kern w:val="0"/>
                <w:sz w:val="24"/>
                <w:szCs w:val="24"/>
                <w:highlight w:val="none"/>
                <w:lang w:val="en-US" w:eastAsia="zh-CN"/>
              </w:rPr>
              <w:t>或评标委员会认可的同档次产品</w:t>
            </w:r>
          </w:p>
        </w:tc>
      </w:tr>
    </w:tbl>
    <w:p>
      <w:pPr>
        <w:pageBreakBefore w:val="0"/>
        <w:kinsoku/>
        <w:topLinePunct w:val="0"/>
        <w:bidi w:val="0"/>
        <w:spacing w:line="360" w:lineRule="auto"/>
        <w:ind w:left="0"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按技术文件主要设备材料品牌要求表，确定品牌后盖章提交。如投标时无法确定品牌，可按技术文件的主要材料品牌要求表盖章提交，合同签订时由招标人从中任选品牌。</w:t>
      </w:r>
    </w:p>
    <w:p>
      <w:pPr>
        <w:keepNext w:val="0"/>
        <w:keepLines w:val="0"/>
        <w:pageBreakBefore w:val="0"/>
        <w:widowControl w:val="0"/>
        <w:kinsoku/>
        <w:overflowPunct/>
        <w:topLinePunct w:val="0"/>
        <w:bidi w:val="0"/>
        <w:snapToGrid/>
        <w:spacing w:line="360" w:lineRule="auto"/>
        <w:ind w:left="0" w:firstLine="0" w:firstLineChars="0"/>
        <w:textAlignment w:val="auto"/>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val="en-US" w:eastAsia="zh-CN"/>
        </w:rPr>
        <w:t>10</w:t>
      </w:r>
      <w:r>
        <w:rPr>
          <w:rFonts w:hint="eastAsia" w:ascii="宋体" w:hAnsi="宋体" w:eastAsia="宋体" w:cs="宋体"/>
          <w:color w:val="000000"/>
          <w:sz w:val="24"/>
          <w:szCs w:val="24"/>
          <w:highlight w:val="none"/>
          <w:lang w:val="en-US" w:eastAsia="zh-CN"/>
        </w:rPr>
        <w:t xml:space="preserve"> 现场临水临电</w:t>
      </w:r>
    </w:p>
    <w:p>
      <w:pPr>
        <w:pStyle w:val="42"/>
        <w:keepNext w:val="0"/>
        <w:keepLines w:val="0"/>
        <w:pageBreakBefore w:val="0"/>
        <w:widowControl w:val="0"/>
        <w:numPr>
          <w:ilvl w:val="0"/>
          <w:numId w:val="24"/>
        </w:numPr>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现场临时施工用水</w:t>
      </w:r>
    </w:p>
    <w:p>
      <w:pPr>
        <w:pStyle w:val="42"/>
        <w:keepNext w:val="0"/>
        <w:keepLines w:val="0"/>
        <w:pageBreakBefore w:val="0"/>
        <w:widowControl w:val="0"/>
        <w:numPr>
          <w:ilvl w:val="0"/>
          <w:numId w:val="25"/>
        </w:numPr>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现场临时用水施工（包含施工所需材料设备）需要配制临时施工用水取水点4处，从</w:t>
      </w:r>
      <w:r>
        <w:rPr>
          <w:rFonts w:hint="eastAsia" w:ascii="宋体" w:hAnsi="宋体" w:eastAsia="宋体" w:cs="宋体"/>
          <w:sz w:val="24"/>
          <w:szCs w:val="24"/>
          <w:highlight w:val="none"/>
        </w:rPr>
        <w:t>项目场地西南区域围墙外干冰</w:t>
      </w:r>
      <w:r>
        <w:rPr>
          <w:rFonts w:hint="eastAsia" w:ascii="宋体" w:hAnsi="宋体" w:eastAsia="宋体" w:cs="宋体"/>
          <w:sz w:val="24"/>
          <w:szCs w:val="24"/>
          <w:highlight w:val="none"/>
          <w:lang w:val="en-US" w:eastAsia="zh-CN"/>
        </w:rPr>
        <w:t>装置接水点开始</w:t>
      </w:r>
      <w:r>
        <w:rPr>
          <w:rFonts w:hint="eastAsia" w:cs="宋体"/>
          <w:sz w:val="24"/>
          <w:szCs w:val="24"/>
          <w:highlight w:val="none"/>
          <w:lang w:val="en-US" w:eastAsia="zh-CN"/>
        </w:rPr>
        <w:t>（</w:t>
      </w:r>
      <w:r>
        <w:rPr>
          <w:rFonts w:hint="eastAsia" w:ascii="宋体" w:hAnsi="宋体" w:eastAsia="宋体" w:cs="宋体"/>
          <w:sz w:val="24"/>
          <w:szCs w:val="24"/>
          <w:highlight w:val="none"/>
          <w:lang w:val="en-US" w:eastAsia="zh-CN"/>
        </w:rPr>
        <w:t>在</w:t>
      </w:r>
      <w:r>
        <w:rPr>
          <w:rFonts w:hint="eastAsia" w:cs="宋体"/>
          <w:sz w:val="24"/>
          <w:szCs w:val="24"/>
          <w:highlight w:val="none"/>
          <w:lang w:val="en-US" w:eastAsia="zh-CN"/>
        </w:rPr>
        <w:t>进入本</w:t>
      </w:r>
      <w:r>
        <w:rPr>
          <w:rFonts w:hint="eastAsia" w:ascii="宋体" w:hAnsi="宋体" w:eastAsia="宋体" w:cs="宋体"/>
          <w:sz w:val="24"/>
          <w:szCs w:val="24"/>
          <w:highlight w:val="none"/>
          <w:lang w:val="en-US" w:eastAsia="zh-CN"/>
        </w:rPr>
        <w:t>项目场地</w:t>
      </w:r>
      <w:r>
        <w:rPr>
          <w:rFonts w:hint="eastAsia" w:cs="宋体"/>
          <w:sz w:val="24"/>
          <w:szCs w:val="24"/>
          <w:highlight w:val="none"/>
          <w:lang w:val="en-US" w:eastAsia="zh-CN"/>
        </w:rPr>
        <w:t>后</w:t>
      </w:r>
      <w:r>
        <w:rPr>
          <w:rFonts w:hint="eastAsia" w:ascii="宋体" w:hAnsi="宋体" w:eastAsia="宋体" w:cs="宋体"/>
          <w:sz w:val="24"/>
          <w:szCs w:val="24"/>
          <w:highlight w:val="none"/>
          <w:lang w:val="en-US" w:eastAsia="zh-CN"/>
        </w:rPr>
        <w:t>按</w:t>
      </w:r>
      <w:r>
        <w:rPr>
          <w:rFonts w:hint="eastAsia" w:cs="宋体"/>
          <w:sz w:val="24"/>
          <w:szCs w:val="24"/>
          <w:highlight w:val="none"/>
          <w:lang w:val="en-US" w:eastAsia="zh-CN"/>
        </w:rPr>
        <w:t>招标人</w:t>
      </w:r>
      <w:r>
        <w:rPr>
          <w:rFonts w:hint="eastAsia" w:ascii="宋体" w:hAnsi="宋体" w:eastAsia="宋体" w:cs="宋体"/>
          <w:sz w:val="24"/>
          <w:szCs w:val="24"/>
          <w:highlight w:val="none"/>
          <w:lang w:val="en-US" w:eastAsia="zh-CN"/>
        </w:rPr>
        <w:t>指定位置安装水表1个，DN50总阀一个</w:t>
      </w:r>
      <w:r>
        <w:rPr>
          <w:rFonts w:hint="eastAsia" w:cs="宋体"/>
          <w:sz w:val="24"/>
          <w:szCs w:val="24"/>
          <w:highlight w:val="none"/>
          <w:lang w:val="en-US" w:eastAsia="zh-CN"/>
        </w:rPr>
        <w:t>）</w:t>
      </w:r>
      <w:r>
        <w:rPr>
          <w:rFonts w:hint="eastAsia" w:ascii="宋体" w:hAnsi="宋体" w:eastAsia="宋体" w:cs="宋体"/>
          <w:sz w:val="24"/>
          <w:szCs w:val="24"/>
          <w:highlight w:val="none"/>
          <w:lang w:val="en-US" w:eastAsia="zh-CN"/>
        </w:rPr>
        <w:t>，沿场地西侧围墙和北侧敷设DN50PVC生活给水管，在西侧和北侧按</w:t>
      </w:r>
      <w:r>
        <w:rPr>
          <w:rFonts w:hint="eastAsia" w:cs="宋体"/>
          <w:sz w:val="24"/>
          <w:szCs w:val="24"/>
          <w:highlight w:val="none"/>
          <w:lang w:val="en-US" w:eastAsia="zh-CN"/>
        </w:rPr>
        <w:t>招标人</w:t>
      </w:r>
      <w:r>
        <w:rPr>
          <w:rFonts w:hint="eastAsia" w:ascii="宋体" w:hAnsi="宋体" w:eastAsia="宋体" w:cs="宋体"/>
          <w:sz w:val="24"/>
          <w:szCs w:val="24"/>
          <w:highlight w:val="none"/>
          <w:lang w:val="en-US" w:eastAsia="zh-CN"/>
        </w:rPr>
        <w:t>指定位置分别设置2处取水点(DN50PVC给水管加闸阀），共4处取水点，管沟深0.3米（过路管沟深0.5米），取水点支管距地面高出1米，回填须平整、夯实。</w:t>
      </w:r>
    </w:p>
    <w:p>
      <w:pPr>
        <w:pStyle w:val="42"/>
        <w:keepNext w:val="0"/>
        <w:keepLines w:val="0"/>
        <w:pageBreakBefore w:val="0"/>
        <w:widowControl w:val="0"/>
        <w:numPr>
          <w:ilvl w:val="0"/>
          <w:numId w:val="25"/>
        </w:numPr>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从</w:t>
      </w:r>
      <w:r>
        <w:rPr>
          <w:rFonts w:hint="eastAsia" w:ascii="宋体" w:hAnsi="宋体" w:eastAsia="宋体" w:cs="宋体"/>
          <w:sz w:val="24"/>
          <w:szCs w:val="24"/>
          <w:highlight w:val="none"/>
        </w:rPr>
        <w:t>干冰</w:t>
      </w:r>
      <w:r>
        <w:rPr>
          <w:rFonts w:hint="eastAsia" w:ascii="宋体" w:hAnsi="宋体" w:eastAsia="宋体" w:cs="宋体"/>
          <w:sz w:val="24"/>
          <w:szCs w:val="24"/>
          <w:highlight w:val="none"/>
          <w:lang w:val="en-US" w:eastAsia="zh-CN"/>
        </w:rPr>
        <w:t>装置到项目场地围墙经过硬化</w:t>
      </w:r>
      <w:r>
        <w:rPr>
          <w:rFonts w:hint="eastAsia" w:cs="宋体"/>
          <w:sz w:val="24"/>
          <w:szCs w:val="24"/>
          <w:highlight w:val="none"/>
          <w:lang w:val="en-US" w:eastAsia="zh-CN"/>
        </w:rPr>
        <w:t>路</w:t>
      </w:r>
      <w:r>
        <w:rPr>
          <w:rFonts w:hint="eastAsia" w:ascii="宋体" w:hAnsi="宋体" w:eastAsia="宋体" w:cs="宋体"/>
          <w:sz w:val="24"/>
          <w:szCs w:val="24"/>
          <w:highlight w:val="none"/>
          <w:lang w:val="en-US" w:eastAsia="zh-CN"/>
        </w:rPr>
        <w:t>面，需要破土、开挖。</w:t>
      </w:r>
    </w:p>
    <w:p>
      <w:pPr>
        <w:pStyle w:val="42"/>
        <w:keepNext w:val="0"/>
        <w:keepLines w:val="0"/>
        <w:pageBreakBefore w:val="0"/>
        <w:widowControl w:val="0"/>
        <w:numPr>
          <w:ilvl w:val="0"/>
          <w:numId w:val="25"/>
        </w:numPr>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给水管道材料</w:t>
      </w:r>
      <w:r>
        <w:rPr>
          <w:rFonts w:hint="eastAsia" w:cs="宋体"/>
          <w:sz w:val="24"/>
          <w:szCs w:val="24"/>
          <w:highlight w:val="none"/>
          <w:lang w:val="en-US" w:eastAsia="zh-CN"/>
        </w:rPr>
        <w:t>采用</w:t>
      </w:r>
      <w:r>
        <w:rPr>
          <w:rFonts w:hint="eastAsia" w:ascii="宋体" w:hAnsi="宋体" w:eastAsia="宋体" w:cs="宋体"/>
          <w:sz w:val="24"/>
          <w:szCs w:val="24"/>
          <w:highlight w:val="none"/>
          <w:lang w:val="en-US" w:eastAsia="zh-CN"/>
        </w:rPr>
        <w:t>联塑、雄塑</w:t>
      </w:r>
      <w:r>
        <w:rPr>
          <w:rFonts w:hint="eastAsia" w:cs="宋体"/>
          <w:sz w:val="24"/>
          <w:szCs w:val="24"/>
          <w:highlight w:val="none"/>
          <w:lang w:val="en-US" w:eastAsia="zh-CN"/>
        </w:rPr>
        <w:t>、日丰</w:t>
      </w:r>
      <w:r>
        <w:rPr>
          <w:rFonts w:hint="eastAsia" w:ascii="宋体" w:hAnsi="宋体" w:eastAsia="宋体" w:cs="宋体"/>
          <w:sz w:val="24"/>
          <w:szCs w:val="24"/>
          <w:highlight w:val="none"/>
          <w:lang w:val="en-US" w:eastAsia="zh-CN"/>
        </w:rPr>
        <w:t>或同档次品牌。</w:t>
      </w:r>
    </w:p>
    <w:p>
      <w:pPr>
        <w:pStyle w:val="42"/>
        <w:keepNext w:val="0"/>
        <w:keepLines w:val="0"/>
        <w:pageBreakBefore w:val="0"/>
        <w:widowControl w:val="0"/>
        <w:numPr>
          <w:ilvl w:val="0"/>
          <w:numId w:val="25"/>
        </w:numPr>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所有材料必须符合国家、行业规范、标准要求，正品、合格</w:t>
      </w:r>
      <w:r>
        <w:rPr>
          <w:rFonts w:hint="eastAsia" w:ascii="宋体" w:hAnsi="宋体" w:eastAsia="宋体" w:cs="宋体"/>
          <w:sz w:val="24"/>
          <w:szCs w:val="24"/>
          <w:highlight w:val="none"/>
          <w:lang w:eastAsia="zh-CN"/>
        </w:rPr>
        <w:t>。</w:t>
      </w:r>
    </w:p>
    <w:p>
      <w:pPr>
        <w:pStyle w:val="42"/>
        <w:keepNext w:val="0"/>
        <w:keepLines w:val="0"/>
        <w:pageBreakBefore w:val="0"/>
        <w:widowControl w:val="0"/>
        <w:numPr>
          <w:ilvl w:val="0"/>
          <w:numId w:val="25"/>
        </w:numPr>
        <w:kinsoku/>
        <w:wordWrap/>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项目竣工后负责临</w:t>
      </w:r>
      <w:r>
        <w:rPr>
          <w:rFonts w:hint="eastAsia" w:ascii="宋体" w:hAnsi="宋体" w:eastAsia="宋体" w:cs="宋体"/>
          <w:sz w:val="24"/>
          <w:szCs w:val="24"/>
          <w:highlight w:val="none"/>
          <w:lang w:val="en-US" w:eastAsia="zh-CN"/>
        </w:rPr>
        <w:t>水</w:t>
      </w:r>
      <w:r>
        <w:rPr>
          <w:rFonts w:hint="eastAsia" w:ascii="宋体" w:hAnsi="宋体" w:eastAsia="宋体" w:cs="宋体"/>
          <w:sz w:val="24"/>
          <w:szCs w:val="24"/>
          <w:highlight w:val="none"/>
        </w:rPr>
        <w:t>系统的拆除</w:t>
      </w:r>
      <w:r>
        <w:rPr>
          <w:rFonts w:hint="eastAsia" w:cs="宋体"/>
          <w:sz w:val="24"/>
          <w:szCs w:val="24"/>
          <w:highlight w:val="none"/>
          <w:lang w:eastAsia="zh-CN"/>
        </w:rPr>
        <w:t>、</w:t>
      </w:r>
      <w:r>
        <w:rPr>
          <w:rFonts w:hint="eastAsia" w:cs="宋体"/>
          <w:sz w:val="24"/>
          <w:szCs w:val="24"/>
          <w:highlight w:val="none"/>
          <w:lang w:val="en-US" w:eastAsia="zh-CN"/>
        </w:rPr>
        <w:t>恢复</w:t>
      </w:r>
      <w:r>
        <w:rPr>
          <w:rFonts w:hint="eastAsia" w:ascii="宋体" w:hAnsi="宋体" w:eastAsia="宋体" w:cs="宋体"/>
          <w:sz w:val="24"/>
          <w:szCs w:val="24"/>
          <w:highlight w:val="none"/>
        </w:rPr>
        <w:t>。</w:t>
      </w:r>
    </w:p>
    <w:p>
      <w:pPr>
        <w:pStyle w:val="42"/>
        <w:keepNext w:val="0"/>
        <w:keepLines w:val="0"/>
        <w:pageBreakBefore w:val="0"/>
        <w:widowControl w:val="0"/>
        <w:numPr>
          <w:ilvl w:val="0"/>
          <w:numId w:val="24"/>
        </w:numPr>
        <w:kinsoku/>
        <w:overflowPunct/>
        <w:topLinePunct w:val="0"/>
        <w:bidi w:val="0"/>
        <w:snapToGrid/>
        <w:spacing w:line="360" w:lineRule="auto"/>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现场临时施工用电</w:t>
      </w:r>
    </w:p>
    <w:p>
      <w:pPr>
        <w:pStyle w:val="42"/>
        <w:keepNext w:val="0"/>
        <w:keepLines w:val="0"/>
        <w:pageBreakBefore w:val="0"/>
        <w:widowControl w:val="0"/>
        <w:numPr>
          <w:ilvl w:val="0"/>
          <w:numId w:val="26"/>
        </w:numPr>
        <w:kinsoku/>
        <w:wordWrap w:val="0"/>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cs="宋体"/>
          <w:sz w:val="24"/>
          <w:szCs w:val="24"/>
          <w:highlight w:val="none"/>
          <w:lang w:val="en-US" w:eastAsia="zh-CN"/>
        </w:rPr>
        <w:t>电源接入点</w:t>
      </w:r>
    </w:p>
    <w:p>
      <w:pPr>
        <w:pStyle w:val="42"/>
        <w:keepNext w:val="0"/>
        <w:keepLines w:val="0"/>
        <w:pageBreakBefore w:val="0"/>
        <w:widowControl w:val="0"/>
        <w:numPr>
          <w:ilvl w:val="0"/>
          <w:numId w:val="0"/>
        </w:numPr>
        <w:tabs>
          <w:tab w:val="left" w:pos="0"/>
        </w:tabs>
        <w:kinsoku/>
        <w:wordWrap w:val="0"/>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在项目场地西南区域围墙外干冰6KV配电室</w:t>
      </w:r>
      <w:r>
        <w:rPr>
          <w:rFonts w:hint="eastAsia" w:cs="宋体"/>
          <w:sz w:val="24"/>
          <w:szCs w:val="24"/>
          <w:highlight w:val="none"/>
          <w:lang w:eastAsia="zh-CN"/>
        </w:rPr>
        <w:t>，</w:t>
      </w:r>
      <w:r>
        <w:rPr>
          <w:rFonts w:hint="eastAsia" w:ascii="宋体" w:hAnsi="宋体" w:eastAsia="宋体" w:cs="宋体"/>
          <w:sz w:val="24"/>
          <w:szCs w:val="24"/>
          <w:highlight w:val="none"/>
        </w:rPr>
        <w:t>设置施工临时电接入点。施工临时用电系统采用“三相五线制”。</w:t>
      </w:r>
    </w:p>
    <w:p>
      <w:pPr>
        <w:pStyle w:val="42"/>
        <w:keepNext w:val="0"/>
        <w:keepLines w:val="0"/>
        <w:pageBreakBefore w:val="0"/>
        <w:widowControl w:val="0"/>
        <w:numPr>
          <w:ilvl w:val="0"/>
          <w:numId w:val="26"/>
        </w:numPr>
        <w:kinsoku/>
        <w:wordWrap w:val="0"/>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cs="宋体"/>
          <w:sz w:val="24"/>
          <w:szCs w:val="24"/>
          <w:highlight w:val="none"/>
          <w:lang w:val="en-US" w:eastAsia="zh-CN"/>
        </w:rPr>
        <w:t>供配电系统配置</w:t>
      </w:r>
    </w:p>
    <w:p>
      <w:pPr>
        <w:pStyle w:val="42"/>
        <w:keepNext w:val="0"/>
        <w:keepLines w:val="0"/>
        <w:pageBreakBefore w:val="0"/>
        <w:widowControl w:val="0"/>
        <w:numPr>
          <w:ilvl w:val="0"/>
          <w:numId w:val="27"/>
        </w:numPr>
        <w:tabs>
          <w:tab w:val="left" w:pos="0"/>
        </w:tabs>
        <w:kinsoku/>
        <w:wordWrap w:val="0"/>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cs="宋体"/>
          <w:sz w:val="24"/>
          <w:szCs w:val="24"/>
          <w:highlight w:val="none"/>
          <w:lang w:val="en-US" w:eastAsia="zh-CN"/>
        </w:rPr>
        <w:t>在项目场地西南区域</w:t>
      </w:r>
      <w:r>
        <w:rPr>
          <w:rFonts w:hint="eastAsia" w:ascii="宋体" w:hAnsi="宋体" w:eastAsia="宋体" w:cs="宋体"/>
          <w:sz w:val="24"/>
          <w:szCs w:val="24"/>
          <w:highlight w:val="none"/>
        </w:rPr>
        <w:t>安装一台户外</w:t>
      </w:r>
      <w:r>
        <w:rPr>
          <w:rFonts w:hint="eastAsia" w:cs="宋体"/>
          <w:sz w:val="24"/>
          <w:szCs w:val="24"/>
          <w:highlight w:val="none"/>
          <w:lang w:val="en-US" w:eastAsia="zh-CN"/>
        </w:rPr>
        <w:t>油浸式</w:t>
      </w:r>
      <w:r>
        <w:rPr>
          <w:rFonts w:hint="eastAsia" w:ascii="宋体" w:hAnsi="宋体" w:eastAsia="宋体" w:cs="宋体"/>
          <w:sz w:val="24"/>
          <w:szCs w:val="24"/>
          <w:highlight w:val="none"/>
        </w:rPr>
        <w:t>变压器</w:t>
      </w:r>
      <w:r>
        <w:rPr>
          <w:rFonts w:hint="eastAsia" w:cs="宋体"/>
          <w:sz w:val="24"/>
          <w:szCs w:val="24"/>
          <w:highlight w:val="none"/>
          <w:lang w:eastAsia="zh-CN"/>
        </w:rPr>
        <w:t>，</w:t>
      </w:r>
      <w:r>
        <w:rPr>
          <w:rFonts w:hint="eastAsia" w:ascii="宋体" w:hAnsi="宋体" w:eastAsia="宋体" w:cs="宋体"/>
          <w:sz w:val="24"/>
          <w:szCs w:val="24"/>
          <w:highlight w:val="none"/>
        </w:rPr>
        <w:t>型号</w:t>
      </w:r>
      <w:r>
        <w:rPr>
          <w:rFonts w:hint="eastAsia" w:cs="宋体"/>
          <w:sz w:val="24"/>
          <w:szCs w:val="24"/>
          <w:highlight w:val="none"/>
          <w:lang w:val="en-US" w:eastAsia="zh-CN"/>
        </w:rPr>
        <w:t>为</w:t>
      </w:r>
      <w:r>
        <w:rPr>
          <w:rFonts w:hint="eastAsia" w:ascii="宋体" w:hAnsi="宋体" w:eastAsia="宋体" w:cs="宋体"/>
          <w:sz w:val="24"/>
          <w:szCs w:val="24"/>
          <w:highlight w:val="none"/>
        </w:rPr>
        <w:t>S13-M</w:t>
      </w:r>
      <w:r>
        <w:rPr>
          <w:rFonts w:hint="eastAsia" w:cs="宋体"/>
          <w:sz w:val="24"/>
          <w:szCs w:val="24"/>
          <w:highlight w:val="none"/>
          <w:lang w:val="en-US" w:eastAsia="zh-CN"/>
        </w:rPr>
        <w:t>-</w:t>
      </w:r>
      <w:r>
        <w:rPr>
          <w:rFonts w:hint="eastAsia" w:ascii="宋体" w:hAnsi="宋体" w:eastAsia="宋体" w:cs="宋体"/>
          <w:sz w:val="24"/>
          <w:szCs w:val="24"/>
          <w:highlight w:val="none"/>
        </w:rPr>
        <w:t xml:space="preserve">500/6 </w:t>
      </w:r>
      <w:r>
        <w:rPr>
          <w:rFonts w:hint="eastAsia" w:cs="宋体"/>
          <w:sz w:val="24"/>
          <w:szCs w:val="24"/>
          <w:highlight w:val="none"/>
          <w:lang w:eastAsia="zh-CN"/>
        </w:rPr>
        <w:t>（</w:t>
      </w:r>
      <w:r>
        <w:rPr>
          <w:rFonts w:hint="eastAsia" w:ascii="宋体" w:hAnsi="宋体" w:eastAsia="宋体" w:cs="宋体"/>
          <w:sz w:val="24"/>
          <w:szCs w:val="24"/>
          <w:highlight w:val="none"/>
        </w:rPr>
        <w:t>由</w:t>
      </w:r>
      <w:r>
        <w:rPr>
          <w:rFonts w:hint="eastAsia" w:cs="宋体"/>
          <w:sz w:val="24"/>
          <w:szCs w:val="24"/>
          <w:highlight w:val="none"/>
          <w:lang w:val="en-US" w:eastAsia="zh-CN"/>
        </w:rPr>
        <w:t>招标人</w:t>
      </w:r>
      <w:r>
        <w:rPr>
          <w:rFonts w:hint="eastAsia" w:ascii="宋体" w:hAnsi="宋体" w:eastAsia="宋体" w:cs="宋体"/>
          <w:sz w:val="24"/>
          <w:szCs w:val="24"/>
          <w:highlight w:val="none"/>
        </w:rPr>
        <w:t>提供</w:t>
      </w:r>
      <w:r>
        <w:rPr>
          <w:rFonts w:hint="eastAsia" w:cs="宋体"/>
          <w:sz w:val="24"/>
          <w:szCs w:val="24"/>
          <w:highlight w:val="none"/>
          <w:lang w:eastAsia="zh-CN"/>
        </w:rPr>
        <w:t>）</w:t>
      </w:r>
      <w:r>
        <w:rPr>
          <w:rFonts w:hint="eastAsia" w:ascii="宋体" w:hAnsi="宋体" w:eastAsia="宋体" w:cs="宋体"/>
          <w:sz w:val="24"/>
          <w:szCs w:val="24"/>
          <w:highlight w:val="none"/>
        </w:rPr>
        <w:t>。</w:t>
      </w:r>
    </w:p>
    <w:p>
      <w:pPr>
        <w:pStyle w:val="42"/>
        <w:keepNext w:val="0"/>
        <w:keepLines w:val="0"/>
        <w:pageBreakBefore w:val="0"/>
        <w:widowControl w:val="0"/>
        <w:numPr>
          <w:ilvl w:val="0"/>
          <w:numId w:val="27"/>
        </w:numPr>
        <w:tabs>
          <w:tab w:val="left" w:pos="0"/>
        </w:tabs>
        <w:kinsoku/>
        <w:wordWrap w:val="0"/>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高压电缆</w:t>
      </w:r>
      <w:r>
        <w:rPr>
          <w:rFonts w:hint="eastAsia" w:cs="宋体"/>
          <w:sz w:val="24"/>
          <w:szCs w:val="24"/>
          <w:highlight w:val="none"/>
          <w:lang w:val="en-US" w:eastAsia="zh-CN"/>
        </w:rPr>
        <w:t>采用</w:t>
      </w:r>
      <w:r>
        <w:rPr>
          <w:rFonts w:hint="eastAsia" w:ascii="宋体" w:hAnsi="宋体" w:eastAsia="宋体" w:cs="宋体"/>
          <w:sz w:val="24"/>
          <w:szCs w:val="24"/>
          <w:highlight w:val="none"/>
        </w:rPr>
        <w:t>YJV22</w:t>
      </w:r>
      <w:r>
        <w:rPr>
          <w:rFonts w:hint="eastAsia" w:cs="宋体"/>
          <w:sz w:val="24"/>
          <w:szCs w:val="24"/>
          <w:highlight w:val="none"/>
          <w:lang w:val="en-US" w:eastAsia="zh-CN"/>
        </w:rPr>
        <w:t>-6</w:t>
      </w:r>
      <w:r>
        <w:rPr>
          <w:rFonts w:hint="eastAsia" w:ascii="宋体" w:hAnsi="宋体" w:eastAsia="宋体" w:cs="宋体"/>
          <w:sz w:val="24"/>
          <w:szCs w:val="24"/>
          <w:highlight w:val="none"/>
        </w:rPr>
        <w:t>/</w:t>
      </w:r>
      <w:r>
        <w:rPr>
          <w:rFonts w:hint="eastAsia" w:cs="宋体"/>
          <w:sz w:val="24"/>
          <w:szCs w:val="24"/>
          <w:highlight w:val="none"/>
          <w:lang w:val="en-US" w:eastAsia="zh-CN"/>
        </w:rPr>
        <w:t>6KV</w:t>
      </w:r>
      <w:r>
        <w:rPr>
          <w:rFonts w:hint="eastAsia" w:ascii="宋体" w:hAnsi="宋体" w:eastAsia="宋体" w:cs="宋体"/>
          <w:sz w:val="24"/>
          <w:szCs w:val="24"/>
          <w:highlight w:val="none"/>
        </w:rPr>
        <w:t>-3X</w:t>
      </w:r>
      <w:r>
        <w:rPr>
          <w:rFonts w:hint="eastAsia" w:cs="宋体"/>
          <w:sz w:val="24"/>
          <w:szCs w:val="24"/>
          <w:highlight w:val="none"/>
          <w:lang w:val="en-US" w:eastAsia="zh-CN"/>
        </w:rPr>
        <w:t>3</w:t>
      </w:r>
      <w:r>
        <w:rPr>
          <w:rFonts w:hint="eastAsia" w:ascii="宋体" w:hAnsi="宋体" w:eastAsia="宋体" w:cs="宋体"/>
          <w:sz w:val="24"/>
          <w:szCs w:val="24"/>
          <w:highlight w:val="none"/>
        </w:rPr>
        <w:t>5</w:t>
      </w:r>
      <w:r>
        <w:rPr>
          <w:rFonts w:hint="eastAsia" w:cs="宋体"/>
          <w:sz w:val="24"/>
          <w:szCs w:val="24"/>
          <w:highlight w:val="none"/>
          <w:lang w:val="en-US" w:eastAsia="zh-CN"/>
        </w:rPr>
        <w:t>mm²电缆，从干冰配电室指定馈出开关下口敷设至变压器高压侧，全长约85米。电缆采用直埋敷设，敷设深度不小于0.7米，过路及穿越硬化区域需穿镀锌钢管保护，且恢复地面硬化，埋地部分铺沙盖砖。电缆终端头制作安装并接入招标人指定的馈出开关。</w:t>
      </w:r>
    </w:p>
    <w:p>
      <w:pPr>
        <w:pStyle w:val="42"/>
        <w:keepNext w:val="0"/>
        <w:keepLines w:val="0"/>
        <w:pageBreakBefore w:val="0"/>
        <w:widowControl w:val="0"/>
        <w:numPr>
          <w:ilvl w:val="0"/>
          <w:numId w:val="27"/>
        </w:numPr>
        <w:tabs>
          <w:tab w:val="left" w:pos="0"/>
        </w:tabs>
        <w:kinsoku/>
        <w:wordWrap w:val="0"/>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cs="宋体"/>
          <w:sz w:val="24"/>
          <w:szCs w:val="24"/>
          <w:highlight w:val="none"/>
          <w:lang w:val="en-US" w:eastAsia="zh-CN"/>
        </w:rPr>
        <w:t>变压器低压侧</w:t>
      </w:r>
      <w:r>
        <w:rPr>
          <w:rFonts w:hint="eastAsia" w:ascii="宋体" w:hAnsi="宋体" w:eastAsia="宋体" w:cs="宋体"/>
          <w:sz w:val="24"/>
          <w:szCs w:val="24"/>
          <w:highlight w:val="none"/>
        </w:rPr>
        <w:t>至一级配电箱</w:t>
      </w:r>
      <w:r>
        <w:rPr>
          <w:rFonts w:hint="eastAsia" w:cs="宋体"/>
          <w:sz w:val="24"/>
          <w:szCs w:val="24"/>
          <w:highlight w:val="none"/>
          <w:lang w:val="en-US" w:eastAsia="zh-CN"/>
        </w:rPr>
        <w:t>采用</w:t>
      </w:r>
      <w:r>
        <w:rPr>
          <w:rFonts w:hint="eastAsia" w:ascii="宋体" w:hAnsi="宋体" w:eastAsia="宋体" w:cs="宋体"/>
          <w:sz w:val="24"/>
          <w:szCs w:val="24"/>
          <w:highlight w:val="none"/>
        </w:rPr>
        <w:t>YJV-0.6/1</w:t>
      </w:r>
      <w:r>
        <w:rPr>
          <w:rFonts w:hint="eastAsia" w:cs="宋体"/>
          <w:sz w:val="24"/>
          <w:szCs w:val="24"/>
          <w:highlight w:val="none"/>
          <w:lang w:val="en-US" w:eastAsia="zh-CN"/>
        </w:rPr>
        <w:t>KV</w:t>
      </w:r>
      <w:r>
        <w:rPr>
          <w:rFonts w:hint="eastAsia" w:ascii="宋体" w:hAnsi="宋体" w:eastAsia="宋体" w:cs="宋体"/>
          <w:sz w:val="24"/>
          <w:szCs w:val="24"/>
          <w:highlight w:val="none"/>
        </w:rPr>
        <w:t>-4*</w:t>
      </w:r>
      <w:r>
        <w:rPr>
          <w:rFonts w:hint="eastAsia" w:cs="宋体"/>
          <w:sz w:val="24"/>
          <w:szCs w:val="24"/>
          <w:highlight w:val="none"/>
          <w:lang w:val="en-US" w:eastAsia="zh-CN"/>
        </w:rPr>
        <w:t>24</w:t>
      </w:r>
      <w:r>
        <w:rPr>
          <w:rFonts w:hint="eastAsia" w:ascii="宋体" w:hAnsi="宋体" w:eastAsia="宋体" w:cs="宋体"/>
          <w:sz w:val="24"/>
          <w:szCs w:val="24"/>
          <w:highlight w:val="none"/>
        </w:rPr>
        <w:t>0+1*</w:t>
      </w:r>
      <w:r>
        <w:rPr>
          <w:rFonts w:hint="eastAsia" w:cs="宋体"/>
          <w:sz w:val="24"/>
          <w:szCs w:val="24"/>
          <w:highlight w:val="none"/>
          <w:lang w:val="en-US" w:eastAsia="zh-CN"/>
        </w:rPr>
        <w:t>12</w:t>
      </w:r>
      <w:r>
        <w:rPr>
          <w:rFonts w:hint="eastAsia" w:ascii="宋体" w:hAnsi="宋体" w:eastAsia="宋体" w:cs="宋体"/>
          <w:sz w:val="24"/>
          <w:szCs w:val="24"/>
          <w:highlight w:val="none"/>
        </w:rPr>
        <w:t>0</w:t>
      </w:r>
      <w:r>
        <w:rPr>
          <w:rFonts w:hint="eastAsia" w:cs="宋体"/>
          <w:sz w:val="24"/>
          <w:szCs w:val="24"/>
          <w:highlight w:val="none"/>
          <w:lang w:val="en-US" w:eastAsia="zh-CN"/>
        </w:rPr>
        <w:t>mm²</w:t>
      </w:r>
      <w:r>
        <w:rPr>
          <w:rFonts w:hint="eastAsia" w:ascii="宋体" w:hAnsi="宋体" w:eastAsia="宋体" w:cs="宋体"/>
          <w:sz w:val="24"/>
          <w:szCs w:val="24"/>
          <w:highlight w:val="none"/>
        </w:rPr>
        <w:t>电缆</w:t>
      </w:r>
      <w:r>
        <w:rPr>
          <w:rFonts w:hint="eastAsia" w:cs="宋体"/>
          <w:sz w:val="24"/>
          <w:szCs w:val="24"/>
          <w:highlight w:val="none"/>
          <w:lang w:val="en-US" w:eastAsia="zh-CN"/>
        </w:rPr>
        <w:t>连接</w:t>
      </w:r>
      <w:r>
        <w:rPr>
          <w:rFonts w:hint="eastAsia" w:ascii="宋体" w:hAnsi="宋体" w:eastAsia="宋体" w:cs="宋体"/>
          <w:sz w:val="24"/>
          <w:szCs w:val="24"/>
          <w:highlight w:val="none"/>
        </w:rPr>
        <w:t>，</w:t>
      </w:r>
      <w:r>
        <w:rPr>
          <w:rFonts w:hint="eastAsia" w:cs="宋体"/>
          <w:sz w:val="24"/>
          <w:szCs w:val="24"/>
          <w:highlight w:val="none"/>
          <w:lang w:val="en-US" w:eastAsia="zh-CN"/>
        </w:rPr>
        <w:t>分别</w:t>
      </w:r>
      <w:r>
        <w:rPr>
          <w:rFonts w:hint="eastAsia" w:ascii="宋体" w:hAnsi="宋体" w:eastAsia="宋体" w:cs="宋体"/>
          <w:sz w:val="24"/>
          <w:szCs w:val="24"/>
          <w:highlight w:val="none"/>
        </w:rPr>
        <w:t>接至</w:t>
      </w:r>
      <w:r>
        <w:rPr>
          <w:rFonts w:hint="eastAsia" w:cs="宋体"/>
          <w:sz w:val="24"/>
          <w:szCs w:val="24"/>
          <w:highlight w:val="none"/>
          <w:lang w:val="en-US" w:eastAsia="zh-CN"/>
        </w:rPr>
        <w:t>两面</w:t>
      </w:r>
      <w:r>
        <w:rPr>
          <w:rFonts w:hint="eastAsia" w:ascii="宋体" w:hAnsi="宋体" w:eastAsia="宋体" w:cs="宋体"/>
          <w:sz w:val="24"/>
          <w:szCs w:val="24"/>
          <w:highlight w:val="none"/>
        </w:rPr>
        <w:t>一级配电</w:t>
      </w:r>
      <w:r>
        <w:rPr>
          <w:rFonts w:hint="eastAsia" w:cs="宋体"/>
          <w:sz w:val="24"/>
          <w:szCs w:val="24"/>
          <w:highlight w:val="none"/>
          <w:lang w:val="en-US" w:eastAsia="zh-CN"/>
        </w:rPr>
        <w:t>柜的</w:t>
      </w:r>
      <w:r>
        <w:rPr>
          <w:rFonts w:hint="eastAsia" w:ascii="宋体" w:hAnsi="宋体" w:eastAsia="宋体" w:cs="宋体"/>
          <w:sz w:val="24"/>
          <w:szCs w:val="24"/>
          <w:highlight w:val="none"/>
        </w:rPr>
        <w:t>进线开关。</w:t>
      </w:r>
    </w:p>
    <w:p>
      <w:pPr>
        <w:pStyle w:val="42"/>
        <w:keepNext w:val="0"/>
        <w:keepLines w:val="0"/>
        <w:pageBreakBefore w:val="0"/>
        <w:widowControl w:val="0"/>
        <w:numPr>
          <w:ilvl w:val="0"/>
          <w:numId w:val="27"/>
        </w:numPr>
        <w:tabs>
          <w:tab w:val="left" w:pos="0"/>
        </w:tabs>
        <w:kinsoku/>
        <w:wordWrap w:val="0"/>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变压器高压侧</w:t>
      </w:r>
      <w:r>
        <w:rPr>
          <w:rFonts w:hint="eastAsia" w:cs="宋体"/>
          <w:sz w:val="24"/>
          <w:szCs w:val="24"/>
          <w:highlight w:val="none"/>
          <w:lang w:val="en-US" w:eastAsia="zh-CN"/>
        </w:rPr>
        <w:t>按规范要求现场</w:t>
      </w:r>
      <w:r>
        <w:rPr>
          <w:rFonts w:hint="eastAsia" w:ascii="宋体" w:hAnsi="宋体" w:eastAsia="宋体" w:cs="宋体"/>
          <w:sz w:val="24"/>
          <w:szCs w:val="24"/>
          <w:highlight w:val="none"/>
        </w:rPr>
        <w:t>安装隔离开关、避雷器、</w:t>
      </w:r>
      <w:r>
        <w:rPr>
          <w:rFonts w:hint="eastAsia" w:cs="宋体"/>
          <w:sz w:val="24"/>
          <w:szCs w:val="24"/>
          <w:highlight w:val="none"/>
          <w:lang w:val="en-US" w:eastAsia="zh-CN"/>
        </w:rPr>
        <w:t>柱上</w:t>
      </w:r>
      <w:r>
        <w:rPr>
          <w:rFonts w:hint="eastAsia" w:ascii="宋体" w:hAnsi="宋体" w:eastAsia="宋体" w:cs="宋体"/>
          <w:sz w:val="24"/>
          <w:szCs w:val="24"/>
          <w:highlight w:val="none"/>
        </w:rPr>
        <w:t>断路器以及配套保护</w:t>
      </w:r>
      <w:r>
        <w:rPr>
          <w:rFonts w:hint="eastAsia" w:cs="宋体"/>
          <w:sz w:val="24"/>
          <w:szCs w:val="24"/>
          <w:highlight w:val="none"/>
          <w:lang w:val="en-US" w:eastAsia="zh-CN"/>
        </w:rPr>
        <w:t>装置等</w:t>
      </w:r>
      <w:r>
        <w:rPr>
          <w:rFonts w:hint="eastAsia" w:ascii="宋体" w:hAnsi="宋体" w:eastAsia="宋体" w:cs="宋体"/>
          <w:sz w:val="24"/>
          <w:szCs w:val="24"/>
          <w:highlight w:val="none"/>
        </w:rPr>
        <w:t>。</w:t>
      </w:r>
    </w:p>
    <w:p>
      <w:pPr>
        <w:pStyle w:val="42"/>
        <w:keepNext w:val="0"/>
        <w:keepLines w:val="0"/>
        <w:pageBreakBefore w:val="0"/>
        <w:widowControl w:val="0"/>
        <w:numPr>
          <w:ilvl w:val="0"/>
          <w:numId w:val="26"/>
        </w:numPr>
        <w:kinsoku/>
        <w:wordWrap w:val="0"/>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cs="宋体"/>
          <w:sz w:val="24"/>
          <w:szCs w:val="24"/>
          <w:highlight w:val="none"/>
          <w:lang w:val="en-US" w:eastAsia="zh-CN"/>
        </w:rPr>
        <w:t>配电装置</w:t>
      </w:r>
    </w:p>
    <w:p>
      <w:pPr>
        <w:pStyle w:val="42"/>
        <w:keepNext w:val="0"/>
        <w:keepLines w:val="0"/>
        <w:pageBreakBefore w:val="0"/>
        <w:widowControl w:val="0"/>
        <w:numPr>
          <w:ilvl w:val="0"/>
          <w:numId w:val="0"/>
        </w:numPr>
        <w:tabs>
          <w:tab w:val="left" w:pos="0"/>
        </w:tabs>
        <w:kinsoku/>
        <w:wordWrap w:val="0"/>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现场设置</w:t>
      </w:r>
      <w:r>
        <w:rPr>
          <w:rFonts w:hint="eastAsia" w:cs="宋体"/>
          <w:sz w:val="24"/>
          <w:szCs w:val="24"/>
          <w:highlight w:val="none"/>
          <w:lang w:val="en-US" w:eastAsia="zh-CN"/>
        </w:rPr>
        <w:t>两</w:t>
      </w:r>
      <w:r>
        <w:rPr>
          <w:rFonts w:hint="eastAsia" w:ascii="宋体" w:hAnsi="宋体" w:eastAsia="宋体" w:cs="宋体"/>
          <w:sz w:val="24"/>
          <w:szCs w:val="24"/>
          <w:highlight w:val="none"/>
        </w:rPr>
        <w:t>面临时用电一级配电柜（进线开关600A，尺寸：900mm*460mm*1580mm，由</w:t>
      </w:r>
      <w:r>
        <w:rPr>
          <w:rFonts w:hint="eastAsia" w:ascii="宋体" w:hAnsi="宋体" w:eastAsia="宋体" w:cs="宋体"/>
          <w:sz w:val="24"/>
          <w:szCs w:val="24"/>
          <w:highlight w:val="none"/>
          <w:lang w:val="en-US" w:eastAsia="zh-CN"/>
        </w:rPr>
        <w:t>招标人</w:t>
      </w:r>
      <w:r>
        <w:rPr>
          <w:rFonts w:hint="eastAsia" w:ascii="宋体" w:hAnsi="宋体" w:eastAsia="宋体" w:cs="宋体"/>
          <w:sz w:val="24"/>
          <w:szCs w:val="24"/>
          <w:highlight w:val="none"/>
        </w:rPr>
        <w:t>提供）。</w:t>
      </w:r>
    </w:p>
    <w:p>
      <w:pPr>
        <w:pStyle w:val="42"/>
        <w:keepNext w:val="0"/>
        <w:keepLines w:val="0"/>
        <w:pageBreakBefore w:val="0"/>
        <w:widowControl w:val="0"/>
        <w:numPr>
          <w:ilvl w:val="0"/>
          <w:numId w:val="26"/>
        </w:numPr>
        <w:kinsoku/>
        <w:wordWrap w:val="0"/>
        <w:overflowPunct/>
        <w:topLinePunct w:val="0"/>
        <w:autoSpaceDE w:val="0"/>
        <w:autoSpaceDN w:val="0"/>
        <w:bidi w:val="0"/>
        <w:adjustRightInd w:val="0"/>
        <w:snapToGrid/>
        <w:spacing w:line="360" w:lineRule="auto"/>
        <w:ind w:left="0" w:leftChars="0" w:firstLine="0" w:firstLineChars="0"/>
        <w:textAlignment w:val="auto"/>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设备基础与安全防护</w:t>
      </w:r>
    </w:p>
    <w:p>
      <w:pPr>
        <w:pStyle w:val="42"/>
        <w:keepNext w:val="0"/>
        <w:keepLines w:val="0"/>
        <w:pageBreakBefore w:val="0"/>
        <w:widowControl w:val="0"/>
        <w:numPr>
          <w:ilvl w:val="0"/>
          <w:numId w:val="0"/>
        </w:numPr>
        <w:tabs>
          <w:tab w:val="left" w:pos="0"/>
        </w:tabs>
        <w:kinsoku/>
        <w:wordWrap w:val="0"/>
        <w:overflowPunct/>
        <w:topLinePunct w:val="0"/>
        <w:autoSpaceDE w:val="0"/>
        <w:autoSpaceDN w:val="0"/>
        <w:bidi w:val="0"/>
        <w:adjustRightInd w:val="0"/>
        <w:snapToGrid/>
        <w:spacing w:line="360" w:lineRule="auto"/>
        <w:ind w:left="0" w:leftChars="0" w:firstLine="0" w:firstLineChars="0"/>
        <w:textAlignment w:val="auto"/>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投标人负责</w:t>
      </w:r>
      <w:r>
        <w:rPr>
          <w:rFonts w:hint="eastAsia" w:ascii="宋体" w:hAnsi="宋体" w:eastAsia="宋体" w:cs="宋体"/>
          <w:sz w:val="24"/>
          <w:szCs w:val="24"/>
          <w:highlight w:val="none"/>
        </w:rPr>
        <w:t>新建承台</w:t>
      </w:r>
      <w:r>
        <w:rPr>
          <w:rFonts w:hint="eastAsia" w:cs="宋体"/>
          <w:sz w:val="24"/>
          <w:szCs w:val="24"/>
          <w:highlight w:val="none"/>
          <w:lang w:val="en-US" w:eastAsia="zh-CN"/>
        </w:rPr>
        <w:t>用于</w:t>
      </w:r>
      <w:r>
        <w:rPr>
          <w:rFonts w:hint="eastAsia" w:ascii="宋体" w:hAnsi="宋体" w:eastAsia="宋体" w:cs="宋体"/>
          <w:sz w:val="24"/>
          <w:szCs w:val="24"/>
          <w:highlight w:val="none"/>
        </w:rPr>
        <w:t>安装变压器和配电柜</w:t>
      </w:r>
      <w:r>
        <w:rPr>
          <w:rFonts w:hint="eastAsia" w:cs="宋体"/>
          <w:sz w:val="24"/>
          <w:szCs w:val="24"/>
          <w:highlight w:val="none"/>
          <w:lang w:eastAsia="zh-CN"/>
        </w:rPr>
        <w:t>。</w:t>
      </w:r>
      <w:r>
        <w:rPr>
          <w:rFonts w:hint="eastAsia" w:cs="宋体"/>
          <w:sz w:val="24"/>
          <w:szCs w:val="24"/>
          <w:highlight w:val="none"/>
          <w:lang w:val="en-US" w:eastAsia="zh-CN"/>
        </w:rPr>
        <w:t>承台要求如下：</w:t>
      </w:r>
    </w:p>
    <w:p>
      <w:pPr>
        <w:pStyle w:val="42"/>
        <w:keepNext w:val="0"/>
        <w:keepLines w:val="0"/>
        <w:pageBreakBefore w:val="0"/>
        <w:widowControl w:val="0"/>
        <w:numPr>
          <w:ilvl w:val="0"/>
          <w:numId w:val="28"/>
        </w:numPr>
        <w:tabs>
          <w:tab w:val="left" w:pos="0"/>
        </w:tabs>
        <w:kinsoku/>
        <w:wordWrap w:val="0"/>
        <w:overflowPunct/>
        <w:topLinePunct w:val="0"/>
        <w:autoSpaceDE w:val="0"/>
        <w:autoSpaceDN w:val="0"/>
        <w:bidi w:val="0"/>
        <w:adjustRightInd w:val="0"/>
        <w:snapToGrid/>
        <w:spacing w:line="360" w:lineRule="auto"/>
        <w:ind w:left="0" w:leftChars="0" w:firstLine="0" w:firstLineChars="0"/>
        <w:textAlignment w:val="auto"/>
        <w:rPr>
          <w:rFonts w:hint="eastAsia" w:cs="宋体"/>
          <w:sz w:val="24"/>
          <w:szCs w:val="24"/>
          <w:highlight w:val="none"/>
          <w:lang w:eastAsia="zh-CN"/>
        </w:rPr>
      </w:pPr>
      <w:r>
        <w:rPr>
          <w:rFonts w:hint="eastAsia" w:ascii="宋体" w:hAnsi="宋体" w:eastAsia="宋体" w:cs="宋体"/>
          <w:sz w:val="24"/>
          <w:szCs w:val="24"/>
          <w:highlight w:val="none"/>
        </w:rPr>
        <w:t>承台采用现场浇筑，基础坚固稳定，强度等级不低于C20，能承受变压器、配电柜重量和运行时振动，基础表面平整，与变压器、配电柜底座配合紧密，防止移位</w:t>
      </w:r>
      <w:r>
        <w:rPr>
          <w:rFonts w:hint="eastAsia" w:cs="宋体"/>
          <w:sz w:val="24"/>
          <w:szCs w:val="24"/>
          <w:highlight w:val="none"/>
          <w:lang w:eastAsia="zh-CN"/>
        </w:rPr>
        <w:t>。</w:t>
      </w:r>
    </w:p>
    <w:p>
      <w:pPr>
        <w:pStyle w:val="42"/>
        <w:keepNext w:val="0"/>
        <w:keepLines w:val="0"/>
        <w:pageBreakBefore w:val="0"/>
        <w:widowControl w:val="0"/>
        <w:numPr>
          <w:ilvl w:val="0"/>
          <w:numId w:val="28"/>
        </w:numPr>
        <w:tabs>
          <w:tab w:val="left" w:pos="0"/>
        </w:tabs>
        <w:kinsoku/>
        <w:wordWrap w:val="0"/>
        <w:overflowPunct/>
        <w:topLinePunct w:val="0"/>
        <w:autoSpaceDE w:val="0"/>
        <w:autoSpaceDN w:val="0"/>
        <w:bidi w:val="0"/>
        <w:adjustRightInd w:val="0"/>
        <w:snapToGrid/>
        <w:spacing w:line="360" w:lineRule="auto"/>
        <w:ind w:left="0" w:leftChars="0" w:firstLine="0" w:firstLine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承台平面尺寸</w:t>
      </w:r>
      <w:r>
        <w:rPr>
          <w:rFonts w:hint="eastAsia" w:cs="宋体"/>
          <w:sz w:val="24"/>
          <w:szCs w:val="24"/>
          <w:highlight w:val="none"/>
          <w:lang w:val="en-US" w:eastAsia="zh-CN"/>
        </w:rPr>
        <w:t>需确保</w:t>
      </w:r>
      <w:r>
        <w:rPr>
          <w:rFonts w:hint="eastAsia" w:ascii="宋体" w:hAnsi="宋体" w:eastAsia="宋体" w:cs="宋体"/>
          <w:sz w:val="24"/>
          <w:szCs w:val="24"/>
          <w:highlight w:val="none"/>
        </w:rPr>
        <w:t>安装后，变压器</w:t>
      </w:r>
      <w:r>
        <w:rPr>
          <w:rFonts w:hint="eastAsia" w:cs="宋体"/>
          <w:sz w:val="24"/>
          <w:szCs w:val="24"/>
          <w:highlight w:val="none"/>
          <w:lang w:val="en-US" w:eastAsia="zh-CN"/>
        </w:rPr>
        <w:t>外廓距围栏净距不小于0.8m，</w:t>
      </w:r>
      <w:r>
        <w:rPr>
          <w:rFonts w:hint="eastAsia" w:ascii="宋体" w:hAnsi="宋体" w:eastAsia="宋体" w:cs="宋体"/>
          <w:sz w:val="24"/>
          <w:szCs w:val="24"/>
          <w:highlight w:val="none"/>
        </w:rPr>
        <w:t>配电柜</w:t>
      </w:r>
      <w:r>
        <w:rPr>
          <w:rFonts w:hint="eastAsia" w:cs="宋体"/>
          <w:sz w:val="24"/>
          <w:szCs w:val="24"/>
          <w:highlight w:val="none"/>
          <w:lang w:val="en-US" w:eastAsia="zh-CN"/>
        </w:rPr>
        <w:t>操作面距</w:t>
      </w:r>
      <w:r>
        <w:rPr>
          <w:rFonts w:hint="eastAsia" w:ascii="宋体" w:hAnsi="宋体" w:eastAsia="宋体" w:cs="宋体"/>
          <w:sz w:val="24"/>
          <w:szCs w:val="24"/>
          <w:highlight w:val="none"/>
        </w:rPr>
        <w:t>围栏</w:t>
      </w:r>
      <w:r>
        <w:rPr>
          <w:rFonts w:hint="eastAsia" w:cs="宋体"/>
          <w:sz w:val="24"/>
          <w:szCs w:val="24"/>
          <w:highlight w:val="none"/>
          <w:lang w:val="en-US" w:eastAsia="zh-CN"/>
        </w:rPr>
        <w:t>净距不小于1.2m，以满足操作与维护要求。</w:t>
      </w:r>
      <w:r>
        <w:rPr>
          <w:rFonts w:hint="eastAsia" w:ascii="宋体" w:hAnsi="宋体" w:eastAsia="宋体" w:cs="宋体"/>
          <w:sz w:val="24"/>
          <w:szCs w:val="24"/>
          <w:highlight w:val="none"/>
        </w:rPr>
        <w:t>承台平面高出</w:t>
      </w:r>
      <w:r>
        <w:rPr>
          <w:rFonts w:hint="eastAsia" w:cs="宋体"/>
          <w:sz w:val="24"/>
          <w:szCs w:val="24"/>
          <w:highlight w:val="none"/>
          <w:lang w:val="en-US" w:eastAsia="zh-CN"/>
        </w:rPr>
        <w:t>自然地坪不小于0.5</w:t>
      </w:r>
      <w:r>
        <w:rPr>
          <w:rFonts w:hint="eastAsia" w:ascii="宋体" w:hAnsi="宋体" w:eastAsia="宋体" w:cs="宋体"/>
          <w:sz w:val="24"/>
          <w:szCs w:val="24"/>
          <w:highlight w:val="none"/>
        </w:rPr>
        <w:t>m</w:t>
      </w:r>
      <w:r>
        <w:rPr>
          <w:rFonts w:hint="eastAsia" w:cs="宋体"/>
          <w:sz w:val="24"/>
          <w:szCs w:val="24"/>
          <w:highlight w:val="none"/>
          <w:lang w:eastAsia="zh-CN"/>
        </w:rPr>
        <w:t>。</w:t>
      </w:r>
    </w:p>
    <w:p>
      <w:pPr>
        <w:pStyle w:val="42"/>
        <w:keepNext w:val="0"/>
        <w:keepLines w:val="0"/>
        <w:pageBreakBefore w:val="0"/>
        <w:widowControl w:val="0"/>
        <w:numPr>
          <w:ilvl w:val="0"/>
          <w:numId w:val="28"/>
        </w:numPr>
        <w:tabs>
          <w:tab w:val="left" w:pos="0"/>
        </w:tabs>
        <w:kinsoku/>
        <w:wordWrap w:val="0"/>
        <w:overflowPunct/>
        <w:topLinePunct w:val="0"/>
        <w:autoSpaceDE w:val="0"/>
        <w:autoSpaceDN w:val="0"/>
        <w:bidi w:val="0"/>
        <w:adjustRightInd w:val="0"/>
        <w:snapToGrid/>
        <w:spacing w:line="360" w:lineRule="auto"/>
        <w:ind w:left="0" w:leftChars="0" w:firstLine="0" w:firstLine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配电柜</w:t>
      </w:r>
      <w:r>
        <w:rPr>
          <w:rFonts w:hint="eastAsia" w:cs="宋体"/>
          <w:sz w:val="24"/>
          <w:szCs w:val="24"/>
          <w:highlight w:val="none"/>
          <w:lang w:val="en-US" w:eastAsia="zh-CN"/>
        </w:rPr>
        <w:t>下方需</w:t>
      </w:r>
      <w:r>
        <w:rPr>
          <w:rFonts w:hint="eastAsia" w:ascii="宋体" w:hAnsi="宋体" w:eastAsia="宋体" w:cs="宋体"/>
          <w:sz w:val="24"/>
          <w:szCs w:val="24"/>
          <w:highlight w:val="none"/>
        </w:rPr>
        <w:t>预留沟槽</w:t>
      </w:r>
      <w:r>
        <w:rPr>
          <w:rFonts w:hint="eastAsia" w:cs="宋体"/>
          <w:sz w:val="24"/>
          <w:szCs w:val="24"/>
          <w:highlight w:val="none"/>
          <w:lang w:eastAsia="zh-CN"/>
        </w:rPr>
        <w:t>，</w:t>
      </w:r>
      <w:r>
        <w:rPr>
          <w:rFonts w:hint="eastAsia" w:cs="宋体"/>
          <w:sz w:val="24"/>
          <w:szCs w:val="24"/>
          <w:highlight w:val="none"/>
          <w:lang w:val="en-US" w:eastAsia="zh-CN"/>
        </w:rPr>
        <w:t>并</w:t>
      </w:r>
      <w:r>
        <w:rPr>
          <w:rFonts w:hint="eastAsia" w:ascii="宋体" w:hAnsi="宋体" w:eastAsia="宋体" w:cs="宋体"/>
          <w:sz w:val="24"/>
          <w:szCs w:val="24"/>
          <w:highlight w:val="none"/>
        </w:rPr>
        <w:t>设置盖板</w:t>
      </w:r>
      <w:r>
        <w:rPr>
          <w:rFonts w:hint="eastAsia" w:cs="宋体"/>
          <w:sz w:val="24"/>
          <w:szCs w:val="24"/>
          <w:highlight w:val="none"/>
          <w:lang w:eastAsia="zh-CN"/>
        </w:rPr>
        <w:t>。</w:t>
      </w:r>
    </w:p>
    <w:p>
      <w:pPr>
        <w:pStyle w:val="42"/>
        <w:keepNext w:val="0"/>
        <w:keepLines w:val="0"/>
        <w:pageBreakBefore w:val="0"/>
        <w:widowControl w:val="0"/>
        <w:numPr>
          <w:ilvl w:val="0"/>
          <w:numId w:val="28"/>
        </w:numPr>
        <w:tabs>
          <w:tab w:val="left" w:pos="0"/>
        </w:tabs>
        <w:kinsoku/>
        <w:wordWrap w:val="0"/>
        <w:overflowPunct/>
        <w:topLinePunct w:val="0"/>
        <w:autoSpaceDE w:val="0"/>
        <w:autoSpaceDN w:val="0"/>
        <w:bidi w:val="0"/>
        <w:adjustRightInd w:val="0"/>
        <w:snapToGrid/>
        <w:spacing w:line="360" w:lineRule="auto"/>
        <w:ind w:left="0" w:leftChars="0" w:firstLine="0" w:firstLine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变压器与配电柜之间以及承台四周设置围栏，栏杆采用坚固的金属材料，围栏高度不低于1</w:t>
      </w:r>
      <w:r>
        <w:rPr>
          <w:rFonts w:hint="eastAsia" w:cs="宋体"/>
          <w:sz w:val="24"/>
          <w:szCs w:val="24"/>
          <w:highlight w:val="none"/>
          <w:lang w:val="en-US" w:eastAsia="zh-CN"/>
        </w:rPr>
        <w:t>.8</w:t>
      </w:r>
      <w:r>
        <w:rPr>
          <w:rFonts w:hint="eastAsia" w:ascii="宋体" w:hAnsi="宋体" w:eastAsia="宋体" w:cs="宋体"/>
          <w:sz w:val="24"/>
          <w:szCs w:val="24"/>
          <w:highlight w:val="none"/>
        </w:rPr>
        <w:t>m，设置</w:t>
      </w:r>
      <w:r>
        <w:rPr>
          <w:rFonts w:hint="eastAsia" w:ascii="宋体" w:hAnsi="宋体" w:eastAsia="宋体" w:cs="宋体"/>
          <w:sz w:val="24"/>
          <w:szCs w:val="24"/>
          <w:highlight w:val="none"/>
          <w:lang w:val="en-US" w:eastAsia="zh-CN"/>
        </w:rPr>
        <w:t>2面</w:t>
      </w:r>
      <w:r>
        <w:rPr>
          <w:rFonts w:hint="eastAsia" w:ascii="宋体" w:hAnsi="宋体" w:eastAsia="宋体" w:cs="宋体"/>
          <w:sz w:val="24"/>
          <w:szCs w:val="24"/>
          <w:highlight w:val="none"/>
        </w:rPr>
        <w:t>金属栅栏门，开启方向向外，配有门锁；围栏上</w:t>
      </w:r>
      <w:r>
        <w:rPr>
          <w:rFonts w:hint="eastAsia" w:cs="宋体"/>
          <w:sz w:val="24"/>
          <w:szCs w:val="24"/>
          <w:highlight w:val="none"/>
          <w:lang w:val="en-US" w:eastAsia="zh-CN"/>
        </w:rPr>
        <w:t>悬挂“止步，高压危险”等</w:t>
      </w:r>
      <w:r>
        <w:rPr>
          <w:rFonts w:hint="eastAsia" w:ascii="宋体" w:hAnsi="宋体" w:eastAsia="宋体" w:cs="宋体"/>
          <w:sz w:val="24"/>
          <w:szCs w:val="24"/>
          <w:highlight w:val="none"/>
        </w:rPr>
        <w:t>醒目的安全警示标志。</w:t>
      </w:r>
    </w:p>
    <w:p>
      <w:pPr>
        <w:pStyle w:val="42"/>
        <w:keepNext w:val="0"/>
        <w:keepLines w:val="0"/>
        <w:pageBreakBefore w:val="0"/>
        <w:widowControl w:val="0"/>
        <w:numPr>
          <w:ilvl w:val="0"/>
          <w:numId w:val="28"/>
        </w:numPr>
        <w:tabs>
          <w:tab w:val="left" w:pos="0"/>
        </w:tabs>
        <w:kinsoku/>
        <w:wordWrap w:val="0"/>
        <w:overflowPunct/>
        <w:topLinePunct w:val="0"/>
        <w:autoSpaceDE w:val="0"/>
        <w:autoSpaceDN w:val="0"/>
        <w:bidi w:val="0"/>
        <w:adjustRightInd w:val="0"/>
        <w:snapToGrid/>
        <w:spacing w:line="360" w:lineRule="auto"/>
        <w:ind w:left="0" w:leftChars="0" w:firstLine="0" w:firstLine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接地</w:t>
      </w:r>
      <w:r>
        <w:rPr>
          <w:rFonts w:hint="eastAsia" w:cs="宋体"/>
          <w:sz w:val="24"/>
          <w:szCs w:val="24"/>
          <w:highlight w:val="none"/>
          <w:lang w:val="en-US" w:eastAsia="zh-CN"/>
        </w:rPr>
        <w:t>系统须独立设置，接地电阻不大于4Ω。变压器的接地线（包括外壳保护接地及中性点工作接地）应采用截面积不小于25mm²的黄绿双色铜芯绝缘软线或等效铜排，其选型与安装应符合GB 50169-2016《电气装置安装工程 接地装置施工及验收规范》的规定，并满足热稳定及机械强度要求。所有电气设备外壳、金属构架、围栏等均应可靠接地。</w:t>
      </w:r>
    </w:p>
    <w:p>
      <w:pPr>
        <w:pStyle w:val="42"/>
        <w:keepNext w:val="0"/>
        <w:keepLines w:val="0"/>
        <w:pageBreakBefore w:val="0"/>
        <w:widowControl w:val="0"/>
        <w:numPr>
          <w:ilvl w:val="0"/>
          <w:numId w:val="26"/>
        </w:numPr>
        <w:kinsoku/>
        <w:wordWrap w:val="0"/>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cs="宋体"/>
          <w:sz w:val="24"/>
          <w:szCs w:val="24"/>
          <w:highlight w:val="none"/>
          <w:lang w:val="en-US" w:eastAsia="zh-CN"/>
        </w:rPr>
        <w:t>高压系统改造责任</w:t>
      </w:r>
    </w:p>
    <w:p>
      <w:pPr>
        <w:pStyle w:val="42"/>
        <w:keepNext w:val="0"/>
        <w:keepLines w:val="0"/>
        <w:pageBreakBefore w:val="0"/>
        <w:widowControl w:val="0"/>
        <w:numPr>
          <w:ilvl w:val="0"/>
          <w:numId w:val="0"/>
        </w:numPr>
        <w:tabs>
          <w:tab w:val="left" w:pos="0"/>
        </w:tabs>
        <w:kinsoku/>
        <w:wordWrap w:val="0"/>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cs="宋体"/>
          <w:sz w:val="24"/>
          <w:szCs w:val="24"/>
          <w:highlight w:val="none"/>
          <w:lang w:val="en-US" w:eastAsia="zh-CN"/>
        </w:rPr>
        <w:t>招标人提供的临时电源点（干冰配电室电动机备用柜）内含现有电动机保护装置（RCS-9641A II）及电流互感器（CT：50/5，</w:t>
      </w:r>
      <w:r>
        <w:rPr>
          <w:rFonts w:hint="eastAsia" w:ascii="System" w:hAnsi="System" w:eastAsia="System"/>
          <w:color w:val="000000"/>
          <w:sz w:val="24"/>
          <w:szCs w:val="24"/>
          <w:highlight w:val="none"/>
          <w:lang w:val="zh-CN"/>
        </w:rPr>
        <w:t>0.5/5P10</w:t>
      </w:r>
      <w:r>
        <w:rPr>
          <w:rFonts w:hint="eastAsia" w:cs="宋体"/>
          <w:sz w:val="24"/>
          <w:szCs w:val="24"/>
          <w:highlight w:val="none"/>
          <w:lang w:val="en-US" w:eastAsia="zh-CN"/>
        </w:rPr>
        <w:t>）。投标人须负责：根据</w:t>
      </w:r>
      <w:r>
        <w:rPr>
          <w:rFonts w:hint="eastAsia" w:ascii="宋体" w:hAnsi="宋体" w:eastAsia="宋体" w:cs="宋体"/>
          <w:sz w:val="24"/>
          <w:szCs w:val="24"/>
          <w:highlight w:val="none"/>
        </w:rPr>
        <w:t>S13-M</w:t>
      </w:r>
      <w:r>
        <w:rPr>
          <w:rFonts w:hint="eastAsia" w:cs="宋体"/>
          <w:sz w:val="24"/>
          <w:szCs w:val="24"/>
          <w:highlight w:val="none"/>
          <w:lang w:val="en-US" w:eastAsia="zh-CN"/>
        </w:rPr>
        <w:t>-</w:t>
      </w:r>
      <w:r>
        <w:rPr>
          <w:rFonts w:hint="eastAsia" w:ascii="宋体" w:hAnsi="宋体" w:eastAsia="宋体" w:cs="宋体"/>
          <w:sz w:val="24"/>
          <w:szCs w:val="24"/>
          <w:highlight w:val="none"/>
        </w:rPr>
        <w:t>500/6</w:t>
      </w:r>
      <w:r>
        <w:rPr>
          <w:rFonts w:hint="eastAsia" w:cs="宋体"/>
          <w:sz w:val="24"/>
          <w:szCs w:val="24"/>
          <w:highlight w:val="none"/>
          <w:lang w:val="en-US" w:eastAsia="zh-CN"/>
        </w:rPr>
        <w:t>变压器的电气参数，校验、选型并更换柜内电流互感器（CT）及综合保护装置等配件，电流互感器（CT）的变比应合理选择，推荐选用75/5（</w:t>
      </w:r>
      <w:r>
        <w:rPr>
          <w:rFonts w:hint="eastAsia" w:ascii="System" w:hAnsi="System" w:eastAsia="System"/>
          <w:color w:val="000000"/>
          <w:sz w:val="24"/>
          <w:szCs w:val="24"/>
          <w:highlight w:val="none"/>
          <w:lang w:val="zh-CN"/>
        </w:rPr>
        <w:t>0.5/5P10</w:t>
      </w:r>
      <w:r>
        <w:rPr>
          <w:rFonts w:hint="eastAsia" w:cs="宋体"/>
          <w:sz w:val="24"/>
          <w:szCs w:val="24"/>
          <w:highlight w:val="none"/>
          <w:lang w:val="en-US" w:eastAsia="zh-CN"/>
        </w:rPr>
        <w:t>）或100/5（</w:t>
      </w:r>
      <w:r>
        <w:rPr>
          <w:rFonts w:hint="eastAsia" w:ascii="System" w:hAnsi="System" w:eastAsia="System"/>
          <w:color w:val="000000"/>
          <w:sz w:val="24"/>
          <w:szCs w:val="24"/>
          <w:highlight w:val="none"/>
          <w:lang w:val="zh-CN"/>
        </w:rPr>
        <w:t>0.5/5P10</w:t>
      </w:r>
      <w:r>
        <w:rPr>
          <w:rFonts w:hint="eastAsia" w:cs="宋体"/>
          <w:sz w:val="24"/>
          <w:szCs w:val="24"/>
          <w:highlight w:val="none"/>
          <w:lang w:val="en-US" w:eastAsia="zh-CN"/>
        </w:rPr>
        <w:t>），确保其与变压器匹配；完成干冰配电室电动机备用柜所有必要的二次回路改造、调试、保护定值整定以及干冰配电室进线柜保护定值整定和调试，并取得供电管理部门的验收许可。更换所需的新CT、综保等元器件及改造施工均由投标人负责。</w:t>
      </w:r>
    </w:p>
    <w:p>
      <w:pPr>
        <w:pStyle w:val="42"/>
        <w:keepNext w:val="0"/>
        <w:keepLines w:val="0"/>
        <w:pageBreakBefore w:val="0"/>
        <w:widowControl w:val="0"/>
        <w:numPr>
          <w:ilvl w:val="0"/>
          <w:numId w:val="26"/>
        </w:numPr>
        <w:kinsoku/>
        <w:wordWrap w:val="0"/>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cs="宋体"/>
          <w:sz w:val="24"/>
          <w:szCs w:val="24"/>
          <w:highlight w:val="none"/>
          <w:lang w:val="en-US" w:eastAsia="zh-CN"/>
        </w:rPr>
        <w:t>供货与施工责任界面</w:t>
      </w:r>
    </w:p>
    <w:p>
      <w:pPr>
        <w:pStyle w:val="42"/>
        <w:keepNext w:val="0"/>
        <w:keepLines w:val="0"/>
        <w:pageBreakBefore w:val="0"/>
        <w:widowControl w:val="0"/>
        <w:numPr>
          <w:ilvl w:val="0"/>
          <w:numId w:val="0"/>
        </w:numPr>
        <w:tabs>
          <w:tab w:val="left" w:pos="0"/>
        </w:tabs>
        <w:kinsoku/>
        <w:wordWrap w:val="0"/>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仅提供</w:t>
      </w:r>
      <w:r>
        <w:rPr>
          <w:rFonts w:hint="eastAsia" w:cs="宋体"/>
          <w:sz w:val="24"/>
          <w:szCs w:val="24"/>
          <w:highlight w:val="none"/>
          <w:lang w:val="en-US" w:eastAsia="zh-CN"/>
        </w:rPr>
        <w:t>以下设备：</w:t>
      </w:r>
    </w:p>
    <w:p>
      <w:pPr>
        <w:pStyle w:val="42"/>
        <w:keepNext w:val="0"/>
        <w:keepLines w:val="0"/>
        <w:pageBreakBefore w:val="0"/>
        <w:widowControl w:val="0"/>
        <w:numPr>
          <w:ilvl w:val="0"/>
          <w:numId w:val="0"/>
        </w:numPr>
        <w:tabs>
          <w:tab w:val="left" w:pos="0"/>
        </w:tabs>
        <w:kinsoku/>
        <w:wordWrap w:val="0"/>
        <w:overflowPunct/>
        <w:topLinePunct w:val="0"/>
        <w:autoSpaceDE w:val="0"/>
        <w:autoSpaceDN w:val="0"/>
        <w:bidi w:val="0"/>
        <w:adjustRightInd w:val="0"/>
        <w:snapToGrid/>
        <w:spacing w:line="360" w:lineRule="auto"/>
        <w:ind w:left="0" w:leftChars="0" w:firstLine="0" w:firstLineChars="0"/>
        <w:textAlignment w:val="auto"/>
        <w:rPr>
          <w:rFonts w:hint="eastAsia" w:cs="宋体"/>
          <w:sz w:val="24"/>
          <w:szCs w:val="24"/>
          <w:highlight w:val="none"/>
          <w:lang w:val="en-US" w:eastAsia="zh-CN"/>
        </w:rPr>
      </w:pPr>
      <w:r>
        <w:rPr>
          <w:rFonts w:hint="default" w:ascii="Calibri" w:hAnsi="Calibri" w:eastAsia="宋体" w:cs="Calibri"/>
          <w:sz w:val="24"/>
          <w:szCs w:val="24"/>
          <w:highlight w:val="none"/>
        </w:rPr>
        <w:t>①</w:t>
      </w:r>
      <w:r>
        <w:rPr>
          <w:rFonts w:hint="eastAsia" w:ascii="宋体" w:hAnsi="宋体" w:eastAsia="宋体" w:cs="宋体"/>
          <w:sz w:val="24"/>
          <w:szCs w:val="24"/>
          <w:highlight w:val="none"/>
        </w:rPr>
        <w:t>S13-M</w:t>
      </w:r>
      <w:r>
        <w:rPr>
          <w:rFonts w:hint="eastAsia" w:cs="宋体"/>
          <w:sz w:val="24"/>
          <w:szCs w:val="24"/>
          <w:highlight w:val="none"/>
          <w:lang w:val="en-US" w:eastAsia="zh-CN"/>
        </w:rPr>
        <w:t>-</w:t>
      </w:r>
      <w:r>
        <w:rPr>
          <w:rFonts w:hint="eastAsia" w:ascii="宋体" w:hAnsi="宋体" w:eastAsia="宋体" w:cs="宋体"/>
          <w:sz w:val="24"/>
          <w:szCs w:val="24"/>
          <w:highlight w:val="none"/>
        </w:rPr>
        <w:t>500/6变压器一台</w:t>
      </w:r>
      <w:r>
        <w:rPr>
          <w:rFonts w:hint="eastAsia" w:cs="宋体"/>
          <w:sz w:val="24"/>
          <w:szCs w:val="24"/>
          <w:highlight w:val="none"/>
          <w:lang w:eastAsia="zh-CN"/>
        </w:rPr>
        <w:t>；</w:t>
      </w:r>
      <w:r>
        <w:rPr>
          <w:rFonts w:hint="default" w:ascii="Calibri" w:hAnsi="Calibri" w:cs="Calibri"/>
          <w:sz w:val="24"/>
          <w:szCs w:val="24"/>
          <w:highlight w:val="none"/>
          <w:lang w:eastAsia="zh-CN"/>
        </w:rPr>
        <w:t>②</w:t>
      </w:r>
      <w:r>
        <w:rPr>
          <w:rFonts w:hint="eastAsia" w:ascii="宋体" w:hAnsi="宋体" w:eastAsia="宋体" w:cs="宋体"/>
          <w:sz w:val="24"/>
          <w:szCs w:val="24"/>
          <w:highlight w:val="none"/>
        </w:rPr>
        <w:t>进线开关</w:t>
      </w:r>
      <w:r>
        <w:rPr>
          <w:rFonts w:hint="eastAsia" w:cs="宋体"/>
          <w:sz w:val="24"/>
          <w:szCs w:val="24"/>
          <w:highlight w:val="none"/>
          <w:lang w:val="en-US" w:eastAsia="zh-CN"/>
        </w:rPr>
        <w:t>为</w:t>
      </w:r>
      <w:r>
        <w:rPr>
          <w:rFonts w:hint="eastAsia" w:ascii="宋体" w:hAnsi="宋体" w:eastAsia="宋体" w:cs="宋体"/>
          <w:sz w:val="24"/>
          <w:szCs w:val="24"/>
          <w:highlight w:val="none"/>
        </w:rPr>
        <w:t>600A</w:t>
      </w:r>
      <w:r>
        <w:rPr>
          <w:rFonts w:hint="eastAsia" w:cs="宋体"/>
          <w:sz w:val="24"/>
          <w:szCs w:val="24"/>
          <w:highlight w:val="none"/>
          <w:lang w:val="en-US" w:eastAsia="zh-CN"/>
        </w:rPr>
        <w:t>的一级</w:t>
      </w:r>
      <w:r>
        <w:rPr>
          <w:rFonts w:hint="eastAsia" w:ascii="宋体" w:hAnsi="宋体" w:eastAsia="宋体" w:cs="宋体"/>
          <w:sz w:val="24"/>
          <w:szCs w:val="24"/>
          <w:highlight w:val="none"/>
        </w:rPr>
        <w:t>配电柜</w:t>
      </w:r>
      <w:r>
        <w:rPr>
          <w:rFonts w:hint="eastAsia" w:cs="宋体"/>
          <w:sz w:val="24"/>
          <w:szCs w:val="24"/>
          <w:highlight w:val="none"/>
          <w:lang w:val="en-US" w:eastAsia="zh-CN"/>
        </w:rPr>
        <w:t>两</w:t>
      </w:r>
      <w:r>
        <w:rPr>
          <w:rFonts w:hint="eastAsia" w:ascii="宋体" w:hAnsi="宋体" w:eastAsia="宋体" w:cs="宋体"/>
          <w:sz w:val="24"/>
          <w:szCs w:val="24"/>
          <w:highlight w:val="none"/>
          <w:lang w:val="en-US" w:eastAsia="zh-CN"/>
        </w:rPr>
        <w:t>面</w:t>
      </w:r>
      <w:r>
        <w:rPr>
          <w:rFonts w:hint="eastAsia" w:cs="宋体"/>
          <w:sz w:val="24"/>
          <w:szCs w:val="24"/>
          <w:highlight w:val="none"/>
          <w:lang w:val="en-US" w:eastAsia="zh-CN"/>
        </w:rPr>
        <w:t>。</w:t>
      </w:r>
    </w:p>
    <w:p>
      <w:pPr>
        <w:pStyle w:val="42"/>
        <w:keepNext w:val="0"/>
        <w:keepLines w:val="0"/>
        <w:pageBreakBefore w:val="0"/>
        <w:widowControl w:val="0"/>
        <w:numPr>
          <w:ilvl w:val="0"/>
          <w:numId w:val="0"/>
        </w:numPr>
        <w:tabs>
          <w:tab w:val="left" w:pos="0"/>
        </w:tabs>
        <w:kinsoku/>
        <w:wordWrap w:val="0"/>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cs="宋体"/>
          <w:sz w:val="24"/>
          <w:szCs w:val="24"/>
          <w:highlight w:val="none"/>
          <w:lang w:val="en-US" w:eastAsia="zh-CN"/>
        </w:rPr>
        <w:t>本工程其余所有材料、设备、施工、调试、验收直至成功送电，均由投标人负责，具体</w:t>
      </w:r>
      <w:r>
        <w:rPr>
          <w:rFonts w:hint="eastAsia" w:ascii="宋体" w:hAnsi="宋体" w:eastAsia="宋体" w:cs="宋体"/>
          <w:sz w:val="24"/>
          <w:szCs w:val="24"/>
          <w:highlight w:val="none"/>
        </w:rPr>
        <w:t>包括但不限于</w:t>
      </w:r>
      <w:r>
        <w:rPr>
          <w:rFonts w:hint="eastAsia" w:cs="宋体"/>
          <w:sz w:val="24"/>
          <w:szCs w:val="24"/>
          <w:highlight w:val="none"/>
          <w:lang w:val="en-US" w:eastAsia="zh-CN"/>
        </w:rPr>
        <w:t>高、低压电缆及附件、保护管、电缆头、接地材料</w:t>
      </w:r>
      <w:r>
        <w:rPr>
          <w:rFonts w:hint="eastAsia" w:ascii="宋体" w:hAnsi="宋体" w:eastAsia="宋体" w:cs="宋体"/>
          <w:sz w:val="24"/>
          <w:szCs w:val="24"/>
          <w:highlight w:val="none"/>
        </w:rPr>
        <w:t>、</w:t>
      </w:r>
      <w:r>
        <w:rPr>
          <w:rFonts w:hint="eastAsia" w:cs="宋体"/>
          <w:sz w:val="24"/>
          <w:szCs w:val="24"/>
          <w:highlight w:val="none"/>
          <w:lang w:val="en-US" w:eastAsia="zh-CN"/>
        </w:rPr>
        <w:t>围栏</w:t>
      </w:r>
      <w:r>
        <w:rPr>
          <w:rFonts w:hint="eastAsia" w:ascii="宋体" w:hAnsi="宋体" w:eastAsia="宋体" w:cs="宋体"/>
          <w:sz w:val="24"/>
          <w:szCs w:val="24"/>
          <w:highlight w:val="none"/>
          <w:lang w:eastAsia="zh-CN"/>
        </w:rPr>
        <w:t>、</w:t>
      </w:r>
      <w:r>
        <w:rPr>
          <w:rFonts w:hint="eastAsia" w:cs="宋体"/>
          <w:sz w:val="24"/>
          <w:szCs w:val="24"/>
          <w:highlight w:val="none"/>
          <w:lang w:val="en-US" w:eastAsia="zh-CN"/>
        </w:rPr>
        <w:t>承台施工、电缆敷设施工、设备安装、系统调试、以及为满足送电要求所必需的高压柜元器件更换、回路改造及调试等全部工作。</w:t>
      </w:r>
    </w:p>
    <w:p>
      <w:pPr>
        <w:pStyle w:val="42"/>
        <w:keepNext w:val="0"/>
        <w:keepLines w:val="0"/>
        <w:pageBreakBefore w:val="0"/>
        <w:widowControl w:val="0"/>
        <w:numPr>
          <w:ilvl w:val="0"/>
          <w:numId w:val="26"/>
        </w:numPr>
        <w:kinsoku/>
        <w:wordWrap w:val="0"/>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highlight w:val="none"/>
          <w:lang w:eastAsia="zh-CN"/>
        </w:rPr>
      </w:pPr>
      <w:r>
        <w:rPr>
          <w:rFonts w:hint="eastAsia" w:cs="宋体"/>
          <w:sz w:val="24"/>
          <w:szCs w:val="24"/>
          <w:highlight w:val="none"/>
          <w:lang w:val="en-US" w:eastAsia="zh-CN"/>
        </w:rPr>
        <w:t>材料与施工标准</w:t>
      </w:r>
    </w:p>
    <w:p>
      <w:pPr>
        <w:pStyle w:val="42"/>
        <w:keepNext w:val="0"/>
        <w:keepLines w:val="0"/>
        <w:pageBreakBefore w:val="0"/>
        <w:widowControl w:val="0"/>
        <w:numPr>
          <w:ilvl w:val="0"/>
          <w:numId w:val="0"/>
        </w:numPr>
        <w:tabs>
          <w:tab w:val="left" w:pos="0"/>
        </w:tabs>
        <w:kinsoku/>
        <w:wordWrap w:val="0"/>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所有材料必须符合国家</w:t>
      </w:r>
      <w:r>
        <w:rPr>
          <w:rFonts w:hint="eastAsia" w:cs="宋体"/>
          <w:sz w:val="24"/>
          <w:szCs w:val="24"/>
          <w:highlight w:val="none"/>
          <w:lang w:val="en-US" w:eastAsia="zh-CN"/>
        </w:rPr>
        <w:t>及</w:t>
      </w:r>
      <w:r>
        <w:rPr>
          <w:rFonts w:hint="eastAsia" w:ascii="宋体" w:hAnsi="宋体" w:eastAsia="宋体" w:cs="宋体"/>
          <w:sz w:val="24"/>
          <w:szCs w:val="24"/>
          <w:highlight w:val="none"/>
        </w:rPr>
        <w:t>行业</w:t>
      </w:r>
      <w:r>
        <w:rPr>
          <w:rFonts w:hint="eastAsia" w:cs="宋体"/>
          <w:sz w:val="24"/>
          <w:szCs w:val="24"/>
          <w:highlight w:val="none"/>
          <w:lang w:val="en-US" w:eastAsia="zh-CN"/>
        </w:rPr>
        <w:t>相关</w:t>
      </w:r>
      <w:r>
        <w:rPr>
          <w:rFonts w:hint="eastAsia" w:ascii="宋体" w:hAnsi="宋体" w:eastAsia="宋体" w:cs="宋体"/>
          <w:sz w:val="24"/>
          <w:szCs w:val="24"/>
          <w:highlight w:val="none"/>
        </w:rPr>
        <w:t>规范、标准要求，</w:t>
      </w:r>
      <w:r>
        <w:rPr>
          <w:rFonts w:hint="eastAsia" w:cs="宋体"/>
          <w:sz w:val="24"/>
          <w:szCs w:val="24"/>
          <w:highlight w:val="none"/>
          <w:lang w:val="en-US" w:eastAsia="zh-CN"/>
        </w:rPr>
        <w:t>并为全新</w:t>
      </w:r>
      <w:r>
        <w:rPr>
          <w:rFonts w:hint="eastAsia" w:ascii="宋体" w:hAnsi="宋体" w:eastAsia="宋体" w:cs="宋体"/>
          <w:sz w:val="24"/>
          <w:szCs w:val="24"/>
          <w:highlight w:val="none"/>
        </w:rPr>
        <w:t>正品合格</w:t>
      </w:r>
      <w:r>
        <w:rPr>
          <w:rFonts w:hint="eastAsia" w:cs="宋体"/>
          <w:sz w:val="24"/>
          <w:szCs w:val="24"/>
          <w:highlight w:val="none"/>
          <w:lang w:val="en-US" w:eastAsia="zh-CN"/>
        </w:rPr>
        <w:t>产品</w:t>
      </w:r>
      <w:r>
        <w:rPr>
          <w:rFonts w:hint="eastAsia" w:ascii="宋体" w:hAnsi="宋体" w:eastAsia="宋体" w:cs="宋体"/>
          <w:sz w:val="24"/>
          <w:szCs w:val="24"/>
          <w:highlight w:val="none"/>
          <w:lang w:eastAsia="zh-CN"/>
        </w:rPr>
        <w:t>。</w:t>
      </w:r>
      <w:r>
        <w:rPr>
          <w:rFonts w:hint="eastAsia" w:cs="宋体"/>
          <w:sz w:val="24"/>
          <w:szCs w:val="24"/>
          <w:highlight w:val="none"/>
          <w:lang w:val="en-US" w:eastAsia="zh-CN"/>
        </w:rPr>
        <w:t>施工、安装与验收应严格遵</w:t>
      </w:r>
      <w:r>
        <w:rPr>
          <w:rFonts w:hint="eastAsia" w:ascii="宋体" w:hAnsi="宋体" w:eastAsia="宋体" w:cs="宋体"/>
          <w:sz w:val="24"/>
          <w:szCs w:val="24"/>
          <w:highlight w:val="none"/>
        </w:rPr>
        <w:t>循《施工现场临时用电安全技术规范》</w:t>
      </w:r>
      <w:r>
        <w:rPr>
          <w:rFonts w:hint="eastAsia" w:cs="宋体"/>
          <w:sz w:val="24"/>
          <w:szCs w:val="24"/>
          <w:highlight w:val="none"/>
          <w:lang w:eastAsia="zh-CN"/>
        </w:rPr>
        <w:t>（</w:t>
      </w:r>
      <w:r>
        <w:rPr>
          <w:rFonts w:hint="eastAsia" w:ascii="宋体" w:hAnsi="宋体" w:eastAsia="宋体" w:cs="宋体"/>
          <w:sz w:val="24"/>
          <w:szCs w:val="24"/>
          <w:highlight w:val="none"/>
        </w:rPr>
        <w:t>JGJ</w:t>
      </w:r>
      <w:r>
        <w:rPr>
          <w:rFonts w:hint="eastAsia" w:cs="宋体"/>
          <w:sz w:val="24"/>
          <w:szCs w:val="24"/>
          <w:highlight w:val="none"/>
          <w:lang w:val="en-US" w:eastAsia="zh-CN"/>
        </w:rPr>
        <w:t xml:space="preserve"> </w:t>
      </w:r>
      <w:r>
        <w:rPr>
          <w:rFonts w:hint="eastAsia" w:ascii="宋体" w:hAnsi="宋体" w:eastAsia="宋体" w:cs="宋体"/>
          <w:sz w:val="24"/>
          <w:szCs w:val="24"/>
          <w:highlight w:val="none"/>
        </w:rPr>
        <w:t>46-2005</w:t>
      </w:r>
      <w:r>
        <w:rPr>
          <w:rFonts w:hint="eastAsia" w:cs="宋体"/>
          <w:sz w:val="24"/>
          <w:szCs w:val="24"/>
          <w:highlight w:val="none"/>
          <w:lang w:eastAsia="zh-CN"/>
        </w:rPr>
        <w:t>）</w:t>
      </w:r>
      <w:r>
        <w:rPr>
          <w:rFonts w:hint="eastAsia" w:ascii="宋体" w:hAnsi="宋体" w:eastAsia="宋体" w:cs="宋体"/>
          <w:sz w:val="24"/>
          <w:szCs w:val="24"/>
          <w:highlight w:val="none"/>
        </w:rPr>
        <w:t>、《</w:t>
      </w:r>
      <w:r>
        <w:rPr>
          <w:rFonts w:hint="eastAsia" w:cs="宋体"/>
          <w:sz w:val="24"/>
          <w:szCs w:val="24"/>
          <w:highlight w:val="none"/>
          <w:lang w:val="en-US" w:eastAsia="zh-CN"/>
        </w:rPr>
        <w:t>电气装置安装工程 电缆线路施工及验收标准</w:t>
      </w:r>
      <w:r>
        <w:rPr>
          <w:rFonts w:hint="eastAsia" w:ascii="宋体" w:hAnsi="宋体" w:eastAsia="宋体" w:cs="宋体"/>
          <w:sz w:val="24"/>
          <w:szCs w:val="24"/>
          <w:highlight w:val="none"/>
        </w:rPr>
        <w:t>》</w:t>
      </w:r>
      <w:r>
        <w:rPr>
          <w:rFonts w:hint="eastAsia" w:cs="宋体"/>
          <w:sz w:val="24"/>
          <w:szCs w:val="24"/>
          <w:highlight w:val="none"/>
          <w:lang w:eastAsia="zh-CN"/>
        </w:rPr>
        <w:t>（</w:t>
      </w:r>
      <w:r>
        <w:rPr>
          <w:rFonts w:hint="eastAsia" w:ascii="宋体" w:hAnsi="宋体" w:eastAsia="宋体" w:cs="宋体"/>
          <w:sz w:val="24"/>
          <w:szCs w:val="24"/>
          <w:highlight w:val="none"/>
        </w:rPr>
        <w:t>GB</w:t>
      </w:r>
      <w:r>
        <w:rPr>
          <w:rFonts w:hint="eastAsia" w:cs="宋体"/>
          <w:sz w:val="24"/>
          <w:szCs w:val="24"/>
          <w:highlight w:val="none"/>
          <w:lang w:val="en-US" w:eastAsia="zh-CN"/>
        </w:rPr>
        <w:t xml:space="preserve"> </w:t>
      </w:r>
      <w:r>
        <w:rPr>
          <w:rFonts w:hint="eastAsia" w:ascii="宋体" w:hAnsi="宋体" w:eastAsia="宋体" w:cs="宋体"/>
          <w:sz w:val="24"/>
          <w:szCs w:val="24"/>
          <w:highlight w:val="none"/>
        </w:rPr>
        <w:t>50</w:t>
      </w:r>
      <w:r>
        <w:rPr>
          <w:rFonts w:hint="eastAsia" w:cs="宋体"/>
          <w:sz w:val="24"/>
          <w:szCs w:val="24"/>
          <w:highlight w:val="none"/>
          <w:lang w:val="en-US" w:eastAsia="zh-CN"/>
        </w:rPr>
        <w:t>168</w:t>
      </w:r>
      <w:r>
        <w:rPr>
          <w:rFonts w:hint="eastAsia" w:ascii="宋体" w:hAnsi="宋体" w:eastAsia="宋体" w:cs="宋体"/>
          <w:sz w:val="24"/>
          <w:szCs w:val="24"/>
          <w:highlight w:val="none"/>
        </w:rPr>
        <w:t>-201</w:t>
      </w:r>
      <w:r>
        <w:rPr>
          <w:rFonts w:hint="eastAsia" w:cs="宋体"/>
          <w:sz w:val="24"/>
          <w:szCs w:val="24"/>
          <w:highlight w:val="none"/>
          <w:lang w:val="en-US" w:eastAsia="zh-CN"/>
        </w:rPr>
        <w:t>8</w:t>
      </w:r>
      <w:r>
        <w:rPr>
          <w:rFonts w:hint="eastAsia" w:cs="宋体"/>
          <w:sz w:val="24"/>
          <w:szCs w:val="24"/>
          <w:highlight w:val="none"/>
          <w:lang w:eastAsia="zh-CN"/>
        </w:rPr>
        <w:t>）、《</w:t>
      </w:r>
      <w:r>
        <w:rPr>
          <w:rFonts w:hint="eastAsia" w:cs="宋体"/>
          <w:sz w:val="24"/>
          <w:szCs w:val="24"/>
          <w:highlight w:val="none"/>
          <w:lang w:val="en-US" w:eastAsia="zh-CN"/>
        </w:rPr>
        <w:t>电气装置安装工程 接地装置施工及验收规范</w:t>
      </w:r>
      <w:r>
        <w:rPr>
          <w:rFonts w:hint="eastAsia" w:cs="宋体"/>
          <w:sz w:val="24"/>
          <w:szCs w:val="24"/>
          <w:highlight w:val="none"/>
          <w:lang w:eastAsia="zh-CN"/>
        </w:rPr>
        <w:t>》（</w:t>
      </w:r>
      <w:r>
        <w:rPr>
          <w:rFonts w:hint="eastAsia" w:cs="宋体"/>
          <w:sz w:val="24"/>
          <w:szCs w:val="24"/>
          <w:highlight w:val="none"/>
          <w:lang w:val="en-US" w:eastAsia="zh-CN"/>
        </w:rPr>
        <w:t>GB 50169-2016</w:t>
      </w:r>
      <w:r>
        <w:rPr>
          <w:rFonts w:hint="eastAsia" w:cs="宋体"/>
          <w:sz w:val="24"/>
          <w:szCs w:val="24"/>
          <w:highlight w:val="none"/>
          <w:lang w:eastAsia="zh-CN"/>
        </w:rPr>
        <w:t>）</w:t>
      </w:r>
      <w:r>
        <w:rPr>
          <w:rFonts w:hint="eastAsia" w:cs="宋体"/>
          <w:sz w:val="24"/>
          <w:szCs w:val="24"/>
          <w:highlight w:val="none"/>
          <w:lang w:val="en-US" w:eastAsia="zh-CN"/>
        </w:rPr>
        <w:t>等相关标准。</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施工前应编制详细施工方案</w:t>
      </w:r>
      <w:r>
        <w:rPr>
          <w:rFonts w:hint="eastAsia" w:cs="宋体"/>
          <w:sz w:val="24"/>
          <w:szCs w:val="24"/>
          <w:highlight w:val="none"/>
          <w:lang w:eastAsia="zh-CN"/>
        </w:rPr>
        <w:t>，</w:t>
      </w:r>
      <w:r>
        <w:rPr>
          <w:rFonts w:hint="eastAsia" w:cs="宋体"/>
          <w:sz w:val="24"/>
          <w:szCs w:val="24"/>
          <w:highlight w:val="none"/>
          <w:lang w:val="en-US" w:eastAsia="zh-CN"/>
        </w:rPr>
        <w:t>按流程经招标人审核同意后施工，施工人员根据施工内容须持对应的高、低压证书，其中</w:t>
      </w:r>
      <w:r>
        <w:rPr>
          <w:rFonts w:hint="eastAsia" w:ascii="宋体" w:hAnsi="宋体" w:eastAsia="宋体" w:cs="宋体"/>
          <w:sz w:val="24"/>
          <w:szCs w:val="24"/>
          <w:highlight w:val="none"/>
          <w:lang w:val="en-US" w:eastAsia="zh-CN"/>
        </w:rPr>
        <w:t>涉及继电保护、电气试验作业时，须同时持有相应的专项作业证书</w:t>
      </w:r>
      <w:r>
        <w:rPr>
          <w:rFonts w:hint="eastAsia" w:cs="宋体"/>
          <w:sz w:val="24"/>
          <w:szCs w:val="24"/>
          <w:highlight w:val="none"/>
          <w:lang w:val="en-US" w:eastAsia="zh-CN"/>
        </w:rPr>
        <w:t>方可上岗作业</w:t>
      </w:r>
      <w:r>
        <w:rPr>
          <w:rFonts w:hint="eastAsia" w:ascii="宋体" w:hAnsi="宋体" w:eastAsia="宋体" w:cs="宋体"/>
          <w:sz w:val="24"/>
          <w:szCs w:val="24"/>
          <w:highlight w:val="none"/>
        </w:rPr>
        <w:t>。</w:t>
      </w:r>
    </w:p>
    <w:p>
      <w:pPr>
        <w:pStyle w:val="42"/>
        <w:keepNext w:val="0"/>
        <w:keepLines w:val="0"/>
        <w:pageBreakBefore w:val="0"/>
        <w:widowControl w:val="0"/>
        <w:numPr>
          <w:ilvl w:val="0"/>
          <w:numId w:val="26"/>
        </w:numPr>
        <w:kinsoku/>
        <w:wordWrap w:val="0"/>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cs="宋体"/>
          <w:sz w:val="24"/>
          <w:szCs w:val="24"/>
          <w:highlight w:val="none"/>
          <w:lang w:val="en-US" w:eastAsia="zh-CN"/>
        </w:rPr>
        <w:t>拆除责任</w:t>
      </w:r>
    </w:p>
    <w:p>
      <w:pPr>
        <w:pStyle w:val="42"/>
        <w:keepNext w:val="0"/>
        <w:keepLines w:val="0"/>
        <w:pageBreakBefore w:val="0"/>
        <w:widowControl w:val="0"/>
        <w:numPr>
          <w:ilvl w:val="0"/>
          <w:numId w:val="0"/>
        </w:numPr>
        <w:tabs>
          <w:tab w:val="left" w:pos="0"/>
        </w:tabs>
        <w:kinsoku/>
        <w:wordWrap w:val="0"/>
        <w:overflowPunct/>
        <w:topLinePunct w:val="0"/>
        <w:autoSpaceDE w:val="0"/>
        <w:autoSpaceDN w:val="0"/>
        <w:bidi w:val="0"/>
        <w:adjustRightInd w:val="0"/>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项目竣工后</w:t>
      </w:r>
      <w:r>
        <w:rPr>
          <w:rFonts w:hint="eastAsia" w:cs="宋体"/>
          <w:sz w:val="24"/>
          <w:szCs w:val="24"/>
          <w:highlight w:val="none"/>
          <w:lang w:eastAsia="zh-CN"/>
        </w:rPr>
        <w:t>，</w:t>
      </w:r>
      <w:r>
        <w:rPr>
          <w:rFonts w:hint="eastAsia" w:cs="宋体"/>
          <w:sz w:val="24"/>
          <w:szCs w:val="24"/>
          <w:highlight w:val="none"/>
          <w:lang w:val="en-US" w:eastAsia="zh-CN"/>
        </w:rPr>
        <w:t>投标人负责拆除全部</w:t>
      </w:r>
      <w:r>
        <w:rPr>
          <w:rFonts w:hint="eastAsia" w:ascii="宋体" w:hAnsi="宋体" w:eastAsia="宋体" w:cs="宋体"/>
          <w:sz w:val="24"/>
          <w:szCs w:val="24"/>
          <w:highlight w:val="none"/>
        </w:rPr>
        <w:t>临电系统</w:t>
      </w:r>
      <w:r>
        <w:rPr>
          <w:rFonts w:hint="eastAsia" w:cs="宋体"/>
          <w:sz w:val="24"/>
          <w:szCs w:val="24"/>
          <w:highlight w:val="none"/>
          <w:lang w:eastAsia="zh-CN"/>
        </w:rPr>
        <w:t>，</w:t>
      </w:r>
      <w:r>
        <w:rPr>
          <w:rFonts w:hint="eastAsia" w:cs="宋体"/>
          <w:sz w:val="24"/>
          <w:szCs w:val="24"/>
          <w:highlight w:val="none"/>
          <w:lang w:val="en-US" w:eastAsia="zh-CN"/>
        </w:rPr>
        <w:t>并恢复场地。</w:t>
      </w:r>
    </w:p>
    <w:p>
      <w:pPr>
        <w:keepNext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4</w:t>
      </w:r>
      <w:r>
        <w:rPr>
          <w:rFonts w:hint="eastAsia" w:ascii="宋体" w:hAnsi="宋体" w:eastAsia="宋体" w:cs="宋体"/>
          <w:color w:val="000000"/>
          <w:sz w:val="24"/>
          <w:szCs w:val="24"/>
          <w:highlight w:val="none"/>
          <w:lang w:val="en-US" w:eastAsia="zh-CN"/>
        </w:rPr>
        <w:t>.</w:t>
      </w:r>
      <w:r>
        <w:rPr>
          <w:rFonts w:hint="eastAsia" w:ascii="宋体" w:hAnsi="宋体" w:cs="宋体"/>
          <w:color w:val="000000"/>
          <w:sz w:val="24"/>
          <w:szCs w:val="24"/>
          <w:highlight w:val="none"/>
          <w:lang w:val="en-US" w:eastAsia="zh-CN"/>
        </w:rPr>
        <w:t>11 开工仪式布置</w:t>
      </w:r>
    </w:p>
    <w:p>
      <w:pPr>
        <w:pStyle w:val="2"/>
        <w:keepNext w:val="0"/>
        <w:keepLines w:val="0"/>
        <w:pageBreakBefore w:val="0"/>
        <w:widowControl w:val="0"/>
        <w:numPr>
          <w:ilvl w:val="0"/>
          <w:numId w:val="29"/>
        </w:numPr>
        <w:kinsoku/>
        <w:wordWrap/>
        <w:overflowPunct/>
        <w:topLinePunct w:val="0"/>
        <w:autoSpaceDE/>
        <w:autoSpaceDN/>
        <w:bidi w:val="0"/>
        <w:adjustRightInd/>
        <w:snapToGrid/>
        <w:spacing w:after="0" w:line="360" w:lineRule="auto"/>
        <w:ind w:left="0" w:leftChars="0" w:firstLine="0" w:firstLineChars="0"/>
        <w:textAlignment w:val="auto"/>
        <w:rPr>
          <w:rFonts w:hint="default"/>
          <w:sz w:val="24"/>
          <w:szCs w:val="24"/>
          <w:highlight w:val="none"/>
          <w:lang w:val="en-US" w:eastAsia="zh-CN"/>
        </w:rPr>
      </w:pPr>
      <w:r>
        <w:rPr>
          <w:rFonts w:hint="default"/>
          <w:sz w:val="24"/>
          <w:szCs w:val="24"/>
          <w:highlight w:val="none"/>
          <w:lang w:val="en-US" w:eastAsia="zh-CN"/>
        </w:rPr>
        <w:t>投标人供货要求</w:t>
      </w:r>
    </w:p>
    <w:p>
      <w:pPr>
        <w:pStyle w:val="4"/>
        <w:keepNext w:val="0"/>
        <w:keepLines/>
        <w:pageBreakBefore w:val="0"/>
        <w:widowControl w:val="0"/>
        <w:numPr>
          <w:ilvl w:val="0"/>
          <w:numId w:val="30"/>
        </w:numPr>
        <w:kinsoku/>
        <w:wordWrap/>
        <w:overflowPunct/>
        <w:topLinePunct w:val="0"/>
        <w:autoSpaceDE/>
        <w:autoSpaceDN/>
        <w:bidi w:val="0"/>
        <w:adjustRightInd/>
        <w:snapToGrid/>
        <w:spacing w:line="360" w:lineRule="auto"/>
        <w:ind w:left="0" w:leftChars="0" w:firstLine="0" w:firstLineChars="0"/>
        <w:textAlignment w:val="auto"/>
        <w:rPr>
          <w:rFonts w:hint="default"/>
          <w:b w:val="0"/>
          <w:bCs w:val="0"/>
          <w:highlight w:val="none"/>
          <w:lang w:val="en-US" w:eastAsia="zh-CN"/>
        </w:rPr>
      </w:pPr>
      <w:bookmarkStart w:id="18" w:name="_Toc17164"/>
      <w:r>
        <w:rPr>
          <w:rFonts w:hint="default"/>
          <w:b w:val="0"/>
          <w:bCs w:val="0"/>
          <w:highlight w:val="none"/>
          <w:lang w:val="en-US" w:eastAsia="zh-CN"/>
        </w:rPr>
        <w:t>所供材料需为</w:t>
      </w:r>
      <w:r>
        <w:rPr>
          <w:rFonts w:hint="eastAsia"/>
          <w:b w:val="0"/>
          <w:bCs w:val="0"/>
          <w:highlight w:val="none"/>
          <w:lang w:val="en-US" w:eastAsia="zh-CN"/>
        </w:rPr>
        <w:t>全新产品</w:t>
      </w:r>
      <w:r>
        <w:rPr>
          <w:rFonts w:hint="default"/>
          <w:b w:val="0"/>
          <w:bCs w:val="0"/>
          <w:highlight w:val="none"/>
          <w:lang w:val="en-US" w:eastAsia="zh-CN"/>
        </w:rPr>
        <w:t>，需提供产品合格证或质量证明。</w:t>
      </w:r>
      <w:bookmarkEnd w:id="18"/>
    </w:p>
    <w:p>
      <w:pPr>
        <w:pStyle w:val="4"/>
        <w:keepNext w:val="0"/>
        <w:keepLines/>
        <w:pageBreakBefore w:val="0"/>
        <w:widowControl w:val="0"/>
        <w:numPr>
          <w:ilvl w:val="0"/>
          <w:numId w:val="30"/>
        </w:numPr>
        <w:kinsoku/>
        <w:wordWrap/>
        <w:overflowPunct/>
        <w:topLinePunct w:val="0"/>
        <w:autoSpaceDE/>
        <w:autoSpaceDN/>
        <w:bidi w:val="0"/>
        <w:adjustRightInd/>
        <w:snapToGrid/>
        <w:spacing w:line="360" w:lineRule="auto"/>
        <w:ind w:left="0" w:leftChars="0" w:firstLine="0" w:firstLineChars="0"/>
        <w:textAlignment w:val="auto"/>
        <w:rPr>
          <w:rFonts w:hint="default"/>
          <w:b w:val="0"/>
          <w:bCs w:val="0"/>
          <w:highlight w:val="none"/>
          <w:lang w:val="en-US" w:eastAsia="zh-CN"/>
        </w:rPr>
      </w:pPr>
      <w:bookmarkStart w:id="19" w:name="_Toc29971"/>
      <w:r>
        <w:rPr>
          <w:rFonts w:hint="default"/>
          <w:b w:val="0"/>
          <w:bCs w:val="0"/>
          <w:highlight w:val="none"/>
          <w:lang w:val="en-US" w:eastAsia="zh-CN"/>
        </w:rPr>
        <w:t>投标人提供的</w:t>
      </w:r>
      <w:r>
        <w:rPr>
          <w:rFonts w:hint="eastAsia"/>
          <w:b w:val="0"/>
          <w:bCs w:val="0"/>
          <w:highlight w:val="none"/>
          <w:lang w:val="en-US" w:eastAsia="zh-CN"/>
        </w:rPr>
        <w:t>所有</w:t>
      </w:r>
      <w:r>
        <w:rPr>
          <w:rFonts w:hint="default"/>
          <w:b w:val="0"/>
          <w:bCs w:val="0"/>
          <w:highlight w:val="none"/>
          <w:lang w:val="en-US" w:eastAsia="zh-CN"/>
        </w:rPr>
        <w:t>材料</w:t>
      </w:r>
      <w:r>
        <w:rPr>
          <w:rFonts w:hint="eastAsia"/>
          <w:b w:val="0"/>
          <w:bCs w:val="0"/>
          <w:highlight w:val="none"/>
          <w:lang w:val="en-US" w:eastAsia="zh-CN"/>
        </w:rPr>
        <w:t>均</w:t>
      </w:r>
      <w:r>
        <w:rPr>
          <w:rFonts w:hint="default"/>
          <w:b w:val="0"/>
          <w:bCs w:val="0"/>
          <w:highlight w:val="none"/>
          <w:lang w:val="en-US" w:eastAsia="zh-CN"/>
        </w:rPr>
        <w:t>应具备合格证明，</w:t>
      </w:r>
      <w:r>
        <w:rPr>
          <w:rFonts w:hint="eastAsia"/>
          <w:b w:val="0"/>
          <w:bCs w:val="0"/>
          <w:highlight w:val="none"/>
          <w:lang w:val="en-US" w:eastAsia="zh-CN"/>
        </w:rPr>
        <w:t>其安装工艺、最终呈现效果及设备运行稳定性均需符合招标人批准的方案要求，并满足活动正常进行的需要。</w:t>
      </w:r>
      <w:bookmarkEnd w:id="19"/>
    </w:p>
    <w:p>
      <w:pPr>
        <w:pStyle w:val="4"/>
        <w:keepNext w:val="0"/>
        <w:keepLines/>
        <w:pageBreakBefore w:val="0"/>
        <w:widowControl w:val="0"/>
        <w:numPr>
          <w:ilvl w:val="0"/>
          <w:numId w:val="30"/>
        </w:numPr>
        <w:kinsoku/>
        <w:wordWrap/>
        <w:overflowPunct/>
        <w:topLinePunct w:val="0"/>
        <w:autoSpaceDE/>
        <w:autoSpaceDN/>
        <w:bidi w:val="0"/>
        <w:adjustRightInd/>
        <w:snapToGrid/>
        <w:spacing w:line="360" w:lineRule="auto"/>
        <w:ind w:left="0" w:leftChars="0" w:firstLine="0" w:firstLineChars="0"/>
        <w:textAlignment w:val="auto"/>
        <w:rPr>
          <w:rFonts w:hint="default"/>
          <w:b w:val="0"/>
          <w:bCs w:val="0"/>
          <w:highlight w:val="none"/>
          <w:lang w:val="en-US" w:eastAsia="zh-CN"/>
        </w:rPr>
      </w:pPr>
      <w:bookmarkStart w:id="20" w:name="_Toc26429"/>
      <w:r>
        <w:rPr>
          <w:rFonts w:hint="default"/>
          <w:b w:val="0"/>
          <w:bCs w:val="0"/>
          <w:highlight w:val="none"/>
          <w:lang w:val="en-US" w:eastAsia="zh-CN"/>
        </w:rPr>
        <w:t>项目施工不损坏设备，按照招标人要求施工。</w:t>
      </w:r>
      <w:bookmarkEnd w:id="20"/>
    </w:p>
    <w:p>
      <w:pPr>
        <w:pStyle w:val="4"/>
        <w:keepNext w:val="0"/>
        <w:keepLines/>
        <w:pageBreakBefore w:val="0"/>
        <w:widowControl w:val="0"/>
        <w:numPr>
          <w:ilvl w:val="0"/>
          <w:numId w:val="30"/>
        </w:numPr>
        <w:kinsoku/>
        <w:wordWrap/>
        <w:overflowPunct/>
        <w:topLinePunct w:val="0"/>
        <w:autoSpaceDE/>
        <w:autoSpaceDN/>
        <w:bidi w:val="0"/>
        <w:adjustRightInd/>
        <w:snapToGrid/>
        <w:spacing w:line="360" w:lineRule="auto"/>
        <w:ind w:left="0" w:leftChars="0" w:firstLine="0" w:firstLineChars="0"/>
        <w:textAlignment w:val="auto"/>
        <w:rPr>
          <w:rFonts w:hint="default"/>
          <w:b w:val="0"/>
          <w:bCs w:val="0"/>
          <w:highlight w:val="none"/>
          <w:lang w:val="en-US" w:eastAsia="zh-CN"/>
        </w:rPr>
      </w:pPr>
      <w:bookmarkStart w:id="21" w:name="_Toc6639"/>
      <w:r>
        <w:rPr>
          <w:rFonts w:hint="default"/>
          <w:b w:val="0"/>
          <w:bCs w:val="0"/>
          <w:highlight w:val="none"/>
          <w:lang w:val="en-US" w:eastAsia="zh-CN"/>
        </w:rPr>
        <w:t>投标人应承担因施工缺陷导致仪式出现重大失误而产生的损失。</w:t>
      </w:r>
      <w:bookmarkEnd w:id="21"/>
    </w:p>
    <w:p>
      <w:pPr>
        <w:pStyle w:val="4"/>
        <w:keepNext w:val="0"/>
        <w:keepLines/>
        <w:pageBreakBefore w:val="0"/>
        <w:widowControl w:val="0"/>
        <w:numPr>
          <w:ilvl w:val="0"/>
          <w:numId w:val="30"/>
        </w:numPr>
        <w:kinsoku/>
        <w:wordWrap/>
        <w:overflowPunct/>
        <w:topLinePunct w:val="0"/>
        <w:autoSpaceDE/>
        <w:autoSpaceDN/>
        <w:bidi w:val="0"/>
        <w:adjustRightInd/>
        <w:snapToGrid/>
        <w:spacing w:line="360" w:lineRule="auto"/>
        <w:ind w:left="0" w:leftChars="0" w:firstLine="0" w:firstLineChars="0"/>
        <w:textAlignment w:val="auto"/>
        <w:rPr>
          <w:rFonts w:hint="default"/>
          <w:b w:val="0"/>
          <w:bCs w:val="0"/>
          <w:highlight w:val="none"/>
          <w:lang w:val="en-US" w:eastAsia="zh-CN"/>
        </w:rPr>
      </w:pPr>
      <w:bookmarkStart w:id="22" w:name="_Toc16502"/>
      <w:r>
        <w:rPr>
          <w:rFonts w:hint="eastAsia"/>
          <w:b w:val="0"/>
          <w:bCs w:val="0"/>
          <w:highlight w:val="none"/>
          <w:lang w:val="en-US" w:eastAsia="zh-CN"/>
        </w:rPr>
        <w:t>投标人应负责仪式布置及活动全程的现场安全，包括但不限于搭建物的结构安全、用电安全、消防通道畅通、人员疏导等，并制定应急预案。因投标人原因导致的任何安全事故，其责任及损失由投标人承担。</w:t>
      </w:r>
      <w:bookmarkEnd w:id="22"/>
    </w:p>
    <w:p>
      <w:pPr>
        <w:pStyle w:val="2"/>
        <w:keepNext w:val="0"/>
        <w:keepLines w:val="0"/>
        <w:pageBreakBefore w:val="0"/>
        <w:widowControl w:val="0"/>
        <w:numPr>
          <w:ilvl w:val="0"/>
          <w:numId w:val="29"/>
        </w:numPr>
        <w:kinsoku/>
        <w:wordWrap/>
        <w:overflowPunct/>
        <w:topLinePunct w:val="0"/>
        <w:autoSpaceDE/>
        <w:autoSpaceDN/>
        <w:bidi w:val="0"/>
        <w:adjustRightInd/>
        <w:snapToGrid/>
        <w:spacing w:after="0" w:line="360" w:lineRule="auto"/>
        <w:ind w:left="0" w:leftChars="0" w:firstLine="0" w:firstLineChars="0"/>
        <w:textAlignment w:val="auto"/>
        <w:rPr>
          <w:rFonts w:hint="default"/>
          <w:sz w:val="24"/>
          <w:szCs w:val="24"/>
          <w:highlight w:val="none"/>
          <w:lang w:val="en-US" w:eastAsia="zh-CN"/>
        </w:rPr>
      </w:pPr>
      <w:r>
        <w:rPr>
          <w:rFonts w:hint="eastAsia"/>
          <w:sz w:val="24"/>
          <w:szCs w:val="24"/>
          <w:highlight w:val="none"/>
          <w:lang w:val="en-US" w:eastAsia="zh-CN"/>
        </w:rPr>
        <w:t>开工仪式</w:t>
      </w:r>
    </w:p>
    <w:p>
      <w:pPr>
        <w:pStyle w:val="42"/>
        <w:keepNext w:val="0"/>
        <w:keepLines w:val="0"/>
        <w:pageBreakBefore w:val="0"/>
        <w:widowControl w:val="0"/>
        <w:kinsoku/>
        <w:wordWrap/>
        <w:overflowPunct/>
        <w:topLinePunct w:val="0"/>
        <w:bidi w:val="0"/>
        <w:snapToGrid/>
        <w:spacing w:line="360" w:lineRule="auto"/>
        <w:ind w:left="0" w:firstLine="0" w:firstLineChars="0"/>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投标人的</w:t>
      </w:r>
      <w:r>
        <w:rPr>
          <w:rFonts w:hint="eastAsia" w:cs="宋体"/>
          <w:sz w:val="24"/>
          <w:szCs w:val="24"/>
          <w:highlight w:val="none"/>
          <w:lang w:val="en-US" w:eastAsia="zh-CN"/>
        </w:rPr>
        <w:t>服务</w:t>
      </w:r>
      <w:r>
        <w:rPr>
          <w:rFonts w:hint="default" w:ascii="宋体" w:hAnsi="宋体" w:eastAsia="宋体" w:cs="宋体"/>
          <w:sz w:val="24"/>
          <w:szCs w:val="24"/>
          <w:highlight w:val="none"/>
          <w:lang w:val="en-US" w:eastAsia="zh-CN"/>
        </w:rPr>
        <w:t>范围包括</w:t>
      </w:r>
      <w:r>
        <w:rPr>
          <w:rFonts w:hint="eastAsia" w:cs="宋体"/>
          <w:sz w:val="24"/>
          <w:szCs w:val="24"/>
          <w:highlight w:val="none"/>
          <w:lang w:val="en-US" w:eastAsia="zh-CN"/>
        </w:rPr>
        <w:t>含开工仪式，内容包含</w:t>
      </w:r>
      <w:r>
        <w:rPr>
          <w:rFonts w:hint="default" w:ascii="宋体" w:hAnsi="宋体" w:eastAsia="宋体" w:cs="宋体"/>
          <w:sz w:val="24"/>
          <w:szCs w:val="24"/>
          <w:highlight w:val="none"/>
          <w:lang w:val="en-US" w:eastAsia="zh-CN"/>
        </w:rPr>
        <w:t>且不限于：</w:t>
      </w:r>
    </w:p>
    <w:p>
      <w:pPr>
        <w:pStyle w:val="4"/>
        <w:keepNext w:val="0"/>
        <w:keepLines w:val="0"/>
        <w:pageBreakBefore w:val="0"/>
        <w:widowControl w:val="0"/>
        <w:numPr>
          <w:ilvl w:val="0"/>
          <w:numId w:val="31"/>
        </w:numPr>
        <w:kinsoku/>
        <w:wordWrap/>
        <w:overflowPunct/>
        <w:topLinePunct w:val="0"/>
        <w:autoSpaceDE/>
        <w:autoSpaceDN/>
        <w:bidi w:val="0"/>
        <w:adjustRightInd/>
        <w:snapToGrid/>
        <w:spacing w:line="360" w:lineRule="auto"/>
        <w:ind w:left="0" w:leftChars="0" w:firstLine="0" w:firstLineChars="0"/>
        <w:textAlignment w:val="auto"/>
        <w:rPr>
          <w:rFonts w:hint="default"/>
          <w:b w:val="0"/>
          <w:bCs w:val="0"/>
          <w:highlight w:val="none"/>
          <w:lang w:val="en-US" w:eastAsia="zh-CN"/>
        </w:rPr>
      </w:pPr>
      <w:bookmarkStart w:id="23" w:name="_Toc17018"/>
      <w:r>
        <w:rPr>
          <w:rFonts w:hint="default"/>
          <w:b w:val="0"/>
          <w:bCs w:val="0"/>
          <w:highlight w:val="none"/>
          <w:lang w:val="en-US" w:eastAsia="zh-CN"/>
        </w:rPr>
        <w:t>搭建桁架背景1面，1</w:t>
      </w:r>
      <w:r>
        <w:rPr>
          <w:rFonts w:hint="eastAsia"/>
          <w:b w:val="0"/>
          <w:bCs w:val="0"/>
          <w:highlight w:val="none"/>
          <w:lang w:val="en-US" w:eastAsia="zh-CN"/>
        </w:rPr>
        <w:t>2</w:t>
      </w:r>
      <w:r>
        <w:rPr>
          <w:rFonts w:hint="default"/>
          <w:b w:val="0"/>
          <w:bCs w:val="0"/>
          <w:highlight w:val="none"/>
          <w:lang w:val="en-US" w:eastAsia="zh-CN"/>
        </w:rPr>
        <w:t>米✖4米。内容为：中海化学东方园区科研中试基地项目开工仪式，左上角为中国海洋石油logo标志+海洋石油富岛有限公司，日期。背景为蓝色渐变。</w:t>
      </w:r>
      <w:bookmarkEnd w:id="23"/>
    </w:p>
    <w:p>
      <w:pPr>
        <w:pStyle w:val="4"/>
        <w:keepNext w:val="0"/>
        <w:keepLines w:val="0"/>
        <w:pageBreakBefore w:val="0"/>
        <w:widowControl w:val="0"/>
        <w:numPr>
          <w:ilvl w:val="0"/>
          <w:numId w:val="31"/>
        </w:numPr>
        <w:kinsoku/>
        <w:wordWrap/>
        <w:overflowPunct/>
        <w:topLinePunct w:val="0"/>
        <w:autoSpaceDE/>
        <w:autoSpaceDN/>
        <w:bidi w:val="0"/>
        <w:adjustRightInd/>
        <w:snapToGrid/>
        <w:spacing w:line="360" w:lineRule="auto"/>
        <w:ind w:left="0" w:leftChars="0" w:firstLine="0" w:firstLineChars="0"/>
        <w:textAlignment w:val="auto"/>
        <w:rPr>
          <w:rFonts w:hint="default"/>
          <w:b w:val="0"/>
          <w:bCs w:val="0"/>
          <w:highlight w:val="none"/>
          <w:lang w:val="en-US" w:eastAsia="zh-CN"/>
        </w:rPr>
      </w:pPr>
      <w:bookmarkStart w:id="24" w:name="_Toc1879"/>
      <w:r>
        <w:rPr>
          <w:rFonts w:hint="default"/>
          <w:b w:val="0"/>
          <w:bCs w:val="0"/>
          <w:highlight w:val="none"/>
          <w:lang w:val="en-US" w:eastAsia="zh-CN"/>
        </w:rPr>
        <w:t>活动现场搭建舞台1个，1</w:t>
      </w:r>
      <w:r>
        <w:rPr>
          <w:rFonts w:hint="eastAsia"/>
          <w:b w:val="0"/>
          <w:bCs w:val="0"/>
          <w:highlight w:val="none"/>
          <w:lang w:val="en-US" w:eastAsia="zh-CN"/>
        </w:rPr>
        <w:t>2</w:t>
      </w:r>
      <w:r>
        <w:rPr>
          <w:rFonts w:hint="default"/>
          <w:b w:val="0"/>
          <w:bCs w:val="0"/>
          <w:highlight w:val="none"/>
          <w:lang w:val="en-US" w:eastAsia="zh-CN"/>
        </w:rPr>
        <w:t>米✖4米，高0.8米，同时准备舞台前安装标语。</w:t>
      </w:r>
      <w:bookmarkEnd w:id="24"/>
    </w:p>
    <w:p>
      <w:pPr>
        <w:pStyle w:val="4"/>
        <w:keepNext w:val="0"/>
        <w:keepLines w:val="0"/>
        <w:pageBreakBefore w:val="0"/>
        <w:widowControl w:val="0"/>
        <w:numPr>
          <w:ilvl w:val="0"/>
          <w:numId w:val="31"/>
        </w:numPr>
        <w:kinsoku/>
        <w:wordWrap/>
        <w:overflowPunct/>
        <w:topLinePunct w:val="0"/>
        <w:autoSpaceDE/>
        <w:autoSpaceDN/>
        <w:bidi w:val="0"/>
        <w:adjustRightInd/>
        <w:snapToGrid/>
        <w:spacing w:line="360" w:lineRule="auto"/>
        <w:ind w:left="0" w:leftChars="0" w:firstLine="0" w:firstLineChars="0"/>
        <w:textAlignment w:val="auto"/>
        <w:rPr>
          <w:rFonts w:hint="default"/>
          <w:b w:val="0"/>
          <w:bCs w:val="0"/>
          <w:highlight w:val="none"/>
          <w:lang w:val="en-US" w:eastAsia="zh-CN"/>
        </w:rPr>
      </w:pPr>
      <w:bookmarkStart w:id="25" w:name="_Toc5360"/>
      <w:r>
        <w:rPr>
          <w:rFonts w:hint="default"/>
          <w:b w:val="0"/>
          <w:bCs w:val="0"/>
          <w:highlight w:val="none"/>
          <w:lang w:val="en-US" w:eastAsia="zh-CN"/>
        </w:rPr>
        <w:t>配备高质量音响，舞台上左侧布置发言台1个（主持人），配两个话筒的话筒组，供发言致辞嘉宾使用。舞台上主席桌子配立式话筒架1个，话筒2个（1个备用）。</w:t>
      </w:r>
      <w:bookmarkEnd w:id="25"/>
    </w:p>
    <w:p>
      <w:pPr>
        <w:pStyle w:val="4"/>
        <w:keepNext w:val="0"/>
        <w:keepLines w:val="0"/>
        <w:pageBreakBefore w:val="0"/>
        <w:widowControl w:val="0"/>
        <w:numPr>
          <w:ilvl w:val="0"/>
          <w:numId w:val="31"/>
        </w:numPr>
        <w:kinsoku/>
        <w:wordWrap/>
        <w:overflowPunct/>
        <w:topLinePunct w:val="0"/>
        <w:autoSpaceDE/>
        <w:autoSpaceDN/>
        <w:bidi w:val="0"/>
        <w:adjustRightInd/>
        <w:snapToGrid/>
        <w:spacing w:line="360" w:lineRule="auto"/>
        <w:ind w:left="0" w:leftChars="0" w:firstLine="0" w:firstLineChars="0"/>
        <w:textAlignment w:val="auto"/>
        <w:rPr>
          <w:rFonts w:hint="default"/>
          <w:b w:val="0"/>
          <w:bCs w:val="0"/>
          <w:highlight w:val="none"/>
          <w:lang w:val="en-US" w:eastAsia="zh-CN"/>
        </w:rPr>
      </w:pPr>
      <w:bookmarkStart w:id="26" w:name="_Toc24773"/>
      <w:r>
        <w:rPr>
          <w:rFonts w:hint="default"/>
          <w:b w:val="0"/>
          <w:bCs w:val="0"/>
          <w:highlight w:val="none"/>
          <w:lang w:val="en-US" w:eastAsia="zh-CN"/>
        </w:rPr>
        <w:t>准备</w:t>
      </w:r>
      <w:r>
        <w:rPr>
          <w:rFonts w:hint="eastAsia"/>
          <w:b w:val="0"/>
          <w:bCs w:val="0"/>
          <w:highlight w:val="none"/>
          <w:lang w:val="en-US" w:eastAsia="zh-CN"/>
        </w:rPr>
        <w:t>50</w:t>
      </w:r>
      <w:r>
        <w:rPr>
          <w:rFonts w:hint="default"/>
          <w:b w:val="0"/>
          <w:bCs w:val="0"/>
          <w:highlight w:val="none"/>
          <w:lang w:val="en-US" w:eastAsia="zh-CN"/>
        </w:rPr>
        <w:t>张方凳和10张靠背凳，第一排每张靠背凳前后打印座位人名。</w:t>
      </w:r>
      <w:bookmarkEnd w:id="26"/>
    </w:p>
    <w:p>
      <w:pPr>
        <w:pStyle w:val="4"/>
        <w:keepNext w:val="0"/>
        <w:keepLines w:val="0"/>
        <w:pageBreakBefore w:val="0"/>
        <w:widowControl w:val="0"/>
        <w:numPr>
          <w:ilvl w:val="0"/>
          <w:numId w:val="31"/>
        </w:numPr>
        <w:kinsoku/>
        <w:wordWrap/>
        <w:overflowPunct/>
        <w:topLinePunct w:val="0"/>
        <w:autoSpaceDE/>
        <w:autoSpaceDN/>
        <w:bidi w:val="0"/>
        <w:adjustRightInd/>
        <w:snapToGrid/>
        <w:spacing w:line="360" w:lineRule="auto"/>
        <w:ind w:left="0" w:leftChars="0" w:firstLine="0" w:firstLineChars="0"/>
        <w:textAlignment w:val="auto"/>
        <w:rPr>
          <w:rFonts w:hint="default"/>
          <w:b w:val="0"/>
          <w:bCs w:val="0"/>
          <w:highlight w:val="none"/>
          <w:lang w:val="en-US" w:eastAsia="zh-CN"/>
        </w:rPr>
      </w:pPr>
      <w:bookmarkStart w:id="27" w:name="_Toc17371"/>
      <w:r>
        <w:rPr>
          <w:rFonts w:hint="default"/>
          <w:b w:val="0"/>
          <w:bCs w:val="0"/>
          <w:highlight w:val="none"/>
          <w:lang w:val="en-US" w:eastAsia="zh-CN"/>
        </w:rPr>
        <w:t>配备主席台桌子的红桌布。</w:t>
      </w:r>
      <w:bookmarkEnd w:id="27"/>
    </w:p>
    <w:p>
      <w:pPr>
        <w:pStyle w:val="4"/>
        <w:keepNext w:val="0"/>
        <w:keepLines w:val="0"/>
        <w:pageBreakBefore w:val="0"/>
        <w:widowControl w:val="0"/>
        <w:numPr>
          <w:ilvl w:val="0"/>
          <w:numId w:val="31"/>
        </w:numPr>
        <w:kinsoku/>
        <w:wordWrap/>
        <w:overflowPunct/>
        <w:topLinePunct w:val="0"/>
        <w:autoSpaceDE/>
        <w:autoSpaceDN/>
        <w:bidi w:val="0"/>
        <w:adjustRightInd/>
        <w:snapToGrid/>
        <w:spacing w:line="360" w:lineRule="auto"/>
        <w:ind w:left="0" w:leftChars="0" w:firstLine="0" w:firstLineChars="0"/>
        <w:textAlignment w:val="auto"/>
        <w:rPr>
          <w:rFonts w:hint="default"/>
          <w:b w:val="0"/>
          <w:bCs w:val="0"/>
          <w:highlight w:val="none"/>
          <w:lang w:val="en-US" w:eastAsia="zh-CN"/>
        </w:rPr>
      </w:pPr>
      <w:bookmarkStart w:id="28" w:name="_Toc6538"/>
      <w:r>
        <w:rPr>
          <w:rFonts w:hint="default"/>
          <w:b w:val="0"/>
          <w:bCs w:val="0"/>
          <w:highlight w:val="none"/>
          <w:lang w:val="en-US" w:eastAsia="zh-CN"/>
        </w:rPr>
        <w:t>在会场北侧布置3米✖3米的遮阳棚3个，供给人员休息。</w:t>
      </w:r>
      <w:bookmarkEnd w:id="28"/>
    </w:p>
    <w:p>
      <w:pPr>
        <w:pStyle w:val="4"/>
        <w:keepNext w:val="0"/>
        <w:keepLines w:val="0"/>
        <w:pageBreakBefore w:val="0"/>
        <w:widowControl w:val="0"/>
        <w:numPr>
          <w:ilvl w:val="0"/>
          <w:numId w:val="31"/>
        </w:numPr>
        <w:kinsoku/>
        <w:wordWrap/>
        <w:overflowPunct/>
        <w:topLinePunct w:val="0"/>
        <w:autoSpaceDE/>
        <w:autoSpaceDN/>
        <w:bidi w:val="0"/>
        <w:adjustRightInd/>
        <w:snapToGrid/>
        <w:spacing w:line="360" w:lineRule="auto"/>
        <w:ind w:left="0" w:leftChars="0" w:firstLine="0" w:firstLineChars="0"/>
        <w:textAlignment w:val="auto"/>
        <w:rPr>
          <w:rFonts w:hint="default"/>
          <w:highlight w:val="none"/>
          <w:lang w:val="en-US" w:eastAsia="zh-CN"/>
        </w:rPr>
      </w:pPr>
      <w:bookmarkStart w:id="29" w:name="_Toc25498"/>
      <w:r>
        <w:rPr>
          <w:rFonts w:hint="eastAsia"/>
          <w:b w:val="0"/>
          <w:bCs w:val="0"/>
          <w:highlight w:val="none"/>
          <w:lang w:val="en-US" w:eastAsia="zh-CN"/>
        </w:rPr>
        <w:t>投标人负责将所有自有设备、材料及建筑垃圾清理出场，恢复场地原状。</w:t>
      </w:r>
      <w:bookmarkEnd w:id="29"/>
    </w:p>
    <w:p>
      <w:pPr>
        <w:pStyle w:val="2"/>
        <w:keepNext w:val="0"/>
        <w:keepLines w:val="0"/>
        <w:pageBreakBefore w:val="0"/>
        <w:widowControl w:val="0"/>
        <w:numPr>
          <w:ilvl w:val="0"/>
          <w:numId w:val="29"/>
        </w:numPr>
        <w:kinsoku/>
        <w:wordWrap/>
        <w:overflowPunct/>
        <w:topLinePunct w:val="0"/>
        <w:autoSpaceDE/>
        <w:autoSpaceDN/>
        <w:bidi w:val="0"/>
        <w:adjustRightInd/>
        <w:snapToGrid/>
        <w:spacing w:after="0" w:line="360" w:lineRule="auto"/>
        <w:ind w:left="0" w:leftChars="0" w:firstLine="0" w:firstLineChars="0"/>
        <w:textAlignment w:val="auto"/>
        <w:rPr>
          <w:rFonts w:hint="default"/>
          <w:sz w:val="24"/>
          <w:szCs w:val="24"/>
          <w:highlight w:val="none"/>
          <w:lang w:val="en-US" w:eastAsia="zh-CN"/>
        </w:rPr>
      </w:pPr>
      <w:r>
        <w:rPr>
          <w:rFonts w:hint="default"/>
          <w:sz w:val="24"/>
          <w:szCs w:val="24"/>
          <w:highlight w:val="none"/>
          <w:lang w:val="en-US" w:eastAsia="zh-CN"/>
        </w:rPr>
        <w:t>交货期与工期要求</w:t>
      </w:r>
    </w:p>
    <w:p>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0" w:line="360" w:lineRule="auto"/>
        <w:ind w:left="0" w:leftChars="0" w:firstLine="0" w:firstLineChars="0"/>
        <w:textAlignment w:val="auto"/>
        <w:rPr>
          <w:rFonts w:hint="default" w:eastAsia="宋体"/>
          <w:sz w:val="24"/>
          <w:szCs w:val="24"/>
          <w:highlight w:val="none"/>
          <w:lang w:val="en-US" w:eastAsia="zh-CN"/>
        </w:rPr>
      </w:pPr>
      <w:r>
        <w:rPr>
          <w:rFonts w:hint="eastAsia"/>
          <w:sz w:val="24"/>
          <w:szCs w:val="24"/>
          <w:highlight w:val="none"/>
          <w:lang w:val="en-US" w:eastAsia="zh-CN"/>
        </w:rPr>
        <w:t>投标人应于项目开工前2天完成所有布置工作，并通知招标人进行初步验收。招标人将在开工前1天组织最终验收，所有不符合项须在活动当日开始前4小时整改完毕。</w:t>
      </w:r>
    </w:p>
    <w:p>
      <w:pPr>
        <w:pStyle w:val="2"/>
        <w:keepNext w:val="0"/>
        <w:keepLines w:val="0"/>
        <w:pageBreakBefore w:val="0"/>
        <w:widowControl w:val="0"/>
        <w:numPr>
          <w:ilvl w:val="0"/>
          <w:numId w:val="29"/>
        </w:numPr>
        <w:kinsoku/>
        <w:wordWrap/>
        <w:overflowPunct/>
        <w:topLinePunct w:val="0"/>
        <w:autoSpaceDE/>
        <w:autoSpaceDN/>
        <w:bidi w:val="0"/>
        <w:adjustRightInd/>
        <w:snapToGrid/>
        <w:spacing w:after="0" w:line="360" w:lineRule="auto"/>
        <w:ind w:left="0" w:leftChars="0" w:firstLine="0" w:firstLineChars="0"/>
        <w:textAlignment w:val="auto"/>
        <w:rPr>
          <w:rFonts w:hint="default" w:eastAsia="宋体"/>
          <w:sz w:val="24"/>
          <w:szCs w:val="24"/>
          <w:highlight w:val="none"/>
          <w:lang w:val="en-US" w:eastAsia="zh-CN"/>
        </w:rPr>
      </w:pPr>
      <w:r>
        <w:rPr>
          <w:rFonts w:hint="default" w:eastAsia="宋体"/>
          <w:sz w:val="24"/>
          <w:szCs w:val="24"/>
          <w:highlight w:val="none"/>
          <w:lang w:val="en-US" w:eastAsia="zh-CN"/>
        </w:rPr>
        <w:t>投标人应提供的项目设计资料</w:t>
      </w:r>
    </w:p>
    <w:p>
      <w:pPr>
        <w:pStyle w:val="2"/>
        <w:keepNext w:val="0"/>
        <w:keepLines w:val="0"/>
        <w:pageBreakBefore w:val="0"/>
        <w:widowControl w:val="0"/>
        <w:numPr>
          <w:ilvl w:val="0"/>
          <w:numId w:val="0"/>
        </w:numPr>
        <w:tabs>
          <w:tab w:val="left" w:pos="0"/>
        </w:tabs>
        <w:kinsoku/>
        <w:wordWrap/>
        <w:overflowPunct/>
        <w:topLinePunct w:val="0"/>
        <w:autoSpaceDE/>
        <w:autoSpaceDN/>
        <w:bidi w:val="0"/>
        <w:adjustRightInd/>
        <w:snapToGrid/>
        <w:spacing w:after="0" w:line="360" w:lineRule="auto"/>
        <w:ind w:left="0" w:firstLine="0" w:firstLineChars="0"/>
        <w:textAlignment w:val="auto"/>
        <w:rPr>
          <w:rFonts w:hint="default" w:eastAsia="宋体"/>
          <w:sz w:val="24"/>
          <w:szCs w:val="24"/>
          <w:highlight w:val="none"/>
          <w:lang w:val="en-US" w:eastAsia="zh-CN"/>
        </w:rPr>
      </w:pPr>
      <w:r>
        <w:rPr>
          <w:rFonts w:hint="default" w:eastAsia="宋体"/>
          <w:sz w:val="24"/>
          <w:szCs w:val="24"/>
          <w:highlight w:val="none"/>
          <w:lang w:val="en-US" w:eastAsia="zh-CN"/>
        </w:rPr>
        <w:t>项目开工前</w:t>
      </w:r>
      <w:r>
        <w:rPr>
          <w:rFonts w:hint="eastAsia"/>
          <w:sz w:val="24"/>
          <w:szCs w:val="24"/>
          <w:highlight w:val="none"/>
          <w:lang w:val="en-US" w:eastAsia="zh-CN"/>
        </w:rPr>
        <w:t>5</w:t>
      </w:r>
      <w:r>
        <w:rPr>
          <w:rFonts w:hint="default" w:eastAsia="宋体"/>
          <w:sz w:val="24"/>
          <w:szCs w:val="24"/>
          <w:highlight w:val="none"/>
          <w:lang w:val="en-US" w:eastAsia="zh-CN"/>
        </w:rPr>
        <w:t>天内提供设计方案，要求纸版4份，电子版1份。</w:t>
      </w:r>
    </w:p>
    <w:p>
      <w:pPr>
        <w:pStyle w:val="64"/>
        <w:keepNext w:val="0"/>
        <w:keepLines w:val="0"/>
        <w:pageBreakBefore w:val="0"/>
        <w:tabs>
          <w:tab w:val="left" w:pos="426"/>
        </w:tabs>
        <w:suppressAutoHyphens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color w:val="000000"/>
          <w:sz w:val="28"/>
          <w:szCs w:val="28"/>
          <w:highlight w:val="none"/>
        </w:rPr>
      </w:pPr>
      <w:bookmarkStart w:id="30" w:name="_Toc3140"/>
      <w:r>
        <w:rPr>
          <w:rFonts w:hint="eastAsia" w:ascii="宋体" w:hAnsi="宋体" w:eastAsia="宋体" w:cs="宋体"/>
          <w:b/>
          <w:bCs/>
          <w:color w:val="000000"/>
          <w:sz w:val="28"/>
          <w:szCs w:val="28"/>
          <w:highlight w:val="none"/>
        </w:rPr>
        <w:pict>
          <v:line id="Line 89" o:spid="_x0000_s2051" o:spt="20" style="position:absolute;left:0pt;margin-left:144pt;margin-top:23.4pt;height:0pt;width:0pt;z-index:251659264;mso-width-relative:page;mso-height-relative:page;" coordsize="21600,21600">
            <v:path arrowok="t"/>
            <v:fill focussize="0,0"/>
            <v:stroke/>
            <v:imagedata o:title=""/>
            <o:lock v:ext="edit"/>
          </v:line>
        </w:pict>
      </w:r>
      <w:bookmarkEnd w:id="17"/>
      <w:r>
        <w:rPr>
          <w:rFonts w:hint="eastAsia" w:ascii="宋体" w:hAnsi="宋体" w:eastAsia="宋体" w:cs="宋体"/>
          <w:b/>
          <w:bCs/>
          <w:color w:val="000000"/>
          <w:sz w:val="28"/>
          <w:szCs w:val="28"/>
          <w:highlight w:val="none"/>
          <w:lang w:val="en-US" w:eastAsia="zh-CN"/>
        </w:rPr>
        <w:t xml:space="preserve">第四章 </w:t>
      </w:r>
      <w:r>
        <w:rPr>
          <w:rFonts w:hint="eastAsia" w:ascii="宋体" w:hAnsi="宋体" w:eastAsia="宋体" w:cs="宋体"/>
          <w:b/>
          <w:bCs/>
          <w:color w:val="000000"/>
          <w:sz w:val="28"/>
          <w:szCs w:val="28"/>
          <w:highlight w:val="none"/>
        </w:rPr>
        <w:t>供货及服务范围</w:t>
      </w:r>
      <w:bookmarkEnd w:id="30"/>
    </w:p>
    <w:p>
      <w:pPr>
        <w:pStyle w:val="64"/>
        <w:keepNext w:val="0"/>
        <w:keepLines w:val="0"/>
        <w:pageBreakBefore w:val="0"/>
        <w:tabs>
          <w:tab w:val="left" w:pos="426"/>
        </w:tabs>
        <w:suppressAutoHyphens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rPr>
      </w:pPr>
      <w:bookmarkStart w:id="31" w:name="_Toc350156118"/>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 xml:space="preserve"> </w:t>
      </w:r>
      <w:r>
        <w:rPr>
          <w:rFonts w:hint="eastAsia" w:ascii="宋体" w:hAnsi="宋体" w:cs="宋体"/>
          <w:color w:val="000000"/>
          <w:sz w:val="24"/>
          <w:szCs w:val="24"/>
          <w:highlight w:val="none"/>
          <w:lang w:eastAsia="zh-CN"/>
        </w:rPr>
        <w:t>招标人</w:t>
      </w:r>
      <w:r>
        <w:rPr>
          <w:rFonts w:hint="eastAsia" w:ascii="宋体" w:hAnsi="宋体" w:eastAsia="宋体" w:cs="宋体"/>
          <w:color w:val="000000"/>
          <w:sz w:val="24"/>
          <w:szCs w:val="24"/>
          <w:highlight w:val="none"/>
        </w:rPr>
        <w:t>供货和服务范围</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负责提供项目选址勘察报告</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项目设计文件</w:t>
      </w:r>
      <w:r>
        <w:rPr>
          <w:rFonts w:hint="eastAsia" w:ascii="宋体" w:hAnsi="宋体" w:eastAsia="宋体" w:cs="宋体"/>
          <w:color w:val="000000"/>
          <w:sz w:val="24"/>
          <w:szCs w:val="24"/>
          <w:highlight w:val="none"/>
        </w:rPr>
        <w:t>。</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负责提供临时水源、电源接口，按照实际发生计费，</w:t>
      </w:r>
      <w:r>
        <w:rPr>
          <w:rFonts w:hint="eastAsia" w:ascii="宋体" w:hAnsi="宋体" w:eastAsia="宋体" w:cs="宋体"/>
          <w:color w:val="000000"/>
          <w:sz w:val="24"/>
          <w:szCs w:val="24"/>
          <w:highlight w:val="none"/>
          <w:lang w:eastAsia="zh-CN"/>
        </w:rPr>
        <w:t>投标人</w:t>
      </w:r>
      <w:r>
        <w:rPr>
          <w:rFonts w:hint="eastAsia" w:ascii="宋体" w:hAnsi="宋体" w:eastAsia="宋体" w:cs="宋体"/>
          <w:color w:val="000000"/>
          <w:sz w:val="24"/>
          <w:szCs w:val="24"/>
          <w:highlight w:val="none"/>
        </w:rPr>
        <w:t>负责合规安装使用和缴纳费用。</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招标人</w:t>
      </w:r>
      <w:r>
        <w:rPr>
          <w:rFonts w:hint="eastAsia" w:ascii="宋体" w:hAnsi="宋体" w:eastAsia="宋体" w:cs="宋体"/>
          <w:color w:val="000000"/>
          <w:sz w:val="24"/>
          <w:szCs w:val="24"/>
          <w:highlight w:val="none"/>
        </w:rPr>
        <w:t>有施工现场管理的权利，可授权监理单位对施工现场全面管理。</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负责场地平整，具备进场施工条件。</w:t>
      </w:r>
    </w:p>
    <w:p>
      <w:pPr>
        <w:pStyle w:val="64"/>
        <w:keepNext w:val="0"/>
        <w:keepLines w:val="0"/>
        <w:pageBreakBefore w:val="0"/>
        <w:tabs>
          <w:tab w:val="left" w:pos="426"/>
        </w:tabs>
        <w:suppressAutoHyphens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 </w:t>
      </w:r>
      <w:r>
        <w:rPr>
          <w:rFonts w:hint="eastAsia" w:ascii="宋体" w:hAnsi="宋体" w:cs="宋体"/>
          <w:color w:val="000000"/>
          <w:sz w:val="24"/>
          <w:szCs w:val="24"/>
          <w:highlight w:val="none"/>
          <w:lang w:eastAsia="zh-CN"/>
        </w:rPr>
        <w:t>投标人</w:t>
      </w:r>
      <w:r>
        <w:rPr>
          <w:rFonts w:hint="eastAsia" w:ascii="宋体" w:hAnsi="宋体" w:eastAsia="宋体" w:cs="宋体"/>
          <w:color w:val="000000"/>
          <w:sz w:val="24"/>
          <w:szCs w:val="24"/>
          <w:highlight w:val="none"/>
        </w:rPr>
        <w:t>供货和服务范围</w:t>
      </w:r>
      <w:bookmarkEnd w:id="31"/>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bookmarkStart w:id="32" w:name="_Toc25481"/>
      <w:bookmarkStart w:id="33" w:name="_Toc349220121"/>
      <w:r>
        <w:rPr>
          <w:rFonts w:hint="eastAsia" w:ascii="宋体" w:hAnsi="宋体" w:eastAsia="宋体" w:cs="宋体"/>
          <w:sz w:val="24"/>
          <w:szCs w:val="24"/>
          <w:highlight w:val="none"/>
        </w:rPr>
        <w:t>本工程为PC项目，除明确为</w:t>
      </w:r>
      <w:r>
        <w:rPr>
          <w:rFonts w:hint="eastAsia" w:ascii="宋体" w:hAnsi="宋体" w:cs="宋体"/>
          <w:sz w:val="24"/>
          <w:szCs w:val="24"/>
          <w:highlight w:val="none"/>
          <w:lang w:eastAsia="zh-CN"/>
        </w:rPr>
        <w:t>招标人</w:t>
      </w:r>
      <w:r>
        <w:rPr>
          <w:rFonts w:hint="eastAsia" w:ascii="宋体" w:hAnsi="宋体" w:eastAsia="宋体" w:cs="宋体"/>
          <w:sz w:val="24"/>
          <w:szCs w:val="24"/>
          <w:highlight w:val="none"/>
        </w:rPr>
        <w:t>供货和服务范围外，其余均为</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供货和服务范围</w:t>
      </w:r>
      <w:r>
        <w:rPr>
          <w:rFonts w:hint="eastAsia" w:ascii="宋体" w:hAnsi="宋体" w:cs="宋体"/>
          <w:sz w:val="24"/>
          <w:szCs w:val="24"/>
          <w:highlight w:val="none"/>
          <w:lang w:val="en-US" w:eastAsia="zh-CN"/>
        </w:rPr>
        <w:t>且所有费用均包含在总价中</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供货和服务范围为：使该项目能正常完成并达到验收标准所需的全部供货和服务</w:t>
      </w:r>
      <w:bookmarkEnd w:id="32"/>
      <w:r>
        <w:rPr>
          <w:rFonts w:hint="eastAsia" w:ascii="宋体" w:hAnsi="宋体" w:eastAsia="宋体" w:cs="宋体"/>
          <w:sz w:val="24"/>
          <w:szCs w:val="24"/>
          <w:highlight w:val="none"/>
        </w:rPr>
        <w:t>。包含但不限于以下工作：</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负责本项目工程的三通</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通水、通电、通路</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、采办、制造、安装、调试、试压、吹扫、清洗、单体试车、联动试车；所有合规性申报等事宜，并提供所需的劳力、材料设备、机械、器具、运输等，以及相关服务。</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投标人在本项目的采办、制造、施工等所有环节的工作，其范围、技术标准和选型，都必须以详细设计文件为基准，并确保完全满足其全部要求。</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配合</w:t>
      </w:r>
      <w:r>
        <w:rPr>
          <w:rFonts w:hint="eastAsia" w:ascii="宋体" w:hAnsi="宋体" w:cs="宋体"/>
          <w:sz w:val="24"/>
          <w:szCs w:val="24"/>
          <w:highlight w:val="none"/>
          <w:lang w:val="en-US" w:eastAsia="zh-CN"/>
        </w:rPr>
        <w:t>招标人</w:t>
      </w:r>
      <w:r>
        <w:rPr>
          <w:rFonts w:hint="eastAsia" w:ascii="宋体" w:hAnsi="宋体" w:eastAsia="宋体" w:cs="宋体"/>
          <w:sz w:val="24"/>
          <w:szCs w:val="24"/>
          <w:highlight w:val="none"/>
        </w:rPr>
        <w:t>统筹本工程范围内与其它相关方的工作协同、协调提醒、相关问题处理、工作效率提高、保护工作成果等。</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支持、配合</w:t>
      </w:r>
      <w:r>
        <w:rPr>
          <w:rFonts w:hint="eastAsia" w:ascii="宋体" w:hAnsi="宋体" w:cs="宋体"/>
          <w:sz w:val="24"/>
          <w:szCs w:val="24"/>
          <w:highlight w:val="none"/>
          <w:lang w:eastAsia="zh-CN"/>
        </w:rPr>
        <w:t>招标人</w:t>
      </w:r>
      <w:r>
        <w:rPr>
          <w:rFonts w:hint="eastAsia" w:ascii="宋体" w:hAnsi="宋体" w:eastAsia="宋体" w:cs="宋体"/>
          <w:sz w:val="24"/>
          <w:szCs w:val="24"/>
          <w:highlight w:val="none"/>
        </w:rPr>
        <w:t>及</w:t>
      </w:r>
      <w:r>
        <w:rPr>
          <w:rFonts w:hint="eastAsia" w:ascii="宋体" w:hAnsi="宋体" w:cs="宋体"/>
          <w:sz w:val="24"/>
          <w:szCs w:val="24"/>
          <w:highlight w:val="none"/>
          <w:lang w:eastAsia="zh-CN"/>
        </w:rPr>
        <w:t>招标人</w:t>
      </w:r>
      <w:r>
        <w:rPr>
          <w:rFonts w:hint="eastAsia" w:ascii="宋体" w:hAnsi="宋体" w:eastAsia="宋体" w:cs="宋体"/>
          <w:sz w:val="24"/>
          <w:szCs w:val="24"/>
          <w:highlight w:val="none"/>
        </w:rPr>
        <w:t>的委托方（如工程监理、质量监督等）的工作，及与相关方的沟通、协调工作，例如与工程设计方、其它承包商、政府部门的协调和沟通等，并应为此提供必要的支持。</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监理单位的现场办公临设由</w:t>
      </w:r>
      <w:r>
        <w:rPr>
          <w:rFonts w:hint="eastAsia" w:ascii="宋体" w:hAnsi="宋体" w:cs="宋体"/>
          <w:sz w:val="24"/>
          <w:szCs w:val="24"/>
          <w:highlight w:val="none"/>
          <w:lang w:val="en-US" w:eastAsia="zh-CN"/>
        </w:rPr>
        <w:t>投标人</w:t>
      </w:r>
      <w:r>
        <w:rPr>
          <w:rFonts w:hint="eastAsia" w:ascii="宋体" w:hAnsi="宋体" w:eastAsia="宋体" w:cs="宋体"/>
          <w:sz w:val="24"/>
          <w:szCs w:val="24"/>
          <w:highlight w:val="none"/>
        </w:rPr>
        <w:t>负责</w:t>
      </w:r>
      <w:r>
        <w:rPr>
          <w:rFonts w:hint="eastAsia" w:ascii="宋体" w:hAnsi="宋体" w:eastAsia="宋体" w:cs="宋体"/>
          <w:sz w:val="24"/>
          <w:szCs w:val="24"/>
          <w:highlight w:val="none"/>
          <w:lang w:val="en-US" w:eastAsia="zh-CN"/>
        </w:rPr>
        <w:t>提供</w:t>
      </w:r>
      <w:r>
        <w:rPr>
          <w:rFonts w:hint="eastAsia" w:ascii="宋体" w:hAnsi="宋体" w:cs="宋体"/>
          <w:sz w:val="24"/>
          <w:szCs w:val="24"/>
          <w:highlight w:val="none"/>
          <w:lang w:val="en-US" w:eastAsia="zh-CN"/>
        </w:rPr>
        <w:t>，办公室规模及条件不低于：</w:t>
      </w:r>
      <w:r>
        <w:rPr>
          <w:rFonts w:hint="eastAsia" w:ascii="宋体" w:hAnsi="宋体" w:cs="宋体"/>
          <w:sz w:val="24"/>
          <w:highlight w:val="none"/>
          <w:lang w:val="en-US" w:eastAsia="zh-CN"/>
        </w:rPr>
        <w:t>不小于18㎡的独立办公用房2间，并按监理人员人数配置基本办公桌椅、网络及照明、空调设施等</w:t>
      </w:r>
      <w:r>
        <w:rPr>
          <w:rFonts w:hint="eastAsia" w:ascii="宋体" w:hAnsi="宋体" w:eastAsia="宋体" w:cs="宋体"/>
          <w:sz w:val="24"/>
          <w:szCs w:val="24"/>
          <w:highlight w:val="none"/>
        </w:rPr>
        <w:t>。</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各专业材料、设备的半成品、成品保护</w:t>
      </w:r>
      <w:r>
        <w:rPr>
          <w:rFonts w:hint="eastAsia" w:ascii="宋体" w:hAnsi="宋体" w:cs="宋体"/>
          <w:sz w:val="24"/>
          <w:szCs w:val="24"/>
          <w:highlight w:val="none"/>
          <w:lang w:eastAsia="zh-CN"/>
        </w:rPr>
        <w:t>。</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根据设计文件，负责土方的购买、运输、回填及平整的全部工作。</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强检仪表的拆、装和送检、运输工作</w:t>
      </w:r>
      <w:r>
        <w:rPr>
          <w:rFonts w:hint="eastAsia" w:ascii="宋体" w:hAnsi="宋体" w:cs="宋体"/>
          <w:sz w:val="24"/>
          <w:szCs w:val="24"/>
          <w:highlight w:val="none"/>
          <w:lang w:eastAsia="zh-CN"/>
        </w:rPr>
        <w:t>。</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供货清单要求：应列出</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供货的各系统关键设备名称、型号与参数、单位、数量等明细。</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装箱单要求：清单内容要清晰体现设备及附件型号和数量，便于到货验收，</w:t>
      </w:r>
      <w:r>
        <w:rPr>
          <w:rFonts w:hint="eastAsia" w:ascii="宋体" w:hAnsi="宋体" w:cs="宋体"/>
          <w:sz w:val="24"/>
          <w:szCs w:val="24"/>
          <w:highlight w:val="none"/>
          <w:lang w:val="en-US" w:eastAsia="zh-CN"/>
        </w:rPr>
        <w:t>包括</w:t>
      </w:r>
      <w:r>
        <w:rPr>
          <w:rFonts w:hint="eastAsia" w:ascii="宋体" w:hAnsi="宋体" w:eastAsia="宋体" w:cs="宋体"/>
          <w:sz w:val="24"/>
          <w:szCs w:val="24"/>
          <w:highlight w:val="none"/>
        </w:rPr>
        <w:t>产品使用说明书、产品检验合格证书、安装指示图、装箱备件清单等。</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负责施工人员劳保用品（包括不限于：安全帽、防砸劳保鞋、护目镜、工作服、手套）、住宿、交通和餐饮。</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施工过程中产生的建筑垃圾、杂物等由</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负责处理，</w:t>
      </w:r>
      <w:r>
        <w:rPr>
          <w:rFonts w:hint="eastAsia" w:ascii="Segoe UI" w:hAnsi="Segoe UI" w:cs="Segoe UI"/>
          <w:i w:val="0"/>
          <w:iCs w:val="0"/>
          <w:caps w:val="0"/>
          <w:color w:val="0F1115"/>
          <w:spacing w:val="0"/>
          <w:sz w:val="24"/>
          <w:szCs w:val="24"/>
          <w:highlight w:val="none"/>
          <w:shd w:val="clear" w:fill="FFFFFF"/>
          <w:lang w:eastAsia="zh-CN"/>
        </w:rPr>
        <w:t>投标人</w:t>
      </w:r>
      <w:r>
        <w:rPr>
          <w:rFonts w:ascii="Segoe UI" w:hAnsi="Segoe UI" w:eastAsia="Segoe UI" w:cs="Segoe UI"/>
          <w:i w:val="0"/>
          <w:iCs w:val="0"/>
          <w:caps w:val="0"/>
          <w:color w:val="0F1115"/>
          <w:spacing w:val="0"/>
          <w:sz w:val="24"/>
          <w:szCs w:val="24"/>
          <w:highlight w:val="none"/>
          <w:shd w:val="clear" w:fill="FFFFFF"/>
        </w:rPr>
        <w:t>负责将建筑垃圾</w:t>
      </w:r>
      <w:r>
        <w:rPr>
          <w:rFonts w:hint="eastAsia" w:ascii="Segoe UI" w:hAnsi="Segoe UI" w:eastAsia="宋体" w:cs="Segoe UI"/>
          <w:i w:val="0"/>
          <w:iCs w:val="0"/>
          <w:caps w:val="0"/>
          <w:color w:val="0F1115"/>
          <w:spacing w:val="0"/>
          <w:sz w:val="24"/>
          <w:szCs w:val="24"/>
          <w:highlight w:val="none"/>
          <w:shd w:val="clear" w:fill="FFFFFF"/>
          <w:lang w:eastAsia="zh-CN"/>
        </w:rPr>
        <w:t>、</w:t>
      </w:r>
      <w:r>
        <w:rPr>
          <w:rFonts w:hint="eastAsia" w:ascii="Segoe UI" w:hAnsi="Segoe UI" w:eastAsia="宋体" w:cs="Segoe UI"/>
          <w:i w:val="0"/>
          <w:iCs w:val="0"/>
          <w:caps w:val="0"/>
          <w:color w:val="0F1115"/>
          <w:spacing w:val="0"/>
          <w:sz w:val="24"/>
          <w:szCs w:val="24"/>
          <w:highlight w:val="none"/>
          <w:shd w:val="clear" w:fill="FFFFFF"/>
          <w:lang w:val="en-US" w:eastAsia="zh-CN"/>
        </w:rPr>
        <w:t>杂物等</w:t>
      </w:r>
      <w:r>
        <w:rPr>
          <w:rFonts w:ascii="Segoe UI" w:hAnsi="Segoe UI" w:eastAsia="Segoe UI" w:cs="Segoe UI"/>
          <w:i w:val="0"/>
          <w:iCs w:val="0"/>
          <w:caps w:val="0"/>
          <w:color w:val="0F1115"/>
          <w:spacing w:val="0"/>
          <w:sz w:val="24"/>
          <w:szCs w:val="24"/>
          <w:highlight w:val="none"/>
          <w:shd w:val="clear" w:fill="FFFFFF"/>
        </w:rPr>
        <w:t>清运至</w:t>
      </w:r>
      <w:r>
        <w:rPr>
          <w:rFonts w:hint="eastAsia" w:ascii="Segoe UI" w:hAnsi="Segoe UI" w:cs="Segoe UI"/>
          <w:i w:val="0"/>
          <w:iCs w:val="0"/>
          <w:caps w:val="0"/>
          <w:color w:val="0F1115"/>
          <w:spacing w:val="0"/>
          <w:sz w:val="24"/>
          <w:szCs w:val="24"/>
          <w:highlight w:val="none"/>
          <w:shd w:val="clear" w:fill="FFFFFF"/>
          <w:lang w:eastAsia="zh-CN"/>
        </w:rPr>
        <w:t>招标人</w:t>
      </w:r>
      <w:r>
        <w:rPr>
          <w:rFonts w:ascii="Segoe UI" w:hAnsi="Segoe UI" w:eastAsia="Segoe UI" w:cs="Segoe UI"/>
          <w:i w:val="0"/>
          <w:iCs w:val="0"/>
          <w:caps w:val="0"/>
          <w:color w:val="0F1115"/>
          <w:spacing w:val="0"/>
          <w:sz w:val="24"/>
          <w:szCs w:val="24"/>
          <w:highlight w:val="none"/>
          <w:shd w:val="clear" w:fill="FFFFFF"/>
        </w:rPr>
        <w:t>所在地政府许可的建筑垃圾消纳场或指定地点，并承担相应费用。运输及处理过程须符合国家及地方安全环保法规，因</w:t>
      </w:r>
      <w:r>
        <w:rPr>
          <w:rFonts w:hint="eastAsia" w:ascii="Segoe UI" w:hAnsi="Segoe UI" w:cs="Segoe UI"/>
          <w:i w:val="0"/>
          <w:iCs w:val="0"/>
          <w:caps w:val="0"/>
          <w:color w:val="0F1115"/>
          <w:spacing w:val="0"/>
          <w:sz w:val="24"/>
          <w:szCs w:val="24"/>
          <w:highlight w:val="none"/>
          <w:shd w:val="clear" w:fill="FFFFFF"/>
          <w:lang w:eastAsia="zh-CN"/>
        </w:rPr>
        <w:t>投标人</w:t>
      </w:r>
      <w:r>
        <w:rPr>
          <w:rFonts w:ascii="Segoe UI" w:hAnsi="Segoe UI" w:eastAsia="Segoe UI" w:cs="Segoe UI"/>
          <w:i w:val="0"/>
          <w:iCs w:val="0"/>
          <w:caps w:val="0"/>
          <w:color w:val="0F1115"/>
          <w:spacing w:val="0"/>
          <w:sz w:val="24"/>
          <w:szCs w:val="24"/>
          <w:highlight w:val="none"/>
          <w:shd w:val="clear" w:fill="FFFFFF"/>
        </w:rPr>
        <w:t>违规操作引发的责任由</w:t>
      </w:r>
      <w:r>
        <w:rPr>
          <w:rFonts w:hint="eastAsia" w:ascii="Segoe UI" w:hAnsi="Segoe UI" w:cs="Segoe UI"/>
          <w:i w:val="0"/>
          <w:iCs w:val="0"/>
          <w:caps w:val="0"/>
          <w:color w:val="0F1115"/>
          <w:spacing w:val="0"/>
          <w:sz w:val="24"/>
          <w:szCs w:val="24"/>
          <w:highlight w:val="none"/>
          <w:shd w:val="clear" w:fill="FFFFFF"/>
          <w:lang w:eastAsia="zh-CN"/>
        </w:rPr>
        <w:t>投标人</w:t>
      </w:r>
      <w:r>
        <w:rPr>
          <w:rFonts w:ascii="Segoe UI" w:hAnsi="Segoe UI" w:eastAsia="Segoe UI" w:cs="Segoe UI"/>
          <w:i w:val="0"/>
          <w:iCs w:val="0"/>
          <w:caps w:val="0"/>
          <w:color w:val="0F1115"/>
          <w:spacing w:val="0"/>
          <w:sz w:val="24"/>
          <w:szCs w:val="24"/>
          <w:highlight w:val="none"/>
          <w:shd w:val="clear" w:fill="FFFFFF"/>
        </w:rPr>
        <w:t>承担</w:t>
      </w:r>
      <w:r>
        <w:rPr>
          <w:rFonts w:hint="eastAsia" w:ascii="宋体" w:hAnsi="宋体" w:eastAsia="宋体" w:cs="宋体"/>
          <w:sz w:val="24"/>
          <w:szCs w:val="24"/>
          <w:highlight w:val="none"/>
        </w:rPr>
        <w:t>。</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highlight w:val="none"/>
        </w:rPr>
      </w:pPr>
      <w:r>
        <w:rPr>
          <w:rFonts w:hint="eastAsia" w:ascii="宋体" w:hAnsi="宋体" w:cs="宋体"/>
          <w:sz w:val="24"/>
          <w:szCs w:val="24"/>
          <w:highlight w:val="none"/>
          <w:lang w:val="en-US" w:eastAsia="zh-CN"/>
        </w:rPr>
        <w:t>施工过程中产生的所有危险废物，均由投标人负责依法合规进行全过程管理（包括收集、贮存、委托运输及最终处置），并承担全部相关费用；投标人必须委托具备相应危险废物经营资质的单位进行处理，相关资质及处置方案须报招标人备案，招标人拥有核查权但此核查不转移或免除投标人的主体责任；若因处置单位资质不符或处置不当导致任何法律责任、行政处罚、经济损失（含第三方损失）及环境修复费用，均由投标人独立承担</w:t>
      </w:r>
      <w:r>
        <w:rPr>
          <w:rFonts w:hint="eastAsia" w:ascii="宋体" w:hAnsi="宋体" w:eastAsia="宋体" w:cs="宋体"/>
          <w:b w:val="0"/>
          <w:bCs w:val="0"/>
          <w:color w:val="auto"/>
          <w:kern w:val="0"/>
          <w:sz w:val="24"/>
          <w:szCs w:val="24"/>
          <w:highlight w:val="none"/>
          <w:lang w:val="en-US" w:eastAsia="zh-CN"/>
        </w:rPr>
        <w:t>。</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编制对外技术</w:t>
      </w:r>
      <w:r>
        <w:rPr>
          <w:rFonts w:hint="eastAsia" w:ascii="宋体" w:hAnsi="宋体" w:cs="宋体"/>
          <w:sz w:val="24"/>
          <w:szCs w:val="24"/>
          <w:highlight w:val="none"/>
          <w:lang w:eastAsia="zh-CN"/>
        </w:rPr>
        <w:t>招标</w:t>
      </w:r>
      <w:r>
        <w:rPr>
          <w:rFonts w:hint="eastAsia" w:ascii="宋体" w:hAnsi="宋体" w:eastAsia="宋体" w:cs="宋体"/>
          <w:sz w:val="24"/>
          <w:szCs w:val="24"/>
          <w:highlight w:val="none"/>
        </w:rPr>
        <w:t>文件、负责重要设备的技术谈判，审查厂商资料；负责与设备供应商进行设计联络，处理施工中与设计相关的技术事宜。</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负责</w:t>
      </w:r>
      <w:r>
        <w:rPr>
          <w:rFonts w:hint="eastAsia" w:ascii="宋体" w:hAnsi="宋体" w:cs="宋体"/>
          <w:sz w:val="24"/>
          <w:szCs w:val="24"/>
          <w:highlight w:val="none"/>
          <w:lang w:val="en-US" w:eastAsia="zh-CN"/>
        </w:rPr>
        <w:t>连接</w:t>
      </w:r>
      <w:r>
        <w:rPr>
          <w:rFonts w:hint="eastAsia" w:ascii="宋体" w:hAnsi="宋体" w:eastAsia="宋体" w:cs="宋体"/>
          <w:sz w:val="24"/>
          <w:szCs w:val="24"/>
          <w:highlight w:val="none"/>
        </w:rPr>
        <w:t>与本项目相关</w:t>
      </w:r>
      <w:r>
        <w:rPr>
          <w:rFonts w:hint="eastAsia" w:ascii="宋体" w:hAnsi="宋体" w:cs="宋体"/>
          <w:sz w:val="24"/>
          <w:szCs w:val="24"/>
          <w:highlight w:val="none"/>
          <w:lang w:val="en-US" w:eastAsia="zh-CN"/>
        </w:rPr>
        <w:t>的</w:t>
      </w:r>
      <w:r>
        <w:rPr>
          <w:rFonts w:hint="eastAsia" w:ascii="宋体" w:hAnsi="宋体" w:eastAsia="宋体" w:cs="宋体"/>
          <w:sz w:val="24"/>
          <w:szCs w:val="24"/>
          <w:highlight w:val="none"/>
        </w:rPr>
        <w:t>公用工程管线（</w:t>
      </w:r>
      <w:r>
        <w:rPr>
          <w:rFonts w:hint="eastAsia" w:ascii="宋体" w:hAnsi="宋体" w:cs="宋体"/>
          <w:sz w:val="24"/>
          <w:szCs w:val="24"/>
          <w:highlight w:val="none"/>
          <w:lang w:val="en-US" w:eastAsia="zh-CN"/>
        </w:rPr>
        <w:t>含</w:t>
      </w:r>
      <w:r>
        <w:rPr>
          <w:rFonts w:hint="eastAsia" w:ascii="宋体" w:hAnsi="宋体" w:eastAsia="宋体" w:cs="宋体"/>
          <w:sz w:val="24"/>
          <w:szCs w:val="24"/>
          <w:highlight w:val="none"/>
        </w:rPr>
        <w:t>天然气、氮气、工厂空气、仪表空气、</w:t>
      </w:r>
      <w:r>
        <w:rPr>
          <w:rFonts w:hint="eastAsia" w:ascii="宋体" w:hAnsi="宋体" w:cs="宋体"/>
          <w:sz w:val="24"/>
          <w:szCs w:val="24"/>
          <w:highlight w:val="none"/>
          <w:lang w:val="en-US" w:eastAsia="zh-CN"/>
        </w:rPr>
        <w:t>循环水、</w:t>
      </w:r>
      <w:r>
        <w:rPr>
          <w:rFonts w:hint="eastAsia" w:ascii="宋体" w:hAnsi="宋体" w:eastAsia="宋体" w:cs="宋体"/>
          <w:sz w:val="24"/>
          <w:szCs w:val="24"/>
          <w:highlight w:val="none"/>
        </w:rPr>
        <w:t>生产水、</w:t>
      </w:r>
      <w:r>
        <w:rPr>
          <w:rFonts w:hint="eastAsia" w:ascii="宋体" w:hAnsi="宋体" w:cs="宋体"/>
          <w:sz w:val="24"/>
          <w:szCs w:val="24"/>
          <w:highlight w:val="none"/>
          <w:lang w:val="en-US" w:eastAsia="zh-CN"/>
        </w:rPr>
        <w:t>生活水、</w:t>
      </w:r>
      <w:r>
        <w:rPr>
          <w:rFonts w:hint="eastAsia" w:ascii="宋体" w:hAnsi="宋体" w:eastAsia="宋体" w:cs="宋体"/>
          <w:sz w:val="24"/>
          <w:szCs w:val="24"/>
          <w:highlight w:val="none"/>
        </w:rPr>
        <w:t>脱盐水、</w:t>
      </w:r>
      <w:r>
        <w:rPr>
          <w:rFonts w:hint="eastAsia" w:ascii="宋体" w:hAnsi="宋体" w:cs="宋体"/>
          <w:sz w:val="24"/>
          <w:szCs w:val="24"/>
          <w:highlight w:val="none"/>
          <w:lang w:val="en-US" w:eastAsia="zh-CN"/>
        </w:rPr>
        <w:t>污水、</w:t>
      </w:r>
      <w:r>
        <w:rPr>
          <w:rFonts w:hint="eastAsia" w:ascii="宋体" w:hAnsi="宋体" w:eastAsia="宋体" w:cs="宋体"/>
          <w:sz w:val="24"/>
          <w:szCs w:val="24"/>
          <w:highlight w:val="none"/>
        </w:rPr>
        <w:t>蒸汽、蒸汽冷凝液、高低压消防水等）</w:t>
      </w:r>
      <w:r>
        <w:rPr>
          <w:rFonts w:hint="eastAsia" w:ascii="宋体" w:hAnsi="宋体" w:cs="宋体"/>
          <w:sz w:val="24"/>
          <w:szCs w:val="24"/>
          <w:highlight w:val="none"/>
          <w:lang w:val="en-US" w:eastAsia="zh-CN"/>
        </w:rPr>
        <w:t>及电源的接驳与配套系统的</w:t>
      </w:r>
      <w:r>
        <w:rPr>
          <w:rFonts w:hint="eastAsia" w:ascii="宋体" w:hAnsi="宋体" w:eastAsia="宋体" w:cs="宋体"/>
          <w:sz w:val="24"/>
          <w:szCs w:val="24"/>
          <w:highlight w:val="none"/>
        </w:rPr>
        <w:t>采购、安装、调试工作，相关接点位置由</w:t>
      </w:r>
      <w:r>
        <w:rPr>
          <w:rFonts w:hint="eastAsia" w:ascii="宋体" w:hAnsi="宋体" w:cs="宋体"/>
          <w:sz w:val="24"/>
          <w:szCs w:val="24"/>
          <w:highlight w:val="none"/>
          <w:lang w:val="en-US" w:eastAsia="zh-CN"/>
        </w:rPr>
        <w:t>招标人</w:t>
      </w:r>
      <w:r>
        <w:rPr>
          <w:rFonts w:hint="eastAsia" w:ascii="宋体" w:hAnsi="宋体" w:eastAsia="宋体" w:cs="宋体"/>
          <w:sz w:val="24"/>
          <w:szCs w:val="24"/>
          <w:highlight w:val="none"/>
        </w:rPr>
        <w:t>指定。（</w:t>
      </w:r>
      <w:r>
        <w:rPr>
          <w:rFonts w:hint="eastAsia" w:ascii="宋体" w:hAnsi="宋体" w:cs="宋体"/>
          <w:sz w:val="24"/>
          <w:szCs w:val="24"/>
          <w:highlight w:val="none"/>
          <w:lang w:val="en-US" w:eastAsia="zh-CN"/>
        </w:rPr>
        <w:t>部分</w:t>
      </w:r>
      <w:r>
        <w:rPr>
          <w:rFonts w:hint="eastAsia" w:ascii="宋体" w:hAnsi="宋体" w:eastAsia="宋体" w:cs="宋体"/>
          <w:sz w:val="24"/>
          <w:szCs w:val="24"/>
          <w:highlight w:val="none"/>
        </w:rPr>
        <w:t>接点位置见附件5）。</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负责本项目上级</w:t>
      </w:r>
      <w:r>
        <w:rPr>
          <w:rFonts w:hint="eastAsia" w:ascii="宋体" w:hAnsi="宋体" w:cs="宋体"/>
          <w:sz w:val="24"/>
          <w:szCs w:val="24"/>
          <w:highlight w:val="none"/>
          <w:lang w:val="en-US" w:eastAsia="zh-CN"/>
        </w:rPr>
        <w:t>总</w:t>
      </w:r>
      <w:r>
        <w:rPr>
          <w:rFonts w:hint="eastAsia" w:ascii="宋体" w:hAnsi="宋体" w:eastAsia="宋体" w:cs="宋体"/>
          <w:sz w:val="24"/>
          <w:szCs w:val="24"/>
          <w:highlight w:val="none"/>
        </w:rPr>
        <w:t>变电</w:t>
      </w:r>
      <w:r>
        <w:rPr>
          <w:rFonts w:hint="eastAsia" w:ascii="宋体" w:hAnsi="宋体" w:cs="宋体"/>
          <w:sz w:val="24"/>
          <w:szCs w:val="24"/>
          <w:highlight w:val="none"/>
          <w:lang w:val="en-US" w:eastAsia="zh-CN"/>
        </w:rPr>
        <w:t>站馈线</w:t>
      </w:r>
      <w:r>
        <w:rPr>
          <w:rFonts w:hint="eastAsia" w:ascii="宋体" w:hAnsi="宋体" w:eastAsia="宋体" w:cs="宋体"/>
          <w:sz w:val="24"/>
          <w:szCs w:val="24"/>
          <w:highlight w:val="none"/>
        </w:rPr>
        <w:t>开关柜的改造工作，包括开关柜内CT及相关配件的采购、安装、调试工作。</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负责本项目</w:t>
      </w:r>
      <w:r>
        <w:rPr>
          <w:rFonts w:hint="eastAsia" w:ascii="宋体" w:hAnsi="宋体" w:cs="宋体"/>
          <w:sz w:val="24"/>
          <w:szCs w:val="24"/>
          <w:highlight w:val="none"/>
          <w:lang w:val="en-US" w:eastAsia="zh-CN"/>
        </w:rPr>
        <w:t>电力系统（包含上级总变电站的2路馈线在内）继电保护装置整定值计算。</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本项目所有特种作业人员（包括电工、焊工、起重、架子工等）必须根据国家最新颁布的法律法规和行业强制性标准要求严格持证上岗，其中涉及继电保护、电气试验或防爆电气设备安装等作业时，须同时持有相应的专项作业证书。</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负责</w:t>
      </w:r>
      <w:r>
        <w:rPr>
          <w:rFonts w:hint="eastAsia" w:ascii="宋体" w:hAnsi="宋体" w:cs="宋体"/>
          <w:sz w:val="24"/>
          <w:szCs w:val="24"/>
          <w:highlight w:val="none"/>
          <w:lang w:eastAsia="zh-CN"/>
        </w:rPr>
        <w:t>招标人</w:t>
      </w:r>
      <w:r>
        <w:rPr>
          <w:rFonts w:hint="eastAsia" w:ascii="宋体" w:hAnsi="宋体" w:eastAsia="宋体" w:cs="宋体"/>
          <w:sz w:val="24"/>
          <w:szCs w:val="24"/>
          <w:highlight w:val="none"/>
        </w:rPr>
        <w:t>指定区域内的安全、环保管理及各项检查。</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本工程内施工所需的相应安全、环保措施（如与其它</w:t>
      </w:r>
      <w:r>
        <w:rPr>
          <w:rFonts w:hint="eastAsia" w:ascii="宋体" w:hAnsi="宋体" w:cs="宋体"/>
          <w:sz w:val="24"/>
          <w:szCs w:val="24"/>
          <w:highlight w:val="none"/>
          <w:lang w:val="en-US" w:eastAsia="zh-CN"/>
        </w:rPr>
        <w:t>区域</w:t>
      </w:r>
      <w:r>
        <w:rPr>
          <w:rFonts w:hint="eastAsia" w:ascii="宋体" w:hAnsi="宋体" w:eastAsia="宋体" w:cs="宋体"/>
          <w:sz w:val="24"/>
          <w:szCs w:val="24"/>
          <w:highlight w:val="none"/>
          <w:lang w:val="en-US" w:eastAsia="zh-CN"/>
        </w:rPr>
        <w:t>围挡隔离、安全护栏警示、道路清扫、降噪降尘</w:t>
      </w:r>
      <w:r>
        <w:rPr>
          <w:rFonts w:hint="eastAsia" w:ascii="宋体" w:hAnsi="宋体" w:cs="宋体"/>
          <w:sz w:val="24"/>
          <w:szCs w:val="24"/>
          <w:highlight w:val="none"/>
          <w:lang w:val="en-US" w:eastAsia="zh-CN"/>
        </w:rPr>
        <w:t>、设置洗车槽</w:t>
      </w:r>
      <w:r>
        <w:rPr>
          <w:rFonts w:hint="eastAsia" w:ascii="宋体" w:hAnsi="宋体" w:eastAsia="宋体" w:cs="宋体"/>
          <w:sz w:val="24"/>
          <w:szCs w:val="24"/>
          <w:highlight w:val="none"/>
          <w:lang w:val="en-US" w:eastAsia="zh-CN"/>
        </w:rPr>
        <w:t>等）</w:t>
      </w:r>
      <w:r>
        <w:rPr>
          <w:rFonts w:hint="eastAsia" w:ascii="宋体" w:hAnsi="宋体" w:cs="宋体"/>
          <w:sz w:val="24"/>
          <w:szCs w:val="24"/>
          <w:highlight w:val="none"/>
          <w:lang w:val="en-US" w:eastAsia="zh-CN"/>
        </w:rPr>
        <w:t>，其中洗车槽应设置高压冲洗设备、三级沉淀池和硬底化通道，确保车辆不带泥上路，实现废水循环利用或达标排放。</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脚手架系统（含架体与脚手板）必须为金属材质，具有足够的承载力、刚度和稳定性，能安全承受设计荷载。</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负责投用前安全检查、验收及整改，取得相关单位验收后，方可投</w:t>
      </w:r>
      <w:r>
        <w:rPr>
          <w:rFonts w:hint="eastAsia" w:ascii="宋体" w:hAnsi="宋体" w:cs="宋体"/>
          <w:sz w:val="24"/>
          <w:szCs w:val="24"/>
          <w:highlight w:val="none"/>
          <w:lang w:val="en-US" w:eastAsia="zh-CN"/>
        </w:rPr>
        <w:t>用</w:t>
      </w:r>
      <w:r>
        <w:rPr>
          <w:rFonts w:hint="eastAsia" w:ascii="宋体" w:hAnsi="宋体" w:eastAsia="宋体" w:cs="宋体"/>
          <w:sz w:val="24"/>
          <w:szCs w:val="24"/>
          <w:highlight w:val="none"/>
        </w:rPr>
        <w:t>。</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负责本项目压力容器、压力管道、消防、防雷接地等报审及监检报验取证等工作，</w:t>
      </w:r>
      <w:r>
        <w:rPr>
          <w:rFonts w:hint="eastAsia" w:ascii="宋体" w:hAnsi="宋体" w:cs="宋体"/>
          <w:sz w:val="24"/>
          <w:szCs w:val="24"/>
          <w:highlight w:val="none"/>
          <w:lang w:eastAsia="zh-CN"/>
        </w:rPr>
        <w:t>招标人</w:t>
      </w:r>
      <w:r>
        <w:rPr>
          <w:rFonts w:hint="eastAsia" w:ascii="宋体" w:hAnsi="宋体" w:eastAsia="宋体" w:cs="宋体"/>
          <w:sz w:val="24"/>
          <w:szCs w:val="24"/>
          <w:highlight w:val="none"/>
        </w:rPr>
        <w:t>予以配合。</w:t>
      </w:r>
      <w:r>
        <w:rPr>
          <w:rFonts w:hint="eastAsia" w:ascii="宋体" w:hAnsi="宋体" w:eastAsia="宋体" w:cs="宋体"/>
          <w:sz w:val="24"/>
          <w:szCs w:val="24"/>
          <w:highlight w:val="none"/>
          <w:lang w:val="en-US" w:eastAsia="zh-CN"/>
        </w:rPr>
        <w:t xml:space="preserve">  </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负责委托具有中国国家认证认可监督管理委员会颁布的《检测检验机构资质认定证书》，标准授权范围涵盖GB/T3836.1~GB/T3836.9、AQ3009、GB50257的独立第三方检验机构，对爆炸危险区域内防爆电气设备的选型、安装质量进行检测检验，并确保通过检测取得合格报告。</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负责安全</w:t>
      </w:r>
      <w:r>
        <w:rPr>
          <w:rFonts w:hint="eastAsia" w:ascii="宋体" w:hAnsi="宋体" w:cs="宋体"/>
          <w:sz w:val="24"/>
          <w:szCs w:val="24"/>
          <w:highlight w:val="none"/>
          <w:lang w:val="en-US" w:eastAsia="zh-CN"/>
        </w:rPr>
        <w:t>设施</w:t>
      </w:r>
      <w:r>
        <w:rPr>
          <w:rFonts w:hint="eastAsia" w:ascii="宋体" w:hAnsi="宋体" w:eastAsia="宋体" w:cs="宋体"/>
          <w:sz w:val="24"/>
          <w:szCs w:val="24"/>
          <w:highlight w:val="none"/>
        </w:rPr>
        <w:t>外送资质机构调校并取得调校合格报告。</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提供本项目完整的技术资料，包括但不限于：竣工资料、设备制造图纸、操作规程、PID流程图等。 </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为使设备能正常安装和运行，</w:t>
      </w:r>
      <w:r>
        <w:rPr>
          <w:rFonts w:hint="eastAsia" w:ascii="宋体" w:hAnsi="宋体" w:cs="宋体"/>
          <w:sz w:val="24"/>
          <w:szCs w:val="24"/>
          <w:highlight w:val="none"/>
          <w:lang w:val="en-US" w:eastAsia="zh-CN"/>
        </w:rPr>
        <w:t>投标人</w:t>
      </w:r>
      <w:r>
        <w:rPr>
          <w:rFonts w:hint="eastAsia" w:ascii="宋体" w:hAnsi="宋体" w:eastAsia="宋体" w:cs="宋体"/>
          <w:sz w:val="24"/>
          <w:szCs w:val="24"/>
          <w:highlight w:val="none"/>
        </w:rPr>
        <w:t>有责任提供相应的技术培训，培训内容主要包括</w:t>
      </w:r>
      <w:r>
        <w:rPr>
          <w:rFonts w:hint="eastAsia" w:ascii="宋体" w:hAnsi="宋体" w:eastAsia="宋体" w:cs="宋体"/>
          <w:sz w:val="24"/>
          <w:szCs w:val="24"/>
          <w:highlight w:val="none"/>
          <w:lang w:val="en-US" w:eastAsia="zh-CN"/>
        </w:rPr>
        <w:t>系统、设备</w:t>
      </w:r>
      <w:r>
        <w:rPr>
          <w:rFonts w:hint="eastAsia" w:ascii="宋体" w:hAnsi="宋体" w:eastAsia="宋体" w:cs="宋体"/>
          <w:sz w:val="24"/>
          <w:szCs w:val="24"/>
          <w:highlight w:val="none"/>
        </w:rPr>
        <w:t>的调试、操作及维护</w:t>
      </w:r>
      <w:r>
        <w:rPr>
          <w:rFonts w:hint="eastAsia" w:ascii="宋体" w:hAnsi="宋体" w:eastAsia="宋体" w:cs="宋体"/>
          <w:sz w:val="24"/>
          <w:szCs w:val="24"/>
          <w:highlight w:val="none"/>
          <w:lang w:eastAsia="zh-CN"/>
        </w:rPr>
        <w:t>。</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负责本项目所有进入项目现场的设备、材料、构配件的接收、现场保管、检验（或送检）以及相关文件管理工作。</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负责本项目开工仪式布置，具体要求见【4.11 开工仪式布置】。</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0" w:leftChars="0" w:firstLine="0" w:firstLineChars="0"/>
        <w:textAlignment w:val="auto"/>
        <w:rPr>
          <w:rFonts w:hint="eastAsia"/>
          <w:highlight w:val="none"/>
        </w:rPr>
      </w:pPr>
      <w:r>
        <w:rPr>
          <w:rFonts w:hint="eastAsia" w:ascii="宋体" w:hAnsi="宋体" w:cs="宋体"/>
          <w:sz w:val="24"/>
          <w:szCs w:val="24"/>
          <w:highlight w:val="none"/>
          <w:lang w:eastAsia="zh-CN"/>
        </w:rPr>
        <w:t>招标人</w:t>
      </w:r>
      <w:r>
        <w:rPr>
          <w:rFonts w:hint="eastAsia" w:ascii="宋体" w:hAnsi="宋体" w:eastAsia="宋体" w:cs="宋体"/>
          <w:sz w:val="24"/>
          <w:szCs w:val="24"/>
          <w:highlight w:val="none"/>
        </w:rPr>
        <w:t>委托的</w:t>
      </w:r>
      <w:r>
        <w:rPr>
          <w:rFonts w:ascii="Segoe UI" w:hAnsi="Segoe UI" w:eastAsia="Segoe UI" w:cs="Segoe UI"/>
          <w:i w:val="0"/>
          <w:iCs w:val="0"/>
          <w:caps w:val="0"/>
          <w:color w:val="0F1115"/>
          <w:spacing w:val="0"/>
          <w:sz w:val="24"/>
          <w:szCs w:val="24"/>
          <w:highlight w:val="none"/>
          <w:shd w:val="clear" w:fill="FFFFFF"/>
        </w:rPr>
        <w:t>与本工程相关的、且经双方书面确认的其它工作</w:t>
      </w:r>
      <w:r>
        <w:rPr>
          <w:rFonts w:hint="eastAsia" w:ascii="宋体" w:hAnsi="宋体" w:eastAsia="宋体" w:cs="宋体"/>
          <w:sz w:val="24"/>
          <w:szCs w:val="24"/>
          <w:highlight w:val="none"/>
        </w:rPr>
        <w:t>。</w:t>
      </w:r>
    </w:p>
    <w:bookmarkEnd w:id="33"/>
    <w:p>
      <w:pPr>
        <w:pStyle w:val="64"/>
        <w:tabs>
          <w:tab w:val="left" w:pos="426"/>
        </w:tabs>
        <w:suppressAutoHyphens w:val="0"/>
        <w:spacing w:line="360" w:lineRule="auto"/>
        <w:rPr>
          <w:rFonts w:hint="eastAsia" w:ascii="宋体" w:hAnsi="宋体" w:eastAsia="宋体" w:cs="宋体"/>
          <w:b w:val="0"/>
          <w:bCs w:val="0"/>
          <w:color w:val="000000"/>
          <w:sz w:val="24"/>
          <w:szCs w:val="24"/>
          <w:highlight w:val="none"/>
          <w:lang w:val="zh-CN"/>
        </w:rPr>
      </w:pPr>
      <w:r>
        <w:rPr>
          <w:rFonts w:hint="eastAsia" w:ascii="宋体" w:hAnsi="宋体" w:eastAsia="宋体" w:cs="宋体"/>
          <w:b w:val="0"/>
          <w:bCs w:val="0"/>
          <w:color w:val="000000"/>
          <w:sz w:val="24"/>
          <w:szCs w:val="24"/>
          <w:highlight w:val="none"/>
        </w:rPr>
        <w:t>3</w:t>
      </w:r>
      <w:r>
        <w:rPr>
          <w:rFonts w:hint="eastAsia" w:ascii="宋体" w:hAnsi="宋体" w:eastAsia="宋体" w:cs="宋体"/>
          <w:b w:val="0"/>
          <w:bCs w:val="0"/>
          <w:color w:val="000000"/>
          <w:sz w:val="24"/>
          <w:szCs w:val="24"/>
          <w:highlight w:val="none"/>
          <w:lang w:val="zh-CN"/>
        </w:rPr>
        <w:t>工期要求</w:t>
      </w:r>
    </w:p>
    <w:p>
      <w:pPr>
        <w:pStyle w:val="61"/>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计划工期：2</w:t>
      </w:r>
      <w:r>
        <w:rPr>
          <w:rFonts w:hint="eastAsia" w:ascii="宋体" w:hAnsi="宋体" w:eastAsia="宋体" w:cs="宋体"/>
          <w:sz w:val="24"/>
          <w:szCs w:val="24"/>
          <w:highlight w:val="none"/>
          <w:lang w:val="en-US" w:eastAsia="zh-CN"/>
        </w:rPr>
        <w:t>45</w:t>
      </w:r>
      <w:r>
        <w:rPr>
          <w:rFonts w:hint="eastAsia" w:ascii="宋体" w:hAnsi="宋体" w:eastAsia="宋体" w:cs="宋体"/>
          <w:sz w:val="24"/>
          <w:szCs w:val="24"/>
          <w:highlight w:val="none"/>
        </w:rPr>
        <w:t>个日历日：</w:t>
      </w:r>
    </w:p>
    <w:p>
      <w:pPr>
        <w:pStyle w:val="61"/>
        <w:spacing w:line="360" w:lineRule="auto"/>
        <w:ind w:left="0" w:leftChars="0"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1）工期起算时间：</w:t>
      </w:r>
      <w:r>
        <w:rPr>
          <w:rFonts w:hint="eastAsia" w:ascii="宋体" w:hAnsi="宋体" w:cs="宋体"/>
          <w:sz w:val="24"/>
          <w:szCs w:val="24"/>
          <w:highlight w:val="none"/>
          <w:lang w:val="en-US" w:eastAsia="zh-CN"/>
        </w:rPr>
        <w:t>监理单位发出开工通知之日</w:t>
      </w:r>
      <w:r>
        <w:rPr>
          <w:rFonts w:hint="eastAsia" w:ascii="宋体" w:hAnsi="宋体" w:cs="宋体"/>
          <w:kern w:val="0"/>
          <w:sz w:val="24"/>
          <w:szCs w:val="24"/>
          <w:highlight w:val="none"/>
          <w:lang w:eastAsia="zh-CN"/>
        </w:rPr>
        <w:t>。</w:t>
      </w:r>
    </w:p>
    <w:p>
      <w:pPr>
        <w:pStyle w:val="61"/>
        <w:spacing w:line="360" w:lineRule="auto"/>
        <w:ind w:left="0" w:leftChars="0" w:firstLine="0" w:firstLineChars="0"/>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2）里程碑计划：2026年12月31日前完成主体结构工程的建设，主体结构工程包括</w:t>
      </w:r>
      <w:r>
        <w:rPr>
          <w:rFonts w:hint="eastAsia" w:ascii="宋体" w:hAnsi="宋体" w:cs="宋体"/>
          <w:b w:val="0"/>
          <w:bCs w:val="0"/>
          <w:i w:val="0"/>
          <w:iCs w:val="0"/>
          <w:color w:val="000000"/>
          <w:sz w:val="24"/>
          <w:szCs w:val="24"/>
          <w:highlight w:val="none"/>
          <w:lang w:val="en-US" w:eastAsia="zh-CN"/>
        </w:rPr>
        <w:t>高分子厂房、总控制室、总变电站的屋顶和墙面</w:t>
      </w:r>
      <w:r>
        <w:rPr>
          <w:rFonts w:hint="eastAsia" w:ascii="宋体" w:hAnsi="宋体" w:cs="宋体"/>
          <w:sz w:val="24"/>
          <w:szCs w:val="24"/>
          <w:highlight w:val="none"/>
          <w:lang w:val="en-US" w:eastAsia="zh-CN"/>
        </w:rPr>
        <w:t>。优先建设高分子厂房。</w:t>
      </w:r>
    </w:p>
    <w:p>
      <w:pPr>
        <w:pStyle w:val="64"/>
        <w:tabs>
          <w:tab w:val="left" w:pos="426"/>
        </w:tabs>
        <w:suppressAutoHyphens w:val="0"/>
        <w:spacing w:line="360" w:lineRule="auto"/>
        <w:outlineLvl w:val="0"/>
        <w:rPr>
          <w:rFonts w:hint="default" w:ascii="宋体" w:hAnsi="宋体" w:eastAsia="宋体" w:cs="宋体"/>
          <w:b/>
          <w:bCs/>
          <w:color w:val="000000"/>
          <w:sz w:val="28"/>
          <w:szCs w:val="28"/>
          <w:highlight w:val="none"/>
          <w:lang w:val="en-US"/>
        </w:rPr>
      </w:pPr>
      <w:bookmarkStart w:id="34" w:name="_Toc1317"/>
      <w:r>
        <w:rPr>
          <w:rFonts w:hint="eastAsia" w:ascii="宋体" w:hAnsi="宋体" w:eastAsia="宋体" w:cs="宋体"/>
          <w:b/>
          <w:bCs/>
          <w:color w:val="000000"/>
          <w:sz w:val="28"/>
          <w:szCs w:val="28"/>
          <w:highlight w:val="none"/>
          <w:lang w:val="en-US" w:eastAsia="zh-CN"/>
        </w:rPr>
        <w:t xml:space="preserve">第五章  </w:t>
      </w:r>
      <w:bookmarkStart w:id="35" w:name="_Toc10696"/>
      <w:bookmarkStart w:id="36" w:name="_Toc25615"/>
      <w:bookmarkStart w:id="37" w:name="_Toc30578"/>
      <w:bookmarkStart w:id="38" w:name="_Toc23336"/>
      <w:bookmarkStart w:id="39" w:name="_Toc8436"/>
      <w:r>
        <w:rPr>
          <w:rFonts w:hint="eastAsia" w:ascii="宋体" w:hAnsi="宋体" w:cs="宋体"/>
          <w:b/>
          <w:bCs/>
          <w:color w:val="000000"/>
          <w:sz w:val="28"/>
          <w:szCs w:val="28"/>
          <w:highlight w:val="none"/>
          <w:lang w:val="en-US" w:eastAsia="zh-CN"/>
        </w:rPr>
        <w:t>验收</w:t>
      </w:r>
      <w:bookmarkEnd w:id="34"/>
    </w:p>
    <w:bookmarkEnd w:id="35"/>
    <w:bookmarkEnd w:id="36"/>
    <w:bookmarkEnd w:id="37"/>
    <w:bookmarkEnd w:id="38"/>
    <w:bookmarkEnd w:id="39"/>
    <w:p>
      <w:pPr>
        <w:numPr>
          <w:ilvl w:val="0"/>
          <w:numId w:val="0"/>
        </w:numPr>
        <w:spacing w:line="360" w:lineRule="auto"/>
        <w:jc w:val="left"/>
        <w:rPr>
          <w:rFonts w:hint="eastAsia" w:ascii="宋体" w:hAnsi="宋体" w:eastAsia="宋体" w:cs="宋体"/>
          <w:sz w:val="24"/>
          <w:szCs w:val="24"/>
          <w:highlight w:val="none"/>
          <w:lang w:val="zh-CN" w:eastAsia="zh-CN"/>
        </w:rPr>
      </w:pPr>
      <w:bookmarkStart w:id="40" w:name="_Toc13252"/>
      <w:bookmarkStart w:id="41" w:name="_Toc30629"/>
      <w:r>
        <w:rPr>
          <w:rFonts w:hint="eastAsia" w:ascii="宋体" w:hAnsi="宋体" w:cs="宋体"/>
          <w:sz w:val="24"/>
          <w:szCs w:val="24"/>
          <w:highlight w:val="none"/>
          <w:lang w:val="en-US" w:eastAsia="zh-CN"/>
        </w:rPr>
        <w:t xml:space="preserve">1  </w:t>
      </w:r>
      <w:r>
        <w:rPr>
          <w:rFonts w:hint="eastAsia" w:ascii="宋体" w:hAnsi="宋体" w:eastAsia="宋体" w:cs="宋体"/>
          <w:sz w:val="24"/>
          <w:szCs w:val="24"/>
          <w:highlight w:val="none"/>
          <w:lang w:val="zh-CN" w:eastAsia="zh-CN"/>
        </w:rPr>
        <w:t>总体按“第三章  技术规定及要求”进行验收。</w:t>
      </w:r>
      <w:bookmarkEnd w:id="40"/>
      <w:bookmarkEnd w:id="41"/>
    </w:p>
    <w:p>
      <w:pPr>
        <w:numPr>
          <w:ilvl w:val="0"/>
          <w:numId w:val="0"/>
        </w:numPr>
        <w:spacing w:line="360" w:lineRule="auto"/>
        <w:jc w:val="left"/>
        <w:rPr>
          <w:rFonts w:hint="eastAsia" w:ascii="宋体" w:hAnsi="宋体" w:eastAsia="宋体" w:cs="宋体"/>
          <w:sz w:val="24"/>
          <w:szCs w:val="24"/>
          <w:highlight w:val="none"/>
          <w:lang w:val="zh-CN" w:eastAsia="zh-CN"/>
        </w:rPr>
      </w:pPr>
      <w:bookmarkStart w:id="42" w:name="_Toc29240"/>
      <w:bookmarkStart w:id="43" w:name="_Toc9914"/>
      <w:r>
        <w:rPr>
          <w:rFonts w:hint="eastAsia" w:ascii="宋体" w:hAnsi="宋体" w:cs="宋体"/>
          <w:sz w:val="24"/>
          <w:szCs w:val="24"/>
          <w:highlight w:val="none"/>
          <w:lang w:val="en-US" w:eastAsia="zh-CN"/>
        </w:rPr>
        <w:t xml:space="preserve">2  </w:t>
      </w:r>
      <w:r>
        <w:rPr>
          <w:rFonts w:hint="eastAsia" w:ascii="宋体" w:hAnsi="宋体" w:eastAsia="宋体" w:cs="宋体"/>
          <w:sz w:val="24"/>
          <w:szCs w:val="24"/>
          <w:highlight w:val="none"/>
          <w:lang w:val="zh-CN" w:eastAsia="zh-CN"/>
        </w:rPr>
        <w:t>施工项目结束后，招标人进行现场质量验收，若验收不合格，</w:t>
      </w:r>
      <w:r>
        <w:rPr>
          <w:rFonts w:hint="eastAsia" w:ascii="宋体" w:hAnsi="宋体" w:cs="宋体"/>
          <w:sz w:val="24"/>
          <w:szCs w:val="24"/>
          <w:highlight w:val="none"/>
          <w:lang w:val="zh-CN" w:eastAsia="zh-CN"/>
        </w:rPr>
        <w:t>投标人</w:t>
      </w:r>
      <w:r>
        <w:rPr>
          <w:rFonts w:hint="eastAsia" w:ascii="宋体" w:hAnsi="宋体" w:eastAsia="宋体" w:cs="宋体"/>
          <w:sz w:val="24"/>
          <w:szCs w:val="24"/>
          <w:highlight w:val="none"/>
          <w:lang w:val="zh-CN" w:eastAsia="zh-CN"/>
        </w:rPr>
        <w:t>要按照招标人提出的整改要求进行整改。</w:t>
      </w:r>
      <w:bookmarkEnd w:id="42"/>
      <w:bookmarkEnd w:id="43"/>
    </w:p>
    <w:p>
      <w:pPr>
        <w:pStyle w:val="9"/>
        <w:rPr>
          <w:rFonts w:hint="eastAsia"/>
          <w:highlight w:val="none"/>
        </w:rPr>
      </w:pPr>
    </w:p>
    <w:p>
      <w:pPr>
        <w:pStyle w:val="64"/>
        <w:tabs>
          <w:tab w:val="left" w:pos="426"/>
        </w:tabs>
        <w:suppressAutoHyphens w:val="0"/>
        <w:spacing w:line="360" w:lineRule="auto"/>
        <w:outlineLvl w:val="0"/>
        <w:rPr>
          <w:rFonts w:hint="eastAsia" w:ascii="宋体" w:hAnsi="宋体" w:eastAsia="宋体" w:cs="宋体"/>
          <w:b/>
          <w:bCs/>
          <w:color w:val="000000"/>
          <w:sz w:val="28"/>
          <w:szCs w:val="28"/>
          <w:highlight w:val="none"/>
        </w:rPr>
      </w:pPr>
      <w:bookmarkStart w:id="44" w:name="_Toc350329514"/>
      <w:bookmarkEnd w:id="44"/>
      <w:bookmarkStart w:id="45" w:name="_Toc350325981"/>
      <w:bookmarkEnd w:id="45"/>
      <w:bookmarkStart w:id="46" w:name="_Toc350329512"/>
      <w:bookmarkEnd w:id="46"/>
      <w:bookmarkStart w:id="47" w:name="_Toc350329516"/>
      <w:bookmarkEnd w:id="47"/>
      <w:bookmarkStart w:id="48" w:name="_Toc350329519"/>
      <w:bookmarkEnd w:id="48"/>
      <w:bookmarkStart w:id="49" w:name="_Toc350329517"/>
      <w:bookmarkEnd w:id="49"/>
      <w:bookmarkStart w:id="50" w:name="_Toc350329510"/>
      <w:bookmarkEnd w:id="50"/>
      <w:bookmarkStart w:id="51" w:name="_Toc350325982"/>
      <w:bookmarkEnd w:id="51"/>
      <w:bookmarkStart w:id="52" w:name="_Toc350325980"/>
      <w:bookmarkEnd w:id="52"/>
      <w:bookmarkStart w:id="53" w:name="_Toc350325984"/>
      <w:bookmarkEnd w:id="53"/>
      <w:bookmarkStart w:id="54" w:name="_Toc350325985"/>
      <w:bookmarkEnd w:id="54"/>
      <w:bookmarkStart w:id="55" w:name="_Toc350325983"/>
      <w:bookmarkEnd w:id="55"/>
      <w:bookmarkStart w:id="56" w:name="_Toc350325987"/>
      <w:bookmarkEnd w:id="56"/>
      <w:bookmarkStart w:id="57" w:name="_Toc350329511"/>
      <w:bookmarkEnd w:id="57"/>
      <w:bookmarkStart w:id="58" w:name="_Toc350329518"/>
      <w:bookmarkEnd w:id="58"/>
      <w:bookmarkStart w:id="59" w:name="_Toc350329515"/>
      <w:bookmarkEnd w:id="59"/>
      <w:bookmarkStart w:id="60" w:name="_Toc350325979"/>
      <w:bookmarkEnd w:id="60"/>
      <w:bookmarkStart w:id="61" w:name="_Toc350325986"/>
      <w:bookmarkEnd w:id="61"/>
      <w:bookmarkStart w:id="62" w:name="_Toc350329513"/>
      <w:bookmarkEnd w:id="62"/>
      <w:bookmarkStart w:id="63" w:name="_Toc350325978"/>
      <w:bookmarkEnd w:id="63"/>
      <w:bookmarkStart w:id="64" w:name="_Toc27542"/>
      <w:r>
        <w:rPr>
          <w:rFonts w:hint="eastAsia" w:ascii="宋体" w:hAnsi="宋体" w:eastAsia="宋体" w:cs="宋体"/>
          <w:b/>
          <w:bCs/>
          <w:color w:val="000000"/>
          <w:sz w:val="28"/>
          <w:szCs w:val="28"/>
          <w:highlight w:val="none"/>
          <w:lang w:val="en-US" w:eastAsia="zh-CN"/>
        </w:rPr>
        <w:t xml:space="preserve">第六章  </w:t>
      </w:r>
      <w:r>
        <w:rPr>
          <w:rFonts w:hint="eastAsia" w:ascii="宋体" w:hAnsi="宋体" w:eastAsia="宋体" w:cs="宋体"/>
          <w:b/>
          <w:bCs/>
          <w:color w:val="000000"/>
          <w:sz w:val="28"/>
          <w:szCs w:val="28"/>
          <w:highlight w:val="none"/>
        </w:rPr>
        <w:t>售后范围</w:t>
      </w:r>
      <w:bookmarkEnd w:id="64"/>
    </w:p>
    <w:p>
      <w:pPr>
        <w:pStyle w:val="61"/>
        <w:keepNext w:val="0"/>
        <w:keepLines w:val="0"/>
        <w:pageBreakBefore w:val="0"/>
        <w:widowControl w:val="0"/>
        <w:numPr>
          <w:ilvl w:val="0"/>
          <w:numId w:val="3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本项目的质保期为项目机械完工验收合格后12个月。</w:t>
      </w:r>
    </w:p>
    <w:p>
      <w:pPr>
        <w:pStyle w:val="61"/>
        <w:keepNext w:val="0"/>
        <w:keepLines w:val="0"/>
        <w:pageBreakBefore w:val="0"/>
        <w:widowControl w:val="0"/>
        <w:numPr>
          <w:ilvl w:val="0"/>
          <w:numId w:val="3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质保期内，如果出现施工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产品</w:t>
      </w:r>
      <w:r>
        <w:rPr>
          <w:rFonts w:hint="eastAsia" w:ascii="宋体" w:hAnsi="宋体" w:eastAsia="宋体" w:cs="宋体"/>
          <w:sz w:val="24"/>
          <w:szCs w:val="24"/>
          <w:highlight w:val="none"/>
        </w:rPr>
        <w:t>质量问题或其它故障，</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应及时配合</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进行处理并承担一切责任。</w:t>
      </w:r>
    </w:p>
    <w:p>
      <w:pPr>
        <w:pStyle w:val="61"/>
        <w:keepNext w:val="0"/>
        <w:keepLines w:val="0"/>
        <w:pageBreakBefore w:val="0"/>
        <w:widowControl w:val="0"/>
        <w:numPr>
          <w:ilvl w:val="0"/>
          <w:numId w:val="34"/>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在接到</w:t>
      </w:r>
      <w:r>
        <w:rPr>
          <w:rFonts w:hint="eastAsia" w:ascii="宋体" w:hAnsi="宋体" w:cs="宋体"/>
          <w:sz w:val="24"/>
          <w:szCs w:val="24"/>
          <w:highlight w:val="none"/>
          <w:lang w:eastAsia="zh-CN"/>
        </w:rPr>
        <w:t>招标人</w:t>
      </w:r>
      <w:r>
        <w:rPr>
          <w:rFonts w:hint="eastAsia" w:ascii="宋体" w:hAnsi="宋体" w:eastAsia="宋体" w:cs="宋体"/>
          <w:sz w:val="24"/>
          <w:szCs w:val="24"/>
          <w:highlight w:val="none"/>
        </w:rPr>
        <w:t>维修通知后，4小时内向</w:t>
      </w:r>
      <w:r>
        <w:rPr>
          <w:rFonts w:hint="eastAsia" w:ascii="宋体" w:hAnsi="宋体" w:cs="宋体"/>
          <w:sz w:val="24"/>
          <w:szCs w:val="24"/>
          <w:highlight w:val="none"/>
          <w:lang w:eastAsia="zh-CN"/>
        </w:rPr>
        <w:t>招标人</w:t>
      </w:r>
      <w:r>
        <w:rPr>
          <w:rFonts w:hint="eastAsia" w:ascii="宋体" w:hAnsi="宋体" w:eastAsia="宋体" w:cs="宋体"/>
          <w:sz w:val="24"/>
          <w:szCs w:val="24"/>
          <w:highlight w:val="none"/>
        </w:rPr>
        <w:t>做出明确答复，</w:t>
      </w:r>
      <w:r>
        <w:rPr>
          <w:rFonts w:hint="eastAsia" w:ascii="宋体" w:hAnsi="宋体" w:cs="宋体"/>
          <w:sz w:val="24"/>
          <w:szCs w:val="24"/>
          <w:highlight w:val="none"/>
          <w:lang w:val="en-US" w:eastAsia="zh-CN"/>
        </w:rPr>
        <w:t>24</w:t>
      </w:r>
      <w:r>
        <w:rPr>
          <w:rFonts w:hint="eastAsia" w:ascii="宋体" w:hAnsi="宋体" w:eastAsia="宋体" w:cs="宋体"/>
          <w:sz w:val="24"/>
          <w:szCs w:val="24"/>
          <w:highlight w:val="none"/>
        </w:rPr>
        <w:t>小时内到达现场解决问题。</w:t>
      </w:r>
    </w:p>
    <w:p>
      <w:pPr>
        <w:pStyle w:val="64"/>
        <w:tabs>
          <w:tab w:val="left" w:pos="426"/>
        </w:tabs>
        <w:suppressAutoHyphens w:val="0"/>
        <w:spacing w:line="360" w:lineRule="auto"/>
        <w:outlineLvl w:val="0"/>
        <w:rPr>
          <w:rFonts w:hint="eastAsia" w:ascii="宋体" w:hAnsi="宋体" w:eastAsia="宋体" w:cs="宋体"/>
          <w:b/>
          <w:bCs/>
          <w:color w:val="000000"/>
          <w:sz w:val="28"/>
          <w:szCs w:val="28"/>
          <w:highlight w:val="none"/>
        </w:rPr>
      </w:pPr>
      <w:bookmarkStart w:id="65" w:name="_Toc2038"/>
      <w:r>
        <w:rPr>
          <w:rFonts w:hint="eastAsia" w:ascii="宋体" w:hAnsi="宋体" w:eastAsia="宋体" w:cs="宋体"/>
          <w:b/>
          <w:bCs/>
          <w:color w:val="000000"/>
          <w:sz w:val="28"/>
          <w:szCs w:val="28"/>
          <w:highlight w:val="none"/>
        </w:rPr>
        <w:t>第</w:t>
      </w:r>
      <w:r>
        <w:rPr>
          <w:rFonts w:hint="eastAsia" w:ascii="宋体" w:hAnsi="宋体" w:eastAsia="宋体" w:cs="宋体"/>
          <w:b/>
          <w:bCs/>
          <w:color w:val="000000"/>
          <w:sz w:val="28"/>
          <w:szCs w:val="28"/>
          <w:highlight w:val="none"/>
          <w:lang w:val="en-US" w:eastAsia="zh-CN"/>
        </w:rPr>
        <w:t>七</w:t>
      </w:r>
      <w:r>
        <w:rPr>
          <w:rFonts w:hint="eastAsia" w:ascii="宋体" w:hAnsi="宋体" w:eastAsia="宋体" w:cs="宋体"/>
          <w:b/>
          <w:bCs/>
          <w:color w:val="000000"/>
          <w:sz w:val="28"/>
          <w:szCs w:val="28"/>
          <w:highlight w:val="none"/>
        </w:rPr>
        <w:t>章  技术投标文件要求</w:t>
      </w:r>
      <w:bookmarkEnd w:id="65"/>
    </w:p>
    <w:p>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技术投标文件中应包括但不限于以下内容：</w:t>
      </w:r>
    </w:p>
    <w:p>
      <w:pPr>
        <w:pStyle w:val="61"/>
        <w:keepNext w:val="0"/>
        <w:keepLines w:val="0"/>
        <w:pageBreakBefore w:val="0"/>
        <w:widowControl w:val="0"/>
        <w:numPr>
          <w:ilvl w:val="0"/>
          <w:numId w:val="3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公司简介、资质</w:t>
      </w:r>
      <w:r>
        <w:rPr>
          <w:rFonts w:hint="eastAsia" w:ascii="宋体" w:hAnsi="宋体" w:eastAsia="宋体" w:cs="宋体"/>
          <w:bCs/>
          <w:sz w:val="24"/>
          <w:szCs w:val="24"/>
          <w:highlight w:val="none"/>
        </w:rPr>
        <w:t>(包括但不限于施工资质、特种设备安装资质，项目管理资质等)、取证情况。</w:t>
      </w:r>
    </w:p>
    <w:p>
      <w:pPr>
        <w:pStyle w:val="61"/>
        <w:keepNext w:val="0"/>
        <w:keepLines w:val="0"/>
        <w:pageBreakBefore w:val="0"/>
        <w:widowControl w:val="0"/>
        <w:numPr>
          <w:ilvl w:val="0"/>
          <w:numId w:val="3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Cs/>
          <w:sz w:val="24"/>
          <w:szCs w:val="24"/>
          <w:highlight w:val="none"/>
        </w:rPr>
      </w:pPr>
      <w:r>
        <w:rPr>
          <w:rStyle w:val="79"/>
          <w:rFonts w:hint="eastAsia" w:ascii="宋体" w:hAnsi="宋体" w:eastAsia="宋体" w:cs="宋体"/>
          <w:color w:val="auto"/>
          <w:sz w:val="24"/>
          <w:szCs w:val="24"/>
          <w:highlight w:val="none"/>
        </w:rPr>
        <w:t>具有</w:t>
      </w:r>
      <w:r>
        <w:rPr>
          <w:rFonts w:hint="eastAsia" w:ascii="宋体" w:hAnsi="宋体" w:eastAsia="宋体" w:cs="宋体"/>
          <w:sz w:val="24"/>
          <w:szCs w:val="24"/>
          <w:highlight w:val="none"/>
        </w:rPr>
        <w:t>同类型</w:t>
      </w:r>
      <w:r>
        <w:rPr>
          <w:rFonts w:hint="eastAsia" w:ascii="宋体" w:hAnsi="宋体" w:cs="宋体"/>
          <w:sz w:val="24"/>
          <w:szCs w:val="24"/>
          <w:highlight w:val="none"/>
          <w:lang w:val="en-US" w:eastAsia="zh-CN"/>
        </w:rPr>
        <w:t>建筑</w:t>
      </w:r>
      <w:r>
        <w:rPr>
          <w:rFonts w:hint="eastAsia" w:ascii="宋体" w:hAnsi="宋体" w:eastAsia="宋体" w:cs="宋体"/>
          <w:sz w:val="24"/>
          <w:szCs w:val="24"/>
          <w:highlight w:val="none"/>
          <w:lang w:val="en-US" w:eastAsia="zh-CN"/>
        </w:rPr>
        <w:t>工程</w:t>
      </w:r>
      <w:r>
        <w:rPr>
          <w:rFonts w:hint="eastAsia" w:ascii="宋体" w:hAnsi="宋体" w:cs="宋体"/>
          <w:sz w:val="24"/>
          <w:szCs w:val="24"/>
          <w:highlight w:val="none"/>
          <w:lang w:val="en-US" w:eastAsia="zh-CN"/>
        </w:rPr>
        <w:t>类</w:t>
      </w:r>
      <w:r>
        <w:rPr>
          <w:rFonts w:hint="eastAsia" w:ascii="宋体" w:hAnsi="宋体" w:eastAsia="宋体" w:cs="宋体"/>
          <w:sz w:val="24"/>
          <w:szCs w:val="24"/>
          <w:highlight w:val="none"/>
        </w:rPr>
        <w:t>项目业绩。</w:t>
      </w:r>
    </w:p>
    <w:p>
      <w:pPr>
        <w:pStyle w:val="61"/>
        <w:keepNext w:val="0"/>
        <w:keepLines w:val="0"/>
        <w:pageBreakBefore w:val="0"/>
        <w:widowControl w:val="0"/>
        <w:numPr>
          <w:ilvl w:val="0"/>
          <w:numId w:val="3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工程概况。</w:t>
      </w:r>
    </w:p>
    <w:p>
      <w:pPr>
        <w:pStyle w:val="61"/>
        <w:keepNext w:val="0"/>
        <w:keepLines w:val="0"/>
        <w:pageBreakBefore w:val="0"/>
        <w:widowControl w:val="0"/>
        <w:numPr>
          <w:ilvl w:val="0"/>
          <w:numId w:val="3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装置布局。</w:t>
      </w:r>
    </w:p>
    <w:p>
      <w:pPr>
        <w:pStyle w:val="61"/>
        <w:keepNext w:val="0"/>
        <w:keepLines w:val="0"/>
        <w:pageBreakBefore w:val="0"/>
        <w:widowControl w:val="0"/>
        <w:numPr>
          <w:ilvl w:val="0"/>
          <w:numId w:val="3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使用的标准规范。</w:t>
      </w:r>
    </w:p>
    <w:p>
      <w:pPr>
        <w:pStyle w:val="61"/>
        <w:keepNext w:val="0"/>
        <w:keepLines w:val="0"/>
        <w:pageBreakBefore w:val="0"/>
        <w:widowControl w:val="0"/>
        <w:numPr>
          <w:ilvl w:val="0"/>
          <w:numId w:val="3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动员计划（附件2）。</w:t>
      </w:r>
    </w:p>
    <w:p>
      <w:pPr>
        <w:pStyle w:val="61"/>
        <w:keepNext w:val="0"/>
        <w:keepLines w:val="0"/>
        <w:pageBreakBefore w:val="0"/>
        <w:widowControl w:val="0"/>
        <w:numPr>
          <w:ilvl w:val="0"/>
          <w:numId w:val="3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供货范围、服务范围。</w:t>
      </w:r>
    </w:p>
    <w:p>
      <w:pPr>
        <w:pStyle w:val="61"/>
        <w:keepNext w:val="0"/>
        <w:keepLines w:val="0"/>
        <w:pageBreakBefore w:val="0"/>
        <w:widowControl w:val="0"/>
        <w:numPr>
          <w:ilvl w:val="0"/>
          <w:numId w:val="3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Cs/>
          <w:sz w:val="24"/>
          <w:szCs w:val="24"/>
          <w:highlight w:val="none"/>
        </w:rPr>
      </w:pPr>
      <w:r>
        <w:rPr>
          <w:rFonts w:hint="eastAsia" w:ascii="宋体" w:hAnsi="宋体" w:cs="宋体"/>
          <w:sz w:val="24"/>
          <w:szCs w:val="24"/>
          <w:highlight w:val="none"/>
          <w:lang w:val="en-US" w:eastAsia="zh-CN"/>
        </w:rPr>
        <w:t>施工</w:t>
      </w:r>
      <w:r>
        <w:rPr>
          <w:rFonts w:hint="eastAsia" w:ascii="宋体" w:hAnsi="宋体" w:eastAsia="宋体" w:cs="宋体"/>
          <w:sz w:val="24"/>
          <w:szCs w:val="24"/>
          <w:highlight w:val="none"/>
        </w:rPr>
        <w:t>进度控制计划及保证措施。</w:t>
      </w:r>
    </w:p>
    <w:p>
      <w:pPr>
        <w:pStyle w:val="61"/>
        <w:keepNext w:val="0"/>
        <w:keepLines w:val="0"/>
        <w:pageBreakBefore w:val="0"/>
        <w:widowControl w:val="0"/>
        <w:numPr>
          <w:ilvl w:val="0"/>
          <w:numId w:val="3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施工方案及施工组织管理。</w:t>
      </w:r>
    </w:p>
    <w:p>
      <w:pPr>
        <w:pStyle w:val="61"/>
        <w:keepNext w:val="0"/>
        <w:keepLines w:val="0"/>
        <w:pageBreakBefore w:val="0"/>
        <w:widowControl w:val="0"/>
        <w:numPr>
          <w:ilvl w:val="0"/>
          <w:numId w:val="3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质量保证措施、安全保证措施、环境保护措施。</w:t>
      </w:r>
    </w:p>
    <w:p>
      <w:pPr>
        <w:pStyle w:val="61"/>
        <w:keepNext w:val="0"/>
        <w:keepLines w:val="0"/>
        <w:pageBreakBefore w:val="0"/>
        <w:widowControl w:val="0"/>
        <w:numPr>
          <w:ilvl w:val="0"/>
          <w:numId w:val="3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Cs/>
          <w:sz w:val="24"/>
          <w:szCs w:val="24"/>
          <w:highlight w:val="none"/>
        </w:rPr>
      </w:pPr>
      <w:r>
        <w:rPr>
          <w:rFonts w:hint="eastAsia" w:ascii="宋体" w:hAnsi="宋体" w:cs="宋体"/>
          <w:sz w:val="24"/>
          <w:szCs w:val="24"/>
          <w:highlight w:val="none"/>
          <w:lang w:val="en-US" w:eastAsia="zh-CN"/>
        </w:rPr>
        <w:t>设备材料交货计划</w:t>
      </w:r>
      <w:r>
        <w:rPr>
          <w:rFonts w:hint="eastAsia" w:ascii="宋体" w:hAnsi="宋体" w:eastAsia="宋体" w:cs="宋体"/>
          <w:sz w:val="24"/>
          <w:szCs w:val="24"/>
          <w:highlight w:val="none"/>
        </w:rPr>
        <w:t>及保证措施。</w:t>
      </w:r>
    </w:p>
    <w:p>
      <w:pPr>
        <w:pStyle w:val="61"/>
        <w:keepNext w:val="0"/>
        <w:keepLines w:val="0"/>
        <w:pageBreakBefore w:val="0"/>
        <w:widowControl w:val="0"/>
        <w:numPr>
          <w:ilvl w:val="0"/>
          <w:numId w:val="3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技术文件交付清单及时间。</w:t>
      </w:r>
    </w:p>
    <w:p>
      <w:pPr>
        <w:pStyle w:val="61"/>
        <w:keepNext w:val="0"/>
        <w:keepLines w:val="0"/>
        <w:pageBreakBefore w:val="0"/>
        <w:widowControl w:val="0"/>
        <w:numPr>
          <w:ilvl w:val="0"/>
          <w:numId w:val="3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服务及质量承诺。</w:t>
      </w:r>
    </w:p>
    <w:p>
      <w:pPr>
        <w:pStyle w:val="61"/>
        <w:keepNext w:val="0"/>
        <w:keepLines w:val="0"/>
        <w:pageBreakBefore w:val="0"/>
        <w:widowControl w:val="0"/>
        <w:numPr>
          <w:ilvl w:val="0"/>
          <w:numId w:val="3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性能保证。</w:t>
      </w:r>
    </w:p>
    <w:p>
      <w:pPr>
        <w:pStyle w:val="61"/>
        <w:keepNext w:val="0"/>
        <w:keepLines w:val="0"/>
        <w:pageBreakBefore w:val="0"/>
        <w:widowControl w:val="0"/>
        <w:numPr>
          <w:ilvl w:val="0"/>
          <w:numId w:val="3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备品备件、消耗品和专用工具清单。</w:t>
      </w:r>
    </w:p>
    <w:p>
      <w:pPr>
        <w:pStyle w:val="61"/>
        <w:keepNext w:val="0"/>
        <w:keepLines w:val="0"/>
        <w:pageBreakBefore w:val="0"/>
        <w:widowControl w:val="0"/>
        <w:numPr>
          <w:ilvl w:val="0"/>
          <w:numId w:val="35"/>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技术偏离等（附件1）。</w:t>
      </w:r>
    </w:p>
    <w:p>
      <w:pPr>
        <w:pStyle w:val="64"/>
        <w:tabs>
          <w:tab w:val="left" w:pos="426"/>
        </w:tabs>
        <w:suppressAutoHyphens w:val="0"/>
        <w:spacing w:line="360" w:lineRule="auto"/>
        <w:outlineLvl w:val="0"/>
        <w:rPr>
          <w:rFonts w:hint="eastAsia" w:ascii="宋体" w:hAnsi="宋体" w:eastAsia="宋体" w:cs="宋体"/>
          <w:b/>
          <w:bCs/>
          <w:color w:val="000000"/>
          <w:sz w:val="28"/>
          <w:szCs w:val="28"/>
          <w:highlight w:val="none"/>
          <w:lang w:val="zh-CN"/>
        </w:rPr>
      </w:pPr>
      <w:bookmarkStart w:id="66" w:name="_Toc28345"/>
      <w:bookmarkStart w:id="67" w:name="_Toc73002628"/>
      <w:bookmarkStart w:id="68" w:name="_Toc21340"/>
      <w:bookmarkStart w:id="69" w:name="_Toc29679"/>
      <w:bookmarkStart w:id="70" w:name="_Toc803"/>
      <w:bookmarkStart w:id="71" w:name="_Toc78117769"/>
      <w:bookmarkStart w:id="72" w:name="_Toc17517"/>
      <w:bookmarkStart w:id="73" w:name="_Toc38896861"/>
      <w:bookmarkStart w:id="74" w:name="_Toc14103"/>
      <w:bookmarkStart w:id="75" w:name="_Toc15082"/>
      <w:bookmarkStart w:id="76" w:name="_Toc11514"/>
      <w:bookmarkStart w:id="77" w:name="_Toc27373"/>
      <w:bookmarkStart w:id="78" w:name="_Toc11233"/>
      <w:r>
        <w:rPr>
          <w:rFonts w:hint="eastAsia" w:ascii="宋体" w:hAnsi="宋体" w:eastAsia="宋体" w:cs="宋体"/>
          <w:b/>
          <w:bCs/>
          <w:color w:val="000000"/>
          <w:sz w:val="28"/>
          <w:szCs w:val="28"/>
          <w:highlight w:val="none"/>
        </w:rPr>
        <w:t>第</w:t>
      </w:r>
      <w:r>
        <w:rPr>
          <w:rFonts w:hint="eastAsia" w:ascii="宋体" w:hAnsi="宋体" w:eastAsia="宋体" w:cs="宋体"/>
          <w:b/>
          <w:bCs/>
          <w:color w:val="000000"/>
          <w:sz w:val="28"/>
          <w:szCs w:val="28"/>
          <w:highlight w:val="none"/>
          <w:lang w:val="en-US" w:eastAsia="zh-CN"/>
        </w:rPr>
        <w:t>八</w:t>
      </w:r>
      <w:r>
        <w:rPr>
          <w:rFonts w:hint="eastAsia" w:ascii="宋体" w:hAnsi="宋体" w:eastAsia="宋体" w:cs="宋体"/>
          <w:b/>
          <w:bCs/>
          <w:color w:val="000000"/>
          <w:sz w:val="28"/>
          <w:szCs w:val="28"/>
          <w:highlight w:val="none"/>
        </w:rPr>
        <w:t xml:space="preserve">章  </w:t>
      </w:r>
      <w:r>
        <w:rPr>
          <w:rFonts w:hint="eastAsia" w:ascii="宋体" w:hAnsi="宋体" w:cs="宋体"/>
          <w:b/>
          <w:bCs/>
          <w:color w:val="000000"/>
          <w:sz w:val="28"/>
          <w:szCs w:val="28"/>
          <w:highlight w:val="none"/>
          <w:lang w:eastAsia="zh-CN"/>
        </w:rPr>
        <w:t>投标人</w:t>
      </w:r>
      <w:r>
        <w:rPr>
          <w:rFonts w:hint="eastAsia" w:ascii="宋体" w:hAnsi="宋体" w:eastAsia="宋体" w:cs="宋体"/>
          <w:b/>
          <w:bCs/>
          <w:color w:val="000000"/>
          <w:sz w:val="28"/>
          <w:szCs w:val="28"/>
          <w:highlight w:val="none"/>
        </w:rPr>
        <w:t>应提供的项目完工资料</w:t>
      </w:r>
      <w:bookmarkEnd w:id="66"/>
      <w:bookmarkEnd w:id="67"/>
      <w:bookmarkEnd w:id="68"/>
      <w:bookmarkEnd w:id="69"/>
      <w:bookmarkEnd w:id="70"/>
      <w:bookmarkEnd w:id="71"/>
      <w:bookmarkEnd w:id="72"/>
      <w:bookmarkEnd w:id="73"/>
      <w:bookmarkEnd w:id="74"/>
      <w:bookmarkEnd w:id="75"/>
      <w:bookmarkEnd w:id="76"/>
      <w:bookmarkEnd w:id="77"/>
      <w:bookmarkEnd w:id="78"/>
    </w:p>
    <w:p>
      <w:pPr>
        <w:pStyle w:val="61"/>
        <w:keepNext w:val="0"/>
        <w:keepLines w:val="0"/>
        <w:pageBreakBefore w:val="0"/>
        <w:widowControl w:val="0"/>
        <w:numPr>
          <w:ilvl w:val="0"/>
          <w:numId w:val="3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kern w:val="24"/>
          <w:sz w:val="24"/>
          <w:szCs w:val="24"/>
          <w:highlight w:val="none"/>
        </w:rPr>
      </w:pPr>
      <w:bookmarkStart w:id="79" w:name="_Toc73002629"/>
      <w:bookmarkStart w:id="80" w:name="_Toc867"/>
      <w:bookmarkStart w:id="81" w:name="_Toc4365"/>
      <w:r>
        <w:rPr>
          <w:rFonts w:hint="eastAsia" w:ascii="宋体" w:hAnsi="宋体" w:eastAsia="宋体" w:cs="宋体"/>
          <w:b/>
          <w:bCs/>
          <w:kern w:val="24"/>
          <w:sz w:val="24"/>
          <w:szCs w:val="24"/>
          <w:highlight w:val="none"/>
        </w:rPr>
        <w:t>技术文件资料语言要求</w:t>
      </w:r>
      <w:bookmarkEnd w:id="79"/>
      <w:r>
        <w:rPr>
          <w:rFonts w:hint="eastAsia" w:ascii="宋体" w:hAnsi="宋体" w:eastAsia="宋体" w:cs="宋体"/>
          <w:b/>
          <w:bCs/>
          <w:kern w:val="24"/>
          <w:sz w:val="24"/>
          <w:szCs w:val="24"/>
          <w:highlight w:val="none"/>
        </w:rPr>
        <w:t>：</w:t>
      </w:r>
      <w:bookmarkEnd w:id="80"/>
      <w:bookmarkEnd w:id="81"/>
    </w:p>
    <w:p>
      <w:pPr>
        <w:keepNext w:val="0"/>
        <w:keepLines w:val="0"/>
        <w:pageBreakBefore w:val="0"/>
        <w:widowControl w:val="0"/>
        <w:numPr>
          <w:ilvl w:val="0"/>
          <w:numId w:val="37"/>
        </w:numPr>
        <w:tabs>
          <w:tab w:val="left" w:pos="0"/>
        </w:tabs>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b w:val="0"/>
          <w:bCs w:val="0"/>
          <w:kern w:val="24"/>
          <w:sz w:val="24"/>
          <w:szCs w:val="24"/>
          <w:highlight w:val="none"/>
        </w:rPr>
      </w:pP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rPr>
        <w:t>所提资料应为中文资料。</w:t>
      </w:r>
    </w:p>
    <w:p>
      <w:pPr>
        <w:pStyle w:val="61"/>
        <w:keepNext w:val="0"/>
        <w:keepLines w:val="0"/>
        <w:pageBreakBefore w:val="0"/>
        <w:widowControl w:val="0"/>
        <w:numPr>
          <w:ilvl w:val="0"/>
          <w:numId w:val="36"/>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kern w:val="24"/>
          <w:sz w:val="24"/>
          <w:szCs w:val="24"/>
          <w:highlight w:val="none"/>
        </w:rPr>
      </w:pPr>
      <w:r>
        <w:rPr>
          <w:rFonts w:hint="eastAsia" w:ascii="宋体" w:hAnsi="宋体" w:eastAsia="宋体" w:cs="宋体"/>
          <w:b/>
          <w:bCs/>
          <w:kern w:val="24"/>
          <w:sz w:val="24"/>
          <w:szCs w:val="24"/>
          <w:highlight w:val="none"/>
        </w:rPr>
        <w:t>资料交付份数及形式：</w:t>
      </w:r>
    </w:p>
    <w:p>
      <w:pPr>
        <w:pStyle w:val="61"/>
        <w:keepNext w:val="0"/>
        <w:keepLines w:val="0"/>
        <w:pageBreakBefore w:val="0"/>
        <w:widowControl/>
        <w:numPr>
          <w:ilvl w:val="0"/>
          <w:numId w:val="38"/>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kern w:val="24"/>
          <w:sz w:val="24"/>
          <w:szCs w:val="24"/>
          <w:highlight w:val="none"/>
        </w:rPr>
      </w:pPr>
      <w:bookmarkStart w:id="82" w:name="_Hlk33774366"/>
      <w:r>
        <w:rPr>
          <w:rFonts w:hint="eastAsia" w:ascii="宋体" w:hAnsi="宋体" w:eastAsia="宋体" w:cs="宋体"/>
          <w:kern w:val="24"/>
          <w:sz w:val="24"/>
          <w:szCs w:val="24"/>
          <w:highlight w:val="none"/>
        </w:rPr>
        <w:t>技术资料包括印刷版、电子版（PDF和可编辑）。</w:t>
      </w:r>
    </w:p>
    <w:p>
      <w:pPr>
        <w:pStyle w:val="61"/>
        <w:keepNext w:val="0"/>
        <w:keepLines w:val="0"/>
        <w:pageBreakBefore w:val="0"/>
        <w:widowControl/>
        <w:numPr>
          <w:ilvl w:val="0"/>
          <w:numId w:val="38"/>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kern w:val="24"/>
          <w:sz w:val="24"/>
          <w:szCs w:val="24"/>
          <w:highlight w:val="none"/>
        </w:rPr>
      </w:pPr>
      <w:r>
        <w:rPr>
          <w:rFonts w:hint="eastAsia" w:ascii="宋体" w:hAnsi="宋体" w:eastAsia="宋体" w:cs="宋体"/>
          <w:kern w:val="24"/>
          <w:sz w:val="24"/>
          <w:szCs w:val="24"/>
          <w:highlight w:val="none"/>
        </w:rPr>
        <w:t>设备及材料供货随箱文件：4份印刷版（加盖</w:t>
      </w:r>
      <w:r>
        <w:rPr>
          <w:rFonts w:hint="eastAsia" w:ascii="宋体" w:hAnsi="宋体" w:cs="宋体"/>
          <w:kern w:val="24"/>
          <w:sz w:val="24"/>
          <w:szCs w:val="24"/>
          <w:highlight w:val="none"/>
          <w:lang w:eastAsia="zh-CN"/>
        </w:rPr>
        <w:t>投标人</w:t>
      </w:r>
      <w:r>
        <w:rPr>
          <w:rFonts w:hint="eastAsia" w:ascii="宋体" w:hAnsi="宋体" w:eastAsia="宋体" w:cs="宋体"/>
          <w:kern w:val="24"/>
          <w:sz w:val="24"/>
          <w:szCs w:val="24"/>
          <w:highlight w:val="none"/>
        </w:rPr>
        <w:t>公章的纸质版）＋1份加盖</w:t>
      </w:r>
      <w:r>
        <w:rPr>
          <w:rFonts w:hint="eastAsia" w:ascii="宋体" w:hAnsi="宋体" w:cs="宋体"/>
          <w:kern w:val="24"/>
          <w:sz w:val="24"/>
          <w:szCs w:val="24"/>
          <w:highlight w:val="none"/>
          <w:lang w:eastAsia="zh-CN"/>
        </w:rPr>
        <w:t>投标人</w:t>
      </w:r>
      <w:r>
        <w:rPr>
          <w:rFonts w:hint="eastAsia" w:ascii="宋体" w:hAnsi="宋体" w:eastAsia="宋体" w:cs="宋体"/>
          <w:kern w:val="24"/>
          <w:sz w:val="24"/>
          <w:szCs w:val="24"/>
          <w:highlight w:val="none"/>
        </w:rPr>
        <w:t>公章的电子文档。</w:t>
      </w:r>
      <w:r>
        <w:rPr>
          <w:rFonts w:hint="eastAsia" w:ascii="宋体" w:hAnsi="宋体" w:cs="宋体"/>
          <w:kern w:val="24"/>
          <w:sz w:val="24"/>
          <w:szCs w:val="24"/>
          <w:highlight w:val="none"/>
          <w:lang w:eastAsia="zh-CN"/>
        </w:rPr>
        <w:t>（</w:t>
      </w:r>
      <w:r>
        <w:rPr>
          <w:rFonts w:hint="eastAsia" w:ascii="宋体" w:hAnsi="宋体" w:cs="宋体"/>
          <w:kern w:val="24"/>
          <w:sz w:val="24"/>
          <w:szCs w:val="24"/>
          <w:highlight w:val="none"/>
          <w:lang w:val="en-US" w:eastAsia="zh-CN"/>
        </w:rPr>
        <w:t>包括不限于</w:t>
      </w:r>
      <w:r>
        <w:rPr>
          <w:rFonts w:hint="eastAsia" w:ascii="宋体" w:hAnsi="宋体" w:cs="宋体"/>
          <w:kern w:val="24"/>
          <w:sz w:val="24"/>
          <w:szCs w:val="24"/>
          <w:highlight w:val="none"/>
          <w:lang w:eastAsia="zh-CN"/>
        </w:rPr>
        <w:t>）</w:t>
      </w:r>
    </w:p>
    <w:p>
      <w:pPr>
        <w:pStyle w:val="61"/>
        <w:keepNext w:val="0"/>
        <w:keepLines w:val="0"/>
        <w:pageBreakBefore w:val="0"/>
        <w:widowControl/>
        <w:numPr>
          <w:ilvl w:val="0"/>
          <w:numId w:val="38"/>
        </w:numPr>
        <w:kinsoku/>
        <w:wordWrap/>
        <w:overflowPunct/>
        <w:topLinePunct w:val="0"/>
        <w:autoSpaceDE/>
        <w:autoSpaceDN/>
        <w:bidi w:val="0"/>
        <w:adjustRightInd/>
        <w:snapToGrid/>
        <w:spacing w:line="360" w:lineRule="auto"/>
        <w:ind w:left="0" w:firstLine="0" w:firstLineChars="0"/>
        <w:textAlignment w:val="auto"/>
        <w:rPr>
          <w:rFonts w:hint="eastAsia" w:ascii="宋体" w:hAnsi="宋体" w:eastAsia="宋体" w:cs="宋体"/>
          <w:bCs/>
          <w:sz w:val="24"/>
          <w:szCs w:val="24"/>
          <w:highlight w:val="none"/>
          <w:lang w:eastAsia="zh-CN"/>
        </w:rPr>
      </w:pPr>
      <w:r>
        <w:rPr>
          <w:rFonts w:hint="eastAsia" w:ascii="宋体" w:hAnsi="宋体" w:cs="宋体"/>
          <w:kern w:val="24"/>
          <w:sz w:val="24"/>
          <w:szCs w:val="24"/>
          <w:highlight w:val="none"/>
          <w:lang w:val="en-US" w:eastAsia="zh-CN"/>
        </w:rPr>
        <w:t>施工</w:t>
      </w:r>
      <w:r>
        <w:rPr>
          <w:rFonts w:hint="eastAsia" w:ascii="宋体" w:hAnsi="宋体" w:eastAsia="宋体" w:cs="宋体"/>
          <w:kern w:val="24"/>
          <w:sz w:val="24"/>
          <w:szCs w:val="24"/>
          <w:highlight w:val="none"/>
        </w:rPr>
        <w:t>技术文件：技术资料均应同时提供可编辑版本和不可编辑版本（PDF格式文件），两个版本文件之间如有偏差，以不可编辑版本（PDF格式文件）为准。</w:t>
      </w:r>
      <w:bookmarkEnd w:id="82"/>
    </w:p>
    <w:p>
      <w:pPr>
        <w:pStyle w:val="61"/>
        <w:widowControl/>
        <w:spacing w:line="360" w:lineRule="auto"/>
        <w:ind w:firstLine="0" w:firstLineChars="0"/>
        <w:rPr>
          <w:rFonts w:hint="eastAsia" w:ascii="宋体" w:hAnsi="宋体" w:eastAsia="宋体" w:cs="宋体"/>
          <w:b/>
          <w:bCs/>
          <w:kern w:val="24"/>
          <w:sz w:val="24"/>
          <w:szCs w:val="24"/>
          <w:highlight w:val="none"/>
          <w:lang w:eastAsia="zh-CN"/>
        </w:rPr>
      </w:pPr>
      <w:r>
        <w:rPr>
          <w:rFonts w:hint="eastAsia" w:ascii="宋体" w:hAnsi="宋体" w:eastAsia="宋体" w:cs="宋体"/>
          <w:b/>
          <w:bCs/>
          <w:kern w:val="24"/>
          <w:sz w:val="24"/>
          <w:szCs w:val="24"/>
          <w:highlight w:val="none"/>
          <w:lang w:val="en-US" w:eastAsia="zh-CN"/>
        </w:rPr>
        <w:t>3</w:t>
      </w:r>
      <w:r>
        <w:rPr>
          <w:rFonts w:hint="eastAsia" w:ascii="宋体" w:hAnsi="宋体" w:eastAsia="宋体" w:cs="宋体"/>
          <w:b/>
          <w:bCs/>
          <w:kern w:val="24"/>
          <w:sz w:val="24"/>
          <w:szCs w:val="24"/>
          <w:highlight w:val="none"/>
        </w:rPr>
        <w:t xml:space="preserve"> </w:t>
      </w:r>
      <w:r>
        <w:rPr>
          <w:rFonts w:hint="eastAsia" w:ascii="宋体" w:hAnsi="宋体" w:cs="宋体"/>
          <w:b/>
          <w:bCs/>
          <w:kern w:val="24"/>
          <w:sz w:val="24"/>
          <w:szCs w:val="24"/>
          <w:highlight w:val="none"/>
          <w:lang w:eastAsia="zh-CN"/>
        </w:rPr>
        <w:t>投标人</w:t>
      </w:r>
      <w:r>
        <w:rPr>
          <w:rFonts w:hint="eastAsia" w:ascii="宋体" w:hAnsi="宋体" w:eastAsia="宋体" w:cs="宋体"/>
          <w:b/>
          <w:bCs/>
          <w:kern w:val="24"/>
          <w:sz w:val="24"/>
          <w:szCs w:val="24"/>
          <w:highlight w:val="none"/>
        </w:rPr>
        <w:t>应提供的项目完工资料</w:t>
      </w:r>
      <w:r>
        <w:rPr>
          <w:rFonts w:hint="eastAsia" w:ascii="宋体" w:hAnsi="宋体" w:eastAsia="宋体" w:cs="宋体"/>
          <w:b/>
          <w:bCs/>
          <w:kern w:val="24"/>
          <w:sz w:val="24"/>
          <w:szCs w:val="24"/>
          <w:highlight w:val="none"/>
          <w:lang w:eastAsia="zh-CN"/>
        </w:rPr>
        <w:t>：</w:t>
      </w:r>
    </w:p>
    <w:p>
      <w:pPr>
        <w:pStyle w:val="61"/>
        <w:widowControl/>
        <w:spacing w:line="360" w:lineRule="auto"/>
        <w:ind w:firstLine="0" w:firstLineChars="0"/>
        <w:rPr>
          <w:rFonts w:hint="eastAsia" w:ascii="宋体" w:hAnsi="宋体" w:eastAsia="宋体" w:cs="宋体"/>
          <w:b w:val="0"/>
          <w:bCs w:val="0"/>
          <w:kern w:val="24"/>
          <w:sz w:val="24"/>
          <w:szCs w:val="24"/>
          <w:highlight w:val="none"/>
        </w:rPr>
      </w:pPr>
      <w:r>
        <w:rPr>
          <w:rFonts w:hint="eastAsia" w:ascii="宋体" w:hAnsi="宋体" w:eastAsia="宋体" w:cs="宋体"/>
          <w:b w:val="0"/>
          <w:bCs w:val="0"/>
          <w:kern w:val="24"/>
          <w:sz w:val="24"/>
          <w:szCs w:val="24"/>
          <w:highlight w:val="none"/>
        </w:rPr>
        <w:t>项目竣工验收合格签字后第一天开始算起，限期60</w:t>
      </w:r>
      <w:r>
        <w:rPr>
          <w:rFonts w:hint="eastAsia" w:ascii="宋体" w:hAnsi="宋体" w:cs="宋体"/>
          <w:b w:val="0"/>
          <w:bCs w:val="0"/>
          <w:kern w:val="24"/>
          <w:sz w:val="24"/>
          <w:szCs w:val="24"/>
          <w:highlight w:val="none"/>
          <w:lang w:val="en-US" w:eastAsia="zh-CN"/>
        </w:rPr>
        <w:t>日历日</w:t>
      </w:r>
      <w:r>
        <w:rPr>
          <w:rFonts w:hint="eastAsia" w:ascii="宋体" w:hAnsi="宋体" w:eastAsia="宋体" w:cs="宋体"/>
          <w:b w:val="0"/>
          <w:bCs w:val="0"/>
          <w:kern w:val="24"/>
          <w:sz w:val="24"/>
          <w:szCs w:val="24"/>
          <w:highlight w:val="none"/>
        </w:rPr>
        <w:t>，</w:t>
      </w:r>
      <w:r>
        <w:rPr>
          <w:rFonts w:hint="eastAsia" w:ascii="宋体" w:hAnsi="宋体" w:cs="宋体"/>
          <w:b w:val="0"/>
          <w:bCs w:val="0"/>
          <w:kern w:val="24"/>
          <w:sz w:val="24"/>
          <w:szCs w:val="24"/>
          <w:highlight w:val="none"/>
          <w:lang w:eastAsia="zh-CN"/>
        </w:rPr>
        <w:t>投标人</w:t>
      </w:r>
      <w:r>
        <w:rPr>
          <w:rFonts w:hint="eastAsia" w:ascii="宋体" w:hAnsi="宋体" w:eastAsia="宋体" w:cs="宋体"/>
          <w:b w:val="0"/>
          <w:bCs w:val="0"/>
          <w:kern w:val="24"/>
          <w:sz w:val="24"/>
          <w:szCs w:val="24"/>
          <w:highlight w:val="none"/>
        </w:rPr>
        <w:t>按照相关归档规范、行规及</w:t>
      </w:r>
      <w:r>
        <w:rPr>
          <w:rFonts w:hint="eastAsia" w:ascii="宋体" w:hAnsi="宋体" w:eastAsia="宋体" w:cs="宋体"/>
          <w:b w:val="0"/>
          <w:bCs w:val="0"/>
          <w:kern w:val="24"/>
          <w:sz w:val="24"/>
          <w:szCs w:val="24"/>
          <w:highlight w:val="none"/>
          <w:lang w:val="en-US" w:eastAsia="zh-CN"/>
        </w:rPr>
        <w:t>海洋石油富岛有限公司</w:t>
      </w:r>
      <w:r>
        <w:rPr>
          <w:rFonts w:hint="eastAsia" w:ascii="宋体" w:hAnsi="宋体" w:eastAsia="宋体" w:cs="宋体"/>
          <w:b w:val="0"/>
          <w:bCs w:val="0"/>
          <w:kern w:val="24"/>
          <w:sz w:val="24"/>
          <w:szCs w:val="24"/>
          <w:highlight w:val="none"/>
        </w:rPr>
        <w:t>的相关要求</w:t>
      </w:r>
      <w:r>
        <w:rPr>
          <w:rFonts w:hint="eastAsia" w:ascii="宋体" w:hAnsi="宋体" w:cs="宋体"/>
          <w:b w:val="0"/>
          <w:bCs w:val="0"/>
          <w:kern w:val="24"/>
          <w:sz w:val="24"/>
          <w:szCs w:val="24"/>
          <w:highlight w:val="none"/>
          <w:lang w:val="en-US" w:eastAsia="zh-CN"/>
        </w:rPr>
        <w:t>提交</w:t>
      </w:r>
      <w:r>
        <w:rPr>
          <w:rFonts w:hint="eastAsia" w:ascii="宋体" w:hAnsi="宋体" w:eastAsia="宋体" w:cs="宋体"/>
          <w:b w:val="0"/>
          <w:bCs w:val="0"/>
          <w:kern w:val="24"/>
          <w:sz w:val="24"/>
          <w:szCs w:val="24"/>
          <w:highlight w:val="none"/>
        </w:rPr>
        <w:t>工程资料。</w:t>
      </w:r>
    </w:p>
    <w:p>
      <w:pPr>
        <w:pStyle w:val="64"/>
        <w:tabs>
          <w:tab w:val="left" w:pos="426"/>
        </w:tabs>
        <w:suppressAutoHyphens w:val="0"/>
        <w:spacing w:line="360" w:lineRule="auto"/>
        <w:outlineLvl w:val="0"/>
        <w:rPr>
          <w:rFonts w:hint="eastAsia" w:ascii="宋体" w:hAnsi="宋体" w:eastAsia="宋体" w:cs="宋体"/>
          <w:b/>
          <w:bCs/>
          <w:color w:val="000000"/>
          <w:sz w:val="24"/>
          <w:szCs w:val="24"/>
          <w:highlight w:val="none"/>
        </w:rPr>
      </w:pPr>
      <w:bookmarkStart w:id="83" w:name="_Toc25666"/>
      <w:r>
        <w:rPr>
          <w:rFonts w:hint="eastAsia" w:ascii="宋体" w:hAnsi="宋体" w:eastAsia="宋体" w:cs="宋体"/>
          <w:b/>
          <w:bCs/>
          <w:color w:val="000000"/>
          <w:sz w:val="24"/>
          <w:szCs w:val="24"/>
          <w:highlight w:val="none"/>
        </w:rPr>
        <w:t>附件1 技术偏离表</w:t>
      </w:r>
      <w:bookmarkEnd w:id="83"/>
    </w:p>
    <w:tbl>
      <w:tblPr>
        <w:tblStyle w:val="33"/>
        <w:tblpPr w:leftFromText="180" w:rightFromText="180" w:vertAnchor="text" w:horzAnchor="page" w:tblpX="1605" w:tblpY="582"/>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995"/>
        <w:gridCol w:w="2791"/>
        <w:gridCol w:w="895"/>
        <w:gridCol w:w="3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4" w:type="pct"/>
            <w:vMerge w:val="restart"/>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135" w:type="pct"/>
            <w:gridSpan w:val="2"/>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技术</w:t>
            </w:r>
            <w:r>
              <w:rPr>
                <w:rFonts w:hint="eastAsia" w:ascii="宋体" w:hAnsi="宋体" w:cs="宋体"/>
                <w:sz w:val="24"/>
                <w:szCs w:val="24"/>
                <w:highlight w:val="none"/>
                <w:lang w:eastAsia="zh-CN"/>
              </w:rPr>
              <w:t>招标</w:t>
            </w:r>
            <w:r>
              <w:rPr>
                <w:rFonts w:hint="eastAsia" w:ascii="宋体" w:hAnsi="宋体" w:eastAsia="宋体" w:cs="宋体"/>
                <w:sz w:val="24"/>
                <w:szCs w:val="24"/>
                <w:highlight w:val="none"/>
              </w:rPr>
              <w:t>文件</w:t>
            </w:r>
          </w:p>
        </w:tc>
        <w:tc>
          <w:tcPr>
            <w:tcW w:w="2469" w:type="pct"/>
            <w:gridSpan w:val="2"/>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94" w:type="pct"/>
            <w:vMerge w:val="continue"/>
            <w:vAlign w:val="center"/>
          </w:tcPr>
          <w:p>
            <w:pPr>
              <w:spacing w:line="360" w:lineRule="auto"/>
              <w:jc w:val="center"/>
              <w:rPr>
                <w:rFonts w:hint="eastAsia" w:ascii="宋体" w:hAnsi="宋体" w:eastAsia="宋体" w:cs="宋体"/>
                <w:sz w:val="24"/>
                <w:szCs w:val="24"/>
                <w:highlight w:val="none"/>
              </w:rPr>
            </w:pPr>
          </w:p>
        </w:tc>
        <w:tc>
          <w:tcPr>
            <w:tcW w:w="561" w:type="pct"/>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1574" w:type="pct"/>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简要内容</w:t>
            </w:r>
          </w:p>
        </w:tc>
        <w:tc>
          <w:tcPr>
            <w:tcW w:w="505" w:type="pct"/>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条目</w:t>
            </w:r>
          </w:p>
        </w:tc>
        <w:tc>
          <w:tcPr>
            <w:tcW w:w="1964" w:type="pct"/>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简要内容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394" w:type="pct"/>
            <w:vAlign w:val="center"/>
          </w:tcPr>
          <w:p>
            <w:pPr>
              <w:spacing w:line="360" w:lineRule="auto"/>
              <w:jc w:val="center"/>
              <w:rPr>
                <w:rFonts w:hint="eastAsia" w:ascii="宋体" w:hAnsi="宋体" w:eastAsia="宋体" w:cs="宋体"/>
                <w:sz w:val="24"/>
                <w:szCs w:val="24"/>
                <w:highlight w:val="none"/>
              </w:rPr>
            </w:pPr>
          </w:p>
        </w:tc>
        <w:tc>
          <w:tcPr>
            <w:tcW w:w="561" w:type="pct"/>
            <w:vAlign w:val="center"/>
          </w:tcPr>
          <w:p>
            <w:pPr>
              <w:spacing w:line="360" w:lineRule="auto"/>
              <w:jc w:val="center"/>
              <w:rPr>
                <w:rFonts w:hint="eastAsia" w:ascii="宋体" w:hAnsi="宋体" w:eastAsia="宋体" w:cs="宋体"/>
                <w:sz w:val="24"/>
                <w:szCs w:val="24"/>
                <w:highlight w:val="none"/>
              </w:rPr>
            </w:pPr>
          </w:p>
        </w:tc>
        <w:tc>
          <w:tcPr>
            <w:tcW w:w="1574" w:type="pct"/>
            <w:vAlign w:val="center"/>
          </w:tcPr>
          <w:p>
            <w:pPr>
              <w:spacing w:line="360" w:lineRule="auto"/>
              <w:jc w:val="center"/>
              <w:rPr>
                <w:rFonts w:hint="eastAsia" w:ascii="宋体" w:hAnsi="宋体" w:eastAsia="宋体" w:cs="宋体"/>
                <w:sz w:val="24"/>
                <w:szCs w:val="24"/>
                <w:highlight w:val="none"/>
              </w:rPr>
            </w:pPr>
          </w:p>
        </w:tc>
        <w:tc>
          <w:tcPr>
            <w:tcW w:w="505" w:type="pct"/>
            <w:vAlign w:val="center"/>
          </w:tcPr>
          <w:p>
            <w:pPr>
              <w:spacing w:line="360" w:lineRule="auto"/>
              <w:jc w:val="center"/>
              <w:rPr>
                <w:rFonts w:hint="eastAsia" w:ascii="宋体" w:hAnsi="宋体" w:eastAsia="宋体" w:cs="宋体"/>
                <w:sz w:val="24"/>
                <w:szCs w:val="24"/>
                <w:highlight w:val="none"/>
              </w:rPr>
            </w:pPr>
          </w:p>
        </w:tc>
        <w:tc>
          <w:tcPr>
            <w:tcW w:w="1964" w:type="pct"/>
            <w:vAlign w:val="center"/>
          </w:tcPr>
          <w:p>
            <w:pPr>
              <w:spacing w:line="360" w:lineRule="auto"/>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Pr>
          <w:p>
            <w:pPr>
              <w:spacing w:line="360" w:lineRule="auto"/>
              <w:rPr>
                <w:rFonts w:hint="eastAsia" w:ascii="宋体" w:hAnsi="宋体" w:eastAsia="宋体" w:cs="宋体"/>
                <w:sz w:val="24"/>
                <w:szCs w:val="24"/>
                <w:highlight w:val="none"/>
              </w:rPr>
            </w:pPr>
          </w:p>
        </w:tc>
        <w:tc>
          <w:tcPr>
            <w:tcW w:w="561" w:type="pct"/>
          </w:tcPr>
          <w:p>
            <w:pPr>
              <w:spacing w:line="360" w:lineRule="auto"/>
              <w:rPr>
                <w:rFonts w:hint="eastAsia" w:ascii="宋体" w:hAnsi="宋体" w:eastAsia="宋体" w:cs="宋体"/>
                <w:sz w:val="24"/>
                <w:szCs w:val="24"/>
                <w:highlight w:val="none"/>
              </w:rPr>
            </w:pPr>
          </w:p>
        </w:tc>
        <w:tc>
          <w:tcPr>
            <w:tcW w:w="1574" w:type="pct"/>
          </w:tcPr>
          <w:p>
            <w:pPr>
              <w:spacing w:line="360" w:lineRule="auto"/>
              <w:rPr>
                <w:rFonts w:hint="eastAsia" w:ascii="宋体" w:hAnsi="宋体" w:eastAsia="宋体" w:cs="宋体"/>
                <w:sz w:val="24"/>
                <w:szCs w:val="24"/>
                <w:highlight w:val="none"/>
              </w:rPr>
            </w:pPr>
          </w:p>
        </w:tc>
        <w:tc>
          <w:tcPr>
            <w:tcW w:w="505" w:type="pct"/>
          </w:tcPr>
          <w:p>
            <w:pPr>
              <w:spacing w:line="360" w:lineRule="auto"/>
              <w:rPr>
                <w:rFonts w:hint="eastAsia" w:ascii="宋体" w:hAnsi="宋体" w:eastAsia="宋体" w:cs="宋体"/>
                <w:sz w:val="24"/>
                <w:szCs w:val="24"/>
                <w:highlight w:val="none"/>
              </w:rPr>
            </w:pPr>
          </w:p>
        </w:tc>
        <w:tc>
          <w:tcPr>
            <w:tcW w:w="1964" w:type="pct"/>
          </w:tcPr>
          <w:p>
            <w:pPr>
              <w:spacing w:line="360" w:lineRule="auto"/>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4" w:type="pct"/>
          </w:tcPr>
          <w:p>
            <w:pPr>
              <w:spacing w:line="360" w:lineRule="auto"/>
              <w:rPr>
                <w:rFonts w:hint="eastAsia" w:ascii="宋体" w:hAnsi="宋体" w:eastAsia="宋体" w:cs="宋体"/>
                <w:sz w:val="24"/>
                <w:szCs w:val="24"/>
                <w:highlight w:val="none"/>
              </w:rPr>
            </w:pPr>
          </w:p>
        </w:tc>
        <w:tc>
          <w:tcPr>
            <w:tcW w:w="561" w:type="pct"/>
          </w:tcPr>
          <w:p>
            <w:pPr>
              <w:spacing w:line="360" w:lineRule="auto"/>
              <w:rPr>
                <w:rFonts w:hint="eastAsia" w:ascii="宋体" w:hAnsi="宋体" w:eastAsia="宋体" w:cs="宋体"/>
                <w:sz w:val="24"/>
                <w:szCs w:val="24"/>
                <w:highlight w:val="none"/>
              </w:rPr>
            </w:pPr>
          </w:p>
        </w:tc>
        <w:tc>
          <w:tcPr>
            <w:tcW w:w="1574" w:type="pct"/>
          </w:tcPr>
          <w:p>
            <w:pPr>
              <w:spacing w:line="360" w:lineRule="auto"/>
              <w:rPr>
                <w:rFonts w:hint="eastAsia" w:ascii="宋体" w:hAnsi="宋体" w:eastAsia="宋体" w:cs="宋体"/>
                <w:sz w:val="24"/>
                <w:szCs w:val="24"/>
                <w:highlight w:val="none"/>
              </w:rPr>
            </w:pPr>
          </w:p>
        </w:tc>
        <w:tc>
          <w:tcPr>
            <w:tcW w:w="505" w:type="pct"/>
          </w:tcPr>
          <w:p>
            <w:pPr>
              <w:spacing w:line="360" w:lineRule="auto"/>
              <w:rPr>
                <w:rFonts w:hint="eastAsia" w:ascii="宋体" w:hAnsi="宋体" w:eastAsia="宋体" w:cs="宋体"/>
                <w:sz w:val="24"/>
                <w:szCs w:val="24"/>
                <w:highlight w:val="none"/>
              </w:rPr>
            </w:pPr>
          </w:p>
        </w:tc>
        <w:tc>
          <w:tcPr>
            <w:tcW w:w="1964" w:type="pct"/>
          </w:tcPr>
          <w:p>
            <w:pPr>
              <w:spacing w:line="360" w:lineRule="auto"/>
              <w:rPr>
                <w:rFonts w:hint="eastAsia" w:ascii="宋体" w:hAnsi="宋体" w:eastAsia="宋体" w:cs="宋体"/>
                <w:sz w:val="24"/>
                <w:szCs w:val="24"/>
                <w:highlight w:val="none"/>
              </w:rPr>
            </w:pPr>
          </w:p>
        </w:tc>
      </w:tr>
    </w:tbl>
    <w:p>
      <w:pPr>
        <w:tabs>
          <w:tab w:val="left" w:pos="439"/>
          <w:tab w:val="left" w:pos="6930"/>
        </w:tabs>
        <w:spacing w:line="360" w:lineRule="auto"/>
        <w:ind w:left="1055" w:hanging="704" w:hangingChars="292"/>
        <w:jc w:val="left"/>
        <w:rPr>
          <w:rFonts w:hint="eastAsia" w:ascii="宋体" w:hAnsi="宋体" w:eastAsia="宋体" w:cs="宋体"/>
          <w:b/>
          <w:sz w:val="24"/>
          <w:szCs w:val="24"/>
          <w:highlight w:val="none"/>
        </w:rPr>
      </w:pPr>
    </w:p>
    <w:p>
      <w:pPr>
        <w:pStyle w:val="64"/>
        <w:tabs>
          <w:tab w:val="left" w:pos="426"/>
        </w:tabs>
        <w:suppressAutoHyphens w:val="0"/>
        <w:spacing w:line="360" w:lineRule="auto"/>
        <w:outlineLvl w:val="0"/>
        <w:rPr>
          <w:rFonts w:hint="eastAsia" w:ascii="宋体" w:hAnsi="宋体" w:eastAsia="宋体" w:cs="宋体"/>
          <w:b/>
          <w:bCs/>
          <w:color w:val="000000"/>
          <w:sz w:val="24"/>
          <w:szCs w:val="24"/>
          <w:highlight w:val="none"/>
        </w:rPr>
      </w:pPr>
    </w:p>
    <w:p>
      <w:pPr>
        <w:pStyle w:val="64"/>
        <w:tabs>
          <w:tab w:val="left" w:pos="426"/>
        </w:tabs>
        <w:suppressAutoHyphens w:val="0"/>
        <w:spacing w:line="360" w:lineRule="auto"/>
        <w:outlineLvl w:val="0"/>
        <w:rPr>
          <w:rFonts w:hint="eastAsia" w:ascii="宋体" w:hAnsi="宋体" w:eastAsia="宋体" w:cs="宋体"/>
          <w:sz w:val="24"/>
          <w:szCs w:val="24"/>
          <w:highlight w:val="none"/>
        </w:rPr>
      </w:pPr>
      <w:bookmarkStart w:id="84" w:name="_Toc21070"/>
      <w:r>
        <w:rPr>
          <w:rFonts w:hint="eastAsia" w:ascii="宋体" w:hAnsi="宋体" w:eastAsia="宋体" w:cs="宋体"/>
          <w:b/>
          <w:bCs/>
          <w:color w:val="000000"/>
          <w:sz w:val="24"/>
          <w:szCs w:val="24"/>
          <w:highlight w:val="none"/>
        </w:rPr>
        <w:t>附件2 动员计划</w:t>
      </w:r>
      <w:bookmarkEnd w:id="84"/>
    </w:p>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表1人员动员计划</w:t>
      </w:r>
    </w:p>
    <w:tbl>
      <w:tblPr>
        <w:tblStyle w:val="33"/>
        <w:tblpPr w:leftFromText="180" w:rightFromText="180" w:vertAnchor="text" w:horzAnchor="page" w:tblpX="1654" w:tblpY="345"/>
        <w:tblOverlap w:val="never"/>
        <w:tblW w:w="9177" w:type="dxa"/>
        <w:tblInd w:w="0" w:type="dxa"/>
        <w:tblLayout w:type="fixed"/>
        <w:tblCellMar>
          <w:top w:w="0" w:type="dxa"/>
          <w:left w:w="108" w:type="dxa"/>
          <w:bottom w:w="0" w:type="dxa"/>
          <w:right w:w="108" w:type="dxa"/>
        </w:tblCellMar>
      </w:tblPr>
      <w:tblGrid>
        <w:gridCol w:w="764"/>
        <w:gridCol w:w="1530"/>
        <w:gridCol w:w="1836"/>
        <w:gridCol w:w="2600"/>
        <w:gridCol w:w="764"/>
        <w:gridCol w:w="1683"/>
      </w:tblGrid>
      <w:tr>
        <w:tblPrEx>
          <w:tblCellMar>
            <w:top w:w="0" w:type="dxa"/>
            <w:left w:w="108" w:type="dxa"/>
            <w:bottom w:w="0" w:type="dxa"/>
            <w:right w:w="108" w:type="dxa"/>
          </w:tblCellMar>
        </w:tblPrEx>
        <w:trPr>
          <w:trHeight w:val="538" w:hRule="atLeast"/>
        </w:trPr>
        <w:tc>
          <w:tcPr>
            <w:tcW w:w="764" w:type="dxa"/>
            <w:tcBorders>
              <w:top w:val="single" w:color="auto" w:sz="4" w:space="0"/>
              <w:left w:val="single" w:color="auto" w:sz="4" w:space="0"/>
              <w:bottom w:val="single" w:color="auto" w:sz="4" w:space="0"/>
              <w:right w:val="single" w:color="auto" w:sz="4" w:space="0"/>
            </w:tcBorders>
            <w:vAlign w:val="center"/>
          </w:tcPr>
          <w:p>
            <w:pPr>
              <w:pStyle w:val="64"/>
              <w:tabs>
                <w:tab w:val="left" w:pos="426"/>
                <w:tab w:val="clear" w:pos="9000"/>
                <w:tab w:val="clear" w:pos="9360"/>
              </w:tabs>
              <w:suppressAutoHyphens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序号</w:t>
            </w:r>
          </w:p>
        </w:tc>
        <w:tc>
          <w:tcPr>
            <w:tcW w:w="1530" w:type="dxa"/>
            <w:tcBorders>
              <w:top w:val="single" w:color="auto" w:sz="4" w:space="0"/>
              <w:left w:val="single" w:color="auto" w:sz="4" w:space="0"/>
              <w:bottom w:val="single" w:color="auto" w:sz="4" w:space="0"/>
              <w:right w:val="single" w:color="auto" w:sz="4" w:space="0"/>
            </w:tcBorders>
            <w:vAlign w:val="center"/>
          </w:tcPr>
          <w:p>
            <w:pPr>
              <w:pStyle w:val="64"/>
              <w:tabs>
                <w:tab w:val="left" w:pos="426"/>
                <w:tab w:val="clear" w:pos="9000"/>
                <w:tab w:val="clear" w:pos="9360"/>
              </w:tabs>
              <w:suppressAutoHyphens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姓名</w:t>
            </w:r>
          </w:p>
        </w:tc>
        <w:tc>
          <w:tcPr>
            <w:tcW w:w="1836" w:type="dxa"/>
            <w:tcBorders>
              <w:top w:val="single" w:color="auto" w:sz="4" w:space="0"/>
              <w:left w:val="single" w:color="auto" w:sz="4" w:space="0"/>
              <w:bottom w:val="single" w:color="auto" w:sz="4" w:space="0"/>
              <w:right w:val="single" w:color="auto" w:sz="4" w:space="0"/>
            </w:tcBorders>
            <w:vAlign w:val="center"/>
          </w:tcPr>
          <w:p>
            <w:pPr>
              <w:pStyle w:val="64"/>
              <w:tabs>
                <w:tab w:val="left" w:pos="426"/>
                <w:tab w:val="clear" w:pos="9000"/>
                <w:tab w:val="clear" w:pos="9360"/>
              </w:tabs>
              <w:suppressAutoHyphens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工种</w:t>
            </w:r>
          </w:p>
        </w:tc>
        <w:tc>
          <w:tcPr>
            <w:tcW w:w="2600" w:type="dxa"/>
            <w:tcBorders>
              <w:top w:val="single" w:color="auto" w:sz="4" w:space="0"/>
              <w:left w:val="single" w:color="auto" w:sz="4" w:space="0"/>
              <w:bottom w:val="single" w:color="auto" w:sz="4" w:space="0"/>
              <w:right w:val="single" w:color="auto" w:sz="4" w:space="0"/>
            </w:tcBorders>
            <w:vAlign w:val="center"/>
          </w:tcPr>
          <w:p>
            <w:pPr>
              <w:pStyle w:val="64"/>
              <w:tabs>
                <w:tab w:val="left" w:pos="426"/>
                <w:tab w:val="clear" w:pos="9000"/>
                <w:tab w:val="clear" w:pos="9360"/>
              </w:tabs>
              <w:suppressAutoHyphens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技术资格</w:t>
            </w:r>
          </w:p>
        </w:tc>
        <w:tc>
          <w:tcPr>
            <w:tcW w:w="764" w:type="dxa"/>
            <w:tcBorders>
              <w:top w:val="single" w:color="auto" w:sz="4" w:space="0"/>
              <w:left w:val="single" w:color="auto" w:sz="4" w:space="0"/>
              <w:bottom w:val="single" w:color="auto" w:sz="4" w:space="0"/>
              <w:right w:val="single" w:color="auto" w:sz="4" w:space="0"/>
            </w:tcBorders>
            <w:vAlign w:val="center"/>
          </w:tcPr>
          <w:p>
            <w:pPr>
              <w:pStyle w:val="64"/>
              <w:tabs>
                <w:tab w:val="left" w:pos="426"/>
                <w:tab w:val="clear" w:pos="9000"/>
                <w:tab w:val="clear" w:pos="9360"/>
              </w:tabs>
              <w:suppressAutoHyphens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数量</w:t>
            </w:r>
          </w:p>
        </w:tc>
        <w:tc>
          <w:tcPr>
            <w:tcW w:w="1683" w:type="dxa"/>
            <w:tcBorders>
              <w:top w:val="single" w:color="auto" w:sz="4" w:space="0"/>
              <w:left w:val="single" w:color="auto" w:sz="4" w:space="0"/>
              <w:bottom w:val="single" w:color="auto" w:sz="4" w:space="0"/>
              <w:right w:val="single" w:color="auto" w:sz="4" w:space="0"/>
            </w:tcBorders>
            <w:vAlign w:val="center"/>
          </w:tcPr>
          <w:p>
            <w:pPr>
              <w:pStyle w:val="64"/>
              <w:tabs>
                <w:tab w:val="left" w:pos="426"/>
                <w:tab w:val="clear" w:pos="9000"/>
                <w:tab w:val="clear" w:pos="9360"/>
              </w:tabs>
              <w:suppressAutoHyphens w:val="0"/>
              <w:spacing w:line="360" w:lineRule="auto"/>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备注</w:t>
            </w:r>
          </w:p>
        </w:tc>
      </w:tr>
      <w:tr>
        <w:tblPrEx>
          <w:tblCellMar>
            <w:top w:w="0" w:type="dxa"/>
            <w:left w:w="108" w:type="dxa"/>
            <w:bottom w:w="0" w:type="dxa"/>
            <w:right w:w="108" w:type="dxa"/>
          </w:tblCellMar>
        </w:tblPrEx>
        <w:trPr>
          <w:trHeight w:val="524" w:hRule="atLeast"/>
        </w:trPr>
        <w:tc>
          <w:tcPr>
            <w:tcW w:w="764" w:type="dxa"/>
            <w:tcBorders>
              <w:top w:val="single" w:color="auto" w:sz="4" w:space="0"/>
              <w:left w:val="single" w:color="auto" w:sz="4" w:space="0"/>
              <w:bottom w:val="single" w:color="auto" w:sz="4" w:space="0"/>
              <w:right w:val="single" w:color="auto" w:sz="4" w:space="0"/>
            </w:tcBorders>
            <w:vAlign w:val="center"/>
          </w:tcPr>
          <w:p>
            <w:pPr>
              <w:pStyle w:val="64"/>
              <w:tabs>
                <w:tab w:val="left" w:pos="426"/>
                <w:tab w:val="clear" w:pos="9000"/>
                <w:tab w:val="clear" w:pos="9360"/>
              </w:tabs>
              <w:suppressAutoHyphens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5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1836" w:type="dxa"/>
            <w:tcBorders>
              <w:top w:val="single" w:color="auto" w:sz="4" w:space="0"/>
              <w:left w:val="single" w:color="auto" w:sz="4" w:space="0"/>
              <w:bottom w:val="single" w:color="auto" w:sz="4" w:space="0"/>
              <w:right w:val="single" w:color="auto" w:sz="4" w:space="0"/>
            </w:tcBorders>
            <w:vAlign w:val="center"/>
          </w:tcPr>
          <w:p>
            <w:pPr>
              <w:pStyle w:val="64"/>
              <w:tabs>
                <w:tab w:val="left" w:pos="426"/>
                <w:tab w:val="clear" w:pos="9000"/>
                <w:tab w:val="clear" w:pos="9360"/>
              </w:tabs>
              <w:suppressAutoHyphens w:val="0"/>
              <w:spacing w:line="360" w:lineRule="auto"/>
              <w:jc w:val="center"/>
              <w:rPr>
                <w:rFonts w:hint="eastAsia" w:ascii="宋体" w:hAnsi="宋体" w:eastAsia="宋体" w:cs="宋体"/>
                <w:sz w:val="24"/>
                <w:szCs w:val="24"/>
                <w:highlight w:val="none"/>
              </w:rPr>
            </w:pPr>
          </w:p>
        </w:tc>
        <w:tc>
          <w:tcPr>
            <w:tcW w:w="26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764" w:type="dxa"/>
            <w:tcBorders>
              <w:top w:val="single" w:color="auto" w:sz="4" w:space="0"/>
              <w:left w:val="single" w:color="auto" w:sz="4" w:space="0"/>
              <w:bottom w:val="single" w:color="auto" w:sz="4" w:space="0"/>
              <w:right w:val="single" w:color="auto" w:sz="4" w:space="0"/>
            </w:tcBorders>
            <w:vAlign w:val="center"/>
          </w:tcPr>
          <w:p>
            <w:pPr>
              <w:pStyle w:val="64"/>
              <w:tabs>
                <w:tab w:val="left" w:pos="426"/>
                <w:tab w:val="clear" w:pos="9000"/>
                <w:tab w:val="clear" w:pos="9360"/>
              </w:tabs>
              <w:suppressAutoHyphens w:val="0"/>
              <w:spacing w:line="360" w:lineRule="auto"/>
              <w:jc w:val="center"/>
              <w:rPr>
                <w:rFonts w:hint="eastAsia" w:ascii="宋体" w:hAnsi="宋体" w:eastAsia="宋体" w:cs="宋体"/>
                <w:sz w:val="24"/>
                <w:szCs w:val="24"/>
                <w:highlight w:val="none"/>
              </w:rPr>
            </w:pPr>
          </w:p>
        </w:tc>
        <w:tc>
          <w:tcPr>
            <w:tcW w:w="1683"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spacing w:line="36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单独逐项列明</w:t>
            </w:r>
          </w:p>
        </w:tc>
      </w:tr>
      <w:tr>
        <w:tblPrEx>
          <w:tblCellMar>
            <w:top w:w="0" w:type="dxa"/>
            <w:left w:w="108" w:type="dxa"/>
            <w:bottom w:w="0" w:type="dxa"/>
            <w:right w:w="108" w:type="dxa"/>
          </w:tblCellMar>
        </w:tblPrEx>
        <w:trPr>
          <w:trHeight w:val="524" w:hRule="atLeast"/>
        </w:trPr>
        <w:tc>
          <w:tcPr>
            <w:tcW w:w="764" w:type="dxa"/>
            <w:tcBorders>
              <w:top w:val="single" w:color="auto" w:sz="4" w:space="0"/>
              <w:left w:val="single" w:color="auto" w:sz="4" w:space="0"/>
              <w:bottom w:val="single" w:color="auto" w:sz="4" w:space="0"/>
              <w:right w:val="single" w:color="auto" w:sz="4" w:space="0"/>
            </w:tcBorders>
            <w:vAlign w:val="center"/>
          </w:tcPr>
          <w:p>
            <w:pPr>
              <w:pStyle w:val="64"/>
              <w:tabs>
                <w:tab w:val="left" w:pos="426"/>
                <w:tab w:val="clear" w:pos="9000"/>
                <w:tab w:val="clear" w:pos="9360"/>
              </w:tabs>
              <w:suppressAutoHyphens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5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1836" w:type="dxa"/>
            <w:tcBorders>
              <w:top w:val="single" w:color="auto" w:sz="4" w:space="0"/>
              <w:left w:val="single" w:color="auto" w:sz="4" w:space="0"/>
              <w:bottom w:val="single" w:color="auto" w:sz="4" w:space="0"/>
              <w:right w:val="single" w:color="auto" w:sz="4" w:space="0"/>
            </w:tcBorders>
            <w:vAlign w:val="center"/>
          </w:tcPr>
          <w:p>
            <w:pPr>
              <w:pStyle w:val="64"/>
              <w:tabs>
                <w:tab w:val="left" w:pos="426"/>
                <w:tab w:val="clear" w:pos="9000"/>
                <w:tab w:val="clear" w:pos="9360"/>
              </w:tabs>
              <w:suppressAutoHyphens w:val="0"/>
              <w:spacing w:line="360" w:lineRule="auto"/>
              <w:jc w:val="center"/>
              <w:rPr>
                <w:rFonts w:hint="eastAsia" w:ascii="宋体" w:hAnsi="宋体" w:eastAsia="宋体" w:cs="宋体"/>
                <w:sz w:val="24"/>
                <w:szCs w:val="24"/>
                <w:highlight w:val="none"/>
              </w:rPr>
            </w:pPr>
          </w:p>
        </w:tc>
        <w:tc>
          <w:tcPr>
            <w:tcW w:w="26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764" w:type="dxa"/>
            <w:tcBorders>
              <w:top w:val="single" w:color="auto" w:sz="4" w:space="0"/>
              <w:left w:val="single" w:color="auto" w:sz="4" w:space="0"/>
              <w:bottom w:val="single" w:color="auto" w:sz="4" w:space="0"/>
              <w:right w:val="single" w:color="auto" w:sz="4" w:space="0"/>
            </w:tcBorders>
            <w:vAlign w:val="center"/>
          </w:tcPr>
          <w:p>
            <w:pPr>
              <w:pStyle w:val="64"/>
              <w:tabs>
                <w:tab w:val="left" w:pos="426"/>
                <w:tab w:val="clear" w:pos="9000"/>
                <w:tab w:val="clear" w:pos="9360"/>
              </w:tabs>
              <w:suppressAutoHyphens w:val="0"/>
              <w:spacing w:line="360" w:lineRule="auto"/>
              <w:jc w:val="center"/>
              <w:rPr>
                <w:rFonts w:hint="eastAsia" w:ascii="宋体" w:hAnsi="宋体" w:eastAsia="宋体" w:cs="宋体"/>
                <w:sz w:val="24"/>
                <w:szCs w:val="24"/>
                <w:highlight w:val="none"/>
              </w:rPr>
            </w:pPr>
          </w:p>
        </w:tc>
        <w:tc>
          <w:tcPr>
            <w:tcW w:w="1683" w:type="dxa"/>
            <w:tcBorders>
              <w:top w:val="single" w:color="auto" w:sz="4" w:space="0"/>
              <w:left w:val="single" w:color="auto" w:sz="4" w:space="0"/>
              <w:bottom w:val="single" w:color="auto" w:sz="4" w:space="0"/>
              <w:right w:val="single" w:color="auto" w:sz="4" w:space="0"/>
            </w:tcBorders>
            <w:vAlign w:val="center"/>
          </w:tcPr>
          <w:p>
            <w:pPr>
              <w:pStyle w:val="64"/>
              <w:tabs>
                <w:tab w:val="left" w:pos="426"/>
                <w:tab w:val="clear" w:pos="9000"/>
                <w:tab w:val="clear" w:pos="9360"/>
              </w:tabs>
              <w:suppressAutoHyphens w:val="0"/>
              <w:spacing w:line="360" w:lineRule="auto"/>
              <w:rPr>
                <w:rFonts w:hint="eastAsia" w:ascii="宋体" w:hAnsi="宋体" w:eastAsia="宋体" w:cs="宋体"/>
                <w:sz w:val="24"/>
                <w:szCs w:val="24"/>
                <w:highlight w:val="none"/>
              </w:rPr>
            </w:pPr>
          </w:p>
        </w:tc>
      </w:tr>
      <w:tr>
        <w:tblPrEx>
          <w:tblCellMar>
            <w:top w:w="0" w:type="dxa"/>
            <w:left w:w="108" w:type="dxa"/>
            <w:bottom w:w="0" w:type="dxa"/>
            <w:right w:w="108" w:type="dxa"/>
          </w:tblCellMar>
        </w:tblPrEx>
        <w:trPr>
          <w:trHeight w:val="546" w:hRule="atLeast"/>
        </w:trPr>
        <w:tc>
          <w:tcPr>
            <w:tcW w:w="764" w:type="dxa"/>
            <w:tcBorders>
              <w:top w:val="single" w:color="auto" w:sz="4" w:space="0"/>
              <w:left w:val="single" w:color="auto" w:sz="4" w:space="0"/>
              <w:bottom w:val="single" w:color="auto" w:sz="4" w:space="0"/>
              <w:right w:val="single" w:color="auto" w:sz="4" w:space="0"/>
            </w:tcBorders>
            <w:vAlign w:val="center"/>
          </w:tcPr>
          <w:p>
            <w:pPr>
              <w:pStyle w:val="64"/>
              <w:tabs>
                <w:tab w:val="left" w:pos="426"/>
                <w:tab w:val="clear" w:pos="9000"/>
                <w:tab w:val="clear" w:pos="9360"/>
              </w:tabs>
              <w:suppressAutoHyphens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5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836" w:type="dxa"/>
            <w:tcBorders>
              <w:top w:val="single" w:color="auto" w:sz="4" w:space="0"/>
              <w:left w:val="single" w:color="auto" w:sz="4" w:space="0"/>
              <w:bottom w:val="single" w:color="auto" w:sz="4" w:space="0"/>
              <w:right w:val="single" w:color="auto" w:sz="4" w:space="0"/>
            </w:tcBorders>
            <w:vAlign w:val="center"/>
          </w:tcPr>
          <w:p>
            <w:pPr>
              <w:pStyle w:val="64"/>
              <w:tabs>
                <w:tab w:val="left" w:pos="426"/>
                <w:tab w:val="clear" w:pos="9000"/>
                <w:tab w:val="clear" w:pos="9360"/>
              </w:tabs>
              <w:suppressAutoHyphens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26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764" w:type="dxa"/>
            <w:tcBorders>
              <w:top w:val="single" w:color="auto" w:sz="4" w:space="0"/>
              <w:left w:val="single" w:color="auto" w:sz="4" w:space="0"/>
              <w:bottom w:val="single" w:color="auto" w:sz="4" w:space="0"/>
              <w:right w:val="single" w:color="auto" w:sz="4" w:space="0"/>
            </w:tcBorders>
            <w:vAlign w:val="center"/>
          </w:tcPr>
          <w:p>
            <w:pPr>
              <w:pStyle w:val="64"/>
              <w:tabs>
                <w:tab w:val="left" w:pos="426"/>
                <w:tab w:val="clear" w:pos="9000"/>
                <w:tab w:val="clear" w:pos="9360"/>
              </w:tabs>
              <w:suppressAutoHyphens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683" w:type="dxa"/>
            <w:tcBorders>
              <w:top w:val="single" w:color="auto" w:sz="4" w:space="0"/>
              <w:left w:val="single" w:color="auto" w:sz="4" w:space="0"/>
              <w:bottom w:val="single" w:color="auto" w:sz="4" w:space="0"/>
              <w:right w:val="single" w:color="auto" w:sz="4" w:space="0"/>
            </w:tcBorders>
            <w:vAlign w:val="center"/>
          </w:tcPr>
          <w:p>
            <w:pPr>
              <w:pStyle w:val="64"/>
              <w:tabs>
                <w:tab w:val="left" w:pos="426"/>
                <w:tab w:val="clear" w:pos="9000"/>
                <w:tab w:val="clear" w:pos="9360"/>
              </w:tabs>
              <w:suppressAutoHyphens w:val="0"/>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r>
    </w:tbl>
    <w:p>
      <w:pPr>
        <w:widowControl/>
        <w:tabs>
          <w:tab w:val="left" w:pos="426"/>
          <w:tab w:val="left" w:pos="9000"/>
          <w:tab w:val="right" w:pos="9360"/>
        </w:tabs>
        <w:spacing w:line="360" w:lineRule="auto"/>
        <w:jc w:val="left"/>
        <w:rPr>
          <w:rFonts w:hint="eastAsia" w:ascii="宋体" w:hAnsi="宋体" w:eastAsia="宋体" w:cs="宋体"/>
          <w:color w:val="FF0000"/>
          <w:sz w:val="24"/>
          <w:szCs w:val="24"/>
          <w:highlight w:val="none"/>
        </w:rPr>
      </w:pPr>
    </w:p>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表2工</w:t>
      </w:r>
      <w:r>
        <w:rPr>
          <w:rFonts w:hint="eastAsia" w:ascii="宋体" w:hAnsi="宋体" w:eastAsia="宋体" w:cs="宋体"/>
          <w:sz w:val="24"/>
          <w:szCs w:val="24"/>
          <w:highlight w:val="none"/>
          <w:lang w:val="en-US" w:eastAsia="zh-CN"/>
        </w:rPr>
        <w:t>机</w:t>
      </w:r>
      <w:r>
        <w:rPr>
          <w:rFonts w:hint="eastAsia" w:ascii="宋体" w:hAnsi="宋体" w:eastAsia="宋体" w:cs="宋体"/>
          <w:sz w:val="24"/>
          <w:szCs w:val="24"/>
          <w:highlight w:val="none"/>
        </w:rPr>
        <w:t>具动员计划</w:t>
      </w:r>
    </w:p>
    <w:tbl>
      <w:tblPr>
        <w:tblStyle w:val="33"/>
        <w:tblpPr w:leftFromText="180" w:rightFromText="180" w:vertAnchor="text" w:horzAnchor="page" w:tblpX="1701" w:tblpY="686"/>
        <w:tblOverlap w:val="never"/>
        <w:tblW w:w="8777" w:type="dxa"/>
        <w:tblInd w:w="0" w:type="dxa"/>
        <w:tblLayout w:type="fixed"/>
        <w:tblCellMar>
          <w:top w:w="0" w:type="dxa"/>
          <w:left w:w="108" w:type="dxa"/>
          <w:bottom w:w="0" w:type="dxa"/>
          <w:right w:w="108" w:type="dxa"/>
        </w:tblCellMar>
      </w:tblPr>
      <w:tblGrid>
        <w:gridCol w:w="731"/>
        <w:gridCol w:w="1463"/>
        <w:gridCol w:w="1756"/>
        <w:gridCol w:w="2487"/>
        <w:gridCol w:w="731"/>
        <w:gridCol w:w="1609"/>
      </w:tblGrid>
      <w:tr>
        <w:tblPrEx>
          <w:tblCellMar>
            <w:top w:w="0" w:type="dxa"/>
            <w:left w:w="108" w:type="dxa"/>
            <w:bottom w:w="0" w:type="dxa"/>
            <w:right w:w="108" w:type="dxa"/>
          </w:tblCellMar>
        </w:tblPrEx>
        <w:trPr>
          <w:trHeight w:val="521" w:hRule="atLeast"/>
        </w:trPr>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426"/>
              </w:tabs>
              <w:kinsoku/>
              <w:wordWrap/>
              <w:overflowPunct/>
              <w:topLinePunct w:val="0"/>
              <w:autoSpaceDE/>
              <w:autoSpaceDN/>
              <w:bidi w:val="0"/>
              <w:adjustRightInd/>
              <w:snapToGrid/>
              <w:spacing w:line="360" w:lineRule="auto"/>
              <w:jc w:val="center"/>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序号</w:t>
            </w:r>
          </w:p>
        </w:tc>
        <w:tc>
          <w:tcPr>
            <w:tcW w:w="14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426"/>
              </w:tabs>
              <w:kinsoku/>
              <w:wordWrap/>
              <w:overflowPunct/>
              <w:topLinePunct w:val="0"/>
              <w:autoSpaceDE/>
              <w:autoSpaceDN/>
              <w:bidi w:val="0"/>
              <w:adjustRightInd/>
              <w:snapToGrid/>
              <w:spacing w:line="360" w:lineRule="auto"/>
              <w:jc w:val="center"/>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名称</w:t>
            </w:r>
          </w:p>
        </w:tc>
        <w:tc>
          <w:tcPr>
            <w:tcW w:w="17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426"/>
              </w:tabs>
              <w:kinsoku/>
              <w:wordWrap/>
              <w:overflowPunct/>
              <w:topLinePunct w:val="0"/>
              <w:autoSpaceDE/>
              <w:autoSpaceDN/>
              <w:bidi w:val="0"/>
              <w:adjustRightInd/>
              <w:snapToGrid/>
              <w:spacing w:line="360" w:lineRule="auto"/>
              <w:jc w:val="center"/>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品牌</w:t>
            </w:r>
          </w:p>
        </w:tc>
        <w:tc>
          <w:tcPr>
            <w:tcW w:w="24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426"/>
              </w:tabs>
              <w:kinsoku/>
              <w:wordWrap/>
              <w:overflowPunct/>
              <w:topLinePunct w:val="0"/>
              <w:autoSpaceDE/>
              <w:autoSpaceDN/>
              <w:bidi w:val="0"/>
              <w:adjustRightInd/>
              <w:snapToGrid/>
              <w:spacing w:line="360" w:lineRule="auto"/>
              <w:jc w:val="center"/>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规格型号</w:t>
            </w: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426"/>
              </w:tabs>
              <w:kinsoku/>
              <w:wordWrap/>
              <w:overflowPunct/>
              <w:topLinePunct w:val="0"/>
              <w:autoSpaceDE/>
              <w:autoSpaceDN/>
              <w:bidi w:val="0"/>
              <w:adjustRightInd/>
              <w:snapToGrid/>
              <w:spacing w:line="360" w:lineRule="auto"/>
              <w:jc w:val="center"/>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数量</w:t>
            </w:r>
          </w:p>
        </w:tc>
        <w:tc>
          <w:tcPr>
            <w:tcW w:w="16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426"/>
              </w:tabs>
              <w:kinsoku/>
              <w:wordWrap/>
              <w:overflowPunct/>
              <w:topLinePunct w:val="0"/>
              <w:autoSpaceDE/>
              <w:autoSpaceDN/>
              <w:bidi w:val="0"/>
              <w:adjustRightInd/>
              <w:snapToGrid/>
              <w:spacing w:line="360" w:lineRule="auto"/>
              <w:jc w:val="center"/>
              <w:textAlignment w:val="auto"/>
              <w:rPr>
                <w:rFonts w:hint="eastAsia" w:ascii="宋体" w:hAnsi="宋体" w:eastAsia="宋体" w:cs="宋体"/>
                <w:bCs/>
                <w:kern w:val="0"/>
                <w:sz w:val="24"/>
                <w:szCs w:val="24"/>
                <w:highlight w:val="none"/>
              </w:rPr>
            </w:pPr>
            <w:r>
              <w:rPr>
                <w:rFonts w:hint="eastAsia" w:ascii="宋体" w:hAnsi="宋体" w:eastAsia="宋体" w:cs="宋体"/>
                <w:bCs/>
                <w:kern w:val="0"/>
                <w:sz w:val="24"/>
                <w:szCs w:val="24"/>
                <w:highlight w:val="none"/>
              </w:rPr>
              <w:t>备注</w:t>
            </w:r>
          </w:p>
        </w:tc>
      </w:tr>
      <w:tr>
        <w:tblPrEx>
          <w:tblCellMar>
            <w:top w:w="0" w:type="dxa"/>
            <w:left w:w="108" w:type="dxa"/>
            <w:bottom w:w="0" w:type="dxa"/>
            <w:right w:w="108" w:type="dxa"/>
          </w:tblCellMar>
        </w:tblPrEx>
        <w:trPr>
          <w:trHeight w:val="609" w:hRule="atLeast"/>
        </w:trPr>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426"/>
              </w:tabs>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4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p>
        </w:tc>
        <w:tc>
          <w:tcPr>
            <w:tcW w:w="17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426"/>
              </w:tabs>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p>
        </w:tc>
        <w:tc>
          <w:tcPr>
            <w:tcW w:w="248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rPr>
            </w:pPr>
          </w:p>
        </w:tc>
        <w:tc>
          <w:tcPr>
            <w:tcW w:w="73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426"/>
              </w:tabs>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4"/>
                <w:szCs w:val="24"/>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tabs>
                <w:tab w:val="left" w:pos="426"/>
              </w:tabs>
              <w:kinsoku/>
              <w:wordWrap/>
              <w:overflowPunct/>
              <w:topLinePunct w:val="0"/>
              <w:autoSpaceDE/>
              <w:autoSpaceDN/>
              <w:bidi w:val="0"/>
              <w:adjustRightInd/>
              <w:snapToGrid/>
              <w:spacing w:line="360"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单独逐项列明</w:t>
            </w:r>
          </w:p>
        </w:tc>
      </w:tr>
      <w:tr>
        <w:tblPrEx>
          <w:tblCellMar>
            <w:top w:w="0" w:type="dxa"/>
            <w:left w:w="108" w:type="dxa"/>
            <w:bottom w:w="0" w:type="dxa"/>
            <w:right w:w="108" w:type="dxa"/>
          </w:tblCellMar>
        </w:tblPrEx>
        <w:trPr>
          <w:trHeight w:val="369" w:hRule="atLeast"/>
        </w:trPr>
        <w:tc>
          <w:tcPr>
            <w:tcW w:w="731"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14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1756"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spacing w:line="360" w:lineRule="auto"/>
              <w:jc w:val="center"/>
              <w:rPr>
                <w:rFonts w:hint="eastAsia" w:ascii="宋体" w:hAnsi="宋体" w:eastAsia="宋体" w:cs="宋体"/>
                <w:kern w:val="0"/>
                <w:sz w:val="24"/>
                <w:szCs w:val="24"/>
                <w:highlight w:val="none"/>
              </w:rPr>
            </w:pPr>
          </w:p>
        </w:tc>
        <w:tc>
          <w:tcPr>
            <w:tcW w:w="24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731"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spacing w:line="360" w:lineRule="auto"/>
              <w:jc w:val="center"/>
              <w:rPr>
                <w:rFonts w:hint="eastAsia" w:ascii="宋体" w:hAnsi="宋体" w:eastAsia="宋体" w:cs="宋体"/>
                <w:kern w:val="0"/>
                <w:sz w:val="24"/>
                <w:szCs w:val="24"/>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spacing w:line="360" w:lineRule="auto"/>
              <w:jc w:val="lef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369" w:hRule="atLeast"/>
        </w:trPr>
        <w:tc>
          <w:tcPr>
            <w:tcW w:w="731"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14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1756"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spacing w:line="360" w:lineRule="auto"/>
              <w:jc w:val="center"/>
              <w:rPr>
                <w:rFonts w:hint="eastAsia" w:ascii="宋体" w:hAnsi="宋体" w:eastAsia="宋体" w:cs="宋体"/>
                <w:kern w:val="0"/>
                <w:sz w:val="24"/>
                <w:szCs w:val="24"/>
                <w:highlight w:val="none"/>
              </w:rPr>
            </w:pPr>
          </w:p>
        </w:tc>
        <w:tc>
          <w:tcPr>
            <w:tcW w:w="24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p>
        </w:tc>
        <w:tc>
          <w:tcPr>
            <w:tcW w:w="731"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spacing w:line="360" w:lineRule="auto"/>
              <w:jc w:val="center"/>
              <w:rPr>
                <w:rFonts w:hint="eastAsia" w:ascii="宋体" w:hAnsi="宋体" w:eastAsia="宋体" w:cs="宋体"/>
                <w:kern w:val="0"/>
                <w:sz w:val="24"/>
                <w:szCs w:val="24"/>
                <w:highlight w:val="none"/>
              </w:rPr>
            </w:pPr>
          </w:p>
        </w:tc>
        <w:tc>
          <w:tcPr>
            <w:tcW w:w="160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spacing w:line="360" w:lineRule="auto"/>
              <w:jc w:val="lef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81" w:hRule="atLeast"/>
        </w:trPr>
        <w:tc>
          <w:tcPr>
            <w:tcW w:w="731"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14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1756"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24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731"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tc>
        <w:tc>
          <w:tcPr>
            <w:tcW w:w="1609" w:type="dxa"/>
            <w:tcBorders>
              <w:top w:val="single" w:color="auto" w:sz="4" w:space="0"/>
              <w:left w:val="single" w:color="auto" w:sz="4" w:space="0"/>
              <w:bottom w:val="single" w:color="auto" w:sz="4" w:space="0"/>
              <w:right w:val="single" w:color="auto" w:sz="4" w:space="0"/>
            </w:tcBorders>
            <w:vAlign w:val="center"/>
          </w:tcPr>
          <w:p>
            <w:pPr>
              <w:widowControl/>
              <w:tabs>
                <w:tab w:val="left" w:pos="426"/>
              </w:tabs>
              <w:spacing w:line="36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w:t>
            </w:r>
          </w:p>
        </w:tc>
      </w:tr>
    </w:tbl>
    <w:p>
      <w:pPr>
        <w:tabs>
          <w:tab w:val="left" w:pos="653"/>
        </w:tabs>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ab/>
      </w:r>
    </w:p>
    <w:p>
      <w:pPr>
        <w:tabs>
          <w:tab w:val="left" w:pos="2920"/>
        </w:tabs>
        <w:spacing w:line="360" w:lineRule="auto"/>
        <w:jc w:val="left"/>
        <w:rPr>
          <w:rFonts w:hint="eastAsia" w:ascii="宋体" w:hAnsi="宋体" w:eastAsia="宋体" w:cs="宋体"/>
          <w:sz w:val="24"/>
          <w:szCs w:val="24"/>
          <w:highlight w:val="none"/>
        </w:rPr>
      </w:pPr>
    </w:p>
    <w:p>
      <w:pPr>
        <w:spacing w:line="360" w:lineRule="auto"/>
        <w:rPr>
          <w:rFonts w:hint="eastAsia" w:ascii="宋体" w:hAnsi="宋体" w:eastAsia="宋体" w:cs="宋体"/>
          <w:sz w:val="24"/>
          <w:szCs w:val="24"/>
          <w:highlight w:val="none"/>
        </w:rPr>
      </w:pPr>
    </w:p>
    <w:p>
      <w:pPr>
        <w:pStyle w:val="64"/>
        <w:tabs>
          <w:tab w:val="left" w:pos="426"/>
        </w:tabs>
        <w:suppressAutoHyphens w:val="0"/>
        <w:spacing w:line="360" w:lineRule="auto"/>
        <w:outlineLvl w:val="0"/>
        <w:rPr>
          <w:rFonts w:hint="eastAsia" w:ascii="宋体" w:hAnsi="宋体" w:eastAsia="宋体" w:cs="宋体"/>
          <w:b/>
          <w:bCs/>
          <w:color w:val="000000"/>
          <w:sz w:val="24"/>
          <w:szCs w:val="24"/>
          <w:highlight w:val="none"/>
        </w:rPr>
      </w:pPr>
      <w:bookmarkStart w:id="85" w:name="_Toc78117779"/>
      <w:bookmarkStart w:id="86" w:name="_Toc30690"/>
      <w:bookmarkStart w:id="87" w:name="_Toc29266"/>
      <w:bookmarkStart w:id="88" w:name="_Toc16228"/>
      <w:r>
        <w:rPr>
          <w:rFonts w:hint="eastAsia" w:ascii="宋体" w:hAnsi="宋体" w:eastAsia="宋体" w:cs="宋体"/>
          <w:b/>
          <w:bCs/>
          <w:color w:val="000000"/>
          <w:sz w:val="24"/>
          <w:szCs w:val="24"/>
          <w:highlight w:val="none"/>
        </w:rPr>
        <w:t>附件3 供货设备、材料清单</w:t>
      </w:r>
      <w:bookmarkEnd w:id="85"/>
      <w:bookmarkEnd w:id="86"/>
      <w:bookmarkEnd w:id="87"/>
      <w:bookmarkEnd w:id="88"/>
    </w:p>
    <w:p>
      <w:pPr>
        <w:pStyle w:val="64"/>
        <w:tabs>
          <w:tab w:val="left" w:pos="426"/>
        </w:tabs>
        <w:suppressAutoHyphens w:val="0"/>
        <w:spacing w:line="360" w:lineRule="auto"/>
        <w:outlineLvl w:val="0"/>
        <w:rPr>
          <w:rFonts w:hint="eastAsia" w:ascii="宋体" w:hAnsi="宋体" w:eastAsia="宋体" w:cs="宋体"/>
          <w:b/>
          <w:bCs/>
          <w:color w:val="000000"/>
          <w:sz w:val="24"/>
          <w:szCs w:val="24"/>
          <w:highlight w:val="none"/>
        </w:rPr>
      </w:pPr>
    </w:p>
    <w:tbl>
      <w:tblPr>
        <w:tblStyle w:val="33"/>
        <w:tblW w:w="8629" w:type="dxa"/>
        <w:tblInd w:w="113"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25"/>
        <w:gridCol w:w="1898"/>
        <w:gridCol w:w="1894"/>
        <w:gridCol w:w="712"/>
        <w:gridCol w:w="731"/>
        <w:gridCol w:w="1763"/>
        <w:gridCol w:w="80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 xml:space="preserve">序号 </w:t>
            </w:r>
          </w:p>
        </w:tc>
        <w:tc>
          <w:tcPr>
            <w:tcW w:w="189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 xml:space="preserve">设备材料名称 </w:t>
            </w:r>
          </w:p>
        </w:tc>
        <w:tc>
          <w:tcPr>
            <w:tcW w:w="18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 xml:space="preserve">规格型号 </w:t>
            </w:r>
          </w:p>
        </w:tc>
        <w:tc>
          <w:tcPr>
            <w:tcW w:w="7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 xml:space="preserve">单位 </w:t>
            </w:r>
          </w:p>
        </w:tc>
        <w:tc>
          <w:tcPr>
            <w:tcW w:w="7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 xml:space="preserve">数量 </w:t>
            </w:r>
          </w:p>
        </w:tc>
        <w:tc>
          <w:tcPr>
            <w:tcW w:w="17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 xml:space="preserve">品牌、产地 </w:t>
            </w:r>
          </w:p>
        </w:tc>
        <w:tc>
          <w:tcPr>
            <w:tcW w:w="80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kern w:val="0"/>
                <w:sz w:val="24"/>
                <w:szCs w:val="24"/>
                <w:highlight w:val="none"/>
              </w:rPr>
            </w:pPr>
            <w:r>
              <w:rPr>
                <w:rFonts w:hint="eastAsia" w:ascii="宋体" w:hAnsi="宋体" w:eastAsia="宋体" w:cs="宋体"/>
                <w:color w:val="000000"/>
                <w:kern w:val="0"/>
                <w:sz w:val="24"/>
                <w:szCs w:val="24"/>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highlight w:val="none"/>
              </w:rPr>
            </w:pPr>
          </w:p>
        </w:tc>
        <w:tc>
          <w:tcPr>
            <w:tcW w:w="189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highlight w:val="none"/>
              </w:rPr>
            </w:pPr>
          </w:p>
        </w:tc>
        <w:tc>
          <w:tcPr>
            <w:tcW w:w="18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highlight w:val="none"/>
              </w:rPr>
            </w:pPr>
          </w:p>
        </w:tc>
        <w:tc>
          <w:tcPr>
            <w:tcW w:w="7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highlight w:val="none"/>
              </w:rPr>
            </w:pPr>
          </w:p>
        </w:tc>
        <w:tc>
          <w:tcPr>
            <w:tcW w:w="7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highlight w:val="none"/>
              </w:rPr>
            </w:pPr>
          </w:p>
        </w:tc>
        <w:tc>
          <w:tcPr>
            <w:tcW w:w="17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highlight w:val="none"/>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highlight w:val="none"/>
              </w:rPr>
            </w:pPr>
          </w:p>
        </w:tc>
        <w:tc>
          <w:tcPr>
            <w:tcW w:w="189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highlight w:val="none"/>
              </w:rPr>
            </w:pPr>
          </w:p>
        </w:tc>
        <w:tc>
          <w:tcPr>
            <w:tcW w:w="18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highlight w:val="none"/>
              </w:rPr>
            </w:pPr>
          </w:p>
        </w:tc>
        <w:tc>
          <w:tcPr>
            <w:tcW w:w="7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highlight w:val="none"/>
              </w:rPr>
            </w:pPr>
          </w:p>
        </w:tc>
        <w:tc>
          <w:tcPr>
            <w:tcW w:w="7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highlight w:val="none"/>
              </w:rPr>
            </w:pPr>
          </w:p>
        </w:tc>
        <w:tc>
          <w:tcPr>
            <w:tcW w:w="17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highlight w:val="none"/>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highlight w:val="none"/>
              </w:rPr>
            </w:pPr>
          </w:p>
        </w:tc>
        <w:tc>
          <w:tcPr>
            <w:tcW w:w="189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highlight w:val="none"/>
              </w:rPr>
            </w:pPr>
          </w:p>
        </w:tc>
        <w:tc>
          <w:tcPr>
            <w:tcW w:w="189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highlight w:val="none"/>
              </w:rPr>
            </w:pPr>
          </w:p>
        </w:tc>
        <w:tc>
          <w:tcPr>
            <w:tcW w:w="71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highlight w:val="none"/>
              </w:rPr>
            </w:pPr>
          </w:p>
        </w:tc>
        <w:tc>
          <w:tcPr>
            <w:tcW w:w="731"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highlight w:val="none"/>
              </w:rPr>
            </w:pPr>
          </w:p>
        </w:tc>
        <w:tc>
          <w:tcPr>
            <w:tcW w:w="176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highlight w:val="none"/>
              </w:rPr>
            </w:pPr>
          </w:p>
        </w:tc>
        <w:tc>
          <w:tcPr>
            <w:tcW w:w="80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color w:val="000000"/>
                <w:kern w:val="0"/>
                <w:sz w:val="24"/>
                <w:szCs w:val="24"/>
                <w:highlight w:val="none"/>
              </w:rPr>
            </w:pPr>
          </w:p>
        </w:tc>
      </w:tr>
    </w:tbl>
    <w:p>
      <w:pPr>
        <w:spacing w:line="360" w:lineRule="auto"/>
        <w:jc w:val="left"/>
        <w:rPr>
          <w:rFonts w:hint="eastAsia" w:ascii="宋体" w:hAnsi="宋体"/>
          <w:sz w:val="24"/>
          <w:highlight w:val="none"/>
        </w:rPr>
      </w:pPr>
    </w:p>
    <w:p>
      <w:pPr>
        <w:pStyle w:val="61"/>
        <w:spacing w:line="360" w:lineRule="auto"/>
        <w:ind w:firstLine="0" w:firstLineChars="0"/>
        <w:rPr>
          <w:rFonts w:hint="eastAsia" w:ascii="宋体" w:hAnsi="宋体"/>
          <w:b/>
          <w:sz w:val="24"/>
          <w:highlight w:val="none"/>
          <w:lang w:eastAsia="zh-CN"/>
        </w:rPr>
      </w:pPr>
      <w:r>
        <w:rPr>
          <w:rFonts w:hint="eastAsia" w:ascii="宋体" w:hAnsi="宋体"/>
          <w:b/>
          <w:sz w:val="24"/>
          <w:highlight w:val="none"/>
          <w:lang w:eastAsia="zh-CN"/>
        </w:rPr>
        <w:object>
          <v:shape id="_x0000_i1025" o:spt="75" type="#_x0000_t75" style="height:0.05pt;width:0.05pt;" o:ole="t" filled="f" stroked="f" coordsize="21600,21600">
            <v:path/>
            <v:fill on="f" focussize="0,0"/>
            <v:stroke on="f"/>
            <v:imagedata o:title=""/>
            <o:lock v:ext="edit" aspectratio="t"/>
            <w10:wrap type="none"/>
            <w10:anchorlock/>
          </v:shape>
          <o:OLEObject Type="Link" ProgID="Word.Document.12" ShapeID="_x0000_i1025" UpdateMode="Always" DrawAspect="Content" ObjectID="_1468075725" r:id="rId6">
            <o:LinkType>EnhancedMetaFile</o:LinkType>
            <o:LockedField>false</o:LockedField>
            <o:FieldCodes>\f 0</o:FieldCodes>
          </o:OLEObject>
        </w:object>
      </w:r>
      <w:r>
        <w:rPr>
          <w:rFonts w:hint="eastAsia" w:ascii="宋体" w:hAnsi="宋体"/>
          <w:b/>
          <w:sz w:val="24"/>
          <w:highlight w:val="none"/>
          <w:lang w:eastAsia="zh-CN"/>
        </w:rPr>
        <w:object>
          <v:shape id="_x0000_i1026" o:spt="75" type="#_x0000_t75" style="height:0.05pt;width:0.05pt;" o:ole="t" filled="f" stroked="f" coordsize="21600,21600">
            <v:path/>
            <v:fill on="f" focussize="0,0"/>
            <v:stroke on="f"/>
            <v:imagedata o:title=""/>
            <o:lock v:ext="edit" aspectratio="t"/>
            <w10:wrap type="none"/>
            <w10:anchorlock/>
          </v:shape>
          <o:OLEObject Type="Link" ProgID="Word.Document.12" ShapeID="_x0000_i1026" UpdateMode="Always" DrawAspect="Content" ObjectID="_1468075726" r:id="rId6">
            <o:LinkType>EnhancedMetaFile</o:LinkType>
            <o:LockedField>false</o:LockedField>
          </o:OLEObject>
        </w:object>
      </w:r>
    </w:p>
    <w:p>
      <w:pPr>
        <w:pStyle w:val="64"/>
        <w:tabs>
          <w:tab w:val="left" w:pos="426"/>
        </w:tabs>
        <w:suppressAutoHyphens w:val="0"/>
        <w:spacing w:line="360" w:lineRule="auto"/>
        <w:outlineLvl w:val="0"/>
        <w:rPr>
          <w:rFonts w:hint="eastAsia" w:ascii="宋体" w:hAnsi="宋体"/>
          <w:b/>
          <w:bCs/>
          <w:color w:val="000000"/>
          <w:szCs w:val="24"/>
          <w:highlight w:val="none"/>
          <w:lang w:eastAsia="zh-CN"/>
        </w:rPr>
      </w:pPr>
      <w:bookmarkStart w:id="89" w:name="_Toc4612"/>
      <w:r>
        <w:rPr>
          <w:rFonts w:hint="eastAsia" w:ascii="宋体" w:hAnsi="宋体"/>
          <w:b/>
          <w:bCs/>
          <w:color w:val="000000"/>
          <w:szCs w:val="24"/>
          <w:highlight w:val="none"/>
        </w:rPr>
        <w:t>附件</w:t>
      </w:r>
      <w:r>
        <w:rPr>
          <w:rFonts w:hint="eastAsia" w:ascii="宋体" w:hAnsi="宋体"/>
          <w:b/>
          <w:bCs/>
          <w:color w:val="000000"/>
          <w:szCs w:val="24"/>
          <w:highlight w:val="none"/>
          <w:lang w:val="en-US" w:eastAsia="zh-CN"/>
        </w:rPr>
        <w:t>4 富岛</w:t>
      </w:r>
      <w:r>
        <w:rPr>
          <w:rFonts w:hint="eastAsia" w:ascii="宋体" w:hAnsi="宋体"/>
          <w:b/>
          <w:bCs/>
          <w:color w:val="000000"/>
          <w:szCs w:val="24"/>
          <w:highlight w:val="none"/>
          <w:lang w:eastAsia="zh-CN"/>
        </w:rPr>
        <w:t>公司承包商HSE协议</w:t>
      </w:r>
      <w:bookmarkEnd w:id="89"/>
    </w:p>
    <w:p>
      <w:pPr>
        <w:pStyle w:val="64"/>
        <w:tabs>
          <w:tab w:val="left" w:pos="426"/>
        </w:tabs>
        <w:suppressAutoHyphens w:val="0"/>
        <w:spacing w:line="360" w:lineRule="auto"/>
        <w:outlineLvl w:val="0"/>
        <w:rPr>
          <w:rFonts w:hint="eastAsia" w:ascii="宋体" w:hAnsi="宋体"/>
          <w:b/>
          <w:bCs/>
          <w:color w:val="000000"/>
          <w:szCs w:val="24"/>
          <w:highlight w:val="none"/>
          <w:lang w:eastAsia="zh-CN"/>
        </w:rPr>
      </w:pPr>
    </w:p>
    <w:bookmarkEnd w:id="4"/>
    <w:p>
      <w:pPr>
        <w:pStyle w:val="61"/>
        <w:spacing w:line="360" w:lineRule="auto"/>
        <w:ind w:firstLine="0" w:firstLineChars="0"/>
        <w:rPr>
          <w:rFonts w:hint="default" w:ascii="宋体" w:hAnsi="宋体" w:eastAsia="宋体"/>
          <w:b w:val="0"/>
          <w:bCs/>
          <w:sz w:val="24"/>
          <w:highlight w:val="none"/>
          <w:lang w:val="en-US" w:eastAsia="zh-CN"/>
        </w:rPr>
      </w:pPr>
    </w:p>
    <w:sectPr>
      <w:headerReference r:id="rId3" w:type="default"/>
      <w:footerReference r:id="rId4" w:type="default"/>
      <w:pgSz w:w="11906" w:h="16838"/>
      <w:pgMar w:top="1440" w:right="1559" w:bottom="936" w:left="1701" w:header="851" w:footer="567"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 Arial">
    <w:altName w:val="Arial"/>
    <w:panose1 w:val="00000000000000000000"/>
    <w:charset w:val="00"/>
    <w:family w:val="roman"/>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等线 Light">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auto"/>
    <w:pitch w:val="default"/>
    <w:sig w:usb0="00000000" w:usb1="00000000" w:usb2="00000000" w:usb3="00000000" w:csb0="00000000" w:csb1="00000000"/>
  </w:font>
  <w:font w:name="System">
    <w:altName w:val="宋体"/>
    <w:panose1 w:val="00000000000000000000"/>
    <w:charset w:val="86"/>
    <w:family w:val="swiss"/>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pict>
        <v:shape id="_x0000_s1026" o:spid="_x0000_s1026" o:spt="202" type="#_x0000_t202" style="position:absolute;left:0pt;margin-left:188.55pt;margin-top:-0.55pt;height:11.6pt;width:38.6pt;mso-position-horizontal-relative:margin;z-index:251659264;mso-width-relative:page;mso-height-relative:page;" filled="f" stroked="f" coordsize="21600,21600">
          <v:path/>
          <v:fill on="f" focussize="0,0"/>
          <v:stroke on="f" joinstyle="miter"/>
          <v:imagedata o:title=""/>
          <o:lock v:ext="edit"/>
          <v:textbox inset="0mm,0mm,0mm,0mm">
            <w:txbxContent>
              <w:p>
                <w:pPr>
                  <w:pStyle w:val="20"/>
                  <w:jc w:val="center"/>
                </w:pPr>
                <w:r>
                  <w:fldChar w:fldCharType="begin"/>
                </w:r>
                <w:r>
                  <w:instrText xml:space="preserve">PAGE   \* MERGEFORMAT</w:instrText>
                </w:r>
                <w:r>
                  <w:fldChar w:fldCharType="separate"/>
                </w:r>
                <w:r>
                  <w:t>6</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left"/>
    </w:pPr>
    <w:r>
      <w:rPr>
        <w:rFonts w:hint="eastAsia"/>
        <w:lang w:val="en-US" w:eastAsia="zh-CN"/>
      </w:rPr>
      <w:t>海洋石油富岛有限公司</w:t>
    </w:r>
    <w:r>
      <w:t xml:space="preserve">                                                         </w:t>
    </w:r>
    <w:r>
      <w:rPr>
        <w:rFonts w:hint="eastAsia"/>
      </w:rPr>
      <w:t>技术</w:t>
    </w:r>
    <w:r>
      <w:rPr>
        <w:rFonts w:hint="eastAsia"/>
        <w:lang w:eastAsia="zh-CN"/>
      </w:rPr>
      <w:t>招标</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6A114A"/>
    <w:multiLevelType w:val="singleLevel"/>
    <w:tmpl w:val="806A114A"/>
    <w:lvl w:ilvl="0" w:tentative="0">
      <w:start w:val="1"/>
      <w:numFmt w:val="decimal"/>
      <w:suff w:val="nothing"/>
      <w:lvlText w:val="（%1）"/>
      <w:lvlJc w:val="left"/>
    </w:lvl>
  </w:abstractNum>
  <w:abstractNum w:abstractNumId="1">
    <w:nsid w:val="80A1591C"/>
    <w:multiLevelType w:val="singleLevel"/>
    <w:tmpl w:val="80A1591C"/>
    <w:lvl w:ilvl="0" w:tentative="0">
      <w:start w:val="1"/>
      <w:numFmt w:val="decimal"/>
      <w:suff w:val="nothing"/>
      <w:lvlText w:val="2.%1　"/>
      <w:lvlJc w:val="left"/>
      <w:pPr>
        <w:tabs>
          <w:tab w:val="left" w:pos="0"/>
        </w:tabs>
        <w:ind w:left="-480" w:firstLine="400"/>
      </w:pPr>
      <w:rPr>
        <w:rFonts w:hint="default" w:ascii="宋体" w:hAnsi="宋体" w:eastAsia="宋体" w:cs="宋体"/>
        <w:sz w:val="24"/>
        <w:szCs w:val="24"/>
      </w:rPr>
    </w:lvl>
  </w:abstractNum>
  <w:abstractNum w:abstractNumId="2">
    <w:nsid w:val="83355C30"/>
    <w:multiLevelType w:val="singleLevel"/>
    <w:tmpl w:val="83355C30"/>
    <w:lvl w:ilvl="0" w:tentative="0">
      <w:start w:val="1"/>
      <w:numFmt w:val="decimal"/>
      <w:suff w:val="nothing"/>
      <w:lvlText w:val="4.10.%1　"/>
      <w:lvlJc w:val="left"/>
      <w:pPr>
        <w:tabs>
          <w:tab w:val="left" w:pos="0"/>
        </w:tabs>
        <w:ind w:left="-480" w:firstLine="400"/>
      </w:pPr>
      <w:rPr>
        <w:rFonts w:hint="default" w:ascii="宋体" w:hAnsi="宋体" w:eastAsia="宋体" w:cs="宋体"/>
        <w:sz w:val="24"/>
        <w:szCs w:val="24"/>
      </w:rPr>
    </w:lvl>
  </w:abstractNum>
  <w:abstractNum w:abstractNumId="3">
    <w:nsid w:val="8538B722"/>
    <w:multiLevelType w:val="singleLevel"/>
    <w:tmpl w:val="8538B722"/>
    <w:lvl w:ilvl="0" w:tentative="0">
      <w:start w:val="1"/>
      <w:numFmt w:val="decimal"/>
      <w:suff w:val="nothing"/>
      <w:lvlText w:val="1.%1　"/>
      <w:lvlJc w:val="left"/>
      <w:pPr>
        <w:tabs>
          <w:tab w:val="left" w:pos="0"/>
        </w:tabs>
        <w:ind w:left="-480" w:firstLine="400"/>
      </w:pPr>
      <w:rPr>
        <w:rFonts w:hint="default" w:ascii="宋体" w:hAnsi="宋体" w:eastAsia="宋体" w:cs="宋体"/>
        <w:b w:val="0"/>
        <w:bCs w:val="0"/>
        <w:sz w:val="24"/>
        <w:szCs w:val="24"/>
      </w:rPr>
    </w:lvl>
  </w:abstractNum>
  <w:abstractNum w:abstractNumId="4">
    <w:nsid w:val="94708791"/>
    <w:multiLevelType w:val="singleLevel"/>
    <w:tmpl w:val="94708791"/>
    <w:lvl w:ilvl="0" w:tentative="0">
      <w:start w:val="1"/>
      <w:numFmt w:val="decimal"/>
      <w:lvlText w:val="%1"/>
      <w:lvlJc w:val="left"/>
      <w:pPr>
        <w:ind w:left="635" w:hanging="425"/>
      </w:pPr>
      <w:rPr>
        <w:rFonts w:hint="default" w:ascii="宋体" w:hAnsi="宋体" w:eastAsia="宋体" w:cs="宋体"/>
      </w:rPr>
    </w:lvl>
  </w:abstractNum>
  <w:abstractNum w:abstractNumId="5">
    <w:nsid w:val="9583582D"/>
    <w:multiLevelType w:val="singleLevel"/>
    <w:tmpl w:val="9583582D"/>
    <w:lvl w:ilvl="0" w:tentative="0">
      <w:start w:val="1"/>
      <w:numFmt w:val="decimal"/>
      <w:suff w:val="nothing"/>
      <w:lvlText w:val="4.1.%1　"/>
      <w:lvlJc w:val="left"/>
      <w:pPr>
        <w:tabs>
          <w:tab w:val="left" w:pos="0"/>
        </w:tabs>
        <w:ind w:left="-480" w:firstLine="400"/>
      </w:pPr>
      <w:rPr>
        <w:rFonts w:hint="default" w:ascii="宋体" w:hAnsi="宋体" w:eastAsia="宋体" w:cs="宋体"/>
        <w:sz w:val="24"/>
        <w:szCs w:val="24"/>
      </w:rPr>
    </w:lvl>
  </w:abstractNum>
  <w:abstractNum w:abstractNumId="6">
    <w:nsid w:val="99BE0724"/>
    <w:multiLevelType w:val="singleLevel"/>
    <w:tmpl w:val="99BE0724"/>
    <w:lvl w:ilvl="0" w:tentative="0">
      <w:start w:val="1"/>
      <w:numFmt w:val="decimal"/>
      <w:suff w:val="nothing"/>
      <w:lvlText w:val="4.11.1.%1　"/>
      <w:lvlJc w:val="left"/>
      <w:pPr>
        <w:tabs>
          <w:tab w:val="left" w:pos="0"/>
        </w:tabs>
        <w:ind w:left="-480" w:firstLine="400"/>
      </w:pPr>
      <w:rPr>
        <w:rFonts w:hint="default" w:ascii="宋体" w:hAnsi="宋体" w:eastAsia="宋体" w:cs="宋体"/>
        <w:b w:val="0"/>
        <w:bCs w:val="0"/>
        <w:sz w:val="24"/>
        <w:szCs w:val="24"/>
      </w:rPr>
    </w:lvl>
  </w:abstractNum>
  <w:abstractNum w:abstractNumId="7">
    <w:nsid w:val="C49FBBE2"/>
    <w:multiLevelType w:val="singleLevel"/>
    <w:tmpl w:val="C49FBBE2"/>
    <w:lvl w:ilvl="0" w:tentative="0">
      <w:start w:val="1"/>
      <w:numFmt w:val="decimal"/>
      <w:suff w:val="nothing"/>
      <w:lvlText w:val="4.11.%1　"/>
      <w:lvlJc w:val="left"/>
      <w:pPr>
        <w:tabs>
          <w:tab w:val="left" w:pos="0"/>
        </w:tabs>
        <w:ind w:left="-480" w:firstLine="400"/>
      </w:pPr>
      <w:rPr>
        <w:rFonts w:hint="default" w:ascii="宋体" w:hAnsi="宋体" w:eastAsia="宋体" w:cs="宋体"/>
        <w:sz w:val="24"/>
        <w:szCs w:val="24"/>
      </w:rPr>
    </w:lvl>
  </w:abstractNum>
  <w:abstractNum w:abstractNumId="8">
    <w:nsid w:val="DCAC38B7"/>
    <w:multiLevelType w:val="singleLevel"/>
    <w:tmpl w:val="DCAC38B7"/>
    <w:lvl w:ilvl="0" w:tentative="0">
      <w:start w:val="1"/>
      <w:numFmt w:val="bullet"/>
      <w:lvlText w:val=""/>
      <w:lvlJc w:val="left"/>
      <w:pPr>
        <w:ind w:left="420" w:hanging="420"/>
      </w:pPr>
      <w:rPr>
        <w:rFonts w:hint="default" w:ascii="Wingdings" w:hAnsi="Wingdings"/>
      </w:rPr>
    </w:lvl>
  </w:abstractNum>
  <w:abstractNum w:abstractNumId="9">
    <w:nsid w:val="F0FFFFBB"/>
    <w:multiLevelType w:val="singleLevel"/>
    <w:tmpl w:val="F0FFFFBB"/>
    <w:lvl w:ilvl="0" w:tentative="0">
      <w:start w:val="1"/>
      <w:numFmt w:val="decimal"/>
      <w:suff w:val="nothing"/>
      <w:lvlText w:val="4.4.%1　"/>
      <w:lvlJc w:val="left"/>
      <w:pPr>
        <w:tabs>
          <w:tab w:val="left" w:pos="0"/>
        </w:tabs>
        <w:ind w:left="-480" w:firstLine="400"/>
      </w:pPr>
      <w:rPr>
        <w:rFonts w:hint="default" w:ascii="宋体" w:hAnsi="宋体" w:eastAsia="宋体" w:cs="宋体"/>
        <w:sz w:val="24"/>
        <w:szCs w:val="24"/>
      </w:rPr>
    </w:lvl>
  </w:abstractNum>
  <w:abstractNum w:abstractNumId="10">
    <w:nsid w:val="FBC4C148"/>
    <w:multiLevelType w:val="singleLevel"/>
    <w:tmpl w:val="FBC4C148"/>
    <w:lvl w:ilvl="0" w:tentative="0">
      <w:start w:val="1"/>
      <w:numFmt w:val="decimal"/>
      <w:suff w:val="nothing"/>
      <w:lvlText w:val="4.8.%1　"/>
      <w:lvlJc w:val="left"/>
      <w:pPr>
        <w:tabs>
          <w:tab w:val="left" w:pos="0"/>
        </w:tabs>
        <w:ind w:left="-480" w:firstLine="400"/>
      </w:pPr>
      <w:rPr>
        <w:rFonts w:hint="default" w:ascii="宋体" w:hAnsi="宋体" w:eastAsia="宋体" w:cs="宋体"/>
        <w:sz w:val="24"/>
        <w:szCs w:val="24"/>
      </w:rPr>
    </w:lvl>
  </w:abstractNum>
  <w:abstractNum w:abstractNumId="11">
    <w:nsid w:val="0B7719EE"/>
    <w:multiLevelType w:val="singleLevel"/>
    <w:tmpl w:val="0B7719EE"/>
    <w:lvl w:ilvl="0" w:tentative="0">
      <w:start w:val="1"/>
      <w:numFmt w:val="decimal"/>
      <w:suff w:val="nothing"/>
      <w:lvlText w:val="4.10.1.%1　"/>
      <w:lvlJc w:val="left"/>
      <w:pPr>
        <w:tabs>
          <w:tab w:val="left" w:pos="0"/>
        </w:tabs>
        <w:ind w:left="-480" w:firstLine="400"/>
      </w:pPr>
      <w:rPr>
        <w:rFonts w:hint="default" w:ascii="宋体" w:hAnsi="宋体" w:eastAsia="宋体" w:cs="宋体"/>
        <w:b w:val="0"/>
        <w:bCs w:val="0"/>
        <w:sz w:val="24"/>
        <w:szCs w:val="24"/>
      </w:rPr>
    </w:lvl>
  </w:abstractNum>
  <w:abstractNum w:abstractNumId="12">
    <w:nsid w:val="0B88E2AD"/>
    <w:multiLevelType w:val="singleLevel"/>
    <w:tmpl w:val="0B88E2AD"/>
    <w:lvl w:ilvl="0" w:tentative="0">
      <w:start w:val="1"/>
      <w:numFmt w:val="decimal"/>
      <w:lvlText w:val="%1)"/>
      <w:lvlJc w:val="left"/>
      <w:pPr>
        <w:ind w:left="635" w:hanging="425"/>
      </w:pPr>
      <w:rPr>
        <w:rFonts w:hint="default"/>
      </w:rPr>
    </w:lvl>
  </w:abstractNum>
  <w:abstractNum w:abstractNumId="13">
    <w:nsid w:val="0E31CF9E"/>
    <w:multiLevelType w:val="singleLevel"/>
    <w:tmpl w:val="0E31CF9E"/>
    <w:lvl w:ilvl="0" w:tentative="0">
      <w:start w:val="1"/>
      <w:numFmt w:val="decimal"/>
      <w:suff w:val="nothing"/>
      <w:lvlText w:val="4.10.2.%1　"/>
      <w:lvlJc w:val="left"/>
      <w:pPr>
        <w:tabs>
          <w:tab w:val="left" w:pos="0"/>
        </w:tabs>
        <w:ind w:left="-480" w:firstLine="400"/>
      </w:pPr>
      <w:rPr>
        <w:rFonts w:hint="default" w:ascii="宋体" w:hAnsi="宋体" w:eastAsia="宋体" w:cs="宋体"/>
        <w:b w:val="0"/>
        <w:bCs w:val="0"/>
        <w:sz w:val="24"/>
        <w:szCs w:val="24"/>
      </w:rPr>
    </w:lvl>
  </w:abstractNum>
  <w:abstractNum w:abstractNumId="14">
    <w:nsid w:val="14A2D756"/>
    <w:multiLevelType w:val="singleLevel"/>
    <w:tmpl w:val="14A2D756"/>
    <w:lvl w:ilvl="0" w:tentative="0">
      <w:start w:val="1"/>
      <w:numFmt w:val="decimal"/>
      <w:suff w:val="nothing"/>
      <w:lvlText w:val="4.5.2.%1　"/>
      <w:lvlJc w:val="left"/>
      <w:pPr>
        <w:tabs>
          <w:tab w:val="left" w:pos="0"/>
        </w:tabs>
        <w:ind w:left="-480" w:firstLine="400"/>
      </w:pPr>
      <w:rPr>
        <w:rFonts w:hint="default" w:ascii="宋体" w:hAnsi="宋体" w:eastAsia="宋体" w:cs="宋体"/>
        <w:b w:val="0"/>
        <w:bCs w:val="0"/>
        <w:sz w:val="24"/>
        <w:szCs w:val="24"/>
      </w:rPr>
    </w:lvl>
  </w:abstractNum>
  <w:abstractNum w:abstractNumId="15">
    <w:nsid w:val="175C3EC8"/>
    <w:multiLevelType w:val="singleLevel"/>
    <w:tmpl w:val="175C3EC8"/>
    <w:lvl w:ilvl="0" w:tentative="0">
      <w:start w:val="1"/>
      <w:numFmt w:val="decimal"/>
      <w:suff w:val="nothing"/>
      <w:lvlText w:val="4.7.%1　"/>
      <w:lvlJc w:val="left"/>
      <w:pPr>
        <w:tabs>
          <w:tab w:val="left" w:pos="0"/>
        </w:tabs>
        <w:ind w:left="-480" w:firstLine="400"/>
      </w:pPr>
      <w:rPr>
        <w:rFonts w:hint="default" w:ascii="宋体" w:hAnsi="宋体" w:eastAsia="宋体" w:cs="宋体"/>
        <w:sz w:val="24"/>
        <w:szCs w:val="24"/>
      </w:rPr>
    </w:lvl>
  </w:abstractNum>
  <w:abstractNum w:abstractNumId="16">
    <w:nsid w:val="19AF9494"/>
    <w:multiLevelType w:val="singleLevel"/>
    <w:tmpl w:val="19AF9494"/>
    <w:lvl w:ilvl="0" w:tentative="0">
      <w:start w:val="1"/>
      <w:numFmt w:val="decimalEnclosedCircleChinese"/>
      <w:suff w:val="nothing"/>
      <w:lvlText w:val="%1　"/>
      <w:lvlJc w:val="left"/>
      <w:pPr>
        <w:ind w:left="0" w:firstLine="400"/>
      </w:pPr>
      <w:rPr>
        <w:rFonts w:hint="eastAsia"/>
      </w:rPr>
    </w:lvl>
  </w:abstractNum>
  <w:abstractNum w:abstractNumId="17">
    <w:nsid w:val="2C93E0B2"/>
    <w:multiLevelType w:val="singleLevel"/>
    <w:tmpl w:val="2C93E0B2"/>
    <w:lvl w:ilvl="0" w:tentative="0">
      <w:start w:val="1"/>
      <w:numFmt w:val="decimal"/>
      <w:lvlText w:val="%1"/>
      <w:lvlJc w:val="left"/>
      <w:pPr>
        <w:ind w:left="635" w:hanging="425"/>
      </w:pPr>
      <w:rPr>
        <w:rFonts w:hint="default" w:ascii="宋体" w:hAnsi="宋体" w:eastAsia="宋体" w:cs="宋体"/>
      </w:rPr>
    </w:lvl>
  </w:abstractNum>
  <w:abstractNum w:abstractNumId="18">
    <w:nsid w:val="2E1AF98C"/>
    <w:multiLevelType w:val="singleLevel"/>
    <w:tmpl w:val="2E1AF98C"/>
    <w:lvl w:ilvl="0" w:tentative="0">
      <w:start w:val="1"/>
      <w:numFmt w:val="decimal"/>
      <w:suff w:val="nothing"/>
      <w:lvlText w:val="4.6.2.%1　"/>
      <w:lvlJc w:val="left"/>
      <w:pPr>
        <w:tabs>
          <w:tab w:val="left" w:pos="0"/>
        </w:tabs>
        <w:ind w:left="-480" w:firstLine="400"/>
      </w:pPr>
      <w:rPr>
        <w:rFonts w:hint="default" w:ascii="宋体" w:hAnsi="宋体" w:eastAsia="宋体" w:cs="宋体"/>
        <w:b w:val="0"/>
        <w:bCs w:val="0"/>
        <w:sz w:val="24"/>
        <w:szCs w:val="24"/>
      </w:rPr>
    </w:lvl>
  </w:abstractNum>
  <w:abstractNum w:abstractNumId="19">
    <w:nsid w:val="2EF7767A"/>
    <w:multiLevelType w:val="singleLevel"/>
    <w:tmpl w:val="2EF7767A"/>
    <w:lvl w:ilvl="0" w:tentative="0">
      <w:start w:val="1"/>
      <w:numFmt w:val="decimal"/>
      <w:suff w:val="nothing"/>
      <w:lvlText w:val="4.8.2.%1　"/>
      <w:lvlJc w:val="left"/>
      <w:pPr>
        <w:tabs>
          <w:tab w:val="left" w:pos="0"/>
        </w:tabs>
        <w:ind w:left="-480" w:firstLine="400"/>
      </w:pPr>
      <w:rPr>
        <w:rFonts w:hint="default" w:ascii="宋体" w:hAnsi="宋体" w:eastAsia="宋体" w:cs="宋体"/>
        <w:b w:val="0"/>
        <w:bCs w:val="0"/>
        <w:sz w:val="24"/>
        <w:szCs w:val="24"/>
      </w:rPr>
    </w:lvl>
  </w:abstractNum>
  <w:abstractNum w:abstractNumId="20">
    <w:nsid w:val="2F6E325C"/>
    <w:multiLevelType w:val="singleLevel"/>
    <w:tmpl w:val="2F6E325C"/>
    <w:lvl w:ilvl="0" w:tentative="0">
      <w:start w:val="1"/>
      <w:numFmt w:val="decimal"/>
      <w:suff w:val="nothing"/>
      <w:lvlText w:val="4.9.%1　"/>
      <w:lvlJc w:val="left"/>
      <w:pPr>
        <w:tabs>
          <w:tab w:val="left" w:pos="0"/>
        </w:tabs>
        <w:ind w:left="-480" w:firstLine="400"/>
      </w:pPr>
      <w:rPr>
        <w:rFonts w:hint="default" w:ascii="宋体" w:hAnsi="宋体" w:eastAsia="宋体" w:cs="宋体"/>
        <w:sz w:val="24"/>
        <w:szCs w:val="24"/>
      </w:rPr>
    </w:lvl>
  </w:abstractNum>
  <w:abstractNum w:abstractNumId="21">
    <w:nsid w:val="3866770A"/>
    <w:multiLevelType w:val="singleLevel"/>
    <w:tmpl w:val="3866770A"/>
    <w:lvl w:ilvl="0" w:tentative="0">
      <w:start w:val="1"/>
      <w:numFmt w:val="decimal"/>
      <w:suff w:val="nothing"/>
      <w:lvlText w:val="4.4.2.%1　"/>
      <w:lvlJc w:val="left"/>
      <w:pPr>
        <w:tabs>
          <w:tab w:val="left" w:pos="0"/>
        </w:tabs>
        <w:ind w:left="-480" w:firstLine="400"/>
      </w:pPr>
      <w:rPr>
        <w:rFonts w:hint="default" w:ascii="宋体" w:hAnsi="宋体" w:eastAsia="宋体" w:cs="宋体"/>
        <w:b w:val="0"/>
        <w:bCs w:val="0"/>
        <w:sz w:val="24"/>
        <w:szCs w:val="24"/>
      </w:rPr>
    </w:lvl>
  </w:abstractNum>
  <w:abstractNum w:abstractNumId="22">
    <w:nsid w:val="3FD50ED7"/>
    <w:multiLevelType w:val="singleLevel"/>
    <w:tmpl w:val="3FD50ED7"/>
    <w:lvl w:ilvl="0" w:tentative="0">
      <w:start w:val="1"/>
      <w:numFmt w:val="decimal"/>
      <w:suff w:val="nothing"/>
      <w:lvlText w:val="4.8.2.2.%1　"/>
      <w:lvlJc w:val="left"/>
      <w:pPr>
        <w:tabs>
          <w:tab w:val="left" w:pos="0"/>
        </w:tabs>
        <w:ind w:left="-480" w:firstLine="400"/>
      </w:pPr>
      <w:rPr>
        <w:rFonts w:hint="default" w:ascii="宋体" w:hAnsi="宋体" w:eastAsia="宋体" w:cs="宋体"/>
        <w:b w:val="0"/>
        <w:bCs w:val="0"/>
        <w:sz w:val="24"/>
        <w:szCs w:val="24"/>
      </w:rPr>
    </w:lvl>
  </w:abstractNum>
  <w:abstractNum w:abstractNumId="23">
    <w:nsid w:val="44556AEF"/>
    <w:multiLevelType w:val="singleLevel"/>
    <w:tmpl w:val="44556AEF"/>
    <w:lvl w:ilvl="0" w:tentative="0">
      <w:start w:val="1"/>
      <w:numFmt w:val="decimal"/>
      <w:lvlText w:val="%1)"/>
      <w:lvlJc w:val="left"/>
      <w:pPr>
        <w:ind w:left="635" w:hanging="425"/>
      </w:pPr>
      <w:rPr>
        <w:rFonts w:hint="default"/>
      </w:rPr>
    </w:lvl>
  </w:abstractNum>
  <w:abstractNum w:abstractNumId="24">
    <w:nsid w:val="4C34A55D"/>
    <w:multiLevelType w:val="singleLevel"/>
    <w:tmpl w:val="4C34A55D"/>
    <w:lvl w:ilvl="0" w:tentative="0">
      <w:start w:val="1"/>
      <w:numFmt w:val="decimal"/>
      <w:suff w:val="nothing"/>
      <w:lvlText w:val="4.8.2.1.%1　"/>
      <w:lvlJc w:val="left"/>
      <w:pPr>
        <w:tabs>
          <w:tab w:val="left" w:pos="0"/>
        </w:tabs>
        <w:ind w:left="-480" w:firstLine="400"/>
      </w:pPr>
      <w:rPr>
        <w:rFonts w:hint="default" w:ascii="宋体" w:hAnsi="宋体" w:eastAsia="宋体" w:cs="宋体"/>
        <w:b w:val="0"/>
        <w:bCs w:val="0"/>
        <w:sz w:val="24"/>
        <w:szCs w:val="24"/>
      </w:rPr>
    </w:lvl>
  </w:abstractNum>
  <w:abstractNum w:abstractNumId="25">
    <w:nsid w:val="4CDF3AF6"/>
    <w:multiLevelType w:val="multilevel"/>
    <w:tmpl w:val="4CDF3AF6"/>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default"/>
        <w:b w:val="0"/>
        <w:bCs w:val="0"/>
      </w:rPr>
    </w:lvl>
    <w:lvl w:ilvl="2" w:tentative="0">
      <w:start w:val="1"/>
      <w:numFmt w:val="decimal"/>
      <w:pStyle w:val="94"/>
      <w:lvlText w:val="%1.%2.%3"/>
      <w:lvlJc w:val="left"/>
      <w:pPr>
        <w:ind w:left="964" w:hanging="964"/>
      </w:pPr>
      <w:rPr>
        <w:rFonts w:hint="default" w:ascii="宋体" w:hAnsi="宋体" w:eastAsia="宋体" w:cs="宋体"/>
        <w:b w:val="0"/>
        <w:bCs w:val="0"/>
      </w:rPr>
    </w:lvl>
    <w:lvl w:ilvl="3" w:tentative="0">
      <w:start w:val="1"/>
      <w:numFmt w:val="decimal"/>
      <w:lvlText w:val="%1.%2.%3.%4"/>
      <w:lvlJc w:val="left"/>
      <w:pPr>
        <w:ind w:left="1418" w:hanging="1418"/>
      </w:pPr>
      <w:rPr>
        <w:rFonts w:hint="default" w:ascii="Arial" w:hAnsi="Arial" w:cs="Arial"/>
        <w:sz w:val="24"/>
        <w:szCs w:val="24"/>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6">
    <w:nsid w:val="4CF04C4E"/>
    <w:multiLevelType w:val="multilevel"/>
    <w:tmpl w:val="4CF04C4E"/>
    <w:lvl w:ilvl="0" w:tentative="0">
      <w:start w:val="1"/>
      <w:numFmt w:val="decimalEnclosedCircle"/>
      <w:pStyle w:val="71"/>
      <w:lvlText w:val="%1"/>
      <w:lvlJc w:val="left"/>
      <w:pPr>
        <w:tabs>
          <w:tab w:val="left" w:pos="2160"/>
        </w:tabs>
        <w:ind w:left="2160" w:hanging="360"/>
      </w:pPr>
      <w:rPr>
        <w:rFonts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27">
    <w:nsid w:val="57A31657"/>
    <w:multiLevelType w:val="singleLevel"/>
    <w:tmpl w:val="57A31657"/>
    <w:lvl w:ilvl="0" w:tentative="0">
      <w:start w:val="1"/>
      <w:numFmt w:val="decimal"/>
      <w:lvlText w:val="%1"/>
      <w:lvlJc w:val="left"/>
      <w:pPr>
        <w:ind w:left="635" w:hanging="425"/>
      </w:pPr>
      <w:rPr>
        <w:rFonts w:hint="default" w:ascii="宋体" w:hAnsi="宋体" w:eastAsia="宋体" w:cs="宋体"/>
      </w:rPr>
    </w:lvl>
  </w:abstractNum>
  <w:abstractNum w:abstractNumId="28">
    <w:nsid w:val="57AA3876"/>
    <w:multiLevelType w:val="singleLevel"/>
    <w:tmpl w:val="57AA3876"/>
    <w:lvl w:ilvl="0" w:tentative="0">
      <w:start w:val="1"/>
      <w:numFmt w:val="decimal"/>
      <w:suff w:val="nothing"/>
      <w:lvlText w:val="4.5.%1　"/>
      <w:lvlJc w:val="left"/>
      <w:pPr>
        <w:tabs>
          <w:tab w:val="left" w:pos="0"/>
        </w:tabs>
        <w:ind w:left="-480" w:firstLine="400"/>
      </w:pPr>
      <w:rPr>
        <w:rFonts w:hint="default" w:ascii="宋体" w:hAnsi="宋体" w:eastAsia="宋体" w:cs="宋体"/>
        <w:sz w:val="24"/>
        <w:szCs w:val="24"/>
      </w:rPr>
    </w:lvl>
  </w:abstractNum>
  <w:abstractNum w:abstractNumId="29">
    <w:nsid w:val="59DAD506"/>
    <w:multiLevelType w:val="singleLevel"/>
    <w:tmpl w:val="59DAD506"/>
    <w:lvl w:ilvl="0" w:tentative="0">
      <w:start w:val="1"/>
      <w:numFmt w:val="decimal"/>
      <w:suff w:val="nothing"/>
      <w:lvlText w:val="4.6.%1　"/>
      <w:lvlJc w:val="left"/>
      <w:pPr>
        <w:tabs>
          <w:tab w:val="left" w:pos="0"/>
        </w:tabs>
        <w:ind w:left="-480" w:firstLine="400"/>
      </w:pPr>
      <w:rPr>
        <w:rFonts w:hint="default" w:ascii="宋体" w:hAnsi="宋体" w:eastAsia="宋体" w:cs="宋体"/>
        <w:sz w:val="24"/>
        <w:szCs w:val="24"/>
      </w:rPr>
    </w:lvl>
  </w:abstractNum>
  <w:abstractNum w:abstractNumId="30">
    <w:nsid w:val="62D97351"/>
    <w:multiLevelType w:val="singleLevel"/>
    <w:tmpl w:val="62D97351"/>
    <w:lvl w:ilvl="0" w:tentative="0">
      <w:start w:val="1"/>
      <w:numFmt w:val="decimal"/>
      <w:suff w:val="nothing"/>
      <w:lvlText w:val="4.6.2.1.%1　"/>
      <w:lvlJc w:val="left"/>
      <w:pPr>
        <w:tabs>
          <w:tab w:val="left" w:pos="0"/>
        </w:tabs>
        <w:ind w:left="-480" w:firstLine="400"/>
      </w:pPr>
      <w:rPr>
        <w:rFonts w:hint="default" w:ascii="宋体" w:hAnsi="宋体" w:eastAsia="宋体" w:cs="宋体"/>
        <w:b w:val="0"/>
        <w:bCs w:val="0"/>
        <w:sz w:val="24"/>
        <w:szCs w:val="24"/>
      </w:rPr>
    </w:lvl>
  </w:abstractNum>
  <w:abstractNum w:abstractNumId="31">
    <w:nsid w:val="66624914"/>
    <w:multiLevelType w:val="singleLevel"/>
    <w:tmpl w:val="66624914"/>
    <w:lvl w:ilvl="0" w:tentative="0">
      <w:start w:val="1"/>
      <w:numFmt w:val="decimal"/>
      <w:suff w:val="nothing"/>
      <w:lvlText w:val="（%1）"/>
      <w:lvlJc w:val="left"/>
    </w:lvl>
  </w:abstractNum>
  <w:abstractNum w:abstractNumId="32">
    <w:nsid w:val="6CEA2025"/>
    <w:multiLevelType w:val="multilevel"/>
    <w:tmpl w:val="6CEA2025"/>
    <w:lvl w:ilvl="0" w:tentative="0">
      <w:start w:val="1"/>
      <w:numFmt w:val="none"/>
      <w:suff w:val="nothing"/>
      <w:lvlText w:val="%1"/>
      <w:lvlJc w:val="left"/>
      <w:rPr>
        <w:rFonts w:hint="default" w:ascii="Times New Roman" w:hAnsi="Times New Roman" w:cs="Times New Roman"/>
        <w:b/>
        <w:i w:val="0"/>
        <w:sz w:val="21"/>
      </w:rPr>
    </w:lvl>
    <w:lvl w:ilvl="1" w:tentative="0">
      <w:start w:val="1"/>
      <w:numFmt w:val="decimal"/>
      <w:pStyle w:val="65"/>
      <w:suff w:val="nothing"/>
      <w:lvlText w:val="%1%2　"/>
      <w:lvlJc w:val="left"/>
      <w:rPr>
        <w:rFonts w:hint="eastAsia" w:ascii="黑体" w:hAnsi="Times New Roman" w:eastAsia="黑体" w:cs="Times New Roman"/>
        <w:b/>
        <w:i w:val="0"/>
        <w:sz w:val="24"/>
        <w:szCs w:val="24"/>
      </w:rPr>
    </w:lvl>
    <w:lvl w:ilvl="2" w:tentative="0">
      <w:start w:val="1"/>
      <w:numFmt w:val="decimal"/>
      <w:pStyle w:val="67"/>
      <w:suff w:val="nothing"/>
      <w:lvlText w:val="%1%2.%3　"/>
      <w:lvlJc w:val="left"/>
      <w:rPr>
        <w:rFonts w:hint="eastAsia" w:ascii="黑体" w:hAnsi="Times New Roman" w:eastAsia="黑体" w:cs="Times New Roman"/>
        <w:b w:val="0"/>
        <w:i w:val="0"/>
        <w:sz w:val="24"/>
        <w:szCs w:val="24"/>
      </w:rPr>
    </w:lvl>
    <w:lvl w:ilvl="3" w:tentative="0">
      <w:start w:val="1"/>
      <w:numFmt w:val="decimal"/>
      <w:pStyle w:val="68"/>
      <w:suff w:val="nothing"/>
      <w:lvlText w:val="%1%2.%3.%4　"/>
      <w:lvlJc w:val="left"/>
      <w:rPr>
        <w:rFonts w:hint="eastAsia" w:ascii="黑体" w:hAnsi="Times New Roman" w:eastAsia="黑体" w:cs="Times New Roman"/>
        <w:b w:val="0"/>
        <w:i w:val="0"/>
        <w:sz w:val="21"/>
      </w:rPr>
    </w:lvl>
    <w:lvl w:ilvl="4" w:tentative="0">
      <w:start w:val="1"/>
      <w:numFmt w:val="decimal"/>
      <w:pStyle w:val="69"/>
      <w:suff w:val="nothing"/>
      <w:lvlText w:val="%1%2.%3.%4.%5　"/>
      <w:lvlJc w:val="left"/>
      <w:rPr>
        <w:rFonts w:hint="eastAsia" w:ascii="黑体" w:hAnsi="Times New Roman" w:eastAsia="黑体" w:cs="Times New Roman"/>
        <w:b w:val="0"/>
        <w:i w:val="0"/>
        <w:sz w:val="21"/>
      </w:rPr>
    </w:lvl>
    <w:lvl w:ilvl="5" w:tentative="0">
      <w:start w:val="1"/>
      <w:numFmt w:val="decimal"/>
      <w:suff w:val="nothing"/>
      <w:lvlText w:val="%1%2.%3.%4.%5.%6　"/>
      <w:lvlJc w:val="left"/>
      <w:rPr>
        <w:rFonts w:hint="eastAsia" w:ascii="黑体" w:hAnsi="Times New Roman" w:eastAsia="黑体" w:cs="Times New Roman"/>
        <w:b w:val="0"/>
        <w:i w:val="0"/>
        <w:sz w:val="21"/>
      </w:rPr>
    </w:lvl>
    <w:lvl w:ilvl="6" w:tentative="0">
      <w:start w:val="1"/>
      <w:numFmt w:val="decimal"/>
      <w:suff w:val="nothing"/>
      <w:lvlText w:val="%1%2.%3.%4.%5.%6.%7　"/>
      <w:lvlJc w:val="left"/>
      <w:rPr>
        <w:rFonts w:hint="eastAsia" w:ascii="黑体" w:hAnsi="Times New Roman" w:eastAsia="黑体" w:cs="Times New Roman"/>
        <w:b w:val="0"/>
        <w:i w:val="0"/>
        <w:sz w:val="21"/>
      </w:rPr>
    </w:lvl>
    <w:lvl w:ilvl="7" w:tentative="0">
      <w:start w:val="1"/>
      <w:numFmt w:val="decimal"/>
      <w:lvlText w:val="%1.%2.%3.%4.%5.%6.%7.%8"/>
      <w:lvlJc w:val="left"/>
      <w:pPr>
        <w:tabs>
          <w:tab w:val="left" w:pos="4351"/>
        </w:tabs>
        <w:ind w:left="3969" w:hanging="1418"/>
      </w:pPr>
      <w:rPr>
        <w:rFonts w:cs="Times New Roman"/>
      </w:rPr>
    </w:lvl>
    <w:lvl w:ilvl="8" w:tentative="0">
      <w:start w:val="1"/>
      <w:numFmt w:val="decimal"/>
      <w:lvlText w:val="%1.%2.%3.%4.%5.%6.%7.%8.%9"/>
      <w:lvlJc w:val="left"/>
      <w:pPr>
        <w:tabs>
          <w:tab w:val="left" w:pos="4777"/>
        </w:tabs>
        <w:ind w:left="4677" w:hanging="1700"/>
      </w:pPr>
      <w:rPr>
        <w:rFonts w:cs="Times New Roman"/>
      </w:rPr>
    </w:lvl>
  </w:abstractNum>
  <w:abstractNum w:abstractNumId="33">
    <w:nsid w:val="6EBCBEF4"/>
    <w:multiLevelType w:val="singleLevel"/>
    <w:tmpl w:val="6EBCBEF4"/>
    <w:lvl w:ilvl="0" w:tentative="0">
      <w:start w:val="1"/>
      <w:numFmt w:val="decimal"/>
      <w:suff w:val="nothing"/>
      <w:lvlText w:val="4.11.2.%1　"/>
      <w:lvlJc w:val="left"/>
      <w:pPr>
        <w:tabs>
          <w:tab w:val="left" w:pos="0"/>
        </w:tabs>
        <w:ind w:left="-480" w:firstLine="400"/>
      </w:pPr>
      <w:rPr>
        <w:rFonts w:hint="default" w:ascii="宋体" w:hAnsi="宋体" w:eastAsia="宋体" w:cs="宋体"/>
        <w:b w:val="0"/>
        <w:bCs w:val="0"/>
        <w:sz w:val="24"/>
        <w:szCs w:val="24"/>
      </w:rPr>
    </w:lvl>
  </w:abstractNum>
  <w:abstractNum w:abstractNumId="34">
    <w:nsid w:val="76933334"/>
    <w:multiLevelType w:val="multilevel"/>
    <w:tmpl w:val="76933334"/>
    <w:lvl w:ilvl="0" w:tentative="0">
      <w:start w:val="1"/>
      <w:numFmt w:val="none"/>
      <w:pStyle w:val="78"/>
      <w:lvlText w:val="%1——"/>
      <w:lvlJc w:val="left"/>
      <w:pPr>
        <w:tabs>
          <w:tab w:val="left" w:pos="1140"/>
        </w:tabs>
        <w:ind w:left="840" w:hanging="42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5">
    <w:nsid w:val="79ACEF06"/>
    <w:multiLevelType w:val="singleLevel"/>
    <w:tmpl w:val="79ACEF06"/>
    <w:lvl w:ilvl="0" w:tentative="0">
      <w:start w:val="1"/>
      <w:numFmt w:val="decimal"/>
      <w:suff w:val="nothing"/>
      <w:lvlText w:val="4.6.2.3.%1　"/>
      <w:lvlJc w:val="left"/>
      <w:pPr>
        <w:tabs>
          <w:tab w:val="left" w:pos="0"/>
        </w:tabs>
        <w:ind w:left="-480" w:firstLine="400"/>
      </w:pPr>
      <w:rPr>
        <w:rFonts w:hint="default" w:ascii="宋体" w:hAnsi="宋体" w:eastAsia="宋体" w:cs="宋体"/>
        <w:b w:val="0"/>
        <w:bCs w:val="0"/>
        <w:sz w:val="24"/>
        <w:szCs w:val="24"/>
      </w:rPr>
    </w:lvl>
  </w:abstractNum>
  <w:abstractNum w:abstractNumId="36">
    <w:nsid w:val="7B376887"/>
    <w:multiLevelType w:val="singleLevel"/>
    <w:tmpl w:val="7B376887"/>
    <w:lvl w:ilvl="0" w:tentative="0">
      <w:start w:val="1"/>
      <w:numFmt w:val="decimal"/>
      <w:lvlText w:val="%1)"/>
      <w:lvlJc w:val="left"/>
      <w:pPr>
        <w:ind w:left="635" w:hanging="425"/>
      </w:pPr>
      <w:rPr>
        <w:rFonts w:hint="default"/>
      </w:rPr>
    </w:lvl>
  </w:abstractNum>
  <w:abstractNum w:abstractNumId="37">
    <w:nsid w:val="7C352CF5"/>
    <w:multiLevelType w:val="singleLevel"/>
    <w:tmpl w:val="7C352CF5"/>
    <w:lvl w:ilvl="0" w:tentative="0">
      <w:start w:val="1"/>
      <w:numFmt w:val="decimal"/>
      <w:suff w:val="nothing"/>
      <w:lvlText w:val="4.6.2.2.%1　"/>
      <w:lvlJc w:val="left"/>
      <w:pPr>
        <w:tabs>
          <w:tab w:val="left" w:pos="0"/>
        </w:tabs>
        <w:ind w:left="-480" w:firstLine="400"/>
      </w:pPr>
      <w:rPr>
        <w:rFonts w:hint="default" w:ascii="宋体" w:hAnsi="宋体" w:eastAsia="宋体" w:cs="宋体"/>
        <w:b w:val="0"/>
        <w:bCs w:val="0"/>
        <w:sz w:val="24"/>
        <w:szCs w:val="24"/>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num>
  <w:num w:numId="5">
    <w:abstractNumId w:val="16"/>
  </w:num>
  <w:num w:numId="6">
    <w:abstractNumId w:val="5"/>
  </w:num>
  <w:num w:numId="7">
    <w:abstractNumId w:val="9"/>
  </w:num>
  <w:num w:numId="8">
    <w:abstractNumId w:val="21"/>
  </w:num>
  <w:num w:numId="9">
    <w:abstractNumId w:val="28"/>
  </w:num>
  <w:num w:numId="10">
    <w:abstractNumId w:val="14"/>
  </w:num>
  <w:num w:numId="11">
    <w:abstractNumId w:val="29"/>
  </w:num>
  <w:num w:numId="12">
    <w:abstractNumId w:val="18"/>
  </w:num>
  <w:num w:numId="13">
    <w:abstractNumId w:val="30"/>
  </w:num>
  <w:num w:numId="14">
    <w:abstractNumId w:val="37"/>
  </w:num>
  <w:num w:numId="15">
    <w:abstractNumId w:val="35"/>
  </w:num>
  <w:num w:numId="16">
    <w:abstractNumId w:val="8"/>
  </w:num>
  <w:num w:numId="17">
    <w:abstractNumId w:val="12"/>
  </w:num>
  <w:num w:numId="18">
    <w:abstractNumId w:val="15"/>
  </w:num>
  <w:num w:numId="19">
    <w:abstractNumId w:val="10"/>
  </w:num>
  <w:num w:numId="20">
    <w:abstractNumId w:val="19"/>
  </w:num>
  <w:num w:numId="21">
    <w:abstractNumId w:val="24"/>
  </w:num>
  <w:num w:numId="22">
    <w:abstractNumId w:val="22"/>
  </w:num>
  <w:num w:numId="23">
    <w:abstractNumId w:val="20"/>
  </w:num>
  <w:num w:numId="24">
    <w:abstractNumId w:val="2"/>
  </w:num>
  <w:num w:numId="25">
    <w:abstractNumId w:val="11"/>
  </w:num>
  <w:num w:numId="26">
    <w:abstractNumId w:val="13"/>
  </w:num>
  <w:num w:numId="27">
    <w:abstractNumId w:val="31"/>
  </w:num>
  <w:num w:numId="28">
    <w:abstractNumId w:val="0"/>
  </w:num>
  <w:num w:numId="29">
    <w:abstractNumId w:val="7"/>
  </w:num>
  <w:num w:numId="30">
    <w:abstractNumId w:val="6"/>
  </w:num>
  <w:num w:numId="31">
    <w:abstractNumId w:val="33"/>
  </w:num>
  <w:num w:numId="32">
    <w:abstractNumId w:val="3"/>
  </w:num>
  <w:num w:numId="33">
    <w:abstractNumId w:val="1"/>
  </w:num>
  <w:num w:numId="34">
    <w:abstractNumId w:val="4"/>
  </w:num>
  <w:num w:numId="35">
    <w:abstractNumId w:val="17"/>
  </w:num>
  <w:num w:numId="36">
    <w:abstractNumId w:val="27"/>
  </w:num>
  <w:num w:numId="37">
    <w:abstractNumId w:val="23"/>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2A50"/>
    <w:rsid w:val="00004676"/>
    <w:rsid w:val="00007195"/>
    <w:rsid w:val="00047921"/>
    <w:rsid w:val="000646D3"/>
    <w:rsid w:val="00064A75"/>
    <w:rsid w:val="000752EB"/>
    <w:rsid w:val="00086B7E"/>
    <w:rsid w:val="0009708D"/>
    <w:rsid w:val="000A5919"/>
    <w:rsid w:val="000B156D"/>
    <w:rsid w:val="000B5D8A"/>
    <w:rsid w:val="000E2331"/>
    <w:rsid w:val="000E6D80"/>
    <w:rsid w:val="001001F6"/>
    <w:rsid w:val="00102C78"/>
    <w:rsid w:val="00124B34"/>
    <w:rsid w:val="00135856"/>
    <w:rsid w:val="00146FB0"/>
    <w:rsid w:val="00153EE1"/>
    <w:rsid w:val="00154B1B"/>
    <w:rsid w:val="00162930"/>
    <w:rsid w:val="001713E3"/>
    <w:rsid w:val="00172517"/>
    <w:rsid w:val="00183D58"/>
    <w:rsid w:val="00187CB7"/>
    <w:rsid w:val="001A3093"/>
    <w:rsid w:val="001B57C9"/>
    <w:rsid w:val="001C1D61"/>
    <w:rsid w:val="001D5983"/>
    <w:rsid w:val="0021036B"/>
    <w:rsid w:val="002309F2"/>
    <w:rsid w:val="002627FE"/>
    <w:rsid w:val="002658A6"/>
    <w:rsid w:val="00267052"/>
    <w:rsid w:val="002766A2"/>
    <w:rsid w:val="002835C9"/>
    <w:rsid w:val="00296FDE"/>
    <w:rsid w:val="002A21FC"/>
    <w:rsid w:val="002A2CD8"/>
    <w:rsid w:val="002A6A14"/>
    <w:rsid w:val="002A6DCE"/>
    <w:rsid w:val="002B1ED9"/>
    <w:rsid w:val="002B60FB"/>
    <w:rsid w:val="002B636F"/>
    <w:rsid w:val="002F4F57"/>
    <w:rsid w:val="002F7A4E"/>
    <w:rsid w:val="00305EF4"/>
    <w:rsid w:val="00321BB4"/>
    <w:rsid w:val="00322B47"/>
    <w:rsid w:val="00324466"/>
    <w:rsid w:val="00330814"/>
    <w:rsid w:val="0033097E"/>
    <w:rsid w:val="003335A8"/>
    <w:rsid w:val="00341546"/>
    <w:rsid w:val="00345C0F"/>
    <w:rsid w:val="00382342"/>
    <w:rsid w:val="003B3401"/>
    <w:rsid w:val="003C56D2"/>
    <w:rsid w:val="003D2394"/>
    <w:rsid w:val="003E183F"/>
    <w:rsid w:val="003E2E77"/>
    <w:rsid w:val="003F017C"/>
    <w:rsid w:val="00406CA7"/>
    <w:rsid w:val="00434C9D"/>
    <w:rsid w:val="00445E05"/>
    <w:rsid w:val="004511C5"/>
    <w:rsid w:val="00463075"/>
    <w:rsid w:val="00470A55"/>
    <w:rsid w:val="004744AD"/>
    <w:rsid w:val="00490C00"/>
    <w:rsid w:val="00492E2E"/>
    <w:rsid w:val="004A02EB"/>
    <w:rsid w:val="004A037B"/>
    <w:rsid w:val="004A2FF5"/>
    <w:rsid w:val="004B2C6A"/>
    <w:rsid w:val="004D2EB6"/>
    <w:rsid w:val="004D6DB3"/>
    <w:rsid w:val="004E5F9E"/>
    <w:rsid w:val="004F0814"/>
    <w:rsid w:val="004F7322"/>
    <w:rsid w:val="00515CDB"/>
    <w:rsid w:val="00541759"/>
    <w:rsid w:val="005475C4"/>
    <w:rsid w:val="00557864"/>
    <w:rsid w:val="005806F6"/>
    <w:rsid w:val="005B40B5"/>
    <w:rsid w:val="005C09B2"/>
    <w:rsid w:val="005C7BAC"/>
    <w:rsid w:val="00611FBB"/>
    <w:rsid w:val="00636B91"/>
    <w:rsid w:val="00676C99"/>
    <w:rsid w:val="0068356E"/>
    <w:rsid w:val="00697790"/>
    <w:rsid w:val="006A496E"/>
    <w:rsid w:val="006D4E23"/>
    <w:rsid w:val="006E4588"/>
    <w:rsid w:val="006F6C31"/>
    <w:rsid w:val="00702DCC"/>
    <w:rsid w:val="00715A8A"/>
    <w:rsid w:val="00727EDD"/>
    <w:rsid w:val="007443E7"/>
    <w:rsid w:val="00770576"/>
    <w:rsid w:val="00771B47"/>
    <w:rsid w:val="007A0957"/>
    <w:rsid w:val="007A0B21"/>
    <w:rsid w:val="007B006D"/>
    <w:rsid w:val="007B6CCC"/>
    <w:rsid w:val="007C35E7"/>
    <w:rsid w:val="007C767A"/>
    <w:rsid w:val="007F4B4E"/>
    <w:rsid w:val="00802D7C"/>
    <w:rsid w:val="00820C57"/>
    <w:rsid w:val="00862CAC"/>
    <w:rsid w:val="00865760"/>
    <w:rsid w:val="00895719"/>
    <w:rsid w:val="00897690"/>
    <w:rsid w:val="008B2E27"/>
    <w:rsid w:val="008B6C0F"/>
    <w:rsid w:val="008C5F61"/>
    <w:rsid w:val="008E0E42"/>
    <w:rsid w:val="008E6FFA"/>
    <w:rsid w:val="008F2A50"/>
    <w:rsid w:val="00907AB0"/>
    <w:rsid w:val="009578A9"/>
    <w:rsid w:val="00960CA5"/>
    <w:rsid w:val="0096754C"/>
    <w:rsid w:val="0097150B"/>
    <w:rsid w:val="00972287"/>
    <w:rsid w:val="00993911"/>
    <w:rsid w:val="009B5DDD"/>
    <w:rsid w:val="00A419A9"/>
    <w:rsid w:val="00A456FA"/>
    <w:rsid w:val="00A510FC"/>
    <w:rsid w:val="00A62DFC"/>
    <w:rsid w:val="00A7284D"/>
    <w:rsid w:val="00A72921"/>
    <w:rsid w:val="00A74DD6"/>
    <w:rsid w:val="00A85012"/>
    <w:rsid w:val="00A96941"/>
    <w:rsid w:val="00A96AAE"/>
    <w:rsid w:val="00AA73A4"/>
    <w:rsid w:val="00AB0B06"/>
    <w:rsid w:val="00AB37E0"/>
    <w:rsid w:val="00AD7917"/>
    <w:rsid w:val="00AE0C6E"/>
    <w:rsid w:val="00AE0EA3"/>
    <w:rsid w:val="00B12B57"/>
    <w:rsid w:val="00B15C64"/>
    <w:rsid w:val="00B3358F"/>
    <w:rsid w:val="00B33F08"/>
    <w:rsid w:val="00B34633"/>
    <w:rsid w:val="00B349FE"/>
    <w:rsid w:val="00B353C9"/>
    <w:rsid w:val="00B510FE"/>
    <w:rsid w:val="00B652BE"/>
    <w:rsid w:val="00B87AA8"/>
    <w:rsid w:val="00B957E4"/>
    <w:rsid w:val="00BA1AA9"/>
    <w:rsid w:val="00BD2BFF"/>
    <w:rsid w:val="00BF034E"/>
    <w:rsid w:val="00BF0CBD"/>
    <w:rsid w:val="00BF4E80"/>
    <w:rsid w:val="00C05336"/>
    <w:rsid w:val="00C0611C"/>
    <w:rsid w:val="00C11511"/>
    <w:rsid w:val="00C349DE"/>
    <w:rsid w:val="00C424ED"/>
    <w:rsid w:val="00C42EFD"/>
    <w:rsid w:val="00C44AF2"/>
    <w:rsid w:val="00C645B0"/>
    <w:rsid w:val="00C73514"/>
    <w:rsid w:val="00C86470"/>
    <w:rsid w:val="00CA51D8"/>
    <w:rsid w:val="00D03E39"/>
    <w:rsid w:val="00D11D85"/>
    <w:rsid w:val="00D22959"/>
    <w:rsid w:val="00D317A6"/>
    <w:rsid w:val="00D64C23"/>
    <w:rsid w:val="00D77907"/>
    <w:rsid w:val="00D90169"/>
    <w:rsid w:val="00DA33D1"/>
    <w:rsid w:val="00DA637D"/>
    <w:rsid w:val="00DB23F8"/>
    <w:rsid w:val="00DB2CB7"/>
    <w:rsid w:val="00DD5980"/>
    <w:rsid w:val="00DF3C1F"/>
    <w:rsid w:val="00E0144F"/>
    <w:rsid w:val="00E07B0E"/>
    <w:rsid w:val="00E15AEC"/>
    <w:rsid w:val="00E17525"/>
    <w:rsid w:val="00E3525B"/>
    <w:rsid w:val="00E426C8"/>
    <w:rsid w:val="00E454E0"/>
    <w:rsid w:val="00E53462"/>
    <w:rsid w:val="00E576C0"/>
    <w:rsid w:val="00E61FF7"/>
    <w:rsid w:val="00E70C7F"/>
    <w:rsid w:val="00E84650"/>
    <w:rsid w:val="00E92D15"/>
    <w:rsid w:val="00EA11FD"/>
    <w:rsid w:val="00EA1BFD"/>
    <w:rsid w:val="00EB70AE"/>
    <w:rsid w:val="00EC5CCD"/>
    <w:rsid w:val="00ED7D57"/>
    <w:rsid w:val="00EE0B19"/>
    <w:rsid w:val="00EF27D1"/>
    <w:rsid w:val="00EF40CF"/>
    <w:rsid w:val="00F00FE8"/>
    <w:rsid w:val="00F54DB1"/>
    <w:rsid w:val="00F650CB"/>
    <w:rsid w:val="00F725EB"/>
    <w:rsid w:val="00F752CA"/>
    <w:rsid w:val="00F8732C"/>
    <w:rsid w:val="00F87A89"/>
    <w:rsid w:val="00F91044"/>
    <w:rsid w:val="00FC21E6"/>
    <w:rsid w:val="00FD6C0E"/>
    <w:rsid w:val="00FE733C"/>
    <w:rsid w:val="00FE7F6D"/>
    <w:rsid w:val="01314944"/>
    <w:rsid w:val="01B877DC"/>
    <w:rsid w:val="028D5801"/>
    <w:rsid w:val="02F62AAB"/>
    <w:rsid w:val="03540670"/>
    <w:rsid w:val="035F5550"/>
    <w:rsid w:val="0370464D"/>
    <w:rsid w:val="03992AAE"/>
    <w:rsid w:val="03DF1DFA"/>
    <w:rsid w:val="046D54C6"/>
    <w:rsid w:val="04795F9F"/>
    <w:rsid w:val="05D47C2F"/>
    <w:rsid w:val="06173801"/>
    <w:rsid w:val="064C539B"/>
    <w:rsid w:val="06611386"/>
    <w:rsid w:val="066C2201"/>
    <w:rsid w:val="068D4326"/>
    <w:rsid w:val="069F286D"/>
    <w:rsid w:val="06AA71FC"/>
    <w:rsid w:val="06CE463B"/>
    <w:rsid w:val="07172148"/>
    <w:rsid w:val="07265231"/>
    <w:rsid w:val="072F52FE"/>
    <w:rsid w:val="073872D0"/>
    <w:rsid w:val="07D37F63"/>
    <w:rsid w:val="08351207"/>
    <w:rsid w:val="08517B3C"/>
    <w:rsid w:val="089360CE"/>
    <w:rsid w:val="08E2391D"/>
    <w:rsid w:val="08F87950"/>
    <w:rsid w:val="09206A05"/>
    <w:rsid w:val="095A6A58"/>
    <w:rsid w:val="097A69E7"/>
    <w:rsid w:val="09C57FEF"/>
    <w:rsid w:val="09D82FD6"/>
    <w:rsid w:val="0A002BCE"/>
    <w:rsid w:val="0A6867EF"/>
    <w:rsid w:val="0A902E09"/>
    <w:rsid w:val="0AE61EF7"/>
    <w:rsid w:val="0AEE6598"/>
    <w:rsid w:val="0B056B21"/>
    <w:rsid w:val="0B163901"/>
    <w:rsid w:val="0B751CB2"/>
    <w:rsid w:val="0C0D7353"/>
    <w:rsid w:val="0C286CE0"/>
    <w:rsid w:val="0C967452"/>
    <w:rsid w:val="0C9C2DF4"/>
    <w:rsid w:val="0CB11DBA"/>
    <w:rsid w:val="0CCC2193"/>
    <w:rsid w:val="0D9E3E5E"/>
    <w:rsid w:val="0DDA7978"/>
    <w:rsid w:val="0E386E38"/>
    <w:rsid w:val="0E6B26E6"/>
    <w:rsid w:val="0EA81568"/>
    <w:rsid w:val="0F3D451B"/>
    <w:rsid w:val="0F510F84"/>
    <w:rsid w:val="0F5A5771"/>
    <w:rsid w:val="10141836"/>
    <w:rsid w:val="102F1342"/>
    <w:rsid w:val="105B53E4"/>
    <w:rsid w:val="105E44BA"/>
    <w:rsid w:val="1061557D"/>
    <w:rsid w:val="10CC4527"/>
    <w:rsid w:val="1168707C"/>
    <w:rsid w:val="117319E4"/>
    <w:rsid w:val="11E43BE6"/>
    <w:rsid w:val="12184789"/>
    <w:rsid w:val="12383670"/>
    <w:rsid w:val="12554BEF"/>
    <w:rsid w:val="12BD259C"/>
    <w:rsid w:val="130678AC"/>
    <w:rsid w:val="13173E98"/>
    <w:rsid w:val="13256945"/>
    <w:rsid w:val="1375230D"/>
    <w:rsid w:val="139C331F"/>
    <w:rsid w:val="13B21B1B"/>
    <w:rsid w:val="13B758E4"/>
    <w:rsid w:val="13C46A9B"/>
    <w:rsid w:val="13D52FE4"/>
    <w:rsid w:val="14815B34"/>
    <w:rsid w:val="14C45D3A"/>
    <w:rsid w:val="1517397F"/>
    <w:rsid w:val="15273118"/>
    <w:rsid w:val="15D9726C"/>
    <w:rsid w:val="15E165A3"/>
    <w:rsid w:val="15F41412"/>
    <w:rsid w:val="15F92D6A"/>
    <w:rsid w:val="164703F2"/>
    <w:rsid w:val="17486302"/>
    <w:rsid w:val="176A0FAF"/>
    <w:rsid w:val="17A20BD4"/>
    <w:rsid w:val="181F3A21"/>
    <w:rsid w:val="18442A8D"/>
    <w:rsid w:val="188A6953"/>
    <w:rsid w:val="18B51996"/>
    <w:rsid w:val="18C82C5F"/>
    <w:rsid w:val="18F44CFE"/>
    <w:rsid w:val="18FB2BC2"/>
    <w:rsid w:val="19D93259"/>
    <w:rsid w:val="19F90BE3"/>
    <w:rsid w:val="1A1254D5"/>
    <w:rsid w:val="1A7025DE"/>
    <w:rsid w:val="1AA41AEB"/>
    <w:rsid w:val="1AA66DFF"/>
    <w:rsid w:val="1AE93EB4"/>
    <w:rsid w:val="1B62096F"/>
    <w:rsid w:val="1B715091"/>
    <w:rsid w:val="1B925128"/>
    <w:rsid w:val="1BC72603"/>
    <w:rsid w:val="1C7213BD"/>
    <w:rsid w:val="1C8800DD"/>
    <w:rsid w:val="1D2D795B"/>
    <w:rsid w:val="1D834817"/>
    <w:rsid w:val="1DAE7C18"/>
    <w:rsid w:val="1DE13B91"/>
    <w:rsid w:val="1DE52597"/>
    <w:rsid w:val="1DF128A9"/>
    <w:rsid w:val="1E3E1D2D"/>
    <w:rsid w:val="1E5C2F02"/>
    <w:rsid w:val="1E5F1B38"/>
    <w:rsid w:val="1E6C369B"/>
    <w:rsid w:val="1EE37931"/>
    <w:rsid w:val="1F292383"/>
    <w:rsid w:val="1F3360E0"/>
    <w:rsid w:val="1F9757DF"/>
    <w:rsid w:val="1FA60D7F"/>
    <w:rsid w:val="1FFE3447"/>
    <w:rsid w:val="200D4526"/>
    <w:rsid w:val="20174ECA"/>
    <w:rsid w:val="206A2CCC"/>
    <w:rsid w:val="20895274"/>
    <w:rsid w:val="208B170B"/>
    <w:rsid w:val="20AB0874"/>
    <w:rsid w:val="20AD63F5"/>
    <w:rsid w:val="20B736BA"/>
    <w:rsid w:val="212F35D3"/>
    <w:rsid w:val="214A6928"/>
    <w:rsid w:val="215818C3"/>
    <w:rsid w:val="218F4960"/>
    <w:rsid w:val="21AE03CF"/>
    <w:rsid w:val="21B55F7B"/>
    <w:rsid w:val="21C521F4"/>
    <w:rsid w:val="2218093E"/>
    <w:rsid w:val="22B0497C"/>
    <w:rsid w:val="22E03FC4"/>
    <w:rsid w:val="22E70BE4"/>
    <w:rsid w:val="22EE2E53"/>
    <w:rsid w:val="230C2ECD"/>
    <w:rsid w:val="231E6C95"/>
    <w:rsid w:val="232E42C1"/>
    <w:rsid w:val="23326F6E"/>
    <w:rsid w:val="23642BF9"/>
    <w:rsid w:val="237F26B4"/>
    <w:rsid w:val="23EE15B6"/>
    <w:rsid w:val="249E0AA2"/>
    <w:rsid w:val="24E92753"/>
    <w:rsid w:val="25255BBF"/>
    <w:rsid w:val="25315C6C"/>
    <w:rsid w:val="258407DF"/>
    <w:rsid w:val="25B24967"/>
    <w:rsid w:val="25EC50E4"/>
    <w:rsid w:val="26714A09"/>
    <w:rsid w:val="268F1490"/>
    <w:rsid w:val="269566B3"/>
    <w:rsid w:val="26CA71AA"/>
    <w:rsid w:val="26DA2B5B"/>
    <w:rsid w:val="26ED37EA"/>
    <w:rsid w:val="27161E01"/>
    <w:rsid w:val="27392289"/>
    <w:rsid w:val="276844BE"/>
    <w:rsid w:val="27910311"/>
    <w:rsid w:val="281D0E53"/>
    <w:rsid w:val="285D20B6"/>
    <w:rsid w:val="285D7A33"/>
    <w:rsid w:val="28B43155"/>
    <w:rsid w:val="28B90876"/>
    <w:rsid w:val="28C420DD"/>
    <w:rsid w:val="28FC2CE1"/>
    <w:rsid w:val="29A5436A"/>
    <w:rsid w:val="29EA06DB"/>
    <w:rsid w:val="2A722E0A"/>
    <w:rsid w:val="2A766CBA"/>
    <w:rsid w:val="2A83545B"/>
    <w:rsid w:val="2AF04C7E"/>
    <w:rsid w:val="2AF868ED"/>
    <w:rsid w:val="2B1A7AB2"/>
    <w:rsid w:val="2B227F2C"/>
    <w:rsid w:val="2B656C4A"/>
    <w:rsid w:val="2B860ABC"/>
    <w:rsid w:val="2B977522"/>
    <w:rsid w:val="2BE81391"/>
    <w:rsid w:val="2C497093"/>
    <w:rsid w:val="2C701D24"/>
    <w:rsid w:val="2CC55779"/>
    <w:rsid w:val="2D8F6C35"/>
    <w:rsid w:val="2D9B65E7"/>
    <w:rsid w:val="2E0F39A4"/>
    <w:rsid w:val="2E1754AB"/>
    <w:rsid w:val="2E8D1156"/>
    <w:rsid w:val="2EEC3EB4"/>
    <w:rsid w:val="2EF0672C"/>
    <w:rsid w:val="2F4D4640"/>
    <w:rsid w:val="2FB9175E"/>
    <w:rsid w:val="2FD733DF"/>
    <w:rsid w:val="2FF82703"/>
    <w:rsid w:val="2FFD4CF4"/>
    <w:rsid w:val="300262D0"/>
    <w:rsid w:val="30131A2E"/>
    <w:rsid w:val="301B4C7C"/>
    <w:rsid w:val="30216B85"/>
    <w:rsid w:val="303254B8"/>
    <w:rsid w:val="30610AA5"/>
    <w:rsid w:val="306B6744"/>
    <w:rsid w:val="30A5731E"/>
    <w:rsid w:val="30D53D9F"/>
    <w:rsid w:val="310D1C85"/>
    <w:rsid w:val="31292459"/>
    <w:rsid w:val="312B3B25"/>
    <w:rsid w:val="314B756C"/>
    <w:rsid w:val="319F2F0F"/>
    <w:rsid w:val="31C247B7"/>
    <w:rsid w:val="31DC38E1"/>
    <w:rsid w:val="31FE6164"/>
    <w:rsid w:val="32173F3E"/>
    <w:rsid w:val="321D3CD2"/>
    <w:rsid w:val="3254133A"/>
    <w:rsid w:val="327D6A9C"/>
    <w:rsid w:val="329F241C"/>
    <w:rsid w:val="32B62083"/>
    <w:rsid w:val="32CD1C66"/>
    <w:rsid w:val="32EA7018"/>
    <w:rsid w:val="330A5DFB"/>
    <w:rsid w:val="33972A61"/>
    <w:rsid w:val="33B4220A"/>
    <w:rsid w:val="33F01D9B"/>
    <w:rsid w:val="34055041"/>
    <w:rsid w:val="343C71E6"/>
    <w:rsid w:val="34911623"/>
    <w:rsid w:val="34CA65EF"/>
    <w:rsid w:val="34D63765"/>
    <w:rsid w:val="34EE2809"/>
    <w:rsid w:val="352761F0"/>
    <w:rsid w:val="352B0745"/>
    <w:rsid w:val="3547754E"/>
    <w:rsid w:val="35500E59"/>
    <w:rsid w:val="35662593"/>
    <w:rsid w:val="35895CF3"/>
    <w:rsid w:val="358E037C"/>
    <w:rsid w:val="359A1BFA"/>
    <w:rsid w:val="359C4FA1"/>
    <w:rsid w:val="35E11274"/>
    <w:rsid w:val="362F3A36"/>
    <w:rsid w:val="36413609"/>
    <w:rsid w:val="366665DD"/>
    <w:rsid w:val="36783E1A"/>
    <w:rsid w:val="369F439F"/>
    <w:rsid w:val="37155A2D"/>
    <w:rsid w:val="375458D3"/>
    <w:rsid w:val="378B382E"/>
    <w:rsid w:val="38443C4C"/>
    <w:rsid w:val="385E6CBD"/>
    <w:rsid w:val="38A112CB"/>
    <w:rsid w:val="392C1603"/>
    <w:rsid w:val="39AA3828"/>
    <w:rsid w:val="39EC3925"/>
    <w:rsid w:val="3A3F519C"/>
    <w:rsid w:val="3A79662D"/>
    <w:rsid w:val="3A8F4223"/>
    <w:rsid w:val="3A9F52D0"/>
    <w:rsid w:val="3B1C0207"/>
    <w:rsid w:val="3B512503"/>
    <w:rsid w:val="3B522C6D"/>
    <w:rsid w:val="3B6505AA"/>
    <w:rsid w:val="3BA23963"/>
    <w:rsid w:val="3BD244B2"/>
    <w:rsid w:val="3C6E22A2"/>
    <w:rsid w:val="3C9F21DD"/>
    <w:rsid w:val="3CD64C0E"/>
    <w:rsid w:val="3CDC26B8"/>
    <w:rsid w:val="3D3F248B"/>
    <w:rsid w:val="3D585972"/>
    <w:rsid w:val="3D713445"/>
    <w:rsid w:val="3E09187A"/>
    <w:rsid w:val="3EEB2915"/>
    <w:rsid w:val="3F2435A5"/>
    <w:rsid w:val="3F3D5750"/>
    <w:rsid w:val="3F7F1779"/>
    <w:rsid w:val="3F9C26B7"/>
    <w:rsid w:val="3FBA731C"/>
    <w:rsid w:val="3FDB368F"/>
    <w:rsid w:val="3FF67181"/>
    <w:rsid w:val="40174445"/>
    <w:rsid w:val="40887E60"/>
    <w:rsid w:val="40B56DE5"/>
    <w:rsid w:val="40FE08AC"/>
    <w:rsid w:val="41D20B42"/>
    <w:rsid w:val="41DE2177"/>
    <w:rsid w:val="42114BAB"/>
    <w:rsid w:val="428F37F6"/>
    <w:rsid w:val="437A54BC"/>
    <w:rsid w:val="43994E6F"/>
    <w:rsid w:val="44204C51"/>
    <w:rsid w:val="44BC0741"/>
    <w:rsid w:val="44DF1B8D"/>
    <w:rsid w:val="451D6D4C"/>
    <w:rsid w:val="45304407"/>
    <w:rsid w:val="458414B6"/>
    <w:rsid w:val="45D23596"/>
    <w:rsid w:val="46421498"/>
    <w:rsid w:val="46BA1EFA"/>
    <w:rsid w:val="46E22D03"/>
    <w:rsid w:val="475C4165"/>
    <w:rsid w:val="476A02F5"/>
    <w:rsid w:val="47A31016"/>
    <w:rsid w:val="482E7082"/>
    <w:rsid w:val="4851067D"/>
    <w:rsid w:val="48715001"/>
    <w:rsid w:val="48A74BB5"/>
    <w:rsid w:val="48FB3BCB"/>
    <w:rsid w:val="496945CE"/>
    <w:rsid w:val="497F5CFD"/>
    <w:rsid w:val="4A5864D1"/>
    <w:rsid w:val="4A9A1DD7"/>
    <w:rsid w:val="4AAE5901"/>
    <w:rsid w:val="4ACD77C9"/>
    <w:rsid w:val="4B217BB5"/>
    <w:rsid w:val="4B7755D0"/>
    <w:rsid w:val="4BC609A6"/>
    <w:rsid w:val="4C464058"/>
    <w:rsid w:val="4C552DA6"/>
    <w:rsid w:val="4C692B41"/>
    <w:rsid w:val="4C6A7458"/>
    <w:rsid w:val="4CC112C3"/>
    <w:rsid w:val="4CC337A2"/>
    <w:rsid w:val="4CDF531A"/>
    <w:rsid w:val="4D276224"/>
    <w:rsid w:val="4D342C9C"/>
    <w:rsid w:val="4D6F6539"/>
    <w:rsid w:val="4D85403F"/>
    <w:rsid w:val="4DB47659"/>
    <w:rsid w:val="4DFF66E9"/>
    <w:rsid w:val="4E193324"/>
    <w:rsid w:val="4E22193F"/>
    <w:rsid w:val="4E50267E"/>
    <w:rsid w:val="4E574397"/>
    <w:rsid w:val="4E5C4F9C"/>
    <w:rsid w:val="4E6B6AFC"/>
    <w:rsid w:val="4ECB4C04"/>
    <w:rsid w:val="4EE408C4"/>
    <w:rsid w:val="4EF406BF"/>
    <w:rsid w:val="4F23682C"/>
    <w:rsid w:val="4FC57DA6"/>
    <w:rsid w:val="4FC62522"/>
    <w:rsid w:val="4FDA4949"/>
    <w:rsid w:val="50116E49"/>
    <w:rsid w:val="507E3DB8"/>
    <w:rsid w:val="50D151CF"/>
    <w:rsid w:val="51124BB2"/>
    <w:rsid w:val="51124C68"/>
    <w:rsid w:val="515111E7"/>
    <w:rsid w:val="518234E2"/>
    <w:rsid w:val="51E57FB7"/>
    <w:rsid w:val="51F95A08"/>
    <w:rsid w:val="522E0A54"/>
    <w:rsid w:val="52391F19"/>
    <w:rsid w:val="526A2983"/>
    <w:rsid w:val="527D4212"/>
    <w:rsid w:val="52BA5B3B"/>
    <w:rsid w:val="52F37512"/>
    <w:rsid w:val="53537FC2"/>
    <w:rsid w:val="536A07D1"/>
    <w:rsid w:val="536C4F2D"/>
    <w:rsid w:val="549F03F5"/>
    <w:rsid w:val="54A802B9"/>
    <w:rsid w:val="54C16C22"/>
    <w:rsid w:val="552D4FB7"/>
    <w:rsid w:val="55B72F1B"/>
    <w:rsid w:val="5655381C"/>
    <w:rsid w:val="5679228E"/>
    <w:rsid w:val="56844AF9"/>
    <w:rsid w:val="56BE3A87"/>
    <w:rsid w:val="56C25578"/>
    <w:rsid w:val="56CD350F"/>
    <w:rsid w:val="57020E70"/>
    <w:rsid w:val="5718572B"/>
    <w:rsid w:val="572128A1"/>
    <w:rsid w:val="57245405"/>
    <w:rsid w:val="57575990"/>
    <w:rsid w:val="57896681"/>
    <w:rsid w:val="5793168C"/>
    <w:rsid w:val="57A52C26"/>
    <w:rsid w:val="57CA1416"/>
    <w:rsid w:val="57DB5936"/>
    <w:rsid w:val="57F953CE"/>
    <w:rsid w:val="588F7535"/>
    <w:rsid w:val="58BF1FC9"/>
    <w:rsid w:val="590871B0"/>
    <w:rsid w:val="593501E1"/>
    <w:rsid w:val="594F5759"/>
    <w:rsid w:val="59C414B7"/>
    <w:rsid w:val="5A031F1D"/>
    <w:rsid w:val="5A241BD5"/>
    <w:rsid w:val="5A9D0C3F"/>
    <w:rsid w:val="5ABB73A6"/>
    <w:rsid w:val="5AD65E9A"/>
    <w:rsid w:val="5B3905A3"/>
    <w:rsid w:val="5B4A4127"/>
    <w:rsid w:val="5B7831A0"/>
    <w:rsid w:val="5B7E3F0B"/>
    <w:rsid w:val="5BC343C2"/>
    <w:rsid w:val="5BFB4679"/>
    <w:rsid w:val="5C2F58A9"/>
    <w:rsid w:val="5C5153D8"/>
    <w:rsid w:val="5C577B37"/>
    <w:rsid w:val="5CCF1485"/>
    <w:rsid w:val="5CD530DD"/>
    <w:rsid w:val="5CDE6213"/>
    <w:rsid w:val="5CFB033E"/>
    <w:rsid w:val="5D300CB0"/>
    <w:rsid w:val="5D4C3F91"/>
    <w:rsid w:val="5DAB0FA1"/>
    <w:rsid w:val="5E0559CD"/>
    <w:rsid w:val="5E556A51"/>
    <w:rsid w:val="5F04299B"/>
    <w:rsid w:val="5F8579E3"/>
    <w:rsid w:val="5F9E5758"/>
    <w:rsid w:val="5FA31EA4"/>
    <w:rsid w:val="5FC531BB"/>
    <w:rsid w:val="5FF415CE"/>
    <w:rsid w:val="5FF51454"/>
    <w:rsid w:val="5FFE0294"/>
    <w:rsid w:val="6004733D"/>
    <w:rsid w:val="60783E99"/>
    <w:rsid w:val="60E238E5"/>
    <w:rsid w:val="61360AF0"/>
    <w:rsid w:val="6154572E"/>
    <w:rsid w:val="61802231"/>
    <w:rsid w:val="61B970E2"/>
    <w:rsid w:val="61E00E1B"/>
    <w:rsid w:val="61EB1767"/>
    <w:rsid w:val="626A1485"/>
    <w:rsid w:val="629C4623"/>
    <w:rsid w:val="62AE54E7"/>
    <w:rsid w:val="632778C3"/>
    <w:rsid w:val="63366643"/>
    <w:rsid w:val="63672954"/>
    <w:rsid w:val="63941E6C"/>
    <w:rsid w:val="63FB7C20"/>
    <w:rsid w:val="64160B91"/>
    <w:rsid w:val="645D0363"/>
    <w:rsid w:val="64744D5D"/>
    <w:rsid w:val="64925A34"/>
    <w:rsid w:val="650B3FD7"/>
    <w:rsid w:val="651829C1"/>
    <w:rsid w:val="65276F92"/>
    <w:rsid w:val="6584299C"/>
    <w:rsid w:val="65A26BE4"/>
    <w:rsid w:val="65B14764"/>
    <w:rsid w:val="65FA7522"/>
    <w:rsid w:val="666F0577"/>
    <w:rsid w:val="66BD216E"/>
    <w:rsid w:val="66C6417E"/>
    <w:rsid w:val="67215AAB"/>
    <w:rsid w:val="67720D6F"/>
    <w:rsid w:val="678E4CE8"/>
    <w:rsid w:val="67C54F9B"/>
    <w:rsid w:val="68241165"/>
    <w:rsid w:val="68345866"/>
    <w:rsid w:val="68AD072A"/>
    <w:rsid w:val="68C97671"/>
    <w:rsid w:val="69255090"/>
    <w:rsid w:val="69275A44"/>
    <w:rsid w:val="692809E9"/>
    <w:rsid w:val="692A031C"/>
    <w:rsid w:val="69521CC4"/>
    <w:rsid w:val="699C76E8"/>
    <w:rsid w:val="69F206AE"/>
    <w:rsid w:val="6A754057"/>
    <w:rsid w:val="6A9352EC"/>
    <w:rsid w:val="6AB630E4"/>
    <w:rsid w:val="6ACC66C6"/>
    <w:rsid w:val="6AD172CA"/>
    <w:rsid w:val="6AD702AF"/>
    <w:rsid w:val="6B1854C0"/>
    <w:rsid w:val="6B5B060B"/>
    <w:rsid w:val="6B8425F1"/>
    <w:rsid w:val="6BB8437C"/>
    <w:rsid w:val="6BCE3C8A"/>
    <w:rsid w:val="6BF41CC8"/>
    <w:rsid w:val="6C2D6CF6"/>
    <w:rsid w:val="6C2E0F8F"/>
    <w:rsid w:val="6C494A5E"/>
    <w:rsid w:val="6CC1716D"/>
    <w:rsid w:val="6DB22DC4"/>
    <w:rsid w:val="6DB64711"/>
    <w:rsid w:val="6E67370D"/>
    <w:rsid w:val="6E8104A3"/>
    <w:rsid w:val="6E9A7023"/>
    <w:rsid w:val="6ED53D7F"/>
    <w:rsid w:val="6F1E713A"/>
    <w:rsid w:val="6F2D0BD6"/>
    <w:rsid w:val="6F674856"/>
    <w:rsid w:val="6FBA31EC"/>
    <w:rsid w:val="6FBB31EB"/>
    <w:rsid w:val="70325796"/>
    <w:rsid w:val="70337422"/>
    <w:rsid w:val="707C1B6E"/>
    <w:rsid w:val="713718F6"/>
    <w:rsid w:val="71C57E17"/>
    <w:rsid w:val="72230A7F"/>
    <w:rsid w:val="72340777"/>
    <w:rsid w:val="723B4C48"/>
    <w:rsid w:val="72622F20"/>
    <w:rsid w:val="72B273FC"/>
    <w:rsid w:val="72C74FFB"/>
    <w:rsid w:val="72CD12E4"/>
    <w:rsid w:val="72D76E0D"/>
    <w:rsid w:val="72DD4EEB"/>
    <w:rsid w:val="731F586B"/>
    <w:rsid w:val="736528AB"/>
    <w:rsid w:val="7395794E"/>
    <w:rsid w:val="739C02BD"/>
    <w:rsid w:val="73BF0F66"/>
    <w:rsid w:val="73F26AB4"/>
    <w:rsid w:val="73FE3E75"/>
    <w:rsid w:val="740324F2"/>
    <w:rsid w:val="742F2CD0"/>
    <w:rsid w:val="74515A31"/>
    <w:rsid w:val="749F7787"/>
    <w:rsid w:val="750246D2"/>
    <w:rsid w:val="75660D29"/>
    <w:rsid w:val="75A1188D"/>
    <w:rsid w:val="75AF0B80"/>
    <w:rsid w:val="75E705FC"/>
    <w:rsid w:val="7683590C"/>
    <w:rsid w:val="76E22D9E"/>
    <w:rsid w:val="7722419C"/>
    <w:rsid w:val="77263187"/>
    <w:rsid w:val="77336FF0"/>
    <w:rsid w:val="773E082E"/>
    <w:rsid w:val="776334A5"/>
    <w:rsid w:val="777A229F"/>
    <w:rsid w:val="77F7748B"/>
    <w:rsid w:val="78491FE5"/>
    <w:rsid w:val="78B26191"/>
    <w:rsid w:val="79285A0A"/>
    <w:rsid w:val="79CF5F8E"/>
    <w:rsid w:val="7A044199"/>
    <w:rsid w:val="7A107252"/>
    <w:rsid w:val="7A146504"/>
    <w:rsid w:val="7A2D19CC"/>
    <w:rsid w:val="7A492DB0"/>
    <w:rsid w:val="7A6F5D30"/>
    <w:rsid w:val="7A7D4386"/>
    <w:rsid w:val="7A8A0472"/>
    <w:rsid w:val="7AD71804"/>
    <w:rsid w:val="7B150EB2"/>
    <w:rsid w:val="7B172BEA"/>
    <w:rsid w:val="7B335657"/>
    <w:rsid w:val="7B5069EC"/>
    <w:rsid w:val="7B7548E9"/>
    <w:rsid w:val="7B7D5E89"/>
    <w:rsid w:val="7C0C415E"/>
    <w:rsid w:val="7C6678A7"/>
    <w:rsid w:val="7C772DC5"/>
    <w:rsid w:val="7CA64667"/>
    <w:rsid w:val="7CB0742D"/>
    <w:rsid w:val="7CBC2834"/>
    <w:rsid w:val="7CC70BC5"/>
    <w:rsid w:val="7CC940C8"/>
    <w:rsid w:val="7D002024"/>
    <w:rsid w:val="7D3E076C"/>
    <w:rsid w:val="7DC819D6"/>
    <w:rsid w:val="7E1B01F2"/>
    <w:rsid w:val="7E264004"/>
    <w:rsid w:val="7E5751CA"/>
    <w:rsid w:val="7E6F3227"/>
    <w:rsid w:val="7F3F7DCF"/>
    <w:rsid w:val="7F804727"/>
    <w:rsid w:val="7FB47263"/>
    <w:rsid w:val="7FC4325A"/>
    <w:rsid w:val="9DF3C501"/>
    <w:rsid w:val="AEB6AE66"/>
    <w:rsid w:val="CFD98A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3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43"/>
    <w:qFormat/>
    <w:uiPriority w:val="99"/>
    <w:pPr>
      <w:keepNext/>
      <w:keepLines/>
      <w:spacing w:before="340" w:after="330" w:line="576" w:lineRule="auto"/>
      <w:outlineLvl w:val="0"/>
    </w:pPr>
    <w:rPr>
      <w:b/>
      <w:bCs/>
      <w:kern w:val="44"/>
      <w:sz w:val="44"/>
      <w:szCs w:val="44"/>
    </w:rPr>
  </w:style>
  <w:style w:type="paragraph" w:styleId="7">
    <w:name w:val="heading 2"/>
    <w:basedOn w:val="1"/>
    <w:next w:val="1"/>
    <w:link w:val="44"/>
    <w:qFormat/>
    <w:uiPriority w:val="99"/>
    <w:pPr>
      <w:keepNext/>
      <w:keepLines/>
      <w:spacing w:before="260" w:after="260" w:line="415" w:lineRule="auto"/>
      <w:outlineLvl w:val="1"/>
    </w:pPr>
    <w:rPr>
      <w:rFonts w:ascii="Arial" w:hAnsi="Arial" w:eastAsia="黑体"/>
      <w:sz w:val="32"/>
      <w:szCs w:val="32"/>
    </w:rPr>
  </w:style>
  <w:style w:type="paragraph" w:styleId="5">
    <w:name w:val="heading 3"/>
    <w:basedOn w:val="1"/>
    <w:next w:val="1"/>
    <w:link w:val="45"/>
    <w:qFormat/>
    <w:uiPriority w:val="99"/>
    <w:pPr>
      <w:keepNext/>
      <w:keepLines/>
      <w:spacing w:before="260" w:after="260" w:line="415" w:lineRule="auto"/>
      <w:outlineLvl w:val="2"/>
    </w:pPr>
    <w:rPr>
      <w:b/>
      <w:bCs/>
      <w:sz w:val="32"/>
      <w:szCs w:val="32"/>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link w:val="83"/>
    <w:qFormat/>
    <w:uiPriority w:val="99"/>
    <w:pPr>
      <w:ind w:firstLine="420" w:firstLineChars="200"/>
    </w:pPr>
  </w:style>
  <w:style w:type="paragraph" w:styleId="3">
    <w:name w:val="Body Text Indent"/>
    <w:basedOn w:val="1"/>
    <w:next w:val="1"/>
    <w:link w:val="82"/>
    <w:qFormat/>
    <w:uiPriority w:val="99"/>
    <w:pPr>
      <w:spacing w:after="120"/>
      <w:ind w:left="420" w:leftChars="200"/>
    </w:pPr>
  </w:style>
  <w:style w:type="paragraph" w:customStyle="1" w:styleId="4">
    <w:name w:val="样式 标题 3 + (中文) 黑体 小四 非加粗 段前: 7.8 磅 段后: 0 磅 行距: 固定值 20 磅"/>
    <w:basedOn w:val="5"/>
    <w:qFormat/>
    <w:uiPriority w:val="0"/>
    <w:pPr>
      <w:spacing w:before="0" w:after="0" w:line="400" w:lineRule="exact"/>
    </w:pPr>
    <w:rPr>
      <w:rFonts w:cs="宋体"/>
      <w:sz w:val="24"/>
    </w:rPr>
  </w:style>
  <w:style w:type="paragraph" w:styleId="8">
    <w:name w:val="toc 7"/>
    <w:basedOn w:val="1"/>
    <w:next w:val="1"/>
    <w:qFormat/>
    <w:uiPriority w:val="99"/>
    <w:pPr>
      <w:ind w:left="1260"/>
      <w:jc w:val="left"/>
    </w:pPr>
    <w:rPr>
      <w:rFonts w:ascii="Calibri" w:hAnsi="Calibri" w:cs="Calibri"/>
      <w:sz w:val="18"/>
      <w:szCs w:val="18"/>
    </w:rPr>
  </w:style>
  <w:style w:type="paragraph" w:styleId="9">
    <w:name w:val="Normal Indent"/>
    <w:basedOn w:val="1"/>
    <w:next w:val="1"/>
    <w:qFormat/>
    <w:uiPriority w:val="99"/>
    <w:pPr>
      <w:ind w:firstLine="420"/>
    </w:pPr>
    <w:rPr>
      <w:szCs w:val="20"/>
    </w:rPr>
  </w:style>
  <w:style w:type="paragraph" w:styleId="10">
    <w:name w:val="annotation text"/>
    <w:basedOn w:val="1"/>
    <w:link w:val="46"/>
    <w:qFormat/>
    <w:uiPriority w:val="99"/>
    <w:pPr>
      <w:jc w:val="left"/>
    </w:pPr>
  </w:style>
  <w:style w:type="paragraph" w:styleId="11">
    <w:name w:val="Body Text"/>
    <w:basedOn w:val="1"/>
    <w:next w:val="1"/>
    <w:link w:val="47"/>
    <w:qFormat/>
    <w:uiPriority w:val="99"/>
    <w:pPr>
      <w:jc w:val="center"/>
    </w:pPr>
    <w:rPr>
      <w:b/>
      <w:sz w:val="44"/>
      <w:szCs w:val="32"/>
    </w:rPr>
  </w:style>
  <w:style w:type="paragraph" w:styleId="12">
    <w:name w:val="Block Text"/>
    <w:basedOn w:val="1"/>
    <w:qFormat/>
    <w:uiPriority w:val="99"/>
    <w:pPr>
      <w:ind w:left="-105" w:leftChars="-50" w:right="-105" w:rightChars="-50"/>
    </w:pPr>
    <w:rPr>
      <w:rFonts w:ascii="宋体" w:hAnsi="宋体"/>
      <w:spacing w:val="-6"/>
      <w:szCs w:val="21"/>
    </w:rPr>
  </w:style>
  <w:style w:type="paragraph" w:styleId="13">
    <w:name w:val="toc 5"/>
    <w:basedOn w:val="1"/>
    <w:next w:val="1"/>
    <w:qFormat/>
    <w:uiPriority w:val="99"/>
    <w:pPr>
      <w:ind w:left="840"/>
      <w:jc w:val="left"/>
    </w:pPr>
    <w:rPr>
      <w:rFonts w:ascii="Calibri" w:hAnsi="Calibri" w:cs="Calibri"/>
      <w:sz w:val="18"/>
      <w:szCs w:val="18"/>
    </w:rPr>
  </w:style>
  <w:style w:type="paragraph" w:styleId="14">
    <w:name w:val="toc 3"/>
    <w:basedOn w:val="1"/>
    <w:next w:val="1"/>
    <w:qFormat/>
    <w:uiPriority w:val="99"/>
    <w:pPr>
      <w:ind w:left="420"/>
      <w:jc w:val="left"/>
    </w:pPr>
    <w:rPr>
      <w:rFonts w:ascii="Calibri" w:hAnsi="Calibri" w:cs="Calibri"/>
      <w:i/>
      <w:iCs/>
      <w:sz w:val="20"/>
      <w:szCs w:val="20"/>
    </w:rPr>
  </w:style>
  <w:style w:type="paragraph" w:styleId="15">
    <w:name w:val="Plain Text"/>
    <w:basedOn w:val="1"/>
    <w:link w:val="48"/>
    <w:qFormat/>
    <w:uiPriority w:val="99"/>
    <w:rPr>
      <w:rFonts w:ascii="宋体" w:hAnsi="Courier New"/>
      <w:szCs w:val="20"/>
    </w:rPr>
  </w:style>
  <w:style w:type="paragraph" w:styleId="16">
    <w:name w:val="toc 8"/>
    <w:basedOn w:val="1"/>
    <w:next w:val="1"/>
    <w:qFormat/>
    <w:uiPriority w:val="99"/>
    <w:pPr>
      <w:ind w:left="1470"/>
      <w:jc w:val="left"/>
    </w:pPr>
    <w:rPr>
      <w:rFonts w:ascii="Calibri" w:hAnsi="Calibri" w:cs="Calibri"/>
      <w:sz w:val="18"/>
      <w:szCs w:val="18"/>
    </w:rPr>
  </w:style>
  <w:style w:type="paragraph" w:styleId="17">
    <w:name w:val="Date"/>
    <w:basedOn w:val="1"/>
    <w:next w:val="1"/>
    <w:link w:val="49"/>
    <w:qFormat/>
    <w:uiPriority w:val="99"/>
    <w:pPr>
      <w:ind w:left="100" w:leftChars="2500"/>
    </w:pPr>
    <w:rPr>
      <w:rFonts w:ascii="仿宋_GB2312" w:hAnsi="Arial" w:eastAsia="仿宋_GB2312"/>
      <w:b/>
      <w:sz w:val="36"/>
    </w:rPr>
  </w:style>
  <w:style w:type="paragraph" w:styleId="18">
    <w:name w:val="Body Text Indent 2"/>
    <w:basedOn w:val="1"/>
    <w:link w:val="81"/>
    <w:qFormat/>
    <w:uiPriority w:val="99"/>
    <w:pPr>
      <w:spacing w:after="120" w:line="480" w:lineRule="auto"/>
      <w:ind w:left="420" w:leftChars="200"/>
    </w:pPr>
  </w:style>
  <w:style w:type="paragraph" w:styleId="19">
    <w:name w:val="Balloon Text"/>
    <w:basedOn w:val="1"/>
    <w:link w:val="50"/>
    <w:qFormat/>
    <w:uiPriority w:val="99"/>
    <w:rPr>
      <w:sz w:val="18"/>
      <w:szCs w:val="18"/>
    </w:rPr>
  </w:style>
  <w:style w:type="paragraph" w:styleId="20">
    <w:name w:val="footer"/>
    <w:basedOn w:val="1"/>
    <w:link w:val="51"/>
    <w:qFormat/>
    <w:uiPriority w:val="99"/>
    <w:pPr>
      <w:tabs>
        <w:tab w:val="center" w:pos="4153"/>
        <w:tab w:val="right" w:pos="8306"/>
      </w:tabs>
      <w:snapToGrid w:val="0"/>
      <w:jc w:val="left"/>
    </w:pPr>
    <w:rPr>
      <w:sz w:val="18"/>
      <w:szCs w:val="18"/>
    </w:rPr>
  </w:style>
  <w:style w:type="paragraph" w:styleId="21">
    <w:name w:val="header"/>
    <w:basedOn w:val="1"/>
    <w:link w:val="52"/>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99"/>
    <w:pPr>
      <w:tabs>
        <w:tab w:val="right" w:leader="dot" w:pos="8637"/>
      </w:tabs>
      <w:spacing w:before="120" w:after="120" w:line="360" w:lineRule="auto"/>
      <w:jc w:val="left"/>
    </w:pPr>
    <w:rPr>
      <w:rFonts w:ascii="Calibri" w:hAnsi="Calibri" w:cs="Calibri"/>
      <w:b/>
      <w:bCs/>
      <w:caps/>
      <w:sz w:val="20"/>
      <w:szCs w:val="20"/>
    </w:rPr>
  </w:style>
  <w:style w:type="paragraph" w:styleId="23">
    <w:name w:val="toc 4"/>
    <w:basedOn w:val="1"/>
    <w:next w:val="1"/>
    <w:qFormat/>
    <w:uiPriority w:val="99"/>
    <w:pPr>
      <w:ind w:left="630"/>
      <w:jc w:val="left"/>
    </w:pPr>
    <w:rPr>
      <w:rFonts w:ascii="Calibri" w:hAnsi="Calibri" w:cs="Calibri"/>
      <w:sz w:val="18"/>
      <w:szCs w:val="18"/>
    </w:rPr>
  </w:style>
  <w:style w:type="paragraph" w:styleId="24">
    <w:name w:val="toc 6"/>
    <w:basedOn w:val="1"/>
    <w:next w:val="1"/>
    <w:qFormat/>
    <w:uiPriority w:val="99"/>
    <w:pPr>
      <w:ind w:left="1050"/>
      <w:jc w:val="left"/>
    </w:pPr>
    <w:rPr>
      <w:rFonts w:ascii="Calibri" w:hAnsi="Calibri" w:cs="Calibri"/>
      <w:sz w:val="18"/>
      <w:szCs w:val="18"/>
    </w:rPr>
  </w:style>
  <w:style w:type="paragraph" w:styleId="25">
    <w:name w:val="toc 2"/>
    <w:basedOn w:val="1"/>
    <w:next w:val="1"/>
    <w:qFormat/>
    <w:uiPriority w:val="99"/>
    <w:pPr>
      <w:ind w:left="210"/>
      <w:jc w:val="left"/>
    </w:pPr>
    <w:rPr>
      <w:rFonts w:ascii="Calibri" w:hAnsi="Calibri" w:cs="Calibri"/>
      <w:smallCaps/>
      <w:sz w:val="20"/>
      <w:szCs w:val="20"/>
    </w:rPr>
  </w:style>
  <w:style w:type="paragraph" w:styleId="26">
    <w:name w:val="toc 9"/>
    <w:basedOn w:val="1"/>
    <w:next w:val="1"/>
    <w:qFormat/>
    <w:uiPriority w:val="99"/>
    <w:pPr>
      <w:ind w:left="1680"/>
      <w:jc w:val="left"/>
    </w:pPr>
    <w:rPr>
      <w:rFonts w:ascii="Calibri" w:hAnsi="Calibri" w:cs="Calibri"/>
      <w:sz w:val="18"/>
      <w:szCs w:val="18"/>
    </w:rPr>
  </w:style>
  <w:style w:type="paragraph" w:styleId="27">
    <w:name w:val="Body Text 2"/>
    <w:basedOn w:val="1"/>
    <w:link w:val="53"/>
    <w:qFormat/>
    <w:uiPriority w:val="99"/>
    <w:pPr>
      <w:spacing w:line="360" w:lineRule="auto"/>
    </w:pPr>
    <w:rPr>
      <w:sz w:val="28"/>
    </w:rPr>
  </w:style>
  <w:style w:type="paragraph" w:styleId="28">
    <w:name w:val="Message Header"/>
    <w:basedOn w:val="1"/>
    <w:next w:val="11"/>
    <w:link w:val="84"/>
    <w:qFormat/>
    <w:uiPriority w:val="99"/>
    <w:pPr>
      <w:widowControl/>
      <w:pBdr>
        <w:top w:val="none" w:color="auto" w:sz="0" w:space="1"/>
        <w:left w:val="none" w:color="auto" w:sz="0" w:space="1"/>
        <w:bottom w:val="none" w:color="auto" w:sz="0" w:space="1"/>
        <w:right w:val="none" w:color="auto" w:sz="0" w:space="1"/>
      </w:pBdr>
      <w:shd w:val="clear" w:color="auto" w:fill="FFFFFF"/>
      <w:ind w:firstLine="1080" w:firstLineChars="200"/>
    </w:pPr>
    <w:rPr>
      <w:rFonts w:ascii="Cambria" w:hAnsi="Cambria"/>
    </w:rPr>
  </w:style>
  <w:style w:type="paragraph" w:styleId="29">
    <w:name w:val="HTML Preformatted"/>
    <w:basedOn w:val="1"/>
    <w:link w:val="54"/>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30">
    <w:name w:val="Normal (Web)"/>
    <w:basedOn w:val="1"/>
    <w:qFormat/>
    <w:uiPriority w:val="99"/>
    <w:pPr>
      <w:widowControl/>
      <w:spacing w:before="100" w:beforeAutospacing="1" w:after="100" w:afterAutospacing="1"/>
      <w:jc w:val="left"/>
    </w:pPr>
    <w:rPr>
      <w:rFonts w:ascii=", Arial" w:hAnsi=", Arial" w:cs="Arial Unicode MS"/>
      <w:kern w:val="0"/>
      <w:sz w:val="20"/>
      <w:szCs w:val="20"/>
      <w:lang w:eastAsia="en-US"/>
    </w:rPr>
  </w:style>
  <w:style w:type="paragraph" w:styleId="31">
    <w:name w:val="annotation subject"/>
    <w:basedOn w:val="10"/>
    <w:next w:val="10"/>
    <w:link w:val="55"/>
    <w:qFormat/>
    <w:uiPriority w:val="99"/>
    <w:rPr>
      <w:b/>
      <w:bCs/>
    </w:rPr>
  </w:style>
  <w:style w:type="paragraph" w:styleId="32">
    <w:name w:val="Body Text First Indent"/>
    <w:basedOn w:val="1"/>
    <w:qFormat/>
    <w:uiPriority w:val="0"/>
    <w:pPr>
      <w:spacing w:after="120" w:afterLines="0" w:line="440" w:lineRule="exact"/>
      <w:ind w:firstLine="420" w:firstLineChars="100"/>
      <w:jc w:val="left"/>
    </w:pPr>
    <w:rPr>
      <w:rFonts w:hAnsi="Arial"/>
      <w:color w:val="000000"/>
      <w:sz w:val="24"/>
      <w:szCs w:val="20"/>
    </w:rPr>
  </w:style>
  <w:style w:type="table" w:styleId="34">
    <w:name w:val="Table Grid"/>
    <w:basedOn w:val="3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locked/>
    <w:uiPriority w:val="22"/>
    <w:rPr>
      <w:b/>
    </w:rPr>
  </w:style>
  <w:style w:type="character" w:styleId="37">
    <w:name w:val="page number"/>
    <w:qFormat/>
    <w:uiPriority w:val="99"/>
    <w:rPr>
      <w:rFonts w:cs="Times New Roman"/>
    </w:rPr>
  </w:style>
  <w:style w:type="character" w:styleId="38">
    <w:name w:val="FollowedHyperlink"/>
    <w:qFormat/>
    <w:uiPriority w:val="99"/>
    <w:rPr>
      <w:rFonts w:cs="Times New Roman"/>
      <w:color w:val="954F72"/>
      <w:u w:val="single"/>
    </w:rPr>
  </w:style>
  <w:style w:type="character" w:styleId="39">
    <w:name w:val="Hyperlink"/>
    <w:qFormat/>
    <w:uiPriority w:val="99"/>
    <w:rPr>
      <w:rFonts w:cs="Times New Roman"/>
      <w:color w:val="0000FF"/>
      <w:u w:val="single"/>
    </w:rPr>
  </w:style>
  <w:style w:type="character" w:styleId="40">
    <w:name w:val="annotation reference"/>
    <w:qFormat/>
    <w:uiPriority w:val="99"/>
    <w:rPr>
      <w:rFonts w:cs="Times New Roman"/>
      <w:sz w:val="21"/>
    </w:rPr>
  </w:style>
  <w:style w:type="paragraph" w:customStyle="1" w:styleId="41">
    <w:name w:val="正文缩进1"/>
    <w:basedOn w:val="9"/>
    <w:qFormat/>
    <w:uiPriority w:val="99"/>
    <w:pPr>
      <w:keepNext/>
      <w:tabs>
        <w:tab w:val="left" w:pos="-709"/>
        <w:tab w:val="left" w:pos="284"/>
      </w:tabs>
      <w:adjustRightInd w:val="0"/>
      <w:snapToGrid w:val="0"/>
      <w:ind w:firstLine="0"/>
      <w:jc w:val="center"/>
      <w:textAlignment w:val="baseline"/>
    </w:pPr>
    <w:rPr>
      <w:kern w:val="0"/>
      <w:sz w:val="24"/>
    </w:rPr>
  </w:style>
  <w:style w:type="paragraph" w:customStyle="1" w:styleId="42">
    <w:name w:val="Default"/>
    <w:qFormat/>
    <w:uiPriority w:val="99"/>
    <w:pPr>
      <w:widowControl w:val="0"/>
      <w:autoSpaceDE w:val="0"/>
      <w:autoSpaceDN w:val="0"/>
      <w:adjustRightInd w:val="0"/>
    </w:pPr>
    <w:rPr>
      <w:rFonts w:ascii="宋体" w:hAnsi="宋体" w:eastAsia="宋体" w:cs="Times New Roman"/>
      <w:color w:val="000000"/>
      <w:sz w:val="24"/>
      <w:lang w:val="en-US" w:eastAsia="zh-CN" w:bidi="ar-SA"/>
    </w:rPr>
  </w:style>
  <w:style w:type="character" w:customStyle="1" w:styleId="43">
    <w:name w:val="标题 1 字符"/>
    <w:link w:val="6"/>
    <w:qFormat/>
    <w:locked/>
    <w:uiPriority w:val="99"/>
    <w:rPr>
      <w:rFonts w:cs="Times New Roman"/>
      <w:b/>
      <w:bCs/>
      <w:kern w:val="44"/>
      <w:sz w:val="44"/>
      <w:szCs w:val="44"/>
    </w:rPr>
  </w:style>
  <w:style w:type="character" w:customStyle="1" w:styleId="44">
    <w:name w:val="标题 2 字符"/>
    <w:link w:val="7"/>
    <w:qFormat/>
    <w:locked/>
    <w:uiPriority w:val="99"/>
    <w:rPr>
      <w:rFonts w:ascii="等线 Light" w:hAnsi="等线 Light" w:eastAsia="等线 Light" w:cs="Times New Roman"/>
      <w:b/>
      <w:bCs/>
      <w:kern w:val="2"/>
      <w:sz w:val="32"/>
      <w:szCs w:val="32"/>
    </w:rPr>
  </w:style>
  <w:style w:type="character" w:customStyle="1" w:styleId="45">
    <w:name w:val="标题 3 字符"/>
    <w:link w:val="5"/>
    <w:qFormat/>
    <w:locked/>
    <w:uiPriority w:val="99"/>
    <w:rPr>
      <w:rFonts w:cs="Times New Roman"/>
      <w:b/>
      <w:bCs/>
      <w:kern w:val="2"/>
      <w:sz w:val="32"/>
      <w:szCs w:val="32"/>
    </w:rPr>
  </w:style>
  <w:style w:type="character" w:customStyle="1" w:styleId="46">
    <w:name w:val="批注文字 字符"/>
    <w:link w:val="10"/>
    <w:qFormat/>
    <w:locked/>
    <w:uiPriority w:val="99"/>
    <w:rPr>
      <w:kern w:val="2"/>
      <w:sz w:val="24"/>
    </w:rPr>
  </w:style>
  <w:style w:type="character" w:customStyle="1" w:styleId="47">
    <w:name w:val="正文文本 字符"/>
    <w:link w:val="11"/>
    <w:qFormat/>
    <w:locked/>
    <w:uiPriority w:val="99"/>
    <w:rPr>
      <w:rFonts w:cs="Times New Roman"/>
      <w:kern w:val="2"/>
      <w:sz w:val="24"/>
      <w:szCs w:val="24"/>
    </w:rPr>
  </w:style>
  <w:style w:type="character" w:customStyle="1" w:styleId="48">
    <w:name w:val="纯文本 字符"/>
    <w:link w:val="15"/>
    <w:semiHidden/>
    <w:qFormat/>
    <w:uiPriority w:val="99"/>
    <w:rPr>
      <w:rFonts w:ascii="宋体" w:hAnsi="Courier New" w:cs="Courier New"/>
      <w:szCs w:val="21"/>
    </w:rPr>
  </w:style>
  <w:style w:type="character" w:customStyle="1" w:styleId="49">
    <w:name w:val="日期 字符"/>
    <w:link w:val="17"/>
    <w:qFormat/>
    <w:locked/>
    <w:uiPriority w:val="99"/>
    <w:rPr>
      <w:rFonts w:cs="Times New Roman"/>
      <w:kern w:val="2"/>
      <w:sz w:val="24"/>
      <w:szCs w:val="24"/>
    </w:rPr>
  </w:style>
  <w:style w:type="character" w:customStyle="1" w:styleId="50">
    <w:name w:val="批注框文本 字符"/>
    <w:link w:val="19"/>
    <w:qFormat/>
    <w:locked/>
    <w:uiPriority w:val="99"/>
    <w:rPr>
      <w:kern w:val="2"/>
      <w:sz w:val="18"/>
    </w:rPr>
  </w:style>
  <w:style w:type="character" w:customStyle="1" w:styleId="51">
    <w:name w:val="页脚 字符1"/>
    <w:link w:val="20"/>
    <w:qFormat/>
    <w:locked/>
    <w:uiPriority w:val="99"/>
    <w:rPr>
      <w:kern w:val="2"/>
      <w:sz w:val="18"/>
    </w:rPr>
  </w:style>
  <w:style w:type="character" w:customStyle="1" w:styleId="52">
    <w:name w:val="页眉 字符1"/>
    <w:link w:val="21"/>
    <w:qFormat/>
    <w:locked/>
    <w:uiPriority w:val="99"/>
    <w:rPr>
      <w:kern w:val="2"/>
      <w:sz w:val="18"/>
    </w:rPr>
  </w:style>
  <w:style w:type="character" w:customStyle="1" w:styleId="53">
    <w:name w:val="正文文本 2 字符"/>
    <w:link w:val="27"/>
    <w:qFormat/>
    <w:locked/>
    <w:uiPriority w:val="99"/>
    <w:rPr>
      <w:rFonts w:cs="Times New Roman"/>
      <w:kern w:val="2"/>
      <w:sz w:val="24"/>
      <w:szCs w:val="24"/>
    </w:rPr>
  </w:style>
  <w:style w:type="character" w:customStyle="1" w:styleId="54">
    <w:name w:val="HTML 预设格式 字符"/>
    <w:link w:val="29"/>
    <w:semiHidden/>
    <w:qFormat/>
    <w:uiPriority w:val="99"/>
    <w:rPr>
      <w:rFonts w:ascii="Courier New" w:hAnsi="Courier New" w:cs="Courier New"/>
      <w:sz w:val="20"/>
      <w:szCs w:val="20"/>
    </w:rPr>
  </w:style>
  <w:style w:type="character" w:customStyle="1" w:styleId="55">
    <w:name w:val="批注主题 字符"/>
    <w:link w:val="31"/>
    <w:qFormat/>
    <w:locked/>
    <w:uiPriority w:val="99"/>
    <w:rPr>
      <w:b/>
      <w:kern w:val="2"/>
      <w:sz w:val="24"/>
    </w:rPr>
  </w:style>
  <w:style w:type="paragraph" w:customStyle="1" w:styleId="56">
    <w:name w:val="msonormal"/>
    <w:basedOn w:val="1"/>
    <w:qFormat/>
    <w:uiPriority w:val="99"/>
    <w:pPr>
      <w:widowControl/>
      <w:spacing w:before="100" w:beforeAutospacing="1" w:after="100" w:afterAutospacing="1"/>
      <w:jc w:val="left"/>
    </w:pPr>
    <w:rPr>
      <w:rFonts w:ascii=", Arial" w:hAnsi=", Arial" w:cs="Arial Unicode MS"/>
      <w:kern w:val="0"/>
      <w:sz w:val="20"/>
      <w:szCs w:val="20"/>
      <w:lang w:eastAsia="en-US"/>
    </w:rPr>
  </w:style>
  <w:style w:type="character" w:customStyle="1" w:styleId="57">
    <w:name w:val="页眉 字符"/>
    <w:qFormat/>
    <w:uiPriority w:val="99"/>
  </w:style>
  <w:style w:type="character" w:customStyle="1" w:styleId="58">
    <w:name w:val="页脚 字符"/>
    <w:qFormat/>
    <w:uiPriority w:val="99"/>
  </w:style>
  <w:style w:type="paragraph" w:styleId="59">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60">
    <w:name w:val="列表段落 字符"/>
    <w:link w:val="61"/>
    <w:qFormat/>
    <w:locked/>
    <w:uiPriority w:val="99"/>
    <w:rPr>
      <w:kern w:val="2"/>
      <w:sz w:val="21"/>
    </w:rPr>
  </w:style>
  <w:style w:type="paragraph" w:styleId="61">
    <w:name w:val="List Paragraph"/>
    <w:basedOn w:val="1"/>
    <w:link w:val="60"/>
    <w:qFormat/>
    <w:uiPriority w:val="34"/>
    <w:pPr>
      <w:ind w:firstLine="420" w:firstLineChars="200"/>
    </w:pPr>
    <w:rPr>
      <w:szCs w:val="20"/>
    </w:rPr>
  </w:style>
  <w:style w:type="paragraph" w:customStyle="1" w:styleId="62">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3">
    <w:name w:val="toa Char"/>
    <w:link w:val="64"/>
    <w:qFormat/>
    <w:locked/>
    <w:uiPriority w:val="99"/>
    <w:rPr>
      <w:rFonts w:ascii="Arial" w:hAnsi="Arial"/>
      <w:sz w:val="24"/>
    </w:rPr>
  </w:style>
  <w:style w:type="paragraph" w:customStyle="1" w:styleId="64">
    <w:name w:val="toa"/>
    <w:basedOn w:val="1"/>
    <w:link w:val="63"/>
    <w:qFormat/>
    <w:uiPriority w:val="99"/>
    <w:pPr>
      <w:widowControl/>
      <w:tabs>
        <w:tab w:val="left" w:pos="9000"/>
        <w:tab w:val="right" w:pos="9360"/>
      </w:tabs>
      <w:suppressAutoHyphens/>
      <w:jc w:val="left"/>
    </w:pPr>
    <w:rPr>
      <w:rFonts w:ascii="Arial" w:hAnsi="Arial"/>
      <w:kern w:val="0"/>
      <w:sz w:val="24"/>
      <w:szCs w:val="20"/>
    </w:rPr>
  </w:style>
  <w:style w:type="paragraph" w:customStyle="1" w:styleId="65">
    <w:name w:val="章标题"/>
    <w:next w:val="62"/>
    <w:qFormat/>
    <w:uiPriority w:val="99"/>
    <w:pPr>
      <w:numPr>
        <w:ilvl w:val="1"/>
        <w:numId w:val="1"/>
      </w:numPr>
      <w:spacing w:beforeLines="50"/>
      <w:jc w:val="both"/>
      <w:outlineLvl w:val="1"/>
    </w:pPr>
    <w:rPr>
      <w:rFonts w:ascii="黑体" w:hAnsi="Times New Roman" w:eastAsia="黑体" w:cs="Times New Roman"/>
      <w:sz w:val="21"/>
      <w:lang w:val="en-US" w:eastAsia="zh-CN" w:bidi="ar-SA"/>
    </w:rPr>
  </w:style>
  <w:style w:type="character" w:customStyle="1" w:styleId="66">
    <w:name w:val="一级条标题 Char1"/>
    <w:link w:val="67"/>
    <w:qFormat/>
    <w:locked/>
    <w:uiPriority w:val="99"/>
    <w:rPr>
      <w:rFonts w:ascii="黑体" w:hAnsi="黑体" w:eastAsia="黑体"/>
      <w:sz w:val="21"/>
    </w:rPr>
  </w:style>
  <w:style w:type="paragraph" w:customStyle="1" w:styleId="67">
    <w:name w:val="一级条标题"/>
    <w:basedOn w:val="65"/>
    <w:next w:val="62"/>
    <w:link w:val="66"/>
    <w:qFormat/>
    <w:uiPriority w:val="99"/>
    <w:pPr>
      <w:numPr>
        <w:ilvl w:val="2"/>
      </w:numPr>
      <w:spacing w:beforeLines="0"/>
      <w:outlineLvl w:val="2"/>
    </w:pPr>
    <w:rPr>
      <w:rFonts w:hAnsi="黑体"/>
    </w:rPr>
  </w:style>
  <w:style w:type="paragraph" w:customStyle="1" w:styleId="68">
    <w:name w:val="二级条标题"/>
    <w:basedOn w:val="67"/>
    <w:next w:val="62"/>
    <w:qFormat/>
    <w:uiPriority w:val="99"/>
    <w:pPr>
      <w:numPr>
        <w:ilvl w:val="3"/>
      </w:numPr>
      <w:outlineLvl w:val="3"/>
    </w:pPr>
  </w:style>
  <w:style w:type="paragraph" w:customStyle="1" w:styleId="69">
    <w:name w:val="三级条标题"/>
    <w:basedOn w:val="68"/>
    <w:next w:val="62"/>
    <w:qFormat/>
    <w:uiPriority w:val="99"/>
    <w:pPr>
      <w:numPr>
        <w:ilvl w:val="4"/>
      </w:numPr>
      <w:outlineLvl w:val="4"/>
    </w:pPr>
  </w:style>
  <w:style w:type="paragraph" w:customStyle="1" w:styleId="70">
    <w:name w:val="Char"/>
    <w:basedOn w:val="1"/>
    <w:qFormat/>
    <w:uiPriority w:val="99"/>
  </w:style>
  <w:style w:type="paragraph" w:customStyle="1" w:styleId="71">
    <w:name w:val="列项◆（三级）"/>
    <w:qFormat/>
    <w:uiPriority w:val="99"/>
    <w:pPr>
      <w:numPr>
        <w:ilvl w:val="0"/>
        <w:numId w:val="2"/>
      </w:numPr>
      <w:tabs>
        <w:tab w:val="left" w:pos="960"/>
      </w:tabs>
    </w:pPr>
    <w:rPr>
      <w:rFonts w:ascii="宋体" w:hAnsi="Times New Roman" w:eastAsia="宋体" w:cs="Times New Roman"/>
      <w:sz w:val="21"/>
      <w:lang w:val="en-US" w:eastAsia="zh-CN" w:bidi="ar-SA"/>
    </w:rPr>
  </w:style>
  <w:style w:type="character" w:customStyle="1" w:styleId="72">
    <w:name w:val="样式1 Char"/>
    <w:link w:val="73"/>
    <w:qFormat/>
    <w:locked/>
    <w:uiPriority w:val="99"/>
    <w:rPr>
      <w:rFonts w:ascii="宋体" w:hAnsi="宋体" w:eastAsia="宋体"/>
      <w:b/>
      <w:color w:val="000000"/>
      <w:sz w:val="21"/>
    </w:rPr>
  </w:style>
  <w:style w:type="paragraph" w:customStyle="1" w:styleId="73">
    <w:name w:val="样式1"/>
    <w:basedOn w:val="64"/>
    <w:link w:val="72"/>
    <w:qFormat/>
    <w:uiPriority w:val="99"/>
    <w:pPr>
      <w:tabs>
        <w:tab w:val="left" w:pos="426"/>
      </w:tabs>
      <w:suppressAutoHyphens w:val="0"/>
      <w:spacing w:line="360" w:lineRule="auto"/>
      <w:outlineLvl w:val="0"/>
    </w:pPr>
    <w:rPr>
      <w:rFonts w:ascii="宋体" w:hAnsi="宋体"/>
      <w:b/>
      <w:bCs/>
      <w:color w:val="000000"/>
      <w:sz w:val="21"/>
      <w:szCs w:val="21"/>
    </w:rPr>
  </w:style>
  <w:style w:type="paragraph" w:customStyle="1" w:styleId="74">
    <w:name w:val="p0"/>
    <w:basedOn w:val="1"/>
    <w:qFormat/>
    <w:uiPriority w:val="99"/>
    <w:pPr>
      <w:widowControl/>
    </w:pPr>
    <w:rPr>
      <w:kern w:val="0"/>
      <w:szCs w:val="21"/>
    </w:rPr>
  </w:style>
  <w:style w:type="paragraph" w:customStyle="1" w:styleId="75">
    <w:name w:val="前言、引言标题"/>
    <w:next w:val="1"/>
    <w:qFormat/>
    <w:uiPriority w:val="99"/>
    <w:pPr>
      <w:shd w:val="clear" w:color="auto" w:fill="FFFFFF"/>
      <w:spacing w:before="640" w:after="560"/>
      <w:jc w:val="center"/>
      <w:outlineLvl w:val="0"/>
    </w:pPr>
    <w:rPr>
      <w:rFonts w:ascii="黑体" w:hAnsi="Times New Roman" w:eastAsia="黑体" w:cs="Times New Roman"/>
      <w:sz w:val="32"/>
      <w:lang w:val="en-US" w:eastAsia="zh-CN" w:bidi="ar-SA"/>
    </w:rPr>
  </w:style>
  <w:style w:type="paragraph" w:customStyle="1" w:styleId="76">
    <w:name w:val="四级条标题"/>
    <w:basedOn w:val="69"/>
    <w:next w:val="1"/>
    <w:qFormat/>
    <w:uiPriority w:val="99"/>
    <w:pPr>
      <w:numPr>
        <w:ilvl w:val="0"/>
        <w:numId w:val="0"/>
      </w:numPr>
      <w:tabs>
        <w:tab w:val="left" w:pos="2520"/>
      </w:tabs>
      <w:ind w:left="2520" w:hanging="420"/>
      <w:outlineLvl w:val="5"/>
    </w:pPr>
  </w:style>
  <w:style w:type="paragraph" w:customStyle="1" w:styleId="77">
    <w:name w:val="五级条标题"/>
    <w:basedOn w:val="76"/>
    <w:next w:val="1"/>
    <w:qFormat/>
    <w:uiPriority w:val="99"/>
    <w:pPr>
      <w:tabs>
        <w:tab w:val="left" w:pos="2940"/>
        <w:tab w:val="clear" w:pos="2520"/>
      </w:tabs>
      <w:ind w:left="2940"/>
      <w:outlineLvl w:val="6"/>
    </w:pPr>
  </w:style>
  <w:style w:type="paragraph" w:customStyle="1" w:styleId="78">
    <w:name w:val="列项——（一级）"/>
    <w:qFormat/>
    <w:uiPriority w:val="99"/>
    <w:pPr>
      <w:widowControl w:val="0"/>
      <w:numPr>
        <w:ilvl w:val="0"/>
        <w:numId w:val="3"/>
      </w:numPr>
      <w:tabs>
        <w:tab w:val="left" w:pos="854"/>
      </w:tabs>
      <w:ind w:left="200" w:leftChars="200" w:hanging="200" w:hangingChars="200"/>
      <w:jc w:val="both"/>
    </w:pPr>
    <w:rPr>
      <w:rFonts w:ascii="宋体" w:hAnsi="Times New Roman" w:eastAsia="宋体" w:cs="Times New Roman"/>
      <w:sz w:val="21"/>
      <w:lang w:val="en-US" w:eastAsia="zh-CN" w:bidi="ar-SA"/>
    </w:rPr>
  </w:style>
  <w:style w:type="character" w:customStyle="1" w:styleId="79">
    <w:name w:val="fontstyle01"/>
    <w:basedOn w:val="35"/>
    <w:qFormat/>
    <w:uiPriority w:val="99"/>
    <w:rPr>
      <w:rFonts w:ascii="宋体" w:hAnsi="宋体" w:eastAsia="宋体"/>
      <w:color w:val="000000"/>
      <w:sz w:val="24"/>
    </w:rPr>
  </w:style>
  <w:style w:type="table" w:customStyle="1" w:styleId="80">
    <w:name w:val="网格型1"/>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1">
    <w:name w:val="正文文本缩进 2 字符"/>
    <w:link w:val="18"/>
    <w:semiHidden/>
    <w:qFormat/>
    <w:uiPriority w:val="99"/>
    <w:rPr>
      <w:szCs w:val="24"/>
    </w:rPr>
  </w:style>
  <w:style w:type="character" w:customStyle="1" w:styleId="82">
    <w:name w:val="正文文本缩进 字符"/>
    <w:link w:val="3"/>
    <w:semiHidden/>
    <w:qFormat/>
    <w:uiPriority w:val="99"/>
    <w:rPr>
      <w:szCs w:val="24"/>
    </w:rPr>
  </w:style>
  <w:style w:type="character" w:customStyle="1" w:styleId="83">
    <w:name w:val="正文文本首行缩进 2 字符"/>
    <w:link w:val="2"/>
    <w:semiHidden/>
    <w:qFormat/>
    <w:uiPriority w:val="99"/>
    <w:rPr>
      <w:szCs w:val="24"/>
    </w:rPr>
  </w:style>
  <w:style w:type="character" w:customStyle="1" w:styleId="84">
    <w:name w:val="信息标题 字符"/>
    <w:link w:val="28"/>
    <w:semiHidden/>
    <w:qFormat/>
    <w:uiPriority w:val="99"/>
    <w:rPr>
      <w:rFonts w:ascii="Cambria" w:hAnsi="Cambria" w:eastAsia="宋体" w:cs="Times New Roman"/>
      <w:sz w:val="24"/>
      <w:szCs w:val="24"/>
      <w:shd w:val="pct20" w:color="auto" w:fill="auto"/>
    </w:rPr>
  </w:style>
  <w:style w:type="paragraph" w:customStyle="1" w:styleId="85">
    <w:name w:val="WPSOffice手动目录 1"/>
    <w:qFormat/>
    <w:uiPriority w:val="0"/>
    <w:rPr>
      <w:rFonts w:ascii="Times New Roman" w:hAnsi="Times New Roman" w:eastAsia="宋体" w:cs="Times New Roman"/>
      <w:lang w:val="en-US" w:eastAsia="zh-CN" w:bidi="ar-SA"/>
    </w:rPr>
  </w:style>
  <w:style w:type="paragraph" w:customStyle="1" w:styleId="86">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87">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8">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89">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90">
    <w:name w:val="列出段落1"/>
    <w:basedOn w:val="1"/>
    <w:qFormat/>
    <w:uiPriority w:val="99"/>
    <w:pPr>
      <w:widowControl/>
      <w:ind w:firstLine="200" w:firstLineChars="200"/>
      <w:jc w:val="left"/>
    </w:pPr>
    <w:rPr>
      <w:sz w:val="21"/>
      <w:szCs w:val="22"/>
    </w:rPr>
  </w:style>
  <w:style w:type="character" w:customStyle="1" w:styleId="91">
    <w:name w:val="fontstyle21"/>
    <w:basedOn w:val="35"/>
    <w:qFormat/>
    <w:uiPriority w:val="0"/>
    <w:rPr>
      <w:rFonts w:ascii="TimesNewRomanPSMT" w:hAnsi="TimesNewRomanPSMT" w:eastAsia="TimesNewRomanPSMT" w:cs="TimesNewRomanPSMT"/>
      <w:color w:val="000000"/>
      <w:sz w:val="24"/>
      <w:szCs w:val="24"/>
    </w:rPr>
  </w:style>
  <w:style w:type="character" w:customStyle="1" w:styleId="92">
    <w:name w:val="font11"/>
    <w:basedOn w:val="35"/>
    <w:qFormat/>
    <w:uiPriority w:val="0"/>
    <w:rPr>
      <w:rFonts w:hint="eastAsia" w:ascii="黑体" w:hAnsi="宋体" w:eastAsia="黑体" w:cs="黑体"/>
      <w:color w:val="000000"/>
      <w:sz w:val="15"/>
      <w:szCs w:val="15"/>
      <w:u w:val="none"/>
    </w:rPr>
  </w:style>
  <w:style w:type="paragraph" w:customStyle="1" w:styleId="93">
    <w:name w:val="实施计划主要"/>
    <w:basedOn w:val="1"/>
    <w:qFormat/>
    <w:uiPriority w:val="0"/>
    <w:pPr>
      <w:autoSpaceDE w:val="0"/>
      <w:autoSpaceDN w:val="0"/>
      <w:adjustRightInd w:val="0"/>
      <w:snapToGrid w:val="0"/>
      <w:spacing w:before="120" w:beforeLines="50" w:after="120" w:afterLines="50" w:line="360" w:lineRule="auto"/>
      <w:ind w:firstLine="420"/>
    </w:pPr>
    <w:rPr>
      <w:rFonts w:ascii="Times New Roman" w:hAnsi="Times New Roman"/>
      <w:szCs w:val="21"/>
    </w:rPr>
  </w:style>
  <w:style w:type="paragraph" w:customStyle="1" w:styleId="94">
    <w:name w:val="q3"/>
    <w:basedOn w:val="1"/>
    <w:qFormat/>
    <w:uiPriority w:val="0"/>
    <w:pPr>
      <w:numPr>
        <w:ilvl w:val="2"/>
        <w:numId w:val="4"/>
      </w:numPr>
      <w:tabs>
        <w:tab w:val="left" w:pos="709"/>
      </w:tabs>
      <w:spacing w:line="360" w:lineRule="auto"/>
      <w:ind w:left="709" w:hanging="709"/>
    </w:pPr>
    <w:rPr>
      <w:rFonts w:ascii="Arial" w:hAnsi="Arial"/>
      <w:sz w:val="24"/>
    </w:rPr>
  </w:style>
  <w:style w:type="paragraph" w:customStyle="1" w:styleId="95">
    <w:name w:val="(1)"/>
    <w:qFormat/>
    <w:uiPriority w:val="0"/>
    <w:pPr>
      <w:overflowPunct w:val="0"/>
      <w:autoSpaceDE w:val="0"/>
      <w:autoSpaceDN w:val="0"/>
      <w:adjustRightInd w:val="0"/>
      <w:ind w:hanging="27"/>
      <w:jc w:val="center"/>
      <w:textAlignment w:val="baseline"/>
    </w:pPr>
    <w:rPr>
      <w:rFonts w:ascii="Arial" w:hAnsi="Arial" w:eastAsia="宋体" w:cs="Arial"/>
      <w:sz w:val="21"/>
      <w:szCs w:val="21"/>
      <w:lang w:val="en-GB" w:eastAsia="zh-CN" w:bidi="ar-SA"/>
    </w:rPr>
  </w:style>
  <w:style w:type="paragraph" w:customStyle="1" w:styleId="96">
    <w:name w:val="justA"/>
    <w:basedOn w:val="1"/>
    <w:qFormat/>
    <w:uiPriority w:val="0"/>
    <w:pPr>
      <w:widowControl/>
      <w:spacing w:line="360" w:lineRule="auto"/>
      <w:jc w:val="left"/>
      <w:outlineLvl w:val="0"/>
    </w:pPr>
    <w:rPr>
      <w:rFonts w:ascii="宋体" w:hAnsi="宋体" w:eastAsia="宋体"/>
      <w:b/>
      <w:szCs w:val="21"/>
    </w:rPr>
  </w:style>
  <w:style w:type="character" w:customStyle="1" w:styleId="97">
    <w:name w:val="fontstyle11"/>
    <w:basedOn w:val="35"/>
    <w:qFormat/>
    <w:uiPriority w:val="0"/>
    <w:rPr>
      <w:rFonts w:ascii="TimesNewRomanPSMT" w:hAnsi="TimesNewRomanPSMT" w:eastAsia="TimesNewRomanPSMT" w:cs="TimesNewRomanPSMT"/>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oleObject" Target="file:///E:\&#31185;&#30740;&#20013;&#35797;&#22522;&#22320;&#39033;&#30446;\EPC&#25216;&#26415;&#25991;&#20214;&#32534;&#20889;\&#33258;&#29992;\&#20013;&#35797;&#22522;&#22320;&#20844;&#29992;&#29289;&#26009;&#31649;&#32447;&#21487;&#20855;&#22791;&#37197;&#31649;&#26102;&#38388;&#26803;&#29702;-20260310.docx" TargetMode="Externa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jujumao</Company>
  <Pages>40</Pages>
  <Words>12122</Words>
  <Characters>14591</Characters>
  <Lines>0</Lines>
  <Paragraphs>0</Paragraphs>
  <TotalTime>1</TotalTime>
  <ScaleCrop>false</ScaleCrop>
  <LinksUpToDate>false</LinksUpToDate>
  <CharactersWithSpaces>17506</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2023-04-04T22:12:00Z</dcterms:created>
  <dc:creator>Administrator</dc:creator>
  <cp:lastModifiedBy>王智君</cp:lastModifiedBy>
  <cp:lastPrinted>2023-12-05T19:52:00Z</cp:lastPrinted>
  <dcterms:modified xsi:type="dcterms:W3CDTF">2026-05-21T07:59:44Z</dcterms:modified>
  <dc:title>131C换热器询价文件</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CFACC57896E247F193DCE77EAF2193BD</vt:lpwstr>
  </property>
  <property fmtid="{D5CDD505-2E9C-101B-9397-08002B2CF9AE}" pid="4" name="KSOTemplateDocerSaveRecord">
    <vt:lpwstr>eyJoZGlkIjoiZWM2MzU3YjU3OTExNTI5Y2Y5OWI5MDMzYzViMWQzODIifQ==</vt:lpwstr>
  </property>
</Properties>
</file>