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项目介绍：</w:t>
      </w:r>
      <w:r>
        <w:rPr>
          <w:rFonts w:hint="eastAsia" w:ascii="宋体" w:hAnsi="宋体" w:eastAsia="宋体" w:cs="宋体"/>
          <w:sz w:val="32"/>
          <w:szCs w:val="40"/>
        </w:rPr>
        <w:t>驻马店职业技术学院，绿化总面积2.2万平方米（包括：校园内、东大门外、绿化）。</w:t>
      </w:r>
    </w:p>
    <w:p>
      <w:pPr>
        <w:numPr>
          <w:numId w:val="0"/>
        </w:numPr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本项目服务周期为两年（24个月）。控制金额：352000元。 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技术服务要求：</w:t>
      </w:r>
      <w:r>
        <w:rPr>
          <w:rFonts w:hint="eastAsia" w:ascii="宋体" w:hAnsi="宋体" w:eastAsia="宋体" w:cs="宋体"/>
          <w:sz w:val="32"/>
          <w:szCs w:val="40"/>
        </w:rPr>
        <w:t xml:space="preserve">绿地养护及管理（包括：修剪、施肥、除草、浇水等内容）。 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生产技术管理标准：</w:t>
      </w:r>
    </w:p>
    <w:p>
      <w:pPr>
        <w:numPr>
          <w:ilvl w:val="0"/>
          <w:numId w:val="2"/>
        </w:numPr>
        <w:ind w:left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生产技术管理要求：每天巡查和督查不少于一遍。按绿地养护标准执行；服务期内，设备和人员必须按要求到位； 2、根据养护面积对养护工人定岗定员（有突击任务需另外增加人员），并配备专职养护技术负责人、管理人员。 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苗木养护管理内容： </w:t>
      </w:r>
    </w:p>
    <w:p>
      <w:pPr>
        <w:numPr>
          <w:ilvl w:val="0"/>
          <w:numId w:val="3"/>
        </w:numPr>
        <w:ind w:left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修剪整形：绿地内植物修剪及时，形状良好，无干枯枝、劈裂枝、丛生枝，无残花败絮，无缺株、死株。绿篱修剪高度一致，三面平整；球类植物大小一致、圆滑美观。对乔木、花灌木、绿篱色块、草坪地被等所辖绿地内的植物及时整形、修剪、抹芽、去蘖，及时清理残枝、枯枝、病虫枝等影响植物美观的枝条；及时刨除杂树。整形：整形根据植物不同的生长季节，适时进行整形；乔、灌木不低于每年2次，色块、绿篱修剪每年不少于6次；草坪无明显斑秃，修剪及时，边线整齐，色泽、密实度一致，长势良好。草坪修剪每年不少于5次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浇水：根据生长季节、天气情况、植被种类恰当安排，4、5、9、10月份至少每月浇水1次，6、7、8月份每月至少浇水4次，保持50厘米深土层含水量达16.5-18.5%，另外要及时浇返青水、防冻水。深度适宜无旱涝现象，苗木不因缺水出现萎蔫、干旱现象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松土除草：绿地内土壤疏松、土地平整，无明显杂草或混杂植物。及时松土保墒，保持土壤疏松，无杂草滋生现象。乔木、花灌木周围切出直径0.5-1m深5cm整齐美观的边缘带，树穴内松土除草，灌木丛、绿篱、色块与草坪间切出10cm整齐美观的边缘带，边缘带内无杂草滋生现象，地被内松土除草。 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打药：加强病虫预测预报，植物上无明显病虫或病虫危害症状，不得影响植物观赏。及时防治病虫害，尤其在每年的4-10月份，每月至少防治2次，每年的12月份和次年的2月份必须喷洒石硫合剂各一次，行道树每年刷白一次，确保植株无明显病害危害；树木无蛀干害虫活虫、虫卵；植株叶片无虫粪、虫网；植株无“滴油现象”（受刺吸式害虫危害）。 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 xml:space="preserve">施肥：每年施肥不少于两次（春秋各一次），施磷酸二铵50kg/亩，补充营养，保证植株生长健壮。根据植物的生长特性和月养护计划进行施肥；施肥种类适宜，方法合理，无缺肥、无漏肥、无肥害。 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</w:rPr>
        <w:t>行道树无死株、缺株和裸露树桩，及时浇水，及时施肥，树木生长健壮，在生长期内无焦叶或落叶现象，树形美观，叶色浓绿；行道树无干枯枝、丛生枝、劈裂枝、病虫枝及影响交通的下垂枝，树木形状良好，分枝角度合理；行道树上没有乱钉、乱挂现象；行道树树穴内无杂草、杂物；行道树无倾斜、倒伏现象。若因人为、天灾、机械和车辆等因素造成的树木倾斜、倒伏，要及时修复或处理。</w:t>
      </w:r>
      <w:bookmarkStart w:id="0" w:name="_GoBack"/>
      <w:bookmarkEnd w:id="0"/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四、</w:t>
      </w:r>
      <w:r>
        <w:rPr>
          <w:rFonts w:hint="eastAsia" w:ascii="宋体" w:hAnsi="宋体" w:eastAsia="宋体" w:cs="宋体"/>
          <w:sz w:val="32"/>
          <w:szCs w:val="40"/>
        </w:rPr>
        <w:t xml:space="preserve"> 人员配备： 作业人员要求：按照城乡建设环境保护部文件（85）城劳字第5号的有关规定，每10000平方米3-5人的要求，人员配备：技术员1名，管理负责人1名；具有园林绿化技术工人共7名，保证以上人员服务期内正常上班。 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73696"/>
    <w:multiLevelType w:val="singleLevel"/>
    <w:tmpl w:val="E7F7369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846E66"/>
    <w:multiLevelType w:val="singleLevel"/>
    <w:tmpl w:val="00846E6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A0C4910"/>
    <w:multiLevelType w:val="singleLevel"/>
    <w:tmpl w:val="5A0C491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2OWVkZjU1NGU4ZmMyNDk4NDczNzY5Njk4NDQifQ=="/>
  </w:docVars>
  <w:rsids>
    <w:rsidRoot w:val="00000000"/>
    <w:rsid w:val="088C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1561</Words>
  <Characters>1608</Characters>
  <Lines>0</Lines>
  <Paragraphs>0</Paragraphs>
  <TotalTime>6</TotalTime>
  <ScaleCrop>false</ScaleCrop>
  <LinksUpToDate>false</LinksUpToDate>
  <CharactersWithSpaces>1625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2022-11-01T12:13:46Z</dcterms:created>
  <dc:creator>123</dc:creator>
  <cp:lastModifiedBy>袁泰喆</cp:lastModifiedBy>
  <dcterms:modified xsi:type="dcterms:W3CDTF">2022-11-01T12:28:03Z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E8F65F3D6A5841DEB03B40C73EBF7D97</vt:lpwstr>
  </property>
</Properties>
</file>