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A9C85">
      <w:pPr>
        <w:spacing w:after="0" w:line="360" w:lineRule="exact"/>
        <w:rPr>
          <w:rFonts w:hint="eastAsia" w:ascii="仿宋_GB2312" w:hAnsi="仿宋_GB2312" w:eastAsia="仿宋_GB2312" w:cs="仿宋_GB2312"/>
          <w:color w:val="auto"/>
          <w:sz w:val="24"/>
          <w:szCs w:val="24"/>
          <w:highlight w:val="none"/>
          <w:lang w:eastAsia="zh-CN"/>
        </w:rPr>
      </w:pPr>
    </w:p>
    <w:p w14:paraId="5E236BC3">
      <w:pPr>
        <w:spacing w:after="0" w:line="520" w:lineRule="exact"/>
        <w:jc w:val="center"/>
        <w:rPr>
          <w:rFonts w:hint="eastAsia" w:ascii="黑体" w:hAnsi="黑体" w:eastAsia="黑体" w:cs="黑体"/>
          <w:b/>
          <w:bCs/>
          <w:color w:val="auto"/>
          <w:sz w:val="32"/>
          <w:szCs w:val="32"/>
          <w:highlight w:val="none"/>
          <w:lang w:eastAsia="zh-CN"/>
        </w:rPr>
      </w:pPr>
    </w:p>
    <w:p w14:paraId="0FEA02B1">
      <w:pPr>
        <w:spacing w:after="0" w:line="520" w:lineRule="exact"/>
        <w:jc w:val="center"/>
        <w:rPr>
          <w:rFonts w:hint="eastAsia" w:ascii="黑体" w:hAnsi="黑体" w:eastAsia="黑体" w:cs="黑体"/>
          <w:b/>
          <w:bCs/>
          <w:color w:val="auto"/>
          <w:sz w:val="32"/>
          <w:szCs w:val="32"/>
          <w:highlight w:val="none"/>
          <w:lang w:eastAsia="zh-CN"/>
        </w:rPr>
      </w:pPr>
    </w:p>
    <w:p w14:paraId="1F75F487">
      <w:pPr>
        <w:spacing w:after="0" w:line="520" w:lineRule="exact"/>
        <w:jc w:val="center"/>
        <w:rPr>
          <w:rFonts w:hint="eastAsia" w:ascii="黑体" w:hAnsi="黑体" w:eastAsia="黑体" w:cs="黑体"/>
          <w:b/>
          <w:bCs/>
          <w:color w:val="auto"/>
          <w:sz w:val="32"/>
          <w:szCs w:val="32"/>
          <w:highlight w:val="none"/>
          <w:lang w:eastAsia="zh-CN"/>
        </w:rPr>
      </w:pPr>
    </w:p>
    <w:p w14:paraId="0B32A9AD">
      <w:pPr>
        <w:spacing w:after="0" w:line="520" w:lineRule="exact"/>
        <w:jc w:val="center"/>
        <w:rPr>
          <w:rFonts w:hint="eastAsia" w:ascii="黑体" w:hAnsi="黑体" w:eastAsia="黑体" w:cs="黑体"/>
          <w:b/>
          <w:bCs/>
          <w:color w:val="auto"/>
          <w:sz w:val="32"/>
          <w:szCs w:val="32"/>
          <w:highlight w:val="none"/>
          <w:lang w:eastAsia="zh-CN"/>
        </w:rPr>
      </w:pPr>
    </w:p>
    <w:p w14:paraId="31A40207">
      <w:pPr>
        <w:spacing w:after="0" w:line="520" w:lineRule="exact"/>
        <w:jc w:val="center"/>
        <w:rPr>
          <w:rFonts w:hint="eastAsia" w:ascii="黑体" w:hAnsi="黑体" w:eastAsia="黑体" w:cs="黑体"/>
          <w:b/>
          <w:bCs/>
          <w:color w:val="auto"/>
          <w:sz w:val="32"/>
          <w:szCs w:val="32"/>
          <w:highlight w:val="none"/>
          <w:lang w:eastAsia="zh-CN"/>
        </w:rPr>
      </w:pPr>
    </w:p>
    <w:p w14:paraId="7BEE9883">
      <w:pPr>
        <w:spacing w:after="0" w:line="520" w:lineRule="exact"/>
        <w:jc w:val="center"/>
        <w:rPr>
          <w:rFonts w:hint="eastAsia" w:ascii="黑体" w:hAnsi="黑体" w:eastAsia="黑体" w:cs="黑体"/>
          <w:b/>
          <w:bCs/>
          <w:color w:val="auto"/>
          <w:sz w:val="32"/>
          <w:szCs w:val="32"/>
          <w:highlight w:val="none"/>
          <w:lang w:eastAsia="zh-CN"/>
        </w:rPr>
      </w:pPr>
    </w:p>
    <w:p w14:paraId="07711233">
      <w:pPr>
        <w:spacing w:after="0" w:line="520" w:lineRule="exact"/>
        <w:jc w:val="cente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广州市番禺区市桥街先锋小学旧址装修工程</w:t>
      </w:r>
    </w:p>
    <w:p w14:paraId="0B5DCEDB">
      <w:pPr>
        <w:spacing w:after="0" w:line="520" w:lineRule="exact"/>
        <w:jc w:val="center"/>
        <w:rPr>
          <w:rFonts w:hint="eastAsia" w:ascii="黑体" w:hAnsi="黑体" w:eastAsia="黑体" w:cs="黑体"/>
          <w:b/>
          <w:bCs/>
          <w:color w:val="auto"/>
          <w:sz w:val="40"/>
          <w:szCs w:val="40"/>
          <w:highlight w:val="none"/>
          <w:lang w:eastAsia="zh-CN"/>
        </w:rPr>
      </w:pPr>
      <w:r>
        <w:rPr>
          <w:rFonts w:hint="eastAsia" w:ascii="黑体" w:hAnsi="黑体" w:eastAsia="黑体" w:cs="黑体"/>
          <w:color w:val="auto"/>
          <w:sz w:val="32"/>
          <w:szCs w:val="32"/>
          <w:highlight w:val="none"/>
          <w:lang w:eastAsia="zh-CN"/>
        </w:rPr>
        <w:t>设计任务书</w:t>
      </w:r>
    </w:p>
    <w:p w14:paraId="28D56560">
      <w:pPr>
        <w:spacing w:after="0" w:line="520" w:lineRule="exact"/>
        <w:jc w:val="center"/>
        <w:rPr>
          <w:rFonts w:hint="eastAsia" w:ascii="黑体" w:hAnsi="黑体" w:eastAsia="黑体" w:cs="黑体"/>
          <w:b/>
          <w:bCs/>
          <w:color w:val="auto"/>
          <w:sz w:val="32"/>
          <w:szCs w:val="32"/>
          <w:highlight w:val="none"/>
          <w:lang w:eastAsia="zh-CN"/>
        </w:rPr>
      </w:pPr>
    </w:p>
    <w:p w14:paraId="1D9EE819">
      <w:pPr>
        <w:spacing w:after="0" w:line="520" w:lineRule="exact"/>
        <w:jc w:val="center"/>
        <w:rPr>
          <w:rFonts w:hint="eastAsia" w:ascii="黑体" w:hAnsi="黑体" w:eastAsia="黑体" w:cs="黑体"/>
          <w:b/>
          <w:bCs/>
          <w:color w:val="auto"/>
          <w:sz w:val="32"/>
          <w:szCs w:val="32"/>
          <w:highlight w:val="none"/>
          <w:lang w:eastAsia="zh-CN"/>
        </w:rPr>
      </w:pPr>
    </w:p>
    <w:p w14:paraId="743AC0D9">
      <w:pPr>
        <w:spacing w:after="0" w:line="520" w:lineRule="exact"/>
        <w:jc w:val="center"/>
        <w:rPr>
          <w:rFonts w:hint="eastAsia" w:ascii="黑体" w:hAnsi="黑体" w:eastAsia="黑体" w:cs="黑体"/>
          <w:b/>
          <w:bCs/>
          <w:color w:val="auto"/>
          <w:sz w:val="32"/>
          <w:szCs w:val="32"/>
          <w:highlight w:val="none"/>
          <w:lang w:eastAsia="zh-CN"/>
        </w:rPr>
      </w:pPr>
    </w:p>
    <w:p w14:paraId="0D0546C3">
      <w:pPr>
        <w:spacing w:after="0" w:line="520" w:lineRule="exact"/>
        <w:jc w:val="center"/>
        <w:rPr>
          <w:rFonts w:hint="eastAsia" w:ascii="黑体" w:hAnsi="黑体" w:eastAsia="黑体" w:cs="黑体"/>
          <w:b/>
          <w:bCs/>
          <w:color w:val="auto"/>
          <w:sz w:val="32"/>
          <w:szCs w:val="32"/>
          <w:highlight w:val="none"/>
          <w:lang w:eastAsia="zh-CN"/>
        </w:rPr>
      </w:pPr>
    </w:p>
    <w:p w14:paraId="1E78591E">
      <w:pPr>
        <w:spacing w:after="0" w:line="520" w:lineRule="exact"/>
        <w:jc w:val="center"/>
        <w:rPr>
          <w:rFonts w:hint="eastAsia" w:ascii="黑体" w:hAnsi="黑体" w:eastAsia="黑体" w:cs="黑体"/>
          <w:b/>
          <w:bCs/>
          <w:color w:val="auto"/>
          <w:sz w:val="32"/>
          <w:szCs w:val="32"/>
          <w:highlight w:val="none"/>
          <w:lang w:eastAsia="zh-CN"/>
        </w:rPr>
      </w:pPr>
      <w:bookmarkStart w:id="76" w:name="_GoBack"/>
      <w:bookmarkEnd w:id="76"/>
    </w:p>
    <w:p w14:paraId="09FFA92C">
      <w:pPr>
        <w:spacing w:after="0" w:line="520" w:lineRule="exact"/>
        <w:jc w:val="center"/>
        <w:rPr>
          <w:rFonts w:hint="eastAsia" w:ascii="黑体" w:hAnsi="黑体" w:eastAsia="黑体" w:cs="黑体"/>
          <w:b/>
          <w:bCs/>
          <w:color w:val="auto"/>
          <w:sz w:val="32"/>
          <w:szCs w:val="32"/>
          <w:highlight w:val="none"/>
          <w:lang w:eastAsia="zh-CN"/>
        </w:rPr>
      </w:pPr>
    </w:p>
    <w:p w14:paraId="3009A539">
      <w:pPr>
        <w:spacing w:after="0" w:line="520" w:lineRule="exact"/>
        <w:jc w:val="center"/>
        <w:rPr>
          <w:rFonts w:hint="eastAsia" w:ascii="黑体" w:hAnsi="黑体" w:eastAsia="黑体" w:cs="黑体"/>
          <w:b/>
          <w:bCs/>
          <w:color w:val="auto"/>
          <w:sz w:val="32"/>
          <w:szCs w:val="32"/>
          <w:highlight w:val="none"/>
          <w:lang w:eastAsia="zh-CN"/>
        </w:rPr>
      </w:pPr>
    </w:p>
    <w:p w14:paraId="7D1443EF">
      <w:pPr>
        <w:spacing w:after="0" w:line="520" w:lineRule="exact"/>
        <w:jc w:val="center"/>
        <w:rPr>
          <w:rFonts w:hint="eastAsia" w:ascii="黑体" w:hAnsi="黑体" w:eastAsia="黑体" w:cs="黑体"/>
          <w:b/>
          <w:bCs/>
          <w:color w:val="auto"/>
          <w:sz w:val="32"/>
          <w:szCs w:val="32"/>
          <w:highlight w:val="none"/>
          <w:lang w:eastAsia="zh-CN"/>
        </w:rPr>
      </w:pPr>
    </w:p>
    <w:p w14:paraId="0D7F2BED">
      <w:pPr>
        <w:spacing w:after="0" w:line="520" w:lineRule="exact"/>
        <w:jc w:val="center"/>
        <w:rPr>
          <w:rFonts w:hint="eastAsia" w:ascii="黑体" w:hAnsi="黑体" w:eastAsia="黑体" w:cs="黑体"/>
          <w:b/>
          <w:bCs/>
          <w:color w:val="auto"/>
          <w:sz w:val="32"/>
          <w:szCs w:val="32"/>
          <w:highlight w:val="none"/>
          <w:lang w:eastAsia="zh-CN"/>
        </w:rPr>
      </w:pPr>
    </w:p>
    <w:p w14:paraId="35C1878E">
      <w:pPr>
        <w:jc w:val="center"/>
        <w:rPr>
          <w:rFonts w:hint="eastAsia" w:ascii="仿宋_GB2312" w:hAnsi="仿宋_GB2312" w:eastAsia="仿宋_GB2312" w:cs="仿宋_GB2312"/>
          <w:color w:val="auto"/>
          <w:sz w:val="24"/>
          <w:highlight w:val="none"/>
          <w:lang w:eastAsia="zh-CN"/>
        </w:rPr>
      </w:pPr>
    </w:p>
    <w:p w14:paraId="5C7A302C">
      <w:pPr>
        <w:jc w:val="center"/>
        <w:rPr>
          <w:rFonts w:hint="eastAsia" w:ascii="仿宋_GB2312" w:hAnsi="仿宋_GB2312" w:eastAsia="仿宋_GB2312" w:cs="仿宋_GB2312"/>
          <w:color w:val="auto"/>
          <w:sz w:val="24"/>
          <w:highlight w:val="none"/>
          <w:lang w:eastAsia="zh-CN"/>
        </w:rPr>
      </w:pPr>
    </w:p>
    <w:p w14:paraId="5696DCCD">
      <w:pPr>
        <w:ind w:firstLine="2040" w:firstLineChars="850"/>
        <w:rPr>
          <w:color w:val="auto"/>
          <w:highlight w:val="none"/>
        </w:rPr>
        <w:sectPr>
          <w:footerReference r:id="rId5" w:type="default"/>
          <w:pgSz w:w="11920" w:h="16840"/>
          <w:pgMar w:top="1380" w:right="1640" w:bottom="1200" w:left="1640" w:header="0" w:footer="1003" w:gutter="0"/>
          <w:cols w:space="720" w:num="1"/>
        </w:sectPr>
      </w:pPr>
      <w:r>
        <w:rPr>
          <w:rFonts w:hint="eastAsia" w:ascii="仿宋_GB2312" w:hAnsi="仿宋_GB2312" w:eastAsia="仿宋_GB2312" w:cs="仿宋_GB2312"/>
          <w:color w:val="auto"/>
          <w:sz w:val="24"/>
          <w:highlight w:val="none"/>
        </w:rPr>
        <w:t>编制日期：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2026</w:t>
      </w:r>
      <w:r>
        <w:rPr>
          <w:rFonts w:hint="eastAsia" w:ascii="仿宋_GB2312" w:hAnsi="仿宋_GB2312" w:eastAsia="仿宋_GB2312" w:cs="仿宋_GB2312"/>
          <w:color w:val="auto"/>
          <w:sz w:val="24"/>
          <w:highlight w:val="none"/>
          <w:u w:val="single"/>
        </w:rPr>
        <w:t>年</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lang w:val="en-US" w:eastAsia="zh-CN"/>
        </w:rPr>
        <w:t>3</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rPr>
        <w:t>月</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lang w:val="en-US" w:eastAsia="zh-CN"/>
        </w:rPr>
        <w:t>1</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rPr>
        <w:t xml:space="preserve">日    </w:t>
      </w:r>
    </w:p>
    <w:sdt>
      <w:sdtPr>
        <w:rPr>
          <w:rFonts w:hint="eastAsia" w:ascii="方正仿宋_GB2312" w:hAnsi="方正仿宋_GB2312" w:eastAsia="方正仿宋_GB2312" w:cs="方正仿宋_GB2312"/>
          <w:color w:val="auto"/>
          <w:sz w:val="24"/>
          <w:szCs w:val="24"/>
          <w:highlight w:val="none"/>
        </w:rPr>
        <w:id w:val="147466050"/>
        <w15:color w:val="DBDBDB"/>
        <w:docPartObj>
          <w:docPartGallery w:val="Table of Contents"/>
          <w:docPartUnique/>
        </w:docPartObj>
      </w:sdtPr>
      <w:sdtEndPr>
        <w:rPr>
          <w:rFonts w:hint="eastAsia" w:ascii="仿宋_GB2312" w:hAnsi="宋体" w:eastAsia="仿宋_GB2312" w:cs="Times New Roman"/>
          <w:color w:val="auto"/>
          <w:sz w:val="22"/>
          <w:szCs w:val="22"/>
          <w:highlight w:val="none"/>
        </w:rPr>
      </w:sdtEndPr>
      <w:sdtContent>
        <w:p w14:paraId="74A195FC">
          <w:pPr>
            <w:spacing w:after="0" w:line="24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目录</w:t>
          </w:r>
        </w:p>
        <w:p w14:paraId="7603EBDD">
          <w:pPr>
            <w:pStyle w:val="16"/>
            <w:tabs>
              <w:tab w:val="right" w:leader="dot" w:pos="8640"/>
            </w:tabs>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TOC \o "1-9" \h \u </w:instrText>
          </w:r>
          <w:r>
            <w:rPr>
              <w:rFonts w:hint="eastAsia" w:ascii="方正仿宋_GB2312" w:hAnsi="方正仿宋_GB2312" w:eastAsia="方正仿宋_GB2312" w:cs="方正仿宋_GB2312"/>
              <w:color w:val="auto"/>
              <w:sz w:val="24"/>
              <w:szCs w:val="24"/>
              <w:highlight w:val="none"/>
            </w:rPr>
            <w:fldChar w:fldCharType="separate"/>
          </w:r>
          <w:r>
            <w:rPr>
              <w:color w:val="auto"/>
              <w:highlight w:val="none"/>
            </w:rPr>
            <w:fldChar w:fldCharType="begin"/>
          </w:r>
          <w:r>
            <w:rPr>
              <w:color w:val="auto"/>
              <w:highlight w:val="none"/>
            </w:rPr>
            <w:instrText xml:space="preserve"> HYPERLINK \l "_Toc25396"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 总则</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_Toc25396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0F7C7F4A">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"_Toc3881"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1.1. 目的</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_Toc3881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362BF30E">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"_Toc12907"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1.2. 依据</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_Toc12907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4F182A44">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"_Toc20658"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1.3. 适用范围</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_Toc20658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6D1A45CC">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"_Toc9571"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1.4. 内容说明</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_Toc9571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23F48DCF">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"_Toc432"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1.5. 任务书说明</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_Toc432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77F10AD9">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"_Toc25308"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2. 通用原则</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_Toc25308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753A2010">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"_Toc3474"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3. 项目概况</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_Toc3474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51ED021E">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"_Toc20844"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4. 设计依据</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_Toc20844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0C771FEE">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"_Toc1234"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5. 设计原则</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_Toc1234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5</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51109792">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"_Toc20125"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6. 设计内容</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_Toc20125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5</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04939907">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"_Toc2763"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7. 设计要求</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_Toc2763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6</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2D6264FB">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"_Toc30850"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8. 设计限额</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_Toc30850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6</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32C8B6F1">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"_Toc15301"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9. 设计人员组织要求</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_Toc15301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6</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591F1982">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"_Toc13113"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10. 成果提交要求</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_Toc13113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7</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192287E4">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"_Toc5594"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11. 实施阶段设计成果要求</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_Toc5594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7</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5CC3EC60">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"_Toc11502"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11.1. 方案设计阶段</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_Toc11502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7</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635001B4">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11.2. 初步设计阶段</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_Toc5726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8</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0F5E46A3">
          <w:pPr>
            <w:pStyle w:val="17"/>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"_Toc20804"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rPr>
            <w:t>11.3. 施工图设计阶段</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_Toc20804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8</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2EC89270">
          <w:pPr>
            <w:pStyle w:val="16"/>
            <w:tabs>
              <w:tab w:val="right" w:leader="dot" w:pos="8640"/>
            </w:tabs>
            <w:rPr>
              <w:rFonts w:hint="eastAsia" w:ascii="方正仿宋_GB2312" w:hAnsi="方正仿宋_GB2312" w:eastAsia="方正仿宋_GB2312" w:cs="方正仿宋_GB2312"/>
              <w:color w:val="auto"/>
              <w:sz w:val="24"/>
              <w:szCs w:val="24"/>
              <w:highlight w:val="none"/>
            </w:rPr>
          </w:pPr>
          <w:r>
            <w:rPr>
              <w:color w:val="auto"/>
              <w:highlight w:val="none"/>
            </w:rPr>
            <w:fldChar w:fldCharType="begin"/>
          </w:r>
          <w:r>
            <w:rPr>
              <w:color w:val="auto"/>
              <w:highlight w:val="none"/>
            </w:rPr>
            <w:instrText xml:space="preserve"> HYPERLINK \l "_Toc24680" </w:instrText>
          </w:r>
          <w:r>
            <w:rPr>
              <w:color w:val="auto"/>
              <w:highlight w:val="none"/>
            </w:rPr>
            <w:fldChar w:fldCharType="separate"/>
          </w:r>
          <w:r>
            <w:rPr>
              <w:rFonts w:hint="eastAsia" w:ascii="方正仿宋_GB2312" w:hAnsi="方正仿宋_GB2312" w:eastAsia="方正仿宋_GB2312" w:cs="方正仿宋_GB2312"/>
              <w:color w:val="auto"/>
              <w:sz w:val="24"/>
              <w:szCs w:val="24"/>
              <w:highlight w:val="none"/>
              <w:lang w:eastAsia="zh-CN"/>
            </w:rPr>
            <w:t>12. 设计成果提交时间要求</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PAGEREF _Toc24680 \h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8</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fldChar w:fldCharType="end"/>
          </w:r>
        </w:p>
        <w:p w14:paraId="5FA6A781">
          <w:pPr>
            <w:spacing w:before="120" w:beforeLines="50" w:after="120" w:afterLines="50" w:line="360" w:lineRule="exact"/>
            <w:rPr>
              <w:rFonts w:hint="eastAsia" w:ascii="仿宋_GB2312" w:hAnsi="宋体" w:eastAsia="仿宋_GB2312"/>
              <w:color w:val="auto"/>
              <w:highlight w:val="none"/>
            </w:rPr>
          </w:pPr>
          <w:r>
            <w:rPr>
              <w:rFonts w:hint="eastAsia" w:ascii="方正仿宋_GB2312" w:hAnsi="方正仿宋_GB2312" w:eastAsia="方正仿宋_GB2312" w:cs="方正仿宋_GB2312"/>
              <w:color w:val="auto"/>
              <w:sz w:val="24"/>
              <w:szCs w:val="24"/>
              <w:highlight w:val="none"/>
            </w:rPr>
            <w:fldChar w:fldCharType="end"/>
          </w:r>
        </w:p>
      </w:sdtContent>
    </w:sdt>
    <w:p w14:paraId="1774F162">
      <w:pPr>
        <w:widowControl/>
        <w:spacing w:before="120" w:beforeLines="50" w:after="120" w:afterLines="50" w:line="360" w:lineRule="exact"/>
        <w:rPr>
          <w:rFonts w:ascii="仿宋_GB2312" w:eastAsia="仿宋_GB2312" w:cs="宋体"/>
          <w:color w:val="auto"/>
          <w:sz w:val="24"/>
          <w:highlight w:val="none"/>
        </w:rPr>
      </w:pPr>
    </w:p>
    <w:p w14:paraId="7C5CF731">
      <w:pPr>
        <w:widowControl/>
        <w:spacing w:before="120" w:beforeLines="50" w:after="120" w:afterLines="50" w:line="360" w:lineRule="exact"/>
        <w:rPr>
          <w:rFonts w:hint="eastAsia" w:ascii="仿宋_GB2312" w:hAnsi="宋体" w:eastAsia="仿宋_GB2312" w:cs="宋体"/>
          <w:color w:val="auto"/>
          <w:sz w:val="24"/>
          <w:highlight w:val="none"/>
        </w:rPr>
      </w:pPr>
      <w:bookmarkStart w:id="0" w:name="_Toc353525651"/>
      <w:bookmarkStart w:id="1" w:name="_Toc356200340"/>
      <w:bookmarkStart w:id="2" w:name="_Toc353368632"/>
      <w:bookmarkStart w:id="3" w:name="_Toc356314735"/>
      <w:r>
        <w:rPr>
          <w:rFonts w:hint="eastAsia" w:ascii="仿宋_GB2312" w:hAnsi="宋体" w:eastAsia="仿宋_GB2312" w:cs="宋体"/>
          <w:b/>
          <w:bCs/>
          <w:color w:val="auto"/>
          <w:sz w:val="24"/>
          <w:highlight w:val="none"/>
        </w:rPr>
        <w:br w:type="page"/>
      </w:r>
    </w:p>
    <w:p w14:paraId="158414A8">
      <w:pPr>
        <w:pStyle w:val="2"/>
        <w:numPr>
          <w:ilvl w:val="0"/>
          <w:numId w:val="2"/>
        </w:numPr>
        <w:spacing w:before="120" w:after="120"/>
        <w:ind w:left="1049" w:hanging="1049"/>
        <w:rPr>
          <w:rFonts w:hint="eastAsia" w:ascii="方正仿宋_GB2312" w:hAnsi="方正仿宋_GB2312" w:eastAsia="方正仿宋_GB2312" w:cs="方正仿宋_GB2312"/>
          <w:color w:val="auto"/>
          <w:szCs w:val="24"/>
          <w:highlight w:val="none"/>
        </w:rPr>
      </w:pPr>
      <w:bookmarkStart w:id="4" w:name="_Toc25396"/>
      <w:bookmarkStart w:id="5" w:name="_Toc27040764"/>
      <w:r>
        <w:rPr>
          <w:rFonts w:hint="eastAsia" w:ascii="方正仿宋_GB2312" w:hAnsi="方正仿宋_GB2312" w:eastAsia="方正仿宋_GB2312" w:cs="方正仿宋_GB2312"/>
          <w:color w:val="auto"/>
          <w:szCs w:val="24"/>
          <w:highlight w:val="none"/>
        </w:rPr>
        <w:t>总则</w:t>
      </w:r>
      <w:bookmarkEnd w:id="0"/>
      <w:bookmarkEnd w:id="1"/>
      <w:bookmarkEnd w:id="2"/>
      <w:bookmarkEnd w:id="3"/>
      <w:bookmarkEnd w:id="4"/>
      <w:bookmarkEnd w:id="5"/>
    </w:p>
    <w:p w14:paraId="07191C45">
      <w:pPr>
        <w:pStyle w:val="3"/>
        <w:spacing w:before="120" w:after="120"/>
        <w:rPr>
          <w:rFonts w:hint="eastAsia" w:ascii="方正仿宋_GB2312" w:hAnsi="方正仿宋_GB2312" w:eastAsia="方正仿宋_GB2312" w:cs="方正仿宋_GB2312"/>
          <w:color w:val="auto"/>
          <w:szCs w:val="24"/>
          <w:highlight w:val="none"/>
        </w:rPr>
      </w:pPr>
      <w:bookmarkStart w:id="6" w:name="_Toc27040765"/>
      <w:r>
        <w:rPr>
          <w:rFonts w:hint="eastAsia" w:ascii="方正仿宋_GB2312" w:hAnsi="方正仿宋_GB2312" w:eastAsia="方正仿宋_GB2312" w:cs="方正仿宋_GB2312"/>
          <w:color w:val="auto"/>
          <w:szCs w:val="24"/>
          <w:highlight w:val="none"/>
          <w:lang w:eastAsia="zh-CN"/>
        </w:rPr>
        <w:t xml:space="preserve">    </w:t>
      </w:r>
      <w:bookmarkStart w:id="7" w:name="_Toc3881"/>
      <w:r>
        <w:rPr>
          <w:rFonts w:hint="eastAsia" w:ascii="方正仿宋_GB2312" w:hAnsi="方正仿宋_GB2312" w:eastAsia="方正仿宋_GB2312" w:cs="方正仿宋_GB2312"/>
          <w:color w:val="auto"/>
          <w:szCs w:val="24"/>
          <w:highlight w:val="none"/>
        </w:rPr>
        <w:t>目的</w:t>
      </w:r>
      <w:bookmarkEnd w:id="6"/>
      <w:bookmarkEnd w:id="7"/>
    </w:p>
    <w:p w14:paraId="695E2F1F">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为使项目设计满足运营需求、造价经济、管理安全、维修方便、施工合理的要求，提高设计质量，特制定本《设计任务书》。</w:t>
      </w:r>
    </w:p>
    <w:p w14:paraId="5D42B0F8">
      <w:pPr>
        <w:pStyle w:val="3"/>
        <w:spacing w:before="120" w:after="120"/>
        <w:rPr>
          <w:rFonts w:hint="eastAsia" w:ascii="方正仿宋_GB2312" w:hAnsi="方正仿宋_GB2312" w:eastAsia="方正仿宋_GB2312" w:cs="方正仿宋_GB2312"/>
          <w:color w:val="auto"/>
          <w:szCs w:val="24"/>
          <w:highlight w:val="none"/>
        </w:rPr>
      </w:pPr>
      <w:bookmarkStart w:id="8" w:name="_Toc27040766"/>
      <w:r>
        <w:rPr>
          <w:rFonts w:hint="eastAsia" w:ascii="方正仿宋_GB2312" w:hAnsi="方正仿宋_GB2312" w:eastAsia="方正仿宋_GB2312" w:cs="方正仿宋_GB2312"/>
          <w:color w:val="auto"/>
          <w:szCs w:val="24"/>
          <w:highlight w:val="none"/>
          <w:lang w:eastAsia="zh-CN"/>
        </w:rPr>
        <w:t xml:space="preserve">    </w:t>
      </w:r>
      <w:bookmarkStart w:id="9" w:name="_Toc12907"/>
      <w:r>
        <w:rPr>
          <w:rFonts w:hint="eastAsia" w:ascii="方正仿宋_GB2312" w:hAnsi="方正仿宋_GB2312" w:eastAsia="方正仿宋_GB2312" w:cs="方正仿宋_GB2312"/>
          <w:color w:val="auto"/>
          <w:szCs w:val="24"/>
          <w:highlight w:val="none"/>
        </w:rPr>
        <w:t>依据</w:t>
      </w:r>
      <w:bookmarkEnd w:id="8"/>
      <w:bookmarkEnd w:id="9"/>
    </w:p>
    <w:p w14:paraId="628C0BD5">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本任务书核心依据为：国家相应标准及规范（如本指导书内容与国家规范相违背，请严格按照国家规范执行，并告知甲方具体内容）；</w:t>
      </w:r>
    </w:p>
    <w:p w14:paraId="31AEE03E">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方案设计应按既有建筑改造的相关规范要求和运营策划报告功能需求设计，施工图应严格根据报建报批通过的方案图深化，如与报批要求不吻合，需与甲方沟通，避免出现不吻合的情况。</w:t>
      </w:r>
    </w:p>
    <w:p w14:paraId="1CDD79A6">
      <w:pPr>
        <w:pStyle w:val="3"/>
        <w:spacing w:before="120" w:after="120"/>
        <w:rPr>
          <w:rFonts w:hint="eastAsia" w:ascii="方正仿宋_GB2312" w:hAnsi="方正仿宋_GB2312" w:eastAsia="方正仿宋_GB2312" w:cs="方正仿宋_GB2312"/>
          <w:color w:val="auto"/>
          <w:szCs w:val="24"/>
          <w:highlight w:val="none"/>
        </w:rPr>
      </w:pPr>
      <w:bookmarkStart w:id="10" w:name="_Toc27040767"/>
      <w:r>
        <w:rPr>
          <w:rFonts w:hint="eastAsia" w:ascii="方正仿宋_GB2312" w:hAnsi="方正仿宋_GB2312" w:eastAsia="方正仿宋_GB2312" w:cs="方正仿宋_GB2312"/>
          <w:color w:val="auto"/>
          <w:szCs w:val="24"/>
          <w:highlight w:val="none"/>
          <w:lang w:eastAsia="zh-CN"/>
        </w:rPr>
        <w:t xml:space="preserve">    </w:t>
      </w:r>
      <w:bookmarkStart w:id="11" w:name="_Toc20658"/>
      <w:r>
        <w:rPr>
          <w:rFonts w:hint="eastAsia" w:ascii="方正仿宋_GB2312" w:hAnsi="方正仿宋_GB2312" w:eastAsia="方正仿宋_GB2312" w:cs="方正仿宋_GB2312"/>
          <w:color w:val="auto"/>
          <w:szCs w:val="24"/>
          <w:highlight w:val="none"/>
        </w:rPr>
        <w:t>适用范围</w:t>
      </w:r>
      <w:bookmarkEnd w:id="10"/>
      <w:bookmarkEnd w:id="11"/>
    </w:p>
    <w:p w14:paraId="7790A7F3">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承接广州番禺市桥先锋社区运营项目的设计单位，在设计中应参考本指导书，预防设计常见问题，统一设计做法、提高设计质量。</w:t>
      </w:r>
    </w:p>
    <w:p w14:paraId="0387FC88">
      <w:pPr>
        <w:pStyle w:val="3"/>
        <w:spacing w:before="120" w:after="120"/>
        <w:rPr>
          <w:rFonts w:hint="eastAsia" w:ascii="方正仿宋_GB2312" w:hAnsi="方正仿宋_GB2312" w:eastAsia="方正仿宋_GB2312" w:cs="方正仿宋_GB2312"/>
          <w:color w:val="auto"/>
          <w:szCs w:val="24"/>
          <w:highlight w:val="none"/>
        </w:rPr>
      </w:pPr>
      <w:bookmarkStart w:id="12" w:name="_Toc27040768"/>
      <w:r>
        <w:rPr>
          <w:rFonts w:hint="eastAsia" w:ascii="方正仿宋_GB2312" w:hAnsi="方正仿宋_GB2312" w:eastAsia="方正仿宋_GB2312" w:cs="方正仿宋_GB2312"/>
          <w:color w:val="auto"/>
          <w:szCs w:val="24"/>
          <w:highlight w:val="none"/>
          <w:lang w:eastAsia="zh-CN"/>
        </w:rPr>
        <w:t xml:space="preserve">    </w:t>
      </w:r>
      <w:bookmarkStart w:id="13" w:name="_Toc9571"/>
      <w:r>
        <w:rPr>
          <w:rFonts w:hint="eastAsia" w:ascii="方正仿宋_GB2312" w:hAnsi="方正仿宋_GB2312" w:eastAsia="方正仿宋_GB2312" w:cs="方正仿宋_GB2312"/>
          <w:color w:val="auto"/>
          <w:szCs w:val="24"/>
          <w:highlight w:val="none"/>
        </w:rPr>
        <w:t>内容说明</w:t>
      </w:r>
      <w:bookmarkEnd w:id="12"/>
      <w:bookmarkEnd w:id="13"/>
    </w:p>
    <w:p w14:paraId="12EFAC93">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本任务书以设计阶段划分章节，各专业设计人员可参考本专业章节的内容进行设计。</w:t>
      </w:r>
    </w:p>
    <w:p w14:paraId="0FBC3B9A">
      <w:pPr>
        <w:pStyle w:val="3"/>
        <w:spacing w:before="120" w:after="120"/>
        <w:rPr>
          <w:rFonts w:hint="eastAsia" w:ascii="方正仿宋_GB2312" w:hAnsi="方正仿宋_GB2312" w:eastAsia="方正仿宋_GB2312" w:cs="方正仿宋_GB2312"/>
          <w:color w:val="auto"/>
          <w:szCs w:val="24"/>
          <w:highlight w:val="none"/>
        </w:rPr>
      </w:pPr>
      <w:bookmarkStart w:id="14" w:name="_Toc27040769"/>
      <w:r>
        <w:rPr>
          <w:rFonts w:hint="eastAsia" w:ascii="方正仿宋_GB2312" w:hAnsi="方正仿宋_GB2312" w:eastAsia="方正仿宋_GB2312" w:cs="方正仿宋_GB2312"/>
          <w:color w:val="auto"/>
          <w:szCs w:val="24"/>
          <w:highlight w:val="none"/>
          <w:lang w:eastAsia="zh-CN"/>
        </w:rPr>
        <w:t xml:space="preserve">    </w:t>
      </w:r>
      <w:bookmarkStart w:id="15" w:name="_Toc432"/>
      <w:r>
        <w:rPr>
          <w:rFonts w:hint="eastAsia" w:ascii="方正仿宋_GB2312" w:hAnsi="方正仿宋_GB2312" w:eastAsia="方正仿宋_GB2312" w:cs="方正仿宋_GB2312"/>
          <w:color w:val="auto"/>
          <w:szCs w:val="24"/>
          <w:highlight w:val="none"/>
        </w:rPr>
        <w:t>任务书说明</w:t>
      </w:r>
      <w:bookmarkEnd w:id="14"/>
      <w:bookmarkEnd w:id="15"/>
    </w:p>
    <w:p w14:paraId="43473F43">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本任务书的目的是提高设计质量，指导内容涵盖面有限，在设计过程中遇到疑惑请尽量与甲方沟通，双方以书面形式对疑惑进行最终确定。设计院项目负责人需将指导提交给各专业负责人。</w:t>
      </w:r>
    </w:p>
    <w:p w14:paraId="1F52CFA6">
      <w:pPr>
        <w:pStyle w:val="2"/>
        <w:spacing w:before="120" w:after="120"/>
        <w:rPr>
          <w:rFonts w:hint="eastAsia" w:ascii="方正仿宋_GB2312" w:hAnsi="方正仿宋_GB2312" w:eastAsia="方正仿宋_GB2312" w:cs="方正仿宋_GB2312"/>
          <w:color w:val="auto"/>
          <w:szCs w:val="24"/>
          <w:highlight w:val="none"/>
        </w:rPr>
      </w:pPr>
      <w:bookmarkStart w:id="16" w:name="_Toc356314736"/>
      <w:bookmarkStart w:id="17" w:name="_Toc356200341"/>
      <w:bookmarkStart w:id="18" w:name="_Toc353368633"/>
      <w:bookmarkStart w:id="19" w:name="_Toc353525652"/>
      <w:bookmarkStart w:id="20" w:name="_Toc27040770"/>
      <w:r>
        <w:rPr>
          <w:rFonts w:hint="eastAsia" w:ascii="方正仿宋_GB2312" w:hAnsi="方正仿宋_GB2312" w:eastAsia="方正仿宋_GB2312" w:cs="方正仿宋_GB2312"/>
          <w:color w:val="auto"/>
          <w:szCs w:val="24"/>
          <w:highlight w:val="none"/>
          <w:lang w:eastAsia="zh-CN"/>
        </w:rPr>
        <w:t xml:space="preserve">     </w:t>
      </w:r>
      <w:bookmarkStart w:id="21" w:name="_Toc25308"/>
      <w:r>
        <w:rPr>
          <w:rFonts w:hint="eastAsia" w:ascii="方正仿宋_GB2312" w:hAnsi="方正仿宋_GB2312" w:eastAsia="方正仿宋_GB2312" w:cs="方正仿宋_GB2312"/>
          <w:color w:val="auto"/>
          <w:szCs w:val="24"/>
          <w:highlight w:val="none"/>
        </w:rPr>
        <w:t>通用原则</w:t>
      </w:r>
      <w:bookmarkEnd w:id="16"/>
      <w:bookmarkEnd w:id="17"/>
      <w:bookmarkEnd w:id="18"/>
      <w:bookmarkEnd w:id="19"/>
      <w:bookmarkEnd w:id="20"/>
      <w:bookmarkEnd w:id="21"/>
    </w:p>
    <w:p w14:paraId="46F4D2C5">
      <w:pPr>
        <w:pStyle w:val="24"/>
        <w:spacing w:line="360" w:lineRule="exact"/>
        <w:jc w:val="left"/>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eastAsia="zh-CN"/>
        </w:rPr>
        <w:t>方案设计原则上应该与运营功能吻合、施工图设计应符合方案设计要求。如发现运营业态适配或方案单位的方案图有设计缺陷，或有不合理之处，施工图单位应与甲方相关负责人进行商榷后方可更改，并告知甲方修改之处。</w:t>
      </w:r>
    </w:p>
    <w:p w14:paraId="3946A3A3">
      <w:pPr>
        <w:pStyle w:val="2"/>
        <w:spacing w:before="120" w:after="120"/>
        <w:rPr>
          <w:rFonts w:hint="eastAsia" w:ascii="方正仿宋_GB2312" w:hAnsi="方正仿宋_GB2312" w:eastAsia="方正仿宋_GB2312" w:cs="方正仿宋_GB2312"/>
          <w:color w:val="auto"/>
          <w:szCs w:val="24"/>
          <w:highlight w:val="none"/>
          <w:lang w:eastAsia="zh-CN"/>
        </w:rPr>
      </w:pPr>
      <w:r>
        <w:rPr>
          <w:rFonts w:hint="eastAsia" w:ascii="方正仿宋_GB2312" w:hAnsi="方正仿宋_GB2312" w:eastAsia="方正仿宋_GB2312" w:cs="方正仿宋_GB2312"/>
          <w:color w:val="auto"/>
          <w:szCs w:val="24"/>
          <w:highlight w:val="none"/>
          <w:lang w:eastAsia="zh-CN"/>
        </w:rPr>
        <w:t xml:space="preserve"> </w:t>
      </w:r>
      <w:bookmarkStart w:id="22" w:name="_Toc3474"/>
      <w:r>
        <w:rPr>
          <w:rFonts w:hint="eastAsia" w:ascii="方正仿宋_GB2312" w:hAnsi="方正仿宋_GB2312" w:eastAsia="方正仿宋_GB2312" w:cs="方正仿宋_GB2312"/>
          <w:color w:val="auto"/>
          <w:szCs w:val="24"/>
          <w:highlight w:val="none"/>
          <w:lang w:eastAsia="zh-CN"/>
        </w:rPr>
        <w:t>项目概况</w:t>
      </w:r>
      <w:bookmarkEnd w:id="22"/>
    </w:p>
    <w:p w14:paraId="66007669">
      <w:pPr>
        <w:pStyle w:val="3"/>
        <w:spacing w:before="120" w:after="12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项目名称：广州番禺市桥先锋社区运营项目</w:t>
      </w:r>
    </w:p>
    <w:p w14:paraId="3ACB7DF3">
      <w:pPr>
        <w:pStyle w:val="3"/>
        <w:spacing w:before="120" w:after="12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项目地点：广州番禺先锋社区</w:t>
      </w:r>
    </w:p>
    <w:p w14:paraId="73CCAD30">
      <w:pPr>
        <w:pStyle w:val="3"/>
        <w:spacing w:before="120" w:after="120"/>
        <w:rPr>
          <w:rFonts w:hint="eastAsia" w:ascii="方正仿宋_GB2312" w:hAnsi="方正仿宋_GB2312" w:eastAsia="方正仿宋_GB2312" w:cs="方正仿宋_GB2312"/>
          <w:color w:val="auto"/>
          <w:highlight w:val="none"/>
          <w:lang w:eastAsia="zh-CN"/>
        </w:rPr>
      </w:pPr>
      <w:bookmarkStart w:id="23" w:name="_Toc18863"/>
      <w:r>
        <w:rPr>
          <w:rFonts w:hint="eastAsia" w:ascii="方正仿宋_GB2312" w:hAnsi="方正仿宋_GB2312" w:eastAsia="方正仿宋_GB2312" w:cs="方正仿宋_GB2312"/>
          <w:color w:val="auto"/>
          <w:highlight w:val="none"/>
          <w:lang w:eastAsia="zh-CN"/>
        </w:rPr>
        <w:t>项目定位：满足片区发展要求及居民新生活需求，打造特色空间体验，符合在地文化和商业业态使用需求，同时融合当代消费服务空间发展的趋势特点，打造一个功能多元复核的、具有活跃度的、由内容主导的、符合当代品质的文化商业空间。</w:t>
      </w:r>
    </w:p>
    <w:bookmarkEnd w:id="23"/>
    <w:p w14:paraId="0E1D0A7E">
      <w:pPr>
        <w:pStyle w:val="2"/>
        <w:spacing w:before="120" w:after="120"/>
        <w:rPr>
          <w:rFonts w:hint="eastAsia" w:ascii="方正仿宋_GB2312" w:hAnsi="方正仿宋_GB2312" w:eastAsia="方正仿宋_GB2312" w:cs="方正仿宋_GB2312"/>
          <w:color w:val="auto"/>
          <w:szCs w:val="24"/>
          <w:highlight w:val="none"/>
          <w:lang w:eastAsia="zh-CN"/>
        </w:rPr>
      </w:pPr>
      <w:r>
        <w:rPr>
          <w:rFonts w:hint="eastAsia" w:ascii="方正仿宋_GB2312" w:hAnsi="方正仿宋_GB2312" w:eastAsia="方正仿宋_GB2312" w:cs="方正仿宋_GB2312"/>
          <w:color w:val="auto"/>
          <w:szCs w:val="24"/>
          <w:highlight w:val="none"/>
          <w:lang w:eastAsia="zh-CN"/>
        </w:rPr>
        <w:t xml:space="preserve"> </w:t>
      </w:r>
      <w:bookmarkStart w:id="24" w:name="_Toc20844"/>
      <w:r>
        <w:rPr>
          <w:rFonts w:hint="eastAsia" w:ascii="方正仿宋_GB2312" w:hAnsi="方正仿宋_GB2312" w:eastAsia="方正仿宋_GB2312" w:cs="方正仿宋_GB2312"/>
          <w:color w:val="auto"/>
          <w:szCs w:val="24"/>
          <w:highlight w:val="none"/>
          <w:lang w:eastAsia="zh-CN"/>
        </w:rPr>
        <w:t>设计依据</w:t>
      </w:r>
      <w:bookmarkEnd w:id="24"/>
    </w:p>
    <w:p w14:paraId="0B284796">
      <w:pPr>
        <w:pStyle w:val="3"/>
        <w:spacing w:before="120" w:after="120"/>
        <w:rPr>
          <w:color w:val="auto"/>
          <w:highlight w:val="none"/>
        </w:rPr>
      </w:pPr>
      <w:bookmarkStart w:id="25" w:name="_Toc28121"/>
      <w:bookmarkStart w:id="26" w:name="_Toc518499856"/>
      <w:bookmarkStart w:id="27" w:name="_Toc452558314"/>
      <w:bookmarkStart w:id="28" w:name="_Toc31189"/>
      <w:bookmarkStart w:id="29" w:name="_Toc8265"/>
      <w:bookmarkStart w:id="30" w:name="_Toc452973701"/>
      <w:bookmarkStart w:id="31" w:name="_Toc24967"/>
      <w:bookmarkStart w:id="32" w:name="_Toc452558098"/>
      <w:r>
        <w:rPr>
          <w:rFonts w:hint="eastAsia"/>
          <w:color w:val="auto"/>
          <w:highlight w:val="none"/>
        </w:rPr>
        <w:t>设计依据</w:t>
      </w:r>
      <w:bookmarkEnd w:id="25"/>
    </w:p>
    <w:p w14:paraId="234F07BB">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《民用建筑设计统一标准》（GB 50352-2019）；</w:t>
      </w:r>
    </w:p>
    <w:p w14:paraId="29E85A4A">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《民用建筑绿色设计规范》（JGJ/T 229-2010）；</w:t>
      </w:r>
    </w:p>
    <w:p w14:paraId="51DC9C0D">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《屋面工程技术规范》（GB50345-2012）；</w:t>
      </w:r>
    </w:p>
    <w:p w14:paraId="175B9064">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《抹灰砂浆技术规程》（JGJ/T220-2010 ）； </w:t>
      </w:r>
    </w:p>
    <w:p w14:paraId="2EBF14DC">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《建筑装饰装修工程质量验收标准》（GB 50210-2018）； </w:t>
      </w:r>
    </w:p>
    <w:p w14:paraId="73900F2A">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《建筑设计防火规范》（GB 50016-2014）（2018年版）；</w:t>
      </w:r>
    </w:p>
    <w:p w14:paraId="78A2B6E4">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《民用建筑电气设计标准》（GB 51348-2019）；</w:t>
      </w:r>
    </w:p>
    <w:p w14:paraId="154F33C1">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《市政公用工程设计文件编制深度规定》（2013年版）； </w:t>
      </w:r>
    </w:p>
    <w:p w14:paraId="1A812E62">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 xml:space="preserve">《无障碍设计规范》（GB50763-2012）； </w:t>
      </w:r>
    </w:p>
    <w:p w14:paraId="68DD3313">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《室外排水设计标准》（GB 50014-2021）；</w:t>
      </w:r>
    </w:p>
    <w:p w14:paraId="08FD5911">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《建筑给水排水设计标准》（GB 50015-2019）；</w:t>
      </w:r>
    </w:p>
    <w:p w14:paraId="7A4E89A2">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《给水排水管道工程施工及验收规范》（GB50268-2008）；</w:t>
      </w:r>
    </w:p>
    <w:p w14:paraId="32030F5A">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《历史文化名城保护规划标准》（GB/T50357-2018）；</w:t>
      </w:r>
    </w:p>
    <w:p w14:paraId="3A70C125">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《广东省历史建筑和传统风貌建筑保护利用工作指引（试行）》；</w:t>
      </w:r>
    </w:p>
    <w:p w14:paraId="12AE6CEE">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《广州市历史建筑改造及保护图则》；</w:t>
      </w:r>
    </w:p>
    <w:p w14:paraId="48959AB0">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《广州市历史建筑结构安全与加固指引》；</w:t>
      </w:r>
    </w:p>
    <w:p w14:paraId="2E5C1C91">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《广州市历史建筑维护改造及保护利用规划指引（试行）——传统居民》；</w:t>
      </w:r>
    </w:p>
    <w:p w14:paraId="1EC0BD38">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《广州市城市更新办法》；</w:t>
      </w:r>
    </w:p>
    <w:p w14:paraId="6327DF50">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《广州市老旧小区改造工作实施方案》；</w:t>
      </w:r>
    </w:p>
    <w:p w14:paraId="0BAEF554">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《广州市老旧小区微改造设计导则》；</w:t>
      </w:r>
    </w:p>
    <w:p w14:paraId="52065541">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《广州市老旧小区改造内容及标准指引》；</w:t>
      </w:r>
    </w:p>
    <w:p w14:paraId="5801923A">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《广州市老旧小区微改造“三线”整治实施方案和技术指引（试行）》；</w:t>
      </w:r>
    </w:p>
    <w:p w14:paraId="4F539F53">
      <w:pPr>
        <w:spacing w:line="360" w:lineRule="exact"/>
        <w:ind w:firstLine="600" w:firstLineChars="250"/>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《广州市老旧小区微改造项目室外地面铺装材料选用指引（试行）》；</w:t>
      </w:r>
    </w:p>
    <w:p w14:paraId="56140E57">
      <w:pPr>
        <w:spacing w:line="360" w:lineRule="exact"/>
        <w:ind w:firstLine="600" w:firstLineChars="250"/>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《广州市建筑立面空调外机罩整治导则》；</w:t>
      </w:r>
    </w:p>
    <w:p w14:paraId="5A76FB9E">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《井盖设施建设技术规范》（DBJ440100/T 215-2023）；</w:t>
      </w:r>
    </w:p>
    <w:p w14:paraId="219FB856">
      <w:pPr>
        <w:spacing w:line="360" w:lineRule="exact"/>
        <w:ind w:firstLine="600" w:firstLineChars="25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《公共场所建设与管理规范》（DB4401T15-2018）；</w:t>
      </w:r>
    </w:p>
    <w:p w14:paraId="076F9037">
      <w:pPr>
        <w:spacing w:line="360" w:lineRule="exact"/>
        <w:ind w:firstLine="600" w:firstLineChars="25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业主提供的其他资料。</w:t>
      </w:r>
    </w:p>
    <w:p w14:paraId="5DFC40B5">
      <w:pPr>
        <w:pStyle w:val="2"/>
        <w:spacing w:before="120" w:after="120"/>
        <w:rPr>
          <w:rFonts w:hint="eastAsia" w:ascii="方正仿宋_GB2312" w:hAnsi="方正仿宋_GB2312" w:eastAsia="方正仿宋_GB2312" w:cs="方正仿宋_GB2312"/>
          <w:color w:val="auto"/>
          <w:szCs w:val="24"/>
          <w:highlight w:val="none"/>
          <w:lang w:eastAsia="zh-CN"/>
        </w:rPr>
      </w:pPr>
      <w:r>
        <w:rPr>
          <w:rFonts w:hint="eastAsia" w:ascii="方正仿宋_GB2312" w:hAnsi="方正仿宋_GB2312" w:eastAsia="方正仿宋_GB2312" w:cs="方正仿宋_GB2312"/>
          <w:color w:val="auto"/>
          <w:szCs w:val="24"/>
          <w:highlight w:val="none"/>
          <w:lang w:eastAsia="zh-CN"/>
        </w:rPr>
        <w:t xml:space="preserve">  </w:t>
      </w:r>
      <w:bookmarkStart w:id="33" w:name="_Toc1234"/>
      <w:r>
        <w:rPr>
          <w:rFonts w:hint="eastAsia" w:ascii="方正仿宋_GB2312" w:hAnsi="方正仿宋_GB2312" w:eastAsia="方正仿宋_GB2312" w:cs="方正仿宋_GB2312"/>
          <w:color w:val="auto"/>
          <w:szCs w:val="24"/>
          <w:highlight w:val="none"/>
          <w:lang w:eastAsia="zh-CN"/>
        </w:rPr>
        <w:t>设计原则</w:t>
      </w:r>
      <w:bookmarkEnd w:id="26"/>
      <w:bookmarkEnd w:id="27"/>
      <w:bookmarkEnd w:id="28"/>
      <w:bookmarkEnd w:id="29"/>
      <w:bookmarkEnd w:id="30"/>
      <w:bookmarkEnd w:id="31"/>
      <w:bookmarkEnd w:id="32"/>
      <w:bookmarkEnd w:id="33"/>
      <w:bookmarkStart w:id="34" w:name="_Toc330375408"/>
      <w:bookmarkStart w:id="35" w:name="_Toc329351504"/>
      <w:bookmarkStart w:id="36" w:name="_Toc399430872"/>
    </w:p>
    <w:bookmarkEnd w:id="34"/>
    <w:bookmarkEnd w:id="35"/>
    <w:bookmarkEnd w:id="36"/>
    <w:p w14:paraId="314B3878">
      <w:pPr>
        <w:pStyle w:val="3"/>
        <w:spacing w:before="120" w:after="120"/>
        <w:rPr>
          <w:color w:val="auto"/>
          <w:highlight w:val="none"/>
          <w:lang w:eastAsia="zh-CN"/>
        </w:rPr>
      </w:pPr>
      <w:r>
        <w:rPr>
          <w:rFonts w:hint="eastAsia"/>
          <w:color w:val="auto"/>
          <w:highlight w:val="none"/>
          <w:lang w:eastAsia="zh-CN"/>
        </w:rPr>
        <w:t xml:space="preserve"> 改造设计原则：在保持现状街巷、格局不变的前提下，通过公共空间基本功能改善、基础设施完善等办法开展工程。</w:t>
      </w:r>
    </w:p>
    <w:p w14:paraId="2DC22FD5">
      <w:pPr>
        <w:pStyle w:val="3"/>
        <w:spacing w:before="120" w:after="120"/>
        <w:rPr>
          <w:color w:val="auto"/>
          <w:highlight w:val="none"/>
          <w:lang w:eastAsia="zh-CN"/>
        </w:rPr>
      </w:pPr>
      <w:r>
        <w:rPr>
          <w:rFonts w:hint="eastAsia"/>
          <w:color w:val="auto"/>
          <w:highlight w:val="none"/>
          <w:lang w:eastAsia="zh-CN"/>
        </w:rPr>
        <w:t>特色创新原则：依托街区公共空间展开，筛选重要节点进行设计，强调空间与周边环境相互呼应，形成多层次、有特色的公共空间体系，为居民提供舒适的日常生活与邻里交往场所。</w:t>
      </w:r>
    </w:p>
    <w:p w14:paraId="0DB1C8DC">
      <w:pPr>
        <w:pStyle w:val="3"/>
        <w:spacing w:before="120" w:after="120"/>
        <w:rPr>
          <w:color w:val="auto"/>
          <w:highlight w:val="none"/>
          <w:lang w:eastAsia="zh-CN"/>
        </w:rPr>
      </w:pPr>
      <w:r>
        <w:rPr>
          <w:rFonts w:hint="eastAsia"/>
          <w:color w:val="auto"/>
          <w:highlight w:val="none"/>
          <w:lang w:eastAsia="zh-CN"/>
        </w:rPr>
        <w:t>经济实用、可操作原则：在保证总体效果和使用功能的前提下，对材料进行多方案的比较和选择，严格控制造价，符合建设单位提供的成本控制价。</w:t>
      </w:r>
    </w:p>
    <w:p w14:paraId="78736886">
      <w:pPr>
        <w:pStyle w:val="2"/>
        <w:spacing w:before="120" w:after="120"/>
        <w:rPr>
          <w:rFonts w:hint="eastAsia" w:ascii="方正仿宋_GB2312" w:hAnsi="方正仿宋_GB2312" w:eastAsia="方正仿宋_GB2312" w:cs="方正仿宋_GB2312"/>
          <w:color w:val="auto"/>
          <w:szCs w:val="24"/>
          <w:highlight w:val="none"/>
          <w:lang w:eastAsia="zh-CN"/>
        </w:rPr>
      </w:pPr>
      <w:bookmarkStart w:id="37" w:name="_Toc447612864"/>
      <w:bookmarkStart w:id="38" w:name="_Toc452558305"/>
      <w:bookmarkStart w:id="39" w:name="_Toc7667"/>
      <w:bookmarkStart w:id="40" w:name="_Toc447612385"/>
      <w:bookmarkStart w:id="41" w:name="_Toc12239"/>
      <w:bookmarkStart w:id="42" w:name="_Toc452973685"/>
      <w:bookmarkStart w:id="43" w:name="_Toc1341"/>
      <w:bookmarkStart w:id="44" w:name="_Toc518499857"/>
      <w:r>
        <w:rPr>
          <w:rFonts w:hint="eastAsia" w:ascii="方正仿宋_GB2312" w:hAnsi="方正仿宋_GB2312" w:eastAsia="方正仿宋_GB2312" w:cs="方正仿宋_GB2312"/>
          <w:color w:val="auto"/>
          <w:szCs w:val="24"/>
          <w:highlight w:val="none"/>
          <w:lang w:eastAsia="zh-CN"/>
        </w:rPr>
        <w:t xml:space="preserve"> </w:t>
      </w:r>
      <w:bookmarkStart w:id="45" w:name="_Toc20125"/>
      <w:r>
        <w:rPr>
          <w:rFonts w:hint="eastAsia" w:ascii="方正仿宋_GB2312" w:hAnsi="方正仿宋_GB2312" w:eastAsia="方正仿宋_GB2312" w:cs="方正仿宋_GB2312"/>
          <w:color w:val="auto"/>
          <w:szCs w:val="24"/>
          <w:highlight w:val="none"/>
          <w:lang w:eastAsia="zh-CN"/>
        </w:rPr>
        <w:t>设计内容</w:t>
      </w:r>
      <w:bookmarkEnd w:id="37"/>
      <w:bookmarkEnd w:id="38"/>
      <w:bookmarkEnd w:id="39"/>
      <w:bookmarkEnd w:id="40"/>
      <w:bookmarkEnd w:id="41"/>
      <w:bookmarkEnd w:id="42"/>
      <w:bookmarkEnd w:id="43"/>
      <w:bookmarkEnd w:id="44"/>
      <w:bookmarkEnd w:id="45"/>
    </w:p>
    <w:p w14:paraId="7E7DDD41">
      <w:pPr>
        <w:pStyle w:val="3"/>
        <w:numPr>
          <w:ilvl w:val="1"/>
          <w:numId w:val="0"/>
        </w:numPr>
        <w:spacing w:before="120" w:after="120"/>
        <w:ind w:left="407" w:leftChars="185"/>
        <w:rPr>
          <w:rFonts w:hint="eastAsia" w:ascii="方正仿宋_GB2312" w:hAnsi="方正仿宋_GB2312" w:eastAsia="方正仿宋_GB2312" w:cs="方正仿宋_GB2312"/>
          <w:snapToGrid w:val="0"/>
          <w:color w:val="auto"/>
          <w:szCs w:val="24"/>
          <w:highlight w:val="none"/>
          <w:lang w:eastAsia="zh-CN"/>
        </w:rPr>
      </w:pPr>
      <w:r>
        <w:rPr>
          <w:rFonts w:hint="eastAsia" w:ascii="方正仿宋_GB2312" w:hAnsi="方正仿宋_GB2312" w:eastAsia="方正仿宋_GB2312" w:cs="方正仿宋_GB2312"/>
          <w:snapToGrid w:val="0"/>
          <w:color w:val="auto"/>
          <w:szCs w:val="24"/>
          <w:highlight w:val="none"/>
          <w:lang w:eastAsia="zh-CN"/>
        </w:rPr>
        <w:t>完成本工程立项（含可研）范围内的全部设计工作，主要包括（但不限于）以下内容：</w:t>
      </w:r>
    </w:p>
    <w:p w14:paraId="3D9DFB21">
      <w:pPr>
        <w:adjustRightInd w:val="0"/>
        <w:snapToGrid w:val="0"/>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（一）项目范围内的市政管网改造设计、</w:t>
      </w:r>
      <w:r>
        <w:rPr>
          <w:rFonts w:hint="eastAsia" w:ascii="方正仿宋_GB2312" w:hAnsi="方正仿宋_GB2312" w:eastAsia="方正仿宋_GB2312" w:cs="方正仿宋_GB2312"/>
          <w:color w:val="auto"/>
          <w:sz w:val="24"/>
          <w:szCs w:val="24"/>
          <w:highlight w:val="none"/>
          <w:lang w:eastAsia="zh-CN"/>
        </w:rPr>
        <w:t>排水改造设计、勘察设计、基坑及边坡支护专项审查及论证</w:t>
      </w:r>
      <w:r>
        <w:rPr>
          <w:rFonts w:hint="eastAsia" w:ascii="方正仿宋_GB2312" w:hAnsi="方正仿宋_GB2312" w:eastAsia="方正仿宋_GB2312" w:cs="方正仿宋_GB2312"/>
          <w:snapToGrid w:val="0"/>
          <w:color w:val="auto"/>
          <w:sz w:val="24"/>
          <w:szCs w:val="24"/>
          <w:highlight w:val="none"/>
          <w:lang w:eastAsia="zh-CN"/>
        </w:rPr>
        <w:t>、园林工程设计、建筑设计、结构设计、电气设计、智能化系统设计、弱电系统、设备管理房、监控线路布局、综合布线及其预埋管线设计、给排水设计、消防设计、防雷设计、海绵城市设计、</w:t>
      </w:r>
      <w:r>
        <w:rPr>
          <w:rFonts w:hint="eastAsia" w:ascii="方正仿宋_GB2312" w:hAnsi="方正仿宋_GB2312" w:eastAsia="方正仿宋_GB2312" w:cs="方正仿宋_GB2312"/>
          <w:color w:val="auto"/>
          <w:sz w:val="24"/>
          <w:szCs w:val="24"/>
          <w:highlight w:val="none"/>
          <w:lang w:eastAsia="zh-CN"/>
        </w:rPr>
        <w:t>VI系统、导视标牌、商业包装设计</w:t>
      </w:r>
      <w:r>
        <w:rPr>
          <w:rFonts w:hint="eastAsia" w:ascii="方正仿宋_GB2312" w:hAnsi="方正仿宋_GB2312" w:eastAsia="方正仿宋_GB2312" w:cs="方正仿宋_GB2312"/>
          <w:snapToGrid w:val="0"/>
          <w:color w:val="auto"/>
          <w:sz w:val="24"/>
          <w:szCs w:val="24"/>
          <w:highlight w:val="none"/>
          <w:lang w:eastAsia="zh-CN"/>
        </w:rPr>
        <w:t>、编制初步设计概算、竣工图审核。</w:t>
      </w:r>
    </w:p>
    <w:p w14:paraId="70B7E5D8">
      <w:pPr>
        <w:adjustRightInd w:val="0"/>
        <w:snapToGrid w:val="0"/>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二）方案修改及完善：根据《建筑工程设计文件编制深度规定》（2016年版）、《市政公用工程设计文件编制深度规定》（2013年版）中关于方案设计应达到的设计深度要求，同时根据专家评审意见及使用业主、使用单位和相关职能部门提出的修改意见，对发包人选定的设计方案进行修改和完善。</w:t>
      </w:r>
    </w:p>
    <w:p w14:paraId="59F98CE6">
      <w:pPr>
        <w:adjustRightInd w:val="0"/>
        <w:snapToGrid w:val="0"/>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（三）本项目实施过程中所涉及的现有设施拆除等内容的设计。</w:t>
      </w:r>
    </w:p>
    <w:p w14:paraId="559F3017">
      <w:pPr>
        <w:adjustRightInd w:val="0"/>
        <w:snapToGrid w:val="0"/>
        <w:spacing w:line="360" w:lineRule="exact"/>
        <w:ind w:left="407" w:leftChars="185"/>
        <w:rPr>
          <w:rFonts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（四）其他：</w:t>
      </w:r>
      <w:r>
        <w:rPr>
          <w:rFonts w:hint="eastAsia" w:ascii="方正仿宋_GB2312" w:hAnsi="方正仿宋_GB2312" w:eastAsia="方正仿宋_GB2312" w:cs="方正仿宋_GB2312"/>
          <w:color w:val="auto"/>
          <w:sz w:val="24"/>
          <w:szCs w:val="24"/>
          <w:highlight w:val="none"/>
          <w:lang w:eastAsia="zh-CN"/>
        </w:rPr>
        <w:t>方案设计深化、初步设计、施工图设计、设计变更各阶段各专业的具体设计内容和界面划分以及报批报审配合等服务工作按合同执行。</w:t>
      </w:r>
      <w:bookmarkStart w:id="46" w:name="_Toc29408"/>
      <w:bookmarkStart w:id="47" w:name="_Toc518499858"/>
      <w:bookmarkStart w:id="48" w:name="_Toc452558101"/>
      <w:bookmarkStart w:id="49" w:name="_Toc452973709"/>
      <w:bookmarkStart w:id="50" w:name="_Toc452558322"/>
    </w:p>
    <w:p w14:paraId="6F1A45D3">
      <w:pPr>
        <w:adjustRightInd w:val="0"/>
        <w:snapToGrid w:val="0"/>
        <w:spacing w:line="360" w:lineRule="exact"/>
        <w:ind w:left="407" w:leftChars="185"/>
        <w:rPr>
          <w:rFonts w:hint="eastAsia" w:ascii="方正仿宋_GB2312" w:hAnsi="方正仿宋_GB2312" w:eastAsia="方正仿宋_GB2312" w:cs="方正仿宋_GB2312"/>
          <w:color w:val="auto"/>
          <w:sz w:val="24"/>
          <w:szCs w:val="24"/>
          <w:highlight w:val="none"/>
          <w:lang w:eastAsia="zh-CN"/>
        </w:rPr>
      </w:pPr>
    </w:p>
    <w:p w14:paraId="5704C8B5">
      <w:pPr>
        <w:pStyle w:val="2"/>
        <w:spacing w:before="120" w:after="120"/>
        <w:rPr>
          <w:rFonts w:hint="eastAsia" w:ascii="方正仿宋_GB2312" w:hAnsi="方正仿宋_GB2312" w:eastAsia="方正仿宋_GB2312" w:cs="方正仿宋_GB2312"/>
          <w:color w:val="auto"/>
          <w:szCs w:val="24"/>
          <w:highlight w:val="none"/>
          <w:lang w:eastAsia="zh-CN"/>
        </w:rPr>
      </w:pPr>
      <w:r>
        <w:rPr>
          <w:rFonts w:hint="eastAsia" w:ascii="方正仿宋_GB2312" w:hAnsi="方正仿宋_GB2312" w:eastAsia="方正仿宋_GB2312" w:cs="方正仿宋_GB2312"/>
          <w:color w:val="auto"/>
          <w:szCs w:val="24"/>
          <w:highlight w:val="none"/>
          <w:lang w:eastAsia="zh-CN"/>
        </w:rPr>
        <w:t xml:space="preserve"> </w:t>
      </w:r>
      <w:bookmarkStart w:id="51" w:name="_Toc2763"/>
      <w:r>
        <w:rPr>
          <w:rFonts w:hint="eastAsia" w:ascii="方正仿宋_GB2312" w:hAnsi="方正仿宋_GB2312" w:eastAsia="方正仿宋_GB2312" w:cs="方正仿宋_GB2312"/>
          <w:color w:val="auto"/>
          <w:szCs w:val="24"/>
          <w:highlight w:val="none"/>
          <w:lang w:eastAsia="zh-CN"/>
        </w:rPr>
        <w:t>设计要求</w:t>
      </w:r>
      <w:bookmarkEnd w:id="46"/>
      <w:bookmarkEnd w:id="47"/>
      <w:bookmarkEnd w:id="48"/>
      <w:bookmarkEnd w:id="49"/>
      <w:bookmarkEnd w:id="50"/>
      <w:bookmarkEnd w:id="51"/>
    </w:p>
    <w:p w14:paraId="6D94A63C">
      <w:pPr>
        <w:pStyle w:val="3"/>
        <w:spacing w:before="120" w:after="120"/>
        <w:rPr>
          <w:color w:val="auto"/>
          <w:highlight w:val="none"/>
          <w:lang w:eastAsia="zh-CN"/>
        </w:rPr>
      </w:pPr>
      <w:r>
        <w:rPr>
          <w:rFonts w:hint="eastAsia"/>
          <w:color w:val="auto"/>
          <w:highlight w:val="none"/>
          <w:lang w:eastAsia="zh-CN"/>
        </w:rPr>
        <w:t>总体设计要求：以满足运营需求为主导，围绕“身边的美好”, 将项目设计为满足一个社区最刚需之外的消费、社交、情绪价值需求的社区商业。总体布局应与周边环境相协调，合理利用场地现状，科学确定竖向设计。总体方案需充分满足设计要求、符合本项目的实际情况，充分体现区域特色，合理可行。</w:t>
      </w:r>
    </w:p>
    <w:p w14:paraId="7ABA4DDE">
      <w:pPr>
        <w:pStyle w:val="3"/>
        <w:spacing w:before="120" w:after="120"/>
        <w:rPr>
          <w:color w:val="auto"/>
          <w:highlight w:val="none"/>
          <w:lang w:eastAsia="zh-CN"/>
        </w:rPr>
      </w:pPr>
      <w:r>
        <w:rPr>
          <w:rFonts w:hint="eastAsia"/>
          <w:color w:val="auto"/>
          <w:highlight w:val="none"/>
          <w:lang w:eastAsia="zh-CN"/>
        </w:rPr>
        <w:t>公共空间设计：挖掘街区内可利用的公共空间，着力表现各个尺度的街区环境，建立起相互关联、统一又富有变化的</w:t>
      </w:r>
      <w:bookmarkStart w:id="52" w:name="_Hlk100147832"/>
      <w:r>
        <w:rPr>
          <w:rFonts w:hint="eastAsia"/>
          <w:color w:val="auto"/>
          <w:highlight w:val="none"/>
          <w:lang w:eastAsia="zh-CN"/>
        </w:rPr>
        <w:t>整体公共空间</w:t>
      </w:r>
      <w:bookmarkEnd w:id="52"/>
      <w:r>
        <w:rPr>
          <w:rFonts w:hint="eastAsia"/>
          <w:color w:val="auto"/>
          <w:highlight w:val="none"/>
          <w:lang w:eastAsia="zh-CN"/>
        </w:rPr>
        <w:t>，力求打造一个有特色的街道环境。</w:t>
      </w:r>
    </w:p>
    <w:p w14:paraId="584A4A70">
      <w:pPr>
        <w:pStyle w:val="3"/>
        <w:spacing w:before="120" w:after="120"/>
        <w:rPr>
          <w:color w:val="auto"/>
          <w:highlight w:val="none"/>
          <w:lang w:eastAsia="zh-CN"/>
        </w:rPr>
      </w:pPr>
      <w:r>
        <w:rPr>
          <w:rFonts w:hint="eastAsia"/>
          <w:color w:val="auto"/>
          <w:highlight w:val="none"/>
          <w:lang w:eastAsia="zh-CN"/>
        </w:rPr>
        <w:t>道路交通：充分调研道路现状情况，合理设计交通组织、道路优化、人流组织及竖向标高，改造手法从经济适用角度考虑。</w:t>
      </w:r>
    </w:p>
    <w:p w14:paraId="35169037">
      <w:pPr>
        <w:pStyle w:val="3"/>
        <w:spacing w:before="120" w:after="120"/>
        <w:rPr>
          <w:color w:val="auto"/>
          <w:highlight w:val="none"/>
          <w:lang w:val="zh-CN" w:eastAsia="zh-CN"/>
        </w:rPr>
      </w:pPr>
      <w:r>
        <w:rPr>
          <w:rFonts w:hint="eastAsia"/>
          <w:color w:val="auto"/>
          <w:highlight w:val="none"/>
          <w:lang w:eastAsia="zh-CN"/>
        </w:rPr>
        <w:t>立面改造：社区内以微改造手法改造建筑立面，不破坏建筑原有风貌。</w:t>
      </w:r>
    </w:p>
    <w:p w14:paraId="3DA76C8A">
      <w:pPr>
        <w:pStyle w:val="3"/>
        <w:spacing w:before="120" w:after="120"/>
        <w:rPr>
          <w:color w:val="auto"/>
          <w:highlight w:val="none"/>
          <w:lang w:val="zh-CN" w:eastAsia="zh-CN"/>
        </w:rPr>
      </w:pPr>
      <w:r>
        <w:rPr>
          <w:rFonts w:hint="eastAsia"/>
          <w:color w:val="auto"/>
          <w:highlight w:val="none"/>
          <w:lang w:eastAsia="zh-CN"/>
        </w:rPr>
        <w:t>场地基础设施：给排水、照明、铺装设计需与现状场地契合，以补充基本功能出发，以人为本，解决运营需求，融合居民生活诉求，提高街区生活幸福感。</w:t>
      </w:r>
    </w:p>
    <w:p w14:paraId="5AFBCCD0">
      <w:pPr>
        <w:pStyle w:val="2"/>
        <w:spacing w:before="120" w:after="120"/>
        <w:rPr>
          <w:rFonts w:hint="eastAsia" w:ascii="方正仿宋_GB2312" w:hAnsi="方正仿宋_GB2312" w:eastAsia="方正仿宋_GB2312" w:cs="方正仿宋_GB2312"/>
          <w:color w:val="auto"/>
          <w:szCs w:val="24"/>
          <w:highlight w:val="none"/>
          <w:lang w:eastAsia="zh-CN"/>
        </w:rPr>
      </w:pPr>
      <w:bookmarkStart w:id="53" w:name="_Toc30850"/>
      <w:bookmarkStart w:id="54" w:name="_Toc447612874"/>
      <w:bookmarkStart w:id="55" w:name="_Toc11212"/>
      <w:bookmarkStart w:id="56" w:name="_Toc452558102"/>
      <w:bookmarkStart w:id="57" w:name="_Toc452558323"/>
      <w:bookmarkStart w:id="58" w:name="_Toc452973710"/>
      <w:bookmarkStart w:id="59" w:name="_Toc447612395"/>
      <w:r>
        <w:rPr>
          <w:rFonts w:hint="eastAsia" w:ascii="方正仿宋_GB2312" w:hAnsi="方正仿宋_GB2312" w:eastAsia="方正仿宋_GB2312" w:cs="方正仿宋_GB2312"/>
          <w:color w:val="auto"/>
          <w:szCs w:val="24"/>
          <w:highlight w:val="none"/>
          <w:lang w:eastAsia="zh-CN"/>
        </w:rPr>
        <w:t>设计限额</w:t>
      </w:r>
      <w:bookmarkEnd w:id="53"/>
    </w:p>
    <w:p w14:paraId="08ED29DF">
      <w:pPr>
        <w:adjustRightInd w:val="0"/>
        <w:snapToGrid w:val="0"/>
        <w:spacing w:line="360" w:lineRule="exact"/>
        <w:ind w:firstLine="480" w:firstLineChars="200"/>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在不降低设计任务书中的主要设计要求前提下，按照工程设计概算建安费不超过900万元估算总额。如有超出，须</w:t>
      </w:r>
      <w:r>
        <w:rPr>
          <w:rFonts w:hint="eastAsia" w:ascii="宋体" w:hAnsi="宋体" w:cs="宋体"/>
          <w:snapToGrid w:val="0"/>
          <w:color w:val="auto"/>
          <w:sz w:val="24"/>
          <w:szCs w:val="24"/>
          <w:highlight w:val="none"/>
          <w:lang w:eastAsia="zh-CN"/>
        </w:rPr>
        <w:t>事</w:t>
      </w:r>
      <w:r>
        <w:rPr>
          <w:rFonts w:hint="eastAsia" w:ascii="___WRD_EMBED_SUB_49" w:hAnsi="___WRD_EMBED_SUB_49" w:eastAsia="___WRD_EMBED_SUB_49" w:cs="___WRD_EMBED_SUB_49"/>
          <w:snapToGrid w:val="0"/>
          <w:color w:val="auto"/>
          <w:sz w:val="24"/>
          <w:szCs w:val="24"/>
          <w:highlight w:val="none"/>
          <w:lang w:eastAsia="zh-CN"/>
        </w:rPr>
        <w:t>先</w:t>
      </w:r>
      <w:r>
        <w:rPr>
          <w:rFonts w:hint="eastAsia" w:ascii="宋体" w:hAnsi="宋体" w:cs="宋体"/>
          <w:snapToGrid w:val="0"/>
          <w:color w:val="auto"/>
          <w:sz w:val="24"/>
          <w:szCs w:val="24"/>
          <w:highlight w:val="none"/>
          <w:lang w:eastAsia="zh-CN"/>
        </w:rPr>
        <w:t>征</w:t>
      </w:r>
      <w:r>
        <w:rPr>
          <w:rFonts w:hint="eastAsia" w:ascii="方正仿宋_GB2312" w:hAnsi="方正仿宋_GB2312" w:eastAsia="方正仿宋_GB2312" w:cs="方正仿宋_GB2312"/>
          <w:snapToGrid w:val="0"/>
          <w:color w:val="auto"/>
          <w:sz w:val="24"/>
          <w:szCs w:val="24"/>
          <w:highlight w:val="none"/>
          <w:lang w:eastAsia="zh-CN"/>
        </w:rPr>
        <w:t>得业主同意。</w:t>
      </w:r>
    </w:p>
    <w:p w14:paraId="0D6C0F7B">
      <w:pPr>
        <w:pStyle w:val="2"/>
        <w:spacing w:before="120" w:after="120"/>
        <w:rPr>
          <w:rFonts w:hint="eastAsia" w:ascii="方正仿宋_GB2312" w:hAnsi="方正仿宋_GB2312" w:eastAsia="方正仿宋_GB2312" w:cs="方正仿宋_GB2312"/>
          <w:color w:val="auto"/>
          <w:szCs w:val="24"/>
          <w:highlight w:val="none"/>
          <w:lang w:eastAsia="zh-CN"/>
        </w:rPr>
      </w:pPr>
      <w:bookmarkStart w:id="60" w:name="_Toc15301"/>
      <w:bookmarkStart w:id="61" w:name="_Toc518499861"/>
      <w:r>
        <w:rPr>
          <w:rFonts w:hint="eastAsia" w:ascii="方正仿宋_GB2312" w:hAnsi="方正仿宋_GB2312" w:eastAsia="方正仿宋_GB2312" w:cs="方正仿宋_GB2312"/>
          <w:color w:val="auto"/>
          <w:szCs w:val="24"/>
          <w:highlight w:val="none"/>
          <w:lang w:eastAsia="zh-CN"/>
        </w:rPr>
        <w:t>设计人员组织要求</w:t>
      </w:r>
      <w:bookmarkEnd w:id="60"/>
      <w:bookmarkEnd w:id="61"/>
    </w:p>
    <w:p w14:paraId="059A8F65">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为便于招标人与投标人及时沟通及协调，以保证投标人的设计成果文件能更好地体现招标人的建设意图，投标人应根据招标人的要求，分阶段在指定的地点投入本合同约定的专业人员、设备及设施，实施本合同工程的设计工作。</w:t>
      </w:r>
    </w:p>
    <w:p w14:paraId="157BC187">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（一）投标人应根据项目设计任务及工期要求建立项目组。</w:t>
      </w:r>
    </w:p>
    <w:p w14:paraId="47BC157C">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（二）在设计高峰或项目承建单位认为有必要时，设计方必须集中力量确保设计进度。</w:t>
      </w:r>
    </w:p>
    <w:p w14:paraId="15910DCA">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（三）设计单位在明确分工各负其责的基础上，按照招标文件所列要求承诺为本项目合同约定项目指定的设计负责人、各专业设计负责人、各专业设计人、并向建设管理单位出具相应的授权文件。</w:t>
      </w:r>
    </w:p>
    <w:p w14:paraId="78CACCC1">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（四）须报送项目设计总负责人、各专业设计负责人、其他参与设计工作的人员姓名、年龄、学历、专业、职称、职务、相关经历和主要技术成果以及在本合同约定项目中负责的设计任务等资料。</w:t>
      </w:r>
    </w:p>
    <w:p w14:paraId="171E082B">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（五）必须保证参与本项目各设计单位人员的稳定性，不可随意撤换，且短时离开本地须向项目承建单位请假并制定离开后的协调人，否则必须承担相应责任。</w:t>
      </w:r>
    </w:p>
    <w:p w14:paraId="762C1D6E">
      <w:pPr>
        <w:spacing w:line="360" w:lineRule="exact"/>
        <w:ind w:left="407" w:leftChars="185"/>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（六）设计单位的设计人员数量、专业水平、专业配套等达不到设计所需时，需更换及补充设计人员；未能在指定时间内及时更换和补充的，将视为违约行为。</w:t>
      </w:r>
    </w:p>
    <w:p w14:paraId="1571ED90">
      <w:pPr>
        <w:spacing w:line="360" w:lineRule="exact"/>
        <w:ind w:left="407" w:leftChars="185"/>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七）项目设计、实施过程中，投标人的设计负责人、各专业设计负责人及相关专业人员（可按照专业施工进度分专业参加）需参加由招标人组织的方案汇报会、协调会、设计交底会、图纸会审会、每周在施工现场组织召开的设计例会和工程例会、技术问题协调会、看样定板会、设计巡场，及时解决现场技术问题，并按照招标人相应管理制度和办法开展相应工作。</w:t>
      </w:r>
    </w:p>
    <w:bookmarkEnd w:id="54"/>
    <w:bookmarkEnd w:id="55"/>
    <w:bookmarkEnd w:id="56"/>
    <w:bookmarkEnd w:id="57"/>
    <w:bookmarkEnd w:id="58"/>
    <w:bookmarkEnd w:id="59"/>
    <w:p w14:paraId="4EB376AB">
      <w:pPr>
        <w:pStyle w:val="2"/>
        <w:spacing w:before="120" w:after="120"/>
        <w:rPr>
          <w:rFonts w:hint="eastAsia" w:ascii="方正仿宋_GB2312" w:hAnsi="方正仿宋_GB2312" w:eastAsia="方正仿宋_GB2312" w:cs="方正仿宋_GB2312"/>
          <w:color w:val="auto"/>
          <w:szCs w:val="24"/>
          <w:highlight w:val="none"/>
          <w:lang w:eastAsia="zh-CN"/>
        </w:rPr>
      </w:pPr>
      <w:bookmarkStart w:id="62" w:name="_Toc19544"/>
      <w:bookmarkStart w:id="63" w:name="_Toc518499862"/>
      <w:bookmarkStart w:id="64" w:name="_Toc13113"/>
      <w:r>
        <w:rPr>
          <w:rFonts w:hint="eastAsia" w:ascii="方正仿宋_GB2312" w:hAnsi="方正仿宋_GB2312" w:eastAsia="方正仿宋_GB2312" w:cs="方正仿宋_GB2312"/>
          <w:color w:val="auto"/>
          <w:szCs w:val="24"/>
          <w:highlight w:val="none"/>
          <w:lang w:eastAsia="zh-CN"/>
        </w:rPr>
        <w:t>成果提交要求</w:t>
      </w:r>
      <w:bookmarkEnd w:id="62"/>
      <w:bookmarkEnd w:id="63"/>
      <w:bookmarkEnd w:id="64"/>
    </w:p>
    <w:p w14:paraId="55DC514A">
      <w:pPr>
        <w:spacing w:line="360" w:lineRule="exact"/>
        <w:ind w:left="407" w:leftChars="185"/>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snapToGrid w:val="0"/>
          <w:color w:val="auto"/>
          <w:sz w:val="24"/>
          <w:szCs w:val="24"/>
          <w:highlight w:val="none"/>
          <w:lang w:eastAsia="zh-CN"/>
        </w:rPr>
        <w:t>设计成果文件要求齐全、完整，内容、深度应符合规定，文字说明、图纸要准确清晰,各阶段设计应达到中华人民共和国建设部颁发的《建筑工程设计文件编制深度规定》、《市政公用工程设计文件编制深度规定》设计阶段深度。凡涉及到报批报建图纸文件，均需要按专业主管部门的报审要求，按时报送，并负责通过审批。</w:t>
      </w:r>
    </w:p>
    <w:p w14:paraId="0027758E">
      <w:pPr>
        <w:pStyle w:val="2"/>
        <w:spacing w:before="120" w:after="120"/>
        <w:rPr>
          <w:rFonts w:hint="eastAsia" w:ascii="方正仿宋_GB2312" w:hAnsi="方正仿宋_GB2312" w:eastAsia="方正仿宋_GB2312" w:cs="方正仿宋_GB2312"/>
          <w:color w:val="auto"/>
          <w:szCs w:val="24"/>
          <w:highlight w:val="none"/>
          <w:lang w:eastAsia="zh-CN"/>
        </w:rPr>
      </w:pPr>
      <w:bookmarkStart w:id="65" w:name="_Toc12021"/>
      <w:bookmarkStart w:id="66" w:name="_Toc518499864"/>
      <w:bookmarkStart w:id="67" w:name="_Toc5594"/>
      <w:r>
        <w:rPr>
          <w:rFonts w:hint="eastAsia" w:ascii="方正仿宋_GB2312" w:hAnsi="方正仿宋_GB2312" w:eastAsia="方正仿宋_GB2312" w:cs="方正仿宋_GB2312"/>
          <w:color w:val="auto"/>
          <w:szCs w:val="24"/>
          <w:highlight w:val="none"/>
          <w:lang w:eastAsia="zh-CN"/>
        </w:rPr>
        <w:t>实施阶段设计成果要求</w:t>
      </w:r>
      <w:bookmarkEnd w:id="65"/>
      <w:bookmarkEnd w:id="66"/>
      <w:bookmarkEnd w:id="67"/>
    </w:p>
    <w:p w14:paraId="04D56AC2">
      <w:pPr>
        <w:pStyle w:val="3"/>
        <w:spacing w:before="120" w:after="120"/>
        <w:ind w:left="480" w:hanging="480" w:hangingChars="200"/>
        <w:rPr>
          <w:rFonts w:hint="eastAsia" w:ascii="方正仿宋_GB2312" w:hAnsi="方正仿宋_GB2312" w:eastAsia="方正仿宋_GB2312" w:cs="方正仿宋_GB2312"/>
          <w:color w:val="auto"/>
          <w:highlight w:val="none"/>
        </w:rPr>
      </w:pPr>
      <w:bookmarkStart w:id="68" w:name="_Toc11502"/>
      <w:r>
        <w:rPr>
          <w:rFonts w:hint="eastAsia" w:ascii="方正仿宋_GB2312" w:hAnsi="方正仿宋_GB2312" w:eastAsia="方正仿宋_GB2312" w:cs="方正仿宋_GB2312"/>
          <w:color w:val="auto"/>
          <w:highlight w:val="none"/>
        </w:rPr>
        <w:t>方案设计阶段</w:t>
      </w:r>
      <w:bookmarkEnd w:id="68"/>
    </w:p>
    <w:p w14:paraId="0A6D415D">
      <w:pPr>
        <w:pStyle w:val="4"/>
        <w:spacing w:before="120" w:after="120"/>
        <w:ind w:left="480" w:hanging="480" w:hangingChars="200"/>
        <w:rPr>
          <w:rFonts w:hint="eastAsia" w:ascii="方正仿宋_GB2312" w:hAnsi="方正仿宋_GB2312" w:eastAsia="方正仿宋_GB2312" w:cs="方正仿宋_GB2312"/>
          <w:color w:val="auto"/>
          <w:highlight w:val="none"/>
        </w:rPr>
      </w:pPr>
      <w:bookmarkStart w:id="69" w:name="_Toc7421"/>
      <w:r>
        <w:rPr>
          <w:rFonts w:hint="eastAsia" w:ascii="方正仿宋_GB2312" w:hAnsi="方正仿宋_GB2312" w:eastAsia="方正仿宋_GB2312" w:cs="方正仿宋_GB2312"/>
          <w:color w:val="auto"/>
          <w:highlight w:val="none"/>
        </w:rPr>
        <w:t>方案设计说明</w:t>
      </w:r>
      <w:bookmarkEnd w:id="69"/>
    </w:p>
    <w:p w14:paraId="1C714711">
      <w:pPr>
        <w:pStyle w:val="5"/>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方案设计图纸，主要包括：基地区位图、基地现状图、总体构思、与周边环境及空间关系分析图、交通系统分析图、公共交通设施等分布图、彩色总平面设计图、主要空间节点透视图、公共空间设计意向图、商业业态策划建议、改造建筑对比图、建筑单体平立剖面图、景观设计图、室内设计图、相关分析图和鸟瞰图、展示图板、方案造价估算等。</w:t>
      </w:r>
    </w:p>
    <w:p w14:paraId="40C02643">
      <w:pPr>
        <w:pStyle w:val="5"/>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项目其它设计方案图包括不限于VI及标识导视系统设计、商业包装设计图等。</w:t>
      </w:r>
    </w:p>
    <w:p w14:paraId="2688BAAF">
      <w:pPr>
        <w:pStyle w:val="5"/>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有关电子文档（含效果图、方案设计说明及图纸等）</w:t>
      </w:r>
    </w:p>
    <w:p w14:paraId="666EA1BD">
      <w:pPr>
        <w:spacing w:line="360" w:lineRule="exact"/>
        <w:ind w:firstLine="960" w:firstLineChars="4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注：乙方提交的设计成果份数按审批部门要求为准，设计单位出图纸。</w:t>
      </w:r>
    </w:p>
    <w:p w14:paraId="3D3FCB84">
      <w:pPr>
        <w:pStyle w:val="3"/>
        <w:spacing w:before="120" w:after="120"/>
        <w:ind w:left="480" w:hanging="480" w:hangingChars="200"/>
        <w:rPr>
          <w:rFonts w:hint="eastAsia" w:ascii="方正仿宋_GB2312" w:hAnsi="方正仿宋_GB2312" w:eastAsia="方正仿宋_GB2312" w:cs="方正仿宋_GB2312"/>
          <w:color w:val="auto"/>
          <w:highlight w:val="none"/>
        </w:rPr>
      </w:pPr>
      <w:bookmarkStart w:id="70" w:name="_Toc5726"/>
      <w:r>
        <w:rPr>
          <w:rFonts w:hint="eastAsia" w:ascii="方正仿宋_GB2312" w:hAnsi="方正仿宋_GB2312" w:eastAsia="方正仿宋_GB2312" w:cs="方正仿宋_GB2312"/>
          <w:color w:val="auto"/>
          <w:highlight w:val="none"/>
        </w:rPr>
        <w:t>初步设计阶段</w:t>
      </w:r>
      <w:bookmarkEnd w:id="70"/>
    </w:p>
    <w:p w14:paraId="536F6A75">
      <w:pPr>
        <w:pStyle w:val="4"/>
        <w:spacing w:before="120" w:after="120"/>
        <w:ind w:left="1049" w:hanging="104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初步设计说</w:t>
      </w:r>
    </w:p>
    <w:p w14:paraId="7453ECBB">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方案审核平面总图、定位总图、标高总图</w:t>
      </w:r>
    </w:p>
    <w:p w14:paraId="52ADC728">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初步设计图，主要包括：建筑、结构、给排水、电气及智能化、景观、室内、标识导视等专业。</w:t>
      </w:r>
    </w:p>
    <w:p w14:paraId="6FBE21DE">
      <w:pPr>
        <w:pStyle w:val="4"/>
        <w:spacing w:before="120" w:after="120"/>
        <w:ind w:left="1049" w:hanging="1049"/>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项目概算</w:t>
      </w:r>
    </w:p>
    <w:p w14:paraId="6C2647C5">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其它专项设计：交通工程图纸、道路工程图纸、排水工程图纸、照明工程图、立面工程图纸等。</w:t>
      </w:r>
    </w:p>
    <w:p w14:paraId="139C2FCE">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效果图及透视图、展示图板</w:t>
      </w:r>
    </w:p>
    <w:p w14:paraId="69E2A037">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有关电子文档（含效果图、方案设计说明及图纸和概算等）</w:t>
      </w:r>
    </w:p>
    <w:p w14:paraId="36294888">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主要材料及成品示意图、样板</w:t>
      </w:r>
    </w:p>
    <w:p w14:paraId="68D0481E">
      <w:pPr>
        <w:adjustRightInd w:val="0"/>
        <w:snapToGrid w:val="0"/>
        <w:spacing w:line="360" w:lineRule="exact"/>
        <w:ind w:left="440" w:leftChars="200" w:firstLine="480" w:firstLineChars="200"/>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注：</w:t>
      </w:r>
      <w:r>
        <w:rPr>
          <w:rFonts w:hint="eastAsia" w:ascii="方正仿宋_GB2312" w:hAnsi="方正仿宋_GB2312" w:eastAsia="方正仿宋_GB2312" w:cs="方正仿宋_GB2312"/>
          <w:snapToGrid w:val="0"/>
          <w:color w:val="auto"/>
          <w:sz w:val="24"/>
          <w:szCs w:val="24"/>
          <w:highlight w:val="none"/>
          <w:lang w:eastAsia="zh-CN"/>
        </w:rPr>
        <w:t>乙方应向招标人提交初步方案设计成果文件图纸及文本文件</w:t>
      </w:r>
      <w:r>
        <w:rPr>
          <w:rFonts w:hint="eastAsia" w:ascii="方正仿宋_GB2312" w:hAnsi="方正仿宋_GB2312" w:eastAsia="方正仿宋_GB2312" w:cs="方正仿宋_GB2312"/>
          <w:snapToGrid w:val="0"/>
          <w:color w:val="auto"/>
          <w:sz w:val="24"/>
          <w:szCs w:val="24"/>
          <w:highlight w:val="none"/>
          <w:u w:val="single"/>
          <w:lang w:val="en-US" w:eastAsia="zh-CN"/>
        </w:rPr>
        <w:t>8</w:t>
      </w:r>
      <w:r>
        <w:rPr>
          <w:rFonts w:hint="eastAsia" w:ascii="方正仿宋_GB2312" w:hAnsi="方正仿宋_GB2312" w:eastAsia="方正仿宋_GB2312" w:cs="方正仿宋_GB2312"/>
          <w:snapToGrid w:val="0"/>
          <w:color w:val="auto"/>
          <w:sz w:val="24"/>
          <w:szCs w:val="24"/>
          <w:highlight w:val="none"/>
          <w:lang w:eastAsia="zh-CN"/>
        </w:rPr>
        <w:t>套、概算</w:t>
      </w:r>
      <w:r>
        <w:rPr>
          <w:rFonts w:hint="eastAsia" w:ascii="方正仿宋_GB2312" w:hAnsi="方正仿宋_GB2312" w:eastAsia="方正仿宋_GB2312" w:cs="方正仿宋_GB2312"/>
          <w:snapToGrid w:val="0"/>
          <w:color w:val="auto"/>
          <w:sz w:val="24"/>
          <w:szCs w:val="24"/>
          <w:highlight w:val="none"/>
          <w:u w:val="single"/>
          <w:lang w:eastAsia="zh-CN"/>
        </w:rPr>
        <w:t xml:space="preserve"> </w:t>
      </w:r>
      <w:r>
        <w:rPr>
          <w:rFonts w:hint="eastAsia" w:ascii="方正仿宋_GB2312" w:hAnsi="方正仿宋_GB2312" w:eastAsia="方正仿宋_GB2312" w:cs="方正仿宋_GB2312"/>
          <w:snapToGrid w:val="0"/>
          <w:color w:val="auto"/>
          <w:sz w:val="24"/>
          <w:szCs w:val="24"/>
          <w:highlight w:val="none"/>
          <w:u w:val="single"/>
          <w:lang w:val="en-US" w:eastAsia="zh-CN"/>
        </w:rPr>
        <w:t>8</w:t>
      </w:r>
      <w:r>
        <w:rPr>
          <w:rFonts w:hint="eastAsia" w:ascii="方正仿宋_GB2312" w:hAnsi="方正仿宋_GB2312" w:eastAsia="方正仿宋_GB2312" w:cs="方正仿宋_GB2312"/>
          <w:snapToGrid w:val="0"/>
          <w:color w:val="auto"/>
          <w:sz w:val="24"/>
          <w:szCs w:val="24"/>
          <w:highlight w:val="none"/>
          <w:u w:val="single"/>
          <w:lang w:eastAsia="zh-CN"/>
        </w:rPr>
        <w:t xml:space="preserve"> </w:t>
      </w:r>
      <w:r>
        <w:rPr>
          <w:rFonts w:hint="eastAsia" w:ascii="方正仿宋_GB2312" w:hAnsi="方正仿宋_GB2312" w:eastAsia="方正仿宋_GB2312" w:cs="方正仿宋_GB2312"/>
          <w:snapToGrid w:val="0"/>
          <w:color w:val="auto"/>
          <w:sz w:val="24"/>
          <w:szCs w:val="24"/>
          <w:highlight w:val="none"/>
          <w:lang w:eastAsia="zh-CN"/>
        </w:rPr>
        <w:t>份、效果图各一式</w:t>
      </w:r>
      <w:r>
        <w:rPr>
          <w:rFonts w:hint="eastAsia" w:ascii="方正仿宋_GB2312" w:hAnsi="方正仿宋_GB2312" w:eastAsia="方正仿宋_GB2312" w:cs="方正仿宋_GB2312"/>
          <w:snapToGrid w:val="0"/>
          <w:color w:val="auto"/>
          <w:sz w:val="24"/>
          <w:szCs w:val="24"/>
          <w:highlight w:val="none"/>
          <w:u w:val="single"/>
          <w:lang w:val="en-US" w:eastAsia="zh-CN"/>
        </w:rPr>
        <w:t>8</w:t>
      </w:r>
      <w:r>
        <w:rPr>
          <w:rFonts w:hint="eastAsia" w:ascii="方正仿宋_GB2312" w:hAnsi="方正仿宋_GB2312" w:eastAsia="方正仿宋_GB2312" w:cs="方正仿宋_GB2312"/>
          <w:snapToGrid w:val="0"/>
          <w:color w:val="auto"/>
          <w:sz w:val="24"/>
          <w:szCs w:val="24"/>
          <w:highlight w:val="none"/>
          <w:lang w:eastAsia="zh-CN"/>
        </w:rPr>
        <w:t>套、电子文档光盘</w:t>
      </w:r>
      <w:r>
        <w:rPr>
          <w:rFonts w:hint="eastAsia" w:ascii="方正仿宋_GB2312" w:hAnsi="方正仿宋_GB2312" w:eastAsia="方正仿宋_GB2312" w:cs="方正仿宋_GB2312"/>
          <w:snapToGrid w:val="0"/>
          <w:color w:val="auto"/>
          <w:sz w:val="24"/>
          <w:szCs w:val="24"/>
          <w:highlight w:val="none"/>
          <w:u w:val="single"/>
          <w:lang w:eastAsia="zh-CN"/>
        </w:rPr>
        <w:t>1</w:t>
      </w:r>
      <w:r>
        <w:rPr>
          <w:rFonts w:hint="eastAsia" w:ascii="方正仿宋_GB2312" w:hAnsi="方正仿宋_GB2312" w:eastAsia="方正仿宋_GB2312" w:cs="方正仿宋_GB2312"/>
          <w:snapToGrid w:val="0"/>
          <w:color w:val="auto"/>
          <w:sz w:val="24"/>
          <w:szCs w:val="24"/>
          <w:highlight w:val="none"/>
          <w:lang w:eastAsia="zh-CN"/>
        </w:rPr>
        <w:t>套、专业报建所需设计成果文件数量按报建要求提供；文件加盖设计单位出图章、注册建筑师章、各专业负责人、乙方签署。</w:t>
      </w:r>
    </w:p>
    <w:p w14:paraId="196BA861">
      <w:pPr>
        <w:pStyle w:val="3"/>
        <w:spacing w:before="120" w:after="120"/>
        <w:ind w:left="1049" w:hanging="1049"/>
        <w:rPr>
          <w:rFonts w:hint="eastAsia" w:ascii="方正仿宋_GB2312" w:hAnsi="方正仿宋_GB2312" w:eastAsia="方正仿宋_GB2312" w:cs="方正仿宋_GB2312"/>
          <w:color w:val="auto"/>
          <w:highlight w:val="none"/>
        </w:rPr>
      </w:pPr>
      <w:bookmarkStart w:id="71" w:name="_Toc20804"/>
      <w:r>
        <w:rPr>
          <w:rFonts w:hint="eastAsia" w:ascii="方正仿宋_GB2312" w:hAnsi="方正仿宋_GB2312" w:eastAsia="方正仿宋_GB2312" w:cs="方正仿宋_GB2312"/>
          <w:color w:val="auto"/>
          <w:highlight w:val="none"/>
        </w:rPr>
        <w:t>施工图设计阶段</w:t>
      </w:r>
      <w:bookmarkEnd w:id="71"/>
    </w:p>
    <w:p w14:paraId="52273FEB">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工程总说明，包含道路设计总说明、排水设计说明、建筑改造设计说明等。</w:t>
      </w:r>
    </w:p>
    <w:p w14:paraId="46CBFA6E">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施工报建图：总平面图、平、立、剖面图，构造和主要材料说明，综合管线图等。</w:t>
      </w:r>
    </w:p>
    <w:p w14:paraId="1A53228F">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各专业图纸，主要包括：建筑、结构、给排水、电气及智能化、景观专业及各专项设计、大样图等。</w:t>
      </w:r>
    </w:p>
    <w:p w14:paraId="02617E34">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设备材料表以及满足招投标要求的技术规格书。</w:t>
      </w:r>
    </w:p>
    <w:p w14:paraId="7133317B">
      <w:pPr>
        <w:pStyle w:val="4"/>
        <w:spacing w:before="120" w:after="120"/>
        <w:ind w:left="1049" w:hanging="1049"/>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完整版施工图。有关电子文档。</w:t>
      </w:r>
    </w:p>
    <w:p w14:paraId="53FE3C69">
      <w:pPr>
        <w:adjustRightInd w:val="0"/>
        <w:snapToGrid w:val="0"/>
        <w:spacing w:line="360" w:lineRule="exact"/>
        <w:ind w:firstLine="480" w:firstLineChars="200"/>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注：乙方所提供的施工报建图份数按审批部门要求；</w:t>
      </w:r>
      <w:r>
        <w:rPr>
          <w:rFonts w:hint="eastAsia" w:ascii="方正仿宋_GB2312" w:hAnsi="方正仿宋_GB2312" w:eastAsia="方正仿宋_GB2312" w:cs="方正仿宋_GB2312"/>
          <w:snapToGrid w:val="0"/>
          <w:color w:val="auto"/>
          <w:sz w:val="24"/>
          <w:szCs w:val="24"/>
          <w:highlight w:val="none"/>
          <w:lang w:eastAsia="zh-CN"/>
        </w:rPr>
        <w:t>乙方应向招标人提交施工图设计成果文件（文件及图纸）文本文件</w:t>
      </w:r>
      <w:r>
        <w:rPr>
          <w:rFonts w:hint="eastAsia" w:ascii="方正仿宋_GB2312" w:hAnsi="方正仿宋_GB2312" w:eastAsia="方正仿宋_GB2312" w:cs="方正仿宋_GB2312"/>
          <w:snapToGrid w:val="0"/>
          <w:color w:val="auto"/>
          <w:sz w:val="24"/>
          <w:szCs w:val="24"/>
          <w:highlight w:val="none"/>
          <w:lang w:val="en-US" w:eastAsia="zh-CN"/>
        </w:rPr>
        <w:t>20</w:t>
      </w:r>
      <w:r>
        <w:rPr>
          <w:rFonts w:hint="eastAsia" w:ascii="方正仿宋_GB2312" w:hAnsi="方正仿宋_GB2312" w:eastAsia="方正仿宋_GB2312" w:cs="方正仿宋_GB2312"/>
          <w:snapToGrid w:val="0"/>
          <w:color w:val="auto"/>
          <w:sz w:val="24"/>
          <w:szCs w:val="24"/>
          <w:highlight w:val="none"/>
          <w:lang w:eastAsia="zh-CN"/>
        </w:rPr>
        <w:t>套、电子文档光盘</w:t>
      </w:r>
      <w:r>
        <w:rPr>
          <w:rFonts w:hint="eastAsia" w:ascii="方正仿宋_GB2312" w:hAnsi="方正仿宋_GB2312" w:eastAsia="方正仿宋_GB2312" w:cs="方正仿宋_GB2312"/>
          <w:snapToGrid w:val="0"/>
          <w:color w:val="auto"/>
          <w:sz w:val="24"/>
          <w:szCs w:val="24"/>
          <w:highlight w:val="none"/>
          <w:u w:val="single"/>
          <w:lang w:eastAsia="zh-CN"/>
        </w:rPr>
        <w:t>_2_</w:t>
      </w:r>
      <w:r>
        <w:rPr>
          <w:rFonts w:hint="eastAsia" w:ascii="方正仿宋_GB2312" w:hAnsi="方正仿宋_GB2312" w:eastAsia="方正仿宋_GB2312" w:cs="方正仿宋_GB2312"/>
          <w:snapToGrid w:val="0"/>
          <w:color w:val="auto"/>
          <w:sz w:val="24"/>
          <w:szCs w:val="24"/>
          <w:highlight w:val="none"/>
          <w:lang w:eastAsia="zh-CN"/>
        </w:rPr>
        <w:t>套；文本文件加盖设计单位出图章、注册建筑师章。</w:t>
      </w:r>
    </w:p>
    <w:p w14:paraId="5B607B4F">
      <w:pPr>
        <w:pStyle w:val="2"/>
        <w:spacing w:before="120" w:after="120"/>
        <w:rPr>
          <w:rFonts w:hint="eastAsia" w:ascii="方正仿宋_GB2312" w:hAnsi="方正仿宋_GB2312" w:eastAsia="方正仿宋_GB2312" w:cs="方正仿宋_GB2312"/>
          <w:color w:val="auto"/>
          <w:szCs w:val="24"/>
          <w:highlight w:val="none"/>
          <w:lang w:eastAsia="zh-CN"/>
        </w:rPr>
      </w:pPr>
      <w:bookmarkStart w:id="72" w:name="_Toc518499865"/>
      <w:bookmarkStart w:id="73" w:name="_Toc19997"/>
      <w:bookmarkStart w:id="74" w:name="_Toc480388357"/>
      <w:bookmarkStart w:id="75" w:name="_Toc24680"/>
      <w:r>
        <w:rPr>
          <w:rFonts w:hint="eastAsia" w:ascii="方正仿宋_GB2312" w:hAnsi="方正仿宋_GB2312" w:eastAsia="方正仿宋_GB2312" w:cs="方正仿宋_GB2312"/>
          <w:color w:val="auto"/>
          <w:szCs w:val="24"/>
          <w:highlight w:val="none"/>
          <w:lang w:eastAsia="zh-CN"/>
        </w:rPr>
        <w:t>设计成果提交时间要求</w:t>
      </w:r>
      <w:bookmarkEnd w:id="72"/>
      <w:bookmarkEnd w:id="73"/>
      <w:bookmarkEnd w:id="74"/>
      <w:bookmarkEnd w:id="75"/>
    </w:p>
    <w:p w14:paraId="1F676682">
      <w:pPr>
        <w:spacing w:line="36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设计单位设计成果文件的提交时间以甲方制定的项目总体计划提交时间为准，设计成果文件提交的时间及份数如表所示。</w:t>
      </w:r>
    </w:p>
    <w:p w14:paraId="5CD456C7">
      <w:pPr>
        <w:spacing w:line="360" w:lineRule="exact"/>
        <w:ind w:firstLine="482" w:firstLineChars="200"/>
        <w:jc w:val="center"/>
        <w:rPr>
          <w:rFonts w:hint="eastAsia" w:ascii="方正仿宋_GB2312" w:hAnsi="方正仿宋_GB2312" w:eastAsia="方正仿宋_GB2312" w:cs="方正仿宋_GB2312"/>
          <w:b/>
          <w:snapToGrid w:val="0"/>
          <w:color w:val="auto"/>
          <w:sz w:val="24"/>
          <w:szCs w:val="24"/>
          <w:highlight w:val="none"/>
          <w:lang w:eastAsia="zh-CN"/>
        </w:rPr>
      </w:pPr>
    </w:p>
    <w:p w14:paraId="5911EA0E">
      <w:pPr>
        <w:spacing w:line="360" w:lineRule="exact"/>
        <w:ind w:firstLine="482" w:firstLineChars="200"/>
        <w:jc w:val="center"/>
        <w:rPr>
          <w:rFonts w:hint="eastAsia" w:ascii="方正仿宋_GB2312" w:hAnsi="方正仿宋_GB2312" w:eastAsia="方正仿宋_GB2312" w:cs="方正仿宋_GB2312"/>
          <w:b/>
          <w:snapToGrid w:val="0"/>
          <w:color w:val="auto"/>
          <w:sz w:val="24"/>
          <w:szCs w:val="24"/>
          <w:highlight w:val="none"/>
          <w:lang w:eastAsia="zh-CN"/>
        </w:rPr>
      </w:pPr>
    </w:p>
    <w:p w14:paraId="1F4D0C28">
      <w:pPr>
        <w:spacing w:line="360" w:lineRule="exact"/>
        <w:ind w:firstLine="482" w:firstLineChars="200"/>
        <w:jc w:val="center"/>
        <w:rPr>
          <w:rFonts w:hint="eastAsia" w:ascii="方正仿宋_GB2312" w:hAnsi="方正仿宋_GB2312" w:eastAsia="方正仿宋_GB2312" w:cs="方正仿宋_GB2312"/>
          <w:snapToGrid w:val="0"/>
          <w:color w:val="auto"/>
          <w:sz w:val="24"/>
          <w:szCs w:val="24"/>
          <w:highlight w:val="none"/>
          <w:lang w:eastAsia="zh-CN"/>
        </w:rPr>
      </w:pPr>
      <w:r>
        <w:rPr>
          <w:rFonts w:hint="eastAsia" w:ascii="方正仿宋_GB2312" w:hAnsi="方正仿宋_GB2312" w:eastAsia="方正仿宋_GB2312" w:cs="方正仿宋_GB2312"/>
          <w:b/>
          <w:snapToGrid w:val="0"/>
          <w:color w:val="auto"/>
          <w:sz w:val="24"/>
          <w:szCs w:val="24"/>
          <w:highlight w:val="none"/>
          <w:lang w:eastAsia="zh-CN"/>
        </w:rPr>
        <w:t>设计各阶段提交时间控制表</w:t>
      </w:r>
    </w:p>
    <w:tbl>
      <w:tblPr>
        <w:tblStyle w:val="19"/>
        <w:tblpPr w:leftFromText="180" w:rightFromText="180" w:vertAnchor="text" w:horzAnchor="page" w:tblpX="1239" w:tblpY="307"/>
        <w:tblOverlap w:val="never"/>
        <w:tblW w:w="9570" w:type="dxa"/>
        <w:tblInd w:w="0" w:type="dxa"/>
        <w:tblLayout w:type="fixed"/>
        <w:tblCellMar>
          <w:top w:w="0" w:type="dxa"/>
          <w:left w:w="108" w:type="dxa"/>
          <w:bottom w:w="0" w:type="dxa"/>
          <w:right w:w="108" w:type="dxa"/>
        </w:tblCellMar>
      </w:tblPr>
      <w:tblGrid>
        <w:gridCol w:w="817"/>
        <w:gridCol w:w="843"/>
        <w:gridCol w:w="2701"/>
        <w:gridCol w:w="1701"/>
        <w:gridCol w:w="1559"/>
        <w:gridCol w:w="1949"/>
      </w:tblGrid>
      <w:tr w14:paraId="27D4114B">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0663848">
            <w:pPr>
              <w:spacing w:line="360" w:lineRule="auto"/>
              <w:jc w:val="center"/>
              <w:rPr>
                <w:rFonts w:ascii="仿宋" w:hAnsi="仿宋" w:eastAsia="仿宋" w:cs="仿宋"/>
                <w:b/>
                <w:bCs/>
                <w:color w:val="auto"/>
                <w:sz w:val="24"/>
                <w:highlight w:val="none"/>
              </w:rPr>
            </w:pPr>
            <w:r>
              <w:rPr>
                <w:rFonts w:ascii="仿宋" w:hAnsi="仿宋" w:eastAsia="仿宋" w:cs="仿宋"/>
                <w:b/>
                <w:bCs/>
                <w:color w:val="auto"/>
                <w:sz w:val="24"/>
                <w:highlight w:val="none"/>
              </w:rPr>
              <w:t>序号</w:t>
            </w:r>
          </w:p>
        </w:tc>
        <w:tc>
          <w:tcPr>
            <w:tcW w:w="3544" w:type="dxa"/>
            <w:gridSpan w:val="2"/>
            <w:tcBorders>
              <w:top w:val="single" w:color="auto" w:sz="4" w:space="0"/>
              <w:left w:val="nil"/>
              <w:bottom w:val="single" w:color="auto" w:sz="4" w:space="0"/>
              <w:right w:val="single" w:color="auto" w:sz="4" w:space="0"/>
            </w:tcBorders>
            <w:noWrap w:val="0"/>
            <w:vAlign w:val="center"/>
          </w:tcPr>
          <w:p w14:paraId="214EBC99">
            <w:pPr>
              <w:spacing w:line="360" w:lineRule="auto"/>
              <w:ind w:firstLine="422" w:firstLineChars="175"/>
              <w:jc w:val="center"/>
              <w:rPr>
                <w:rFonts w:ascii="仿宋" w:hAnsi="仿宋" w:eastAsia="仿宋" w:cs="仿宋"/>
                <w:b/>
                <w:bCs/>
                <w:color w:val="auto"/>
                <w:sz w:val="24"/>
                <w:highlight w:val="none"/>
              </w:rPr>
            </w:pPr>
            <w:r>
              <w:rPr>
                <w:rFonts w:ascii="仿宋" w:hAnsi="仿宋" w:eastAsia="仿宋" w:cs="仿宋"/>
                <w:b/>
                <w:bCs/>
                <w:color w:val="auto"/>
                <w:sz w:val="24"/>
                <w:highlight w:val="none"/>
              </w:rPr>
              <w:t>资料及文件名称</w:t>
            </w:r>
          </w:p>
        </w:tc>
        <w:tc>
          <w:tcPr>
            <w:tcW w:w="1701" w:type="dxa"/>
            <w:tcBorders>
              <w:top w:val="single" w:color="auto" w:sz="4" w:space="0"/>
              <w:left w:val="nil"/>
              <w:bottom w:val="single" w:color="auto" w:sz="4" w:space="0"/>
              <w:right w:val="single" w:color="auto" w:sz="4" w:space="0"/>
            </w:tcBorders>
            <w:noWrap w:val="0"/>
            <w:vAlign w:val="center"/>
          </w:tcPr>
          <w:p w14:paraId="0DD0B714">
            <w:pPr>
              <w:spacing w:line="360" w:lineRule="auto"/>
              <w:jc w:val="center"/>
              <w:rPr>
                <w:rFonts w:ascii="仿宋" w:hAnsi="仿宋" w:eastAsia="仿宋" w:cs="仿宋"/>
                <w:b/>
                <w:bCs/>
                <w:color w:val="auto"/>
                <w:sz w:val="24"/>
                <w:highlight w:val="none"/>
              </w:rPr>
            </w:pPr>
            <w:r>
              <w:rPr>
                <w:rFonts w:ascii="仿宋" w:hAnsi="仿宋" w:eastAsia="仿宋" w:cs="仿宋"/>
                <w:b/>
                <w:bCs/>
                <w:color w:val="auto"/>
                <w:sz w:val="24"/>
                <w:highlight w:val="none"/>
              </w:rPr>
              <w:t>提交日期</w:t>
            </w:r>
          </w:p>
        </w:tc>
        <w:tc>
          <w:tcPr>
            <w:tcW w:w="1559" w:type="dxa"/>
            <w:tcBorders>
              <w:top w:val="single" w:color="auto" w:sz="4" w:space="0"/>
              <w:left w:val="nil"/>
              <w:bottom w:val="single" w:color="auto" w:sz="4" w:space="0"/>
              <w:right w:val="single" w:color="auto" w:sz="4" w:space="0"/>
            </w:tcBorders>
            <w:noWrap w:val="0"/>
            <w:vAlign w:val="center"/>
          </w:tcPr>
          <w:p w14:paraId="25352315">
            <w:pPr>
              <w:spacing w:line="360" w:lineRule="auto"/>
              <w:jc w:val="center"/>
              <w:rPr>
                <w:rFonts w:ascii="仿宋" w:hAnsi="仿宋" w:eastAsia="仿宋" w:cs="仿宋"/>
                <w:b/>
                <w:bCs/>
                <w:color w:val="auto"/>
                <w:sz w:val="24"/>
                <w:highlight w:val="none"/>
              </w:rPr>
            </w:pPr>
            <w:r>
              <w:rPr>
                <w:rFonts w:ascii="仿宋" w:hAnsi="仿宋" w:eastAsia="仿宋" w:cs="仿宋"/>
                <w:b/>
                <w:bCs/>
                <w:color w:val="auto"/>
                <w:sz w:val="24"/>
                <w:highlight w:val="none"/>
              </w:rPr>
              <w:t>份数</w:t>
            </w:r>
          </w:p>
        </w:tc>
        <w:tc>
          <w:tcPr>
            <w:tcW w:w="1949" w:type="dxa"/>
            <w:tcBorders>
              <w:top w:val="single" w:color="auto" w:sz="4" w:space="0"/>
              <w:left w:val="nil"/>
              <w:bottom w:val="single" w:color="auto" w:sz="4" w:space="0"/>
              <w:right w:val="single" w:color="auto" w:sz="4" w:space="0"/>
            </w:tcBorders>
            <w:noWrap w:val="0"/>
            <w:vAlign w:val="center"/>
          </w:tcPr>
          <w:p w14:paraId="0D941A08">
            <w:pPr>
              <w:spacing w:line="360" w:lineRule="auto"/>
              <w:jc w:val="center"/>
              <w:rPr>
                <w:rFonts w:ascii="仿宋" w:hAnsi="仿宋" w:eastAsia="仿宋" w:cs="仿宋"/>
                <w:b/>
                <w:bCs/>
                <w:color w:val="auto"/>
                <w:sz w:val="24"/>
                <w:highlight w:val="none"/>
              </w:rPr>
            </w:pPr>
            <w:r>
              <w:rPr>
                <w:rFonts w:ascii="仿宋" w:hAnsi="仿宋" w:eastAsia="仿宋" w:cs="仿宋"/>
                <w:b/>
                <w:bCs/>
                <w:color w:val="auto"/>
                <w:sz w:val="24"/>
                <w:highlight w:val="none"/>
              </w:rPr>
              <w:t>备注</w:t>
            </w:r>
          </w:p>
        </w:tc>
      </w:tr>
      <w:tr w14:paraId="31644467">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C8DFF6F">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p>
        </w:tc>
        <w:tc>
          <w:tcPr>
            <w:tcW w:w="3544" w:type="dxa"/>
            <w:gridSpan w:val="2"/>
            <w:tcBorders>
              <w:top w:val="single" w:color="auto" w:sz="4" w:space="0"/>
              <w:left w:val="nil"/>
              <w:bottom w:val="single" w:color="auto" w:sz="4" w:space="0"/>
              <w:right w:val="single" w:color="auto" w:sz="4" w:space="0"/>
            </w:tcBorders>
            <w:noWrap w:val="0"/>
            <w:vAlign w:val="center"/>
          </w:tcPr>
          <w:p w14:paraId="6BEC0CF2">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方案设计文本及工程估算</w:t>
            </w:r>
          </w:p>
        </w:tc>
        <w:tc>
          <w:tcPr>
            <w:tcW w:w="1701" w:type="dxa"/>
            <w:tcBorders>
              <w:top w:val="single" w:color="auto" w:sz="4" w:space="0"/>
              <w:left w:val="nil"/>
              <w:bottom w:val="single" w:color="auto" w:sz="4" w:space="0"/>
              <w:right w:val="single" w:color="auto" w:sz="4" w:space="0"/>
            </w:tcBorders>
            <w:noWrap w:val="0"/>
            <w:vAlign w:val="center"/>
          </w:tcPr>
          <w:p w14:paraId="6BC436AC">
            <w:pPr>
              <w:spacing w:line="360" w:lineRule="auto"/>
              <w:rPr>
                <w:rFonts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56809A1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，或按招标人要求提供</w:t>
            </w:r>
          </w:p>
        </w:tc>
        <w:tc>
          <w:tcPr>
            <w:tcW w:w="1949" w:type="dxa"/>
            <w:tcBorders>
              <w:top w:val="single" w:color="auto" w:sz="4" w:space="0"/>
              <w:left w:val="nil"/>
              <w:bottom w:val="single" w:color="auto" w:sz="4" w:space="0"/>
              <w:right w:val="single" w:color="auto" w:sz="4" w:space="0"/>
            </w:tcBorders>
            <w:noWrap w:val="0"/>
            <w:vAlign w:val="center"/>
          </w:tcPr>
          <w:p w14:paraId="62C4B782">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r w14:paraId="0238F367">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0023857">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3544" w:type="dxa"/>
            <w:gridSpan w:val="2"/>
            <w:tcBorders>
              <w:top w:val="single" w:color="auto" w:sz="4" w:space="0"/>
              <w:left w:val="nil"/>
              <w:bottom w:val="single" w:color="auto" w:sz="4" w:space="0"/>
              <w:right w:val="single" w:color="auto" w:sz="4" w:space="0"/>
            </w:tcBorders>
            <w:noWrap w:val="0"/>
            <w:vAlign w:val="center"/>
          </w:tcPr>
          <w:p w14:paraId="06528E4B">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初步设计成果文件（含概算）</w:t>
            </w:r>
          </w:p>
        </w:tc>
        <w:tc>
          <w:tcPr>
            <w:tcW w:w="1701" w:type="dxa"/>
            <w:tcBorders>
              <w:top w:val="single" w:color="auto" w:sz="4" w:space="0"/>
              <w:left w:val="nil"/>
              <w:bottom w:val="single" w:color="auto" w:sz="4" w:space="0"/>
              <w:right w:val="single" w:color="auto" w:sz="4" w:space="0"/>
            </w:tcBorders>
            <w:noWrap w:val="0"/>
            <w:vAlign w:val="center"/>
          </w:tcPr>
          <w:p w14:paraId="2FFCBC6E">
            <w:pPr>
              <w:spacing w:line="360" w:lineRule="auto"/>
              <w:ind w:firstLine="420" w:firstLineChars="175"/>
              <w:rPr>
                <w:rFonts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5A51081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或按招标人要求提供</w:t>
            </w:r>
          </w:p>
        </w:tc>
        <w:tc>
          <w:tcPr>
            <w:tcW w:w="1949" w:type="dxa"/>
            <w:tcBorders>
              <w:top w:val="single" w:color="auto" w:sz="4" w:space="0"/>
              <w:left w:val="nil"/>
              <w:bottom w:val="single" w:color="auto" w:sz="4" w:space="0"/>
              <w:right w:val="single" w:color="auto" w:sz="4" w:space="0"/>
            </w:tcBorders>
            <w:noWrap w:val="0"/>
            <w:vAlign w:val="center"/>
          </w:tcPr>
          <w:p w14:paraId="1321E261">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电子文档1份（含符合评审要求的软件版）</w:t>
            </w:r>
          </w:p>
        </w:tc>
      </w:tr>
      <w:tr w14:paraId="7F5D41D8">
        <w:tblPrEx>
          <w:tblCellMar>
            <w:top w:w="0" w:type="dxa"/>
            <w:left w:w="108" w:type="dxa"/>
            <w:bottom w:w="0" w:type="dxa"/>
            <w:right w:w="108" w:type="dxa"/>
          </w:tblCellMar>
        </w:tblPrEx>
        <w:trPr>
          <w:trHeight w:val="63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D3AEB25">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3544" w:type="dxa"/>
            <w:gridSpan w:val="2"/>
            <w:tcBorders>
              <w:top w:val="single" w:color="auto" w:sz="4" w:space="0"/>
              <w:left w:val="nil"/>
              <w:bottom w:val="single" w:color="auto" w:sz="4" w:space="0"/>
              <w:right w:val="single" w:color="auto" w:sz="4" w:space="0"/>
            </w:tcBorders>
            <w:noWrap w:val="0"/>
            <w:vAlign w:val="center"/>
          </w:tcPr>
          <w:p w14:paraId="01CCAB20">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设计相关报建、报批成果文件</w:t>
            </w:r>
          </w:p>
        </w:tc>
        <w:tc>
          <w:tcPr>
            <w:tcW w:w="1701" w:type="dxa"/>
            <w:tcBorders>
              <w:top w:val="single" w:color="auto" w:sz="4" w:space="0"/>
              <w:left w:val="nil"/>
              <w:bottom w:val="single" w:color="auto" w:sz="4" w:space="0"/>
              <w:right w:val="single" w:color="auto" w:sz="4" w:space="0"/>
            </w:tcBorders>
            <w:noWrap w:val="0"/>
            <w:vAlign w:val="center"/>
          </w:tcPr>
          <w:p w14:paraId="4235E7B5">
            <w:pPr>
              <w:spacing w:line="360" w:lineRule="auto"/>
              <w:ind w:firstLine="420" w:firstLineChars="175"/>
              <w:rPr>
                <w:rFonts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5464BA4B">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按报建要求提供</w:t>
            </w:r>
          </w:p>
        </w:tc>
        <w:tc>
          <w:tcPr>
            <w:tcW w:w="1949" w:type="dxa"/>
            <w:tcBorders>
              <w:top w:val="single" w:color="auto" w:sz="4" w:space="0"/>
              <w:left w:val="nil"/>
              <w:bottom w:val="single" w:color="auto" w:sz="4" w:space="0"/>
              <w:right w:val="single" w:color="auto" w:sz="4" w:space="0"/>
            </w:tcBorders>
            <w:noWrap w:val="0"/>
            <w:vAlign w:val="center"/>
          </w:tcPr>
          <w:p w14:paraId="238F3C37">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r w14:paraId="758DEFE6">
        <w:tblPrEx>
          <w:tblCellMar>
            <w:top w:w="0" w:type="dxa"/>
            <w:left w:w="108" w:type="dxa"/>
            <w:bottom w:w="0" w:type="dxa"/>
            <w:right w:w="108" w:type="dxa"/>
          </w:tblCellMar>
        </w:tblPrEx>
        <w:trPr>
          <w:trHeight w:val="660"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62B2BBC8">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843" w:type="dxa"/>
            <w:vMerge w:val="restart"/>
            <w:tcBorders>
              <w:top w:val="nil"/>
              <w:left w:val="nil"/>
              <w:bottom w:val="single" w:color="auto" w:sz="4" w:space="0"/>
              <w:right w:val="single" w:color="auto" w:sz="4" w:space="0"/>
            </w:tcBorders>
            <w:noWrap w:val="0"/>
            <w:vAlign w:val="center"/>
          </w:tcPr>
          <w:p w14:paraId="747F992E">
            <w:pPr>
              <w:spacing w:line="360" w:lineRule="auto"/>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施工图</w:t>
            </w:r>
          </w:p>
        </w:tc>
        <w:tc>
          <w:tcPr>
            <w:tcW w:w="2701" w:type="dxa"/>
            <w:tcBorders>
              <w:top w:val="single" w:color="auto" w:sz="4" w:space="0"/>
              <w:left w:val="nil"/>
              <w:bottom w:val="single" w:color="auto" w:sz="4" w:space="0"/>
              <w:right w:val="single" w:color="auto" w:sz="4" w:space="0"/>
            </w:tcBorders>
            <w:noWrap w:val="0"/>
            <w:vAlign w:val="center"/>
          </w:tcPr>
          <w:p w14:paraId="53C06494">
            <w:pPr>
              <w:spacing w:line="360" w:lineRule="auto"/>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施工报建的成果文件</w:t>
            </w:r>
          </w:p>
        </w:tc>
        <w:tc>
          <w:tcPr>
            <w:tcW w:w="1701" w:type="dxa"/>
            <w:tcBorders>
              <w:top w:val="single" w:color="auto" w:sz="4" w:space="0"/>
              <w:left w:val="nil"/>
              <w:bottom w:val="single" w:color="auto" w:sz="4" w:space="0"/>
              <w:right w:val="single" w:color="auto" w:sz="4" w:space="0"/>
            </w:tcBorders>
            <w:noWrap w:val="0"/>
            <w:vAlign w:val="center"/>
          </w:tcPr>
          <w:p w14:paraId="5EBFF507">
            <w:pPr>
              <w:spacing w:line="360" w:lineRule="auto"/>
              <w:ind w:firstLine="420" w:firstLineChars="175"/>
              <w:rPr>
                <w:rFonts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686C43B8">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按报建要求</w:t>
            </w:r>
          </w:p>
        </w:tc>
        <w:tc>
          <w:tcPr>
            <w:tcW w:w="1949" w:type="dxa"/>
            <w:tcBorders>
              <w:top w:val="single" w:color="auto" w:sz="4" w:space="0"/>
              <w:left w:val="nil"/>
              <w:bottom w:val="single" w:color="auto" w:sz="4" w:space="0"/>
              <w:right w:val="single" w:color="auto" w:sz="4" w:space="0"/>
            </w:tcBorders>
            <w:noWrap w:val="0"/>
            <w:vAlign w:val="center"/>
          </w:tcPr>
          <w:p w14:paraId="4954E9F6">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r w14:paraId="69670B41">
        <w:tblPrEx>
          <w:tblCellMar>
            <w:top w:w="0" w:type="dxa"/>
            <w:left w:w="108" w:type="dxa"/>
            <w:bottom w:w="0" w:type="dxa"/>
            <w:right w:w="108" w:type="dxa"/>
          </w:tblCellMar>
        </w:tblPrEx>
        <w:trPr>
          <w:trHeight w:val="66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53C6F487">
            <w:pPr>
              <w:spacing w:line="360" w:lineRule="auto"/>
              <w:ind w:firstLine="420" w:firstLineChars="175"/>
              <w:rPr>
                <w:rFonts w:ascii="仿宋" w:hAnsi="仿宋" w:eastAsia="仿宋" w:cs="仿宋"/>
                <w:color w:val="auto"/>
                <w:sz w:val="24"/>
                <w:highlight w:val="none"/>
              </w:rPr>
            </w:pPr>
          </w:p>
        </w:tc>
        <w:tc>
          <w:tcPr>
            <w:tcW w:w="843" w:type="dxa"/>
            <w:vMerge w:val="continue"/>
            <w:tcBorders>
              <w:top w:val="nil"/>
              <w:left w:val="nil"/>
              <w:bottom w:val="single" w:color="auto" w:sz="4" w:space="0"/>
              <w:right w:val="single" w:color="auto" w:sz="4" w:space="0"/>
            </w:tcBorders>
            <w:noWrap w:val="0"/>
            <w:vAlign w:val="center"/>
          </w:tcPr>
          <w:p w14:paraId="399A4425">
            <w:pPr>
              <w:spacing w:line="360" w:lineRule="auto"/>
              <w:ind w:firstLine="420" w:firstLineChars="175"/>
              <w:rPr>
                <w:rFonts w:ascii="仿宋" w:hAnsi="仿宋" w:eastAsia="仿宋" w:cs="仿宋"/>
                <w:color w:val="auto"/>
                <w:sz w:val="24"/>
                <w:highlight w:val="none"/>
              </w:rPr>
            </w:pPr>
          </w:p>
        </w:tc>
        <w:tc>
          <w:tcPr>
            <w:tcW w:w="2701" w:type="dxa"/>
            <w:tcBorders>
              <w:top w:val="single" w:color="auto" w:sz="4" w:space="0"/>
              <w:left w:val="nil"/>
              <w:bottom w:val="single" w:color="auto" w:sz="4" w:space="0"/>
              <w:right w:val="single" w:color="auto" w:sz="4" w:space="0"/>
            </w:tcBorders>
            <w:noWrap w:val="0"/>
            <w:vAlign w:val="center"/>
          </w:tcPr>
          <w:p w14:paraId="2FBE9981">
            <w:pPr>
              <w:spacing w:line="360" w:lineRule="auto"/>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施工图设计</w:t>
            </w:r>
            <w:r>
              <w:rPr>
                <w:rFonts w:hint="eastAsia" w:ascii="仿宋" w:hAnsi="仿宋" w:eastAsia="仿宋" w:cs="仿宋"/>
                <w:color w:val="auto"/>
                <w:sz w:val="24"/>
                <w:highlight w:val="none"/>
                <w:lang w:val="en-US" w:eastAsia="zh-CN"/>
              </w:rPr>
              <w:t>送审</w:t>
            </w:r>
            <w:r>
              <w:rPr>
                <w:rFonts w:ascii="仿宋" w:hAnsi="仿宋" w:eastAsia="仿宋" w:cs="仿宋"/>
                <w:color w:val="auto"/>
                <w:sz w:val="24"/>
                <w:highlight w:val="none"/>
              </w:rPr>
              <w:t>成果文件（送施工图审查单位审查）</w:t>
            </w:r>
          </w:p>
        </w:tc>
        <w:tc>
          <w:tcPr>
            <w:tcW w:w="1701" w:type="dxa"/>
            <w:tcBorders>
              <w:top w:val="single" w:color="auto" w:sz="4" w:space="0"/>
              <w:left w:val="nil"/>
              <w:bottom w:val="single" w:color="auto" w:sz="4" w:space="0"/>
              <w:right w:val="single" w:color="auto" w:sz="4" w:space="0"/>
            </w:tcBorders>
            <w:noWrap w:val="0"/>
            <w:vAlign w:val="center"/>
          </w:tcPr>
          <w:p w14:paraId="50BF69CE">
            <w:pPr>
              <w:spacing w:line="360" w:lineRule="auto"/>
              <w:ind w:firstLine="420" w:firstLineChars="175"/>
              <w:rPr>
                <w:rFonts w:ascii="仿宋" w:hAnsi="仿宋" w:eastAsia="仿宋" w:cs="仿宋"/>
                <w:color w:val="auto"/>
                <w:sz w:val="24"/>
                <w:highlight w:val="none"/>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2BF74B5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，或按招标人要求提供</w:t>
            </w:r>
          </w:p>
        </w:tc>
        <w:tc>
          <w:tcPr>
            <w:tcW w:w="1949" w:type="dxa"/>
            <w:tcBorders>
              <w:top w:val="single" w:color="auto" w:sz="4" w:space="0"/>
              <w:left w:val="nil"/>
              <w:bottom w:val="single" w:color="auto" w:sz="4" w:space="0"/>
              <w:right w:val="single" w:color="auto" w:sz="4" w:space="0"/>
            </w:tcBorders>
            <w:noWrap w:val="0"/>
            <w:vAlign w:val="center"/>
          </w:tcPr>
          <w:p w14:paraId="11D06E52">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r w14:paraId="261D21BA">
        <w:tblPrEx>
          <w:tblCellMar>
            <w:top w:w="0" w:type="dxa"/>
            <w:left w:w="108" w:type="dxa"/>
            <w:bottom w:w="0" w:type="dxa"/>
            <w:right w:w="108" w:type="dxa"/>
          </w:tblCellMar>
        </w:tblPrEx>
        <w:trPr>
          <w:trHeight w:val="840"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55994F9B">
            <w:pPr>
              <w:spacing w:line="360" w:lineRule="auto"/>
              <w:ind w:firstLine="420" w:firstLineChars="175"/>
              <w:rPr>
                <w:rFonts w:ascii="仿宋" w:hAnsi="仿宋" w:eastAsia="仿宋" w:cs="仿宋"/>
                <w:color w:val="auto"/>
                <w:sz w:val="24"/>
                <w:highlight w:val="none"/>
              </w:rPr>
            </w:pPr>
          </w:p>
        </w:tc>
        <w:tc>
          <w:tcPr>
            <w:tcW w:w="843" w:type="dxa"/>
            <w:vMerge w:val="continue"/>
            <w:tcBorders>
              <w:top w:val="nil"/>
              <w:left w:val="nil"/>
              <w:bottom w:val="single" w:color="auto" w:sz="4" w:space="0"/>
              <w:right w:val="single" w:color="auto" w:sz="4" w:space="0"/>
            </w:tcBorders>
            <w:noWrap w:val="0"/>
            <w:vAlign w:val="center"/>
          </w:tcPr>
          <w:p w14:paraId="42121F93">
            <w:pPr>
              <w:spacing w:line="360" w:lineRule="auto"/>
              <w:ind w:firstLine="420" w:firstLineChars="175"/>
              <w:rPr>
                <w:rFonts w:ascii="仿宋" w:hAnsi="仿宋" w:eastAsia="仿宋" w:cs="仿宋"/>
                <w:color w:val="auto"/>
                <w:sz w:val="24"/>
                <w:highlight w:val="none"/>
              </w:rPr>
            </w:pPr>
          </w:p>
        </w:tc>
        <w:tc>
          <w:tcPr>
            <w:tcW w:w="2701" w:type="dxa"/>
            <w:tcBorders>
              <w:top w:val="single" w:color="auto" w:sz="4" w:space="0"/>
              <w:left w:val="nil"/>
              <w:bottom w:val="single" w:color="auto" w:sz="4" w:space="0"/>
              <w:right w:val="single" w:color="auto" w:sz="4" w:space="0"/>
            </w:tcBorders>
            <w:noWrap w:val="0"/>
            <w:vAlign w:val="center"/>
          </w:tcPr>
          <w:p w14:paraId="1E0139B4">
            <w:pPr>
              <w:spacing w:line="360" w:lineRule="auto"/>
              <w:ind w:firstLine="420" w:firstLineChars="17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完整版</w:t>
            </w:r>
            <w:r>
              <w:rPr>
                <w:rFonts w:ascii="仿宋" w:hAnsi="仿宋" w:eastAsia="仿宋" w:cs="仿宋"/>
                <w:color w:val="auto"/>
                <w:sz w:val="24"/>
                <w:highlight w:val="none"/>
              </w:rPr>
              <w:t>施工图（按施工图审查单位意见修改并审批通过，包括主要设备材料表以及满足招投标要求的技术规格书、技术规范要求等文件）</w:t>
            </w:r>
          </w:p>
        </w:tc>
        <w:tc>
          <w:tcPr>
            <w:tcW w:w="1701" w:type="dxa"/>
            <w:tcBorders>
              <w:top w:val="single" w:color="auto" w:sz="4" w:space="0"/>
              <w:left w:val="nil"/>
              <w:bottom w:val="single" w:color="auto" w:sz="4" w:space="0"/>
              <w:right w:val="single" w:color="auto" w:sz="4" w:space="0"/>
            </w:tcBorders>
            <w:noWrap w:val="0"/>
            <w:vAlign w:val="center"/>
          </w:tcPr>
          <w:p w14:paraId="031BCBB2">
            <w:pPr>
              <w:spacing w:line="360" w:lineRule="auto"/>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bidi="ar"/>
              </w:rPr>
              <w:t>2026年3月30日</w:t>
            </w:r>
          </w:p>
        </w:tc>
        <w:tc>
          <w:tcPr>
            <w:tcW w:w="1559" w:type="dxa"/>
            <w:tcBorders>
              <w:top w:val="single" w:color="auto" w:sz="4" w:space="0"/>
              <w:left w:val="nil"/>
              <w:bottom w:val="single" w:color="auto" w:sz="4" w:space="0"/>
              <w:right w:val="single" w:color="auto" w:sz="4" w:space="0"/>
            </w:tcBorders>
            <w:noWrap w:val="0"/>
            <w:vAlign w:val="center"/>
          </w:tcPr>
          <w:p w14:paraId="1AEB00C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20</w:t>
            </w:r>
            <w:r>
              <w:rPr>
                <w:rFonts w:ascii="仿宋" w:hAnsi="仿宋" w:eastAsia="仿宋" w:cs="仿宋"/>
                <w:color w:val="auto"/>
                <w:sz w:val="24"/>
                <w:highlight w:val="none"/>
              </w:rPr>
              <w:t>，或按招标人要求提供</w:t>
            </w:r>
          </w:p>
        </w:tc>
        <w:tc>
          <w:tcPr>
            <w:tcW w:w="1949" w:type="dxa"/>
            <w:tcBorders>
              <w:top w:val="single" w:color="auto" w:sz="4" w:space="0"/>
              <w:left w:val="nil"/>
              <w:bottom w:val="single" w:color="auto" w:sz="4" w:space="0"/>
              <w:right w:val="single" w:color="auto" w:sz="4" w:space="0"/>
            </w:tcBorders>
            <w:noWrap w:val="0"/>
            <w:vAlign w:val="center"/>
          </w:tcPr>
          <w:p w14:paraId="37A5B174">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r w14:paraId="783B9AF9">
        <w:tblPrEx>
          <w:tblCellMar>
            <w:top w:w="0" w:type="dxa"/>
            <w:left w:w="108" w:type="dxa"/>
            <w:bottom w:w="0" w:type="dxa"/>
            <w:right w:w="108" w:type="dxa"/>
          </w:tblCellMar>
        </w:tblPrEx>
        <w:trPr>
          <w:trHeight w:val="1228"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199FA872">
            <w:pPr>
              <w:spacing w:line="360" w:lineRule="auto"/>
              <w:ind w:firstLine="420" w:firstLineChars="175"/>
              <w:rPr>
                <w:rFonts w:ascii="仿宋" w:hAnsi="仿宋" w:eastAsia="仿宋" w:cs="仿宋"/>
                <w:color w:val="auto"/>
                <w:sz w:val="24"/>
                <w:highlight w:val="none"/>
              </w:rPr>
            </w:pPr>
          </w:p>
        </w:tc>
        <w:tc>
          <w:tcPr>
            <w:tcW w:w="843" w:type="dxa"/>
            <w:vMerge w:val="continue"/>
            <w:tcBorders>
              <w:top w:val="nil"/>
              <w:left w:val="nil"/>
              <w:bottom w:val="single" w:color="auto" w:sz="4" w:space="0"/>
              <w:right w:val="single" w:color="auto" w:sz="4" w:space="0"/>
            </w:tcBorders>
            <w:noWrap w:val="0"/>
            <w:vAlign w:val="center"/>
          </w:tcPr>
          <w:p w14:paraId="4120E368">
            <w:pPr>
              <w:spacing w:line="360" w:lineRule="auto"/>
              <w:ind w:firstLine="420" w:firstLineChars="175"/>
              <w:rPr>
                <w:rFonts w:ascii="仿宋" w:hAnsi="仿宋" w:eastAsia="仿宋" w:cs="仿宋"/>
                <w:color w:val="auto"/>
                <w:sz w:val="24"/>
                <w:highlight w:val="none"/>
              </w:rPr>
            </w:pPr>
          </w:p>
        </w:tc>
        <w:tc>
          <w:tcPr>
            <w:tcW w:w="2701" w:type="dxa"/>
            <w:tcBorders>
              <w:top w:val="single" w:color="auto" w:sz="4" w:space="0"/>
              <w:left w:val="nil"/>
              <w:bottom w:val="single" w:color="auto" w:sz="4" w:space="0"/>
              <w:right w:val="single" w:color="auto" w:sz="4" w:space="0"/>
            </w:tcBorders>
            <w:noWrap w:val="0"/>
            <w:vAlign w:val="center"/>
          </w:tcPr>
          <w:p w14:paraId="06464927">
            <w:pPr>
              <w:spacing w:line="360" w:lineRule="auto"/>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kern w:val="2"/>
                <w:sz w:val="24"/>
                <w:szCs w:val="24"/>
                <w:highlight w:val="none"/>
                <w:lang w:val="en-US" w:eastAsia="zh-CN" w:bidi="ar"/>
              </w:rPr>
              <w:t>专项方案及图纸</w:t>
            </w:r>
          </w:p>
        </w:tc>
        <w:tc>
          <w:tcPr>
            <w:tcW w:w="1701" w:type="dxa"/>
            <w:tcBorders>
              <w:top w:val="single" w:color="auto" w:sz="4" w:space="0"/>
              <w:left w:val="nil"/>
              <w:bottom w:val="single" w:color="auto" w:sz="4" w:space="0"/>
              <w:right w:val="single" w:color="auto" w:sz="4" w:space="0"/>
            </w:tcBorders>
            <w:noWrap w:val="0"/>
            <w:vAlign w:val="center"/>
          </w:tcPr>
          <w:p w14:paraId="07DF6B8E">
            <w:pPr>
              <w:spacing w:line="360" w:lineRule="auto"/>
              <w:ind w:firstLine="420" w:firstLineChars="175"/>
              <w:rPr>
                <w:rFonts w:hint="default" w:ascii="仿宋" w:hAnsi="仿宋" w:eastAsia="仿宋" w:cs="仿宋"/>
                <w:color w:val="auto"/>
                <w:sz w:val="24"/>
                <w:szCs w:val="24"/>
                <w:highlight w:val="none"/>
                <w:lang w:val="en-US" w:bidi="ar"/>
              </w:rPr>
            </w:pPr>
            <w:r>
              <w:rPr>
                <w:rFonts w:hint="eastAsia" w:ascii="仿宋" w:hAnsi="仿宋" w:eastAsia="仿宋" w:cs="仿宋"/>
                <w:b w:val="0"/>
                <w:bCs w:val="0"/>
                <w:color w:val="auto"/>
                <w:kern w:val="2"/>
                <w:sz w:val="24"/>
                <w:szCs w:val="24"/>
                <w:highlight w:val="none"/>
                <w:lang w:val="en-US" w:eastAsia="zh-CN" w:bidi="ar"/>
              </w:rPr>
              <w:t>按进度节点提交</w:t>
            </w:r>
          </w:p>
        </w:tc>
        <w:tc>
          <w:tcPr>
            <w:tcW w:w="1559" w:type="dxa"/>
            <w:tcBorders>
              <w:top w:val="single" w:color="auto" w:sz="4" w:space="0"/>
              <w:left w:val="nil"/>
              <w:bottom w:val="single" w:color="auto" w:sz="4" w:space="0"/>
              <w:right w:val="single" w:color="auto" w:sz="4" w:space="0"/>
            </w:tcBorders>
            <w:noWrap w:val="0"/>
            <w:vAlign w:val="center"/>
          </w:tcPr>
          <w:p w14:paraId="113A4F40">
            <w:pPr>
              <w:spacing w:line="360" w:lineRule="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20</w:t>
            </w:r>
            <w:r>
              <w:rPr>
                <w:rFonts w:ascii="仿宋" w:hAnsi="仿宋" w:eastAsia="仿宋" w:cs="仿宋"/>
                <w:color w:val="auto"/>
                <w:sz w:val="24"/>
                <w:highlight w:val="none"/>
              </w:rPr>
              <w:t>，或按招标人要求提供</w:t>
            </w:r>
          </w:p>
        </w:tc>
        <w:tc>
          <w:tcPr>
            <w:tcW w:w="1949" w:type="dxa"/>
            <w:tcBorders>
              <w:top w:val="single" w:color="auto" w:sz="4" w:space="0"/>
              <w:left w:val="nil"/>
              <w:bottom w:val="single" w:color="auto" w:sz="4" w:space="0"/>
              <w:right w:val="single" w:color="auto" w:sz="4" w:space="0"/>
            </w:tcBorders>
            <w:noWrap w:val="0"/>
            <w:vAlign w:val="center"/>
          </w:tcPr>
          <w:p w14:paraId="1F43DD22">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电子文档1份</w:t>
            </w:r>
          </w:p>
        </w:tc>
      </w:tr>
    </w:tbl>
    <w:p w14:paraId="7B7D3EC8">
      <w:pPr>
        <w:spacing w:line="360" w:lineRule="exact"/>
        <w:rPr>
          <w:rFonts w:hint="eastAsia" w:ascii="方正仿宋_GB2312" w:hAnsi="方正仿宋_GB2312" w:eastAsia="方正仿宋_GB2312" w:cs="方正仿宋_GB2312"/>
          <w:color w:val="auto"/>
          <w:sz w:val="24"/>
          <w:szCs w:val="24"/>
          <w:highlight w:val="none"/>
        </w:rPr>
      </w:pPr>
    </w:p>
    <w:p w14:paraId="0BFAD656">
      <w:pPr>
        <w:spacing w:line="360" w:lineRule="exact"/>
        <w:rPr>
          <w:rFonts w:hint="eastAsia" w:ascii="方正仿宋_GB2312" w:hAnsi="方正仿宋_GB2312" w:eastAsia="方正仿宋_GB2312" w:cs="方正仿宋_GB2312"/>
          <w:color w:val="auto"/>
          <w:sz w:val="24"/>
          <w:szCs w:val="24"/>
          <w:highlight w:val="none"/>
        </w:rPr>
      </w:pPr>
    </w:p>
    <w:p w14:paraId="30FD4A4E">
      <w:pPr>
        <w:wordWrap w:val="0"/>
        <w:spacing w:line="360" w:lineRule="exact"/>
        <w:jc w:val="righ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中建四局城市发展投资有限公司设计管理中心</w:t>
      </w:r>
    </w:p>
    <w:p w14:paraId="00185A7F">
      <w:pPr>
        <w:pStyle w:val="24"/>
        <w:spacing w:line="360" w:lineRule="exact"/>
        <w:jc w:val="righ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 xml:space="preserve"> </w:t>
      </w:r>
      <w:r>
        <w:rPr>
          <w:rFonts w:hint="eastAsia" w:ascii="方正仿宋_GB2312" w:hAnsi="方正仿宋_GB2312" w:eastAsia="方正仿宋_GB2312" w:cs="方正仿宋_GB2312"/>
          <w:color w:val="auto"/>
          <w:sz w:val="24"/>
          <w:szCs w:val="24"/>
          <w:highlight w:val="none"/>
          <w:u w:val="single"/>
          <w:lang w:eastAsia="zh-CN"/>
        </w:rPr>
        <w:t xml:space="preserve"> 2026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eastAsia="zh-CN"/>
        </w:rPr>
        <w:t xml:space="preserve">  2</w:t>
      </w:r>
      <w:r>
        <w:rPr>
          <w:rFonts w:hint="eastAsia" w:ascii="方正仿宋_GB2312" w:hAnsi="方正仿宋_GB2312" w:eastAsia="方正仿宋_GB2312" w:cs="方正仿宋_GB2312"/>
          <w:color w:val="auto"/>
          <w:sz w:val="24"/>
          <w:szCs w:val="24"/>
          <w:highlight w:val="none"/>
        </w:rPr>
        <w:t>月</w:t>
      </w:r>
    </w:p>
    <w:sectPr>
      <w:footerReference r:id="rId6" w:type="default"/>
      <w:pgSz w:w="11920" w:h="16840"/>
      <w:pgMar w:top="1380" w:right="1640" w:bottom="1200" w:left="1640" w:header="0" w:footer="100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8C098F-C1B0-47F5-B6D8-46D39A999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751BBA-5A9F-41BE-9248-CC685BF52B09}"/>
  </w:font>
  <w:font w:name="方正仿宋_GB2312">
    <w:panose1 w:val="02000000000000000000"/>
    <w:charset w:val="86"/>
    <w:family w:val="auto"/>
    <w:pitch w:val="default"/>
    <w:sig w:usb0="A00002BF" w:usb1="184F6CFA" w:usb2="00000012" w:usb3="00000000" w:csb0="00040001" w:csb1="00000000"/>
    <w:embedRegular r:id="rId3" w:fontKey="{03FC6015-009E-4EF7-9743-BAAD8C471EEB}"/>
  </w:font>
  <w:font w:name="仿宋_GB2312">
    <w:panose1 w:val="02010609030101010101"/>
    <w:charset w:val="86"/>
    <w:family w:val="modern"/>
    <w:pitch w:val="default"/>
    <w:sig w:usb0="00000001" w:usb1="080E0000" w:usb2="00000000" w:usb3="00000000" w:csb0="00040000" w:csb1="00000000"/>
    <w:embedRegular r:id="rId4" w:fontKey="{F38EE8FD-23E4-4356-BD9A-903F6D2CC9C1}"/>
  </w:font>
  <w:font w:name="___WRD_EMBED_SUB_49">
    <w:panose1 w:val="02000000000000000000"/>
    <w:charset w:val="86"/>
    <w:family w:val="auto"/>
    <w:pitch w:val="default"/>
    <w:sig w:usb0="A00002BF" w:usb1="184F6CFA" w:usb2="00000012" w:usb3="00000000" w:csb0="00040001" w:csb1="00000000"/>
    <w:embedRegular r:id="rId5" w:fontKey="{16852DF5-07A4-44C7-AFE2-C2CDBAAE5650}"/>
  </w:font>
  <w:font w:name="仿宋">
    <w:panose1 w:val="02010609060101010101"/>
    <w:charset w:val="86"/>
    <w:family w:val="auto"/>
    <w:pitch w:val="default"/>
    <w:sig w:usb0="800002BF" w:usb1="38CF7CFA" w:usb2="00000016" w:usb3="00000000" w:csb0="00040001" w:csb1="00000000"/>
    <w:embedRegular r:id="rId6" w:fontKey="{08E58B41-608B-4BB3-9D3F-26BA3B836C2A}"/>
  </w:font>
  <w:font w:name="Microsoft JhengHei">
    <w:panose1 w:val="020B0604030504040204"/>
    <w:charset w:val="88"/>
    <w:family w:val="swiss"/>
    <w:pitch w:val="default"/>
    <w:sig w:usb0="000002A7" w:usb1="28CF4400" w:usb2="00000016" w:usb3="00000000" w:csb0="00100009" w:csb1="00000000"/>
    <w:embedRegular r:id="rId7" w:fontKey="{9C70ABB0-D092-4439-9C8F-C2C7DC1EA295}"/>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8CC2">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3EB9">
    <w:pPr>
      <w:spacing w:after="0"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3367405</wp:posOffset>
              </wp:positionH>
              <wp:positionV relativeFrom="page">
                <wp:posOffset>9916795</wp:posOffset>
              </wp:positionV>
              <wp:extent cx="825500" cy="146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25500" cy="146050"/>
                      </a:xfrm>
                      <a:prstGeom prst="rect">
                        <a:avLst/>
                      </a:prstGeom>
                      <a:noFill/>
                      <a:ln>
                        <a:noFill/>
                      </a:ln>
                    </wps:spPr>
                    <wps:txbx>
                      <w:txbxContent>
                        <w:p w14:paraId="53013FFF">
                          <w:pPr>
                            <w:spacing w:after="0" w:line="220" w:lineRule="exact"/>
                            <w:ind w:left="20" w:right="-48"/>
                            <w:jc w:val="center"/>
                            <w:rPr>
                              <w:rFonts w:hint="eastAsia" w:ascii="Microsoft JhengHei" w:hAnsi="Microsoft JhengHei" w:cs="Microsoft JhengHei"/>
                              <w:sz w:val="18"/>
                              <w:szCs w:val="18"/>
                              <w:lang w:eastAsia="zh-CN"/>
                            </w:rPr>
                          </w:pPr>
                          <w:r>
                            <w:rPr>
                              <w:rFonts w:hint="eastAsia" w:ascii="Microsoft JhengHei" w:hAnsi="Microsoft JhengHei" w:cs="Microsoft JhengHei"/>
                              <w:sz w:val="18"/>
                              <w:szCs w:val="18"/>
                              <w:lang w:eastAsia="zh-CN"/>
                            </w:rPr>
                            <w:fldChar w:fldCharType="begin"/>
                          </w:r>
                          <w:r>
                            <w:rPr>
                              <w:rFonts w:hint="eastAsia" w:ascii="Microsoft JhengHei" w:hAnsi="Microsoft JhengHei" w:cs="Microsoft JhengHei"/>
                              <w:sz w:val="18"/>
                              <w:szCs w:val="18"/>
                              <w:lang w:eastAsia="zh-CN"/>
                            </w:rPr>
                            <w:instrText xml:space="preserve"> PAGE  \* MERGEFORMAT </w:instrText>
                          </w:r>
                          <w:r>
                            <w:rPr>
                              <w:rFonts w:hint="eastAsia" w:ascii="Microsoft JhengHei" w:hAnsi="Microsoft JhengHei" w:cs="Microsoft JhengHei"/>
                              <w:sz w:val="18"/>
                              <w:szCs w:val="18"/>
                              <w:lang w:eastAsia="zh-CN"/>
                            </w:rPr>
                            <w:fldChar w:fldCharType="separate"/>
                          </w:r>
                          <w:r>
                            <w:rPr>
                              <w:rFonts w:hint="eastAsia" w:ascii="Microsoft JhengHei" w:hAnsi="Microsoft JhengHei" w:cs="Microsoft JhengHei"/>
                              <w:sz w:val="18"/>
                              <w:szCs w:val="18"/>
                              <w:lang w:eastAsia="zh-CN"/>
                            </w:rPr>
                            <w:t>2</w:t>
                          </w:r>
                          <w:r>
                            <w:rPr>
                              <w:rFonts w:hint="eastAsia" w:ascii="Microsoft JhengHei" w:hAnsi="Microsoft JhengHei" w:cs="Microsoft JhengHei"/>
                              <w:sz w:val="18"/>
                              <w:szCs w:val="18"/>
                              <w:lang w:eastAsia="zh-CN"/>
                            </w:rPr>
                            <w:fldChar w:fldCharType="end"/>
                          </w:r>
                          <w:r>
                            <w:rPr>
                              <w:rFonts w:hint="eastAsia" w:ascii="Microsoft JhengHei" w:hAnsi="Microsoft JhengHei" w:cs="Microsoft JhengHei"/>
                              <w:sz w:val="18"/>
                              <w:szCs w:val="18"/>
                              <w:lang w:eastAsia="zh-CN"/>
                            </w:rPr>
                            <w:t>/25</w:t>
                          </w:r>
                        </w:p>
                        <w:p w14:paraId="7200FB0A">
                          <w:pPr>
                            <w:spacing w:after="0" w:line="220" w:lineRule="exact"/>
                            <w:ind w:left="20" w:right="-48"/>
                            <w:jc w:val="center"/>
                            <w:rPr>
                              <w:rFonts w:hint="eastAsia" w:ascii="Microsoft JhengHei" w:hAnsi="Microsoft JhengHei" w:cs="Microsoft JhengHei"/>
                              <w:sz w:val="18"/>
                              <w:szCs w:val="18"/>
                              <w:lang w:eastAsia="zh-CN"/>
                            </w:rPr>
                          </w:pPr>
                        </w:p>
                      </w:txbxContent>
                    </wps:txbx>
                    <wps:bodyPr lIns="0" tIns="0" rIns="0" bIns="0" upright="1"/>
                  </wps:wsp>
                </a:graphicData>
              </a:graphic>
            </wp:anchor>
          </w:drawing>
        </mc:Choice>
        <mc:Fallback>
          <w:pict>
            <v:shape id="Text Box 1" o:spid="_x0000_s1026" o:spt="202" type="#_x0000_t202" style="position:absolute;left:0pt;margin-left:265.15pt;margin-top:780.85pt;height:11.5pt;width:65pt;mso-position-horizontal-relative:page;mso-position-vertical-relative:page;z-index:-251657216;mso-width-relative:page;mso-height-relative:page;" filled="f" stroked="f" coordsize="21600,21600" o:gfxdata="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UMngnaAAAA&#10;DQEAAA8AAAAAAAAAAQAgAAAAIgAAAGRycy9kb3ducmV2LnhtbFBLAQIUABQAAAAIAIdO4kAS5yw6&#10;qQEAAHADAAAOAAAAAAAAAAEAIAAAACkBAABkcnMvZTJvRG9jLnhtbFBLBQYAAAAABgAGAFkBAABE&#10;BQAAAAA=&#10;">
              <v:fill on="f" focussize="0,0"/>
              <v:stroke on="f"/>
              <v:imagedata o:title=""/>
              <o:lock v:ext="edit" aspectratio="f"/>
              <v:textbox inset="0mm,0mm,0mm,0mm">
                <w:txbxContent>
                  <w:p w14:paraId="53013FFF">
                    <w:pPr>
                      <w:spacing w:after="0" w:line="220" w:lineRule="exact"/>
                      <w:ind w:left="20" w:right="-48"/>
                      <w:jc w:val="center"/>
                      <w:rPr>
                        <w:rFonts w:hint="eastAsia" w:ascii="Microsoft JhengHei" w:hAnsi="Microsoft JhengHei" w:cs="Microsoft JhengHei"/>
                        <w:sz w:val="18"/>
                        <w:szCs w:val="18"/>
                        <w:lang w:eastAsia="zh-CN"/>
                      </w:rPr>
                    </w:pPr>
                    <w:r>
                      <w:rPr>
                        <w:rFonts w:hint="eastAsia" w:ascii="Microsoft JhengHei" w:hAnsi="Microsoft JhengHei" w:cs="Microsoft JhengHei"/>
                        <w:sz w:val="18"/>
                        <w:szCs w:val="18"/>
                        <w:lang w:eastAsia="zh-CN"/>
                      </w:rPr>
                      <w:fldChar w:fldCharType="begin"/>
                    </w:r>
                    <w:r>
                      <w:rPr>
                        <w:rFonts w:hint="eastAsia" w:ascii="Microsoft JhengHei" w:hAnsi="Microsoft JhengHei" w:cs="Microsoft JhengHei"/>
                        <w:sz w:val="18"/>
                        <w:szCs w:val="18"/>
                        <w:lang w:eastAsia="zh-CN"/>
                      </w:rPr>
                      <w:instrText xml:space="preserve"> PAGE  \* MERGEFORMAT </w:instrText>
                    </w:r>
                    <w:r>
                      <w:rPr>
                        <w:rFonts w:hint="eastAsia" w:ascii="Microsoft JhengHei" w:hAnsi="Microsoft JhengHei" w:cs="Microsoft JhengHei"/>
                        <w:sz w:val="18"/>
                        <w:szCs w:val="18"/>
                        <w:lang w:eastAsia="zh-CN"/>
                      </w:rPr>
                      <w:fldChar w:fldCharType="separate"/>
                    </w:r>
                    <w:r>
                      <w:rPr>
                        <w:rFonts w:hint="eastAsia" w:ascii="Microsoft JhengHei" w:hAnsi="Microsoft JhengHei" w:cs="Microsoft JhengHei"/>
                        <w:sz w:val="18"/>
                        <w:szCs w:val="18"/>
                        <w:lang w:eastAsia="zh-CN"/>
                      </w:rPr>
                      <w:t>2</w:t>
                    </w:r>
                    <w:r>
                      <w:rPr>
                        <w:rFonts w:hint="eastAsia" w:ascii="Microsoft JhengHei" w:hAnsi="Microsoft JhengHei" w:cs="Microsoft JhengHei"/>
                        <w:sz w:val="18"/>
                        <w:szCs w:val="18"/>
                        <w:lang w:eastAsia="zh-CN"/>
                      </w:rPr>
                      <w:fldChar w:fldCharType="end"/>
                    </w:r>
                    <w:r>
                      <w:rPr>
                        <w:rFonts w:hint="eastAsia" w:ascii="Microsoft JhengHei" w:hAnsi="Microsoft JhengHei" w:cs="Microsoft JhengHei"/>
                        <w:sz w:val="18"/>
                        <w:szCs w:val="18"/>
                        <w:lang w:eastAsia="zh-CN"/>
                      </w:rPr>
                      <w:t>/25</w:t>
                    </w:r>
                  </w:p>
                  <w:p w14:paraId="7200FB0A">
                    <w:pPr>
                      <w:spacing w:after="0" w:line="220" w:lineRule="exact"/>
                      <w:ind w:left="20" w:right="-48"/>
                      <w:jc w:val="center"/>
                      <w:rPr>
                        <w:rFonts w:hint="eastAsia" w:ascii="Microsoft JhengHei" w:hAnsi="Microsoft JhengHei" w:cs="Microsoft JhengHei"/>
                        <w:sz w:val="18"/>
                        <w:szCs w:val="18"/>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D19E2"/>
    <w:multiLevelType w:val="multilevel"/>
    <w:tmpl w:val="915D19E2"/>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138DB9C"/>
    <w:multiLevelType w:val="multilevel"/>
    <w:tmpl w:val="5138DB9C"/>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ascii="方正仿宋_GB2312" w:hAnsi="方正仿宋_GB2312" w:eastAsia="方正仿宋_GB2312" w:cs="方正仿宋_GB2312"/>
        <w:b w:val="0"/>
        <w:bCs w:val="0"/>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jE1NjNmNTM5YWQ2ODdlN2NhNWJjZDk0NjQzYTcifQ=="/>
  </w:docVars>
  <w:rsids>
    <w:rsidRoot w:val="00172A27"/>
    <w:rsid w:val="000A41C7"/>
    <w:rsid w:val="00172A27"/>
    <w:rsid w:val="001A5AEC"/>
    <w:rsid w:val="0036010C"/>
    <w:rsid w:val="006643CE"/>
    <w:rsid w:val="00EF16FF"/>
    <w:rsid w:val="00F364E8"/>
    <w:rsid w:val="01055032"/>
    <w:rsid w:val="01253372"/>
    <w:rsid w:val="01B6221C"/>
    <w:rsid w:val="024C492F"/>
    <w:rsid w:val="025114D9"/>
    <w:rsid w:val="02A32651"/>
    <w:rsid w:val="03E312C3"/>
    <w:rsid w:val="043164D2"/>
    <w:rsid w:val="04FE4606"/>
    <w:rsid w:val="05C70041"/>
    <w:rsid w:val="06110369"/>
    <w:rsid w:val="06DE5D16"/>
    <w:rsid w:val="076F17EB"/>
    <w:rsid w:val="07F10452"/>
    <w:rsid w:val="091837BC"/>
    <w:rsid w:val="094826B0"/>
    <w:rsid w:val="09952CC2"/>
    <w:rsid w:val="09AB2883"/>
    <w:rsid w:val="09FE6E56"/>
    <w:rsid w:val="0B890D25"/>
    <w:rsid w:val="0B8B12CF"/>
    <w:rsid w:val="0D1A5D55"/>
    <w:rsid w:val="0D2E1509"/>
    <w:rsid w:val="0D330BC5"/>
    <w:rsid w:val="0D3A57F8"/>
    <w:rsid w:val="0E981627"/>
    <w:rsid w:val="0FB21C3B"/>
    <w:rsid w:val="0FC1695C"/>
    <w:rsid w:val="0FF55E19"/>
    <w:rsid w:val="0FFF24CD"/>
    <w:rsid w:val="101C3B92"/>
    <w:rsid w:val="10F36A89"/>
    <w:rsid w:val="121C256F"/>
    <w:rsid w:val="13C94031"/>
    <w:rsid w:val="13E42C19"/>
    <w:rsid w:val="14570FB2"/>
    <w:rsid w:val="145A112D"/>
    <w:rsid w:val="149208C7"/>
    <w:rsid w:val="14D538A3"/>
    <w:rsid w:val="152E5B93"/>
    <w:rsid w:val="156A35F2"/>
    <w:rsid w:val="15CE7A32"/>
    <w:rsid w:val="1691706B"/>
    <w:rsid w:val="16B458F3"/>
    <w:rsid w:val="16F13FCB"/>
    <w:rsid w:val="17604CAC"/>
    <w:rsid w:val="17966920"/>
    <w:rsid w:val="180516B5"/>
    <w:rsid w:val="18CD45C3"/>
    <w:rsid w:val="1A3146DE"/>
    <w:rsid w:val="1BBE7142"/>
    <w:rsid w:val="1BC8417D"/>
    <w:rsid w:val="1BE560E6"/>
    <w:rsid w:val="1BFE2CE6"/>
    <w:rsid w:val="1C2D7127"/>
    <w:rsid w:val="1C9A61BB"/>
    <w:rsid w:val="1CE67A02"/>
    <w:rsid w:val="1DDA53C6"/>
    <w:rsid w:val="1E831280"/>
    <w:rsid w:val="1F1B770B"/>
    <w:rsid w:val="1F486752"/>
    <w:rsid w:val="1F617814"/>
    <w:rsid w:val="20D14525"/>
    <w:rsid w:val="20ED23BF"/>
    <w:rsid w:val="210C162E"/>
    <w:rsid w:val="21747CD2"/>
    <w:rsid w:val="222C235B"/>
    <w:rsid w:val="22E744D4"/>
    <w:rsid w:val="23047487"/>
    <w:rsid w:val="23EE3F08"/>
    <w:rsid w:val="244F7945"/>
    <w:rsid w:val="25DC5E46"/>
    <w:rsid w:val="26034D00"/>
    <w:rsid w:val="265C2AE3"/>
    <w:rsid w:val="28A800C9"/>
    <w:rsid w:val="2A5A558B"/>
    <w:rsid w:val="2AB949A8"/>
    <w:rsid w:val="2B0549E3"/>
    <w:rsid w:val="2BA74800"/>
    <w:rsid w:val="2BC51654"/>
    <w:rsid w:val="2BEA0B91"/>
    <w:rsid w:val="2C302A48"/>
    <w:rsid w:val="2CD258AD"/>
    <w:rsid w:val="2D2951AD"/>
    <w:rsid w:val="2E7B1AD5"/>
    <w:rsid w:val="2F0361F1"/>
    <w:rsid w:val="2F9C21A2"/>
    <w:rsid w:val="3115220C"/>
    <w:rsid w:val="311C2969"/>
    <w:rsid w:val="322C1321"/>
    <w:rsid w:val="3258353A"/>
    <w:rsid w:val="32B301FD"/>
    <w:rsid w:val="32EB3B6C"/>
    <w:rsid w:val="32EB5341"/>
    <w:rsid w:val="331548D3"/>
    <w:rsid w:val="337913D4"/>
    <w:rsid w:val="339E473B"/>
    <w:rsid w:val="34190265"/>
    <w:rsid w:val="34C671FA"/>
    <w:rsid w:val="35AC296F"/>
    <w:rsid w:val="35C44201"/>
    <w:rsid w:val="35E462C5"/>
    <w:rsid w:val="36315D3A"/>
    <w:rsid w:val="371F324B"/>
    <w:rsid w:val="37717260"/>
    <w:rsid w:val="395767D6"/>
    <w:rsid w:val="39897C3B"/>
    <w:rsid w:val="39E3734B"/>
    <w:rsid w:val="39ED01CA"/>
    <w:rsid w:val="3A4A561C"/>
    <w:rsid w:val="3A5D72F5"/>
    <w:rsid w:val="3B00217F"/>
    <w:rsid w:val="3B0357CB"/>
    <w:rsid w:val="3B043C20"/>
    <w:rsid w:val="3CB72D11"/>
    <w:rsid w:val="3D0A4BEF"/>
    <w:rsid w:val="3D6E41A1"/>
    <w:rsid w:val="3D954E00"/>
    <w:rsid w:val="3E6B5B61"/>
    <w:rsid w:val="3EAD43CC"/>
    <w:rsid w:val="3EC7548D"/>
    <w:rsid w:val="3FD37E62"/>
    <w:rsid w:val="3FEA26FD"/>
    <w:rsid w:val="40CC1FDD"/>
    <w:rsid w:val="410F4ECA"/>
    <w:rsid w:val="41410A00"/>
    <w:rsid w:val="42042555"/>
    <w:rsid w:val="42051E29"/>
    <w:rsid w:val="420A0F2A"/>
    <w:rsid w:val="421A1D78"/>
    <w:rsid w:val="422F2EC1"/>
    <w:rsid w:val="427F607F"/>
    <w:rsid w:val="43FE06CB"/>
    <w:rsid w:val="441E17BE"/>
    <w:rsid w:val="447C17AA"/>
    <w:rsid w:val="44B91999"/>
    <w:rsid w:val="453107B2"/>
    <w:rsid w:val="45B270C9"/>
    <w:rsid w:val="45E46AEA"/>
    <w:rsid w:val="45E92CBB"/>
    <w:rsid w:val="46462478"/>
    <w:rsid w:val="466827F9"/>
    <w:rsid w:val="46DF5A16"/>
    <w:rsid w:val="46EB783F"/>
    <w:rsid w:val="47614244"/>
    <w:rsid w:val="47AE0793"/>
    <w:rsid w:val="48302E11"/>
    <w:rsid w:val="484D103A"/>
    <w:rsid w:val="4876582E"/>
    <w:rsid w:val="488B4322"/>
    <w:rsid w:val="48A405ED"/>
    <w:rsid w:val="49557B3A"/>
    <w:rsid w:val="49DB70E6"/>
    <w:rsid w:val="4A0D3F70"/>
    <w:rsid w:val="4A1672C9"/>
    <w:rsid w:val="4A184F7F"/>
    <w:rsid w:val="4A712751"/>
    <w:rsid w:val="4B6D116B"/>
    <w:rsid w:val="4BD016F9"/>
    <w:rsid w:val="4BD72A88"/>
    <w:rsid w:val="4C4C5224"/>
    <w:rsid w:val="4C975D73"/>
    <w:rsid w:val="4D3B2BA3"/>
    <w:rsid w:val="4D6E2F78"/>
    <w:rsid w:val="4D7F33D7"/>
    <w:rsid w:val="4E3B5550"/>
    <w:rsid w:val="4E760336"/>
    <w:rsid w:val="4EDB63EB"/>
    <w:rsid w:val="4F310701"/>
    <w:rsid w:val="4F9B5B7A"/>
    <w:rsid w:val="4FB61513"/>
    <w:rsid w:val="4FB81B07"/>
    <w:rsid w:val="4FF97471"/>
    <w:rsid w:val="50514E06"/>
    <w:rsid w:val="50525637"/>
    <w:rsid w:val="50EF2622"/>
    <w:rsid w:val="526A01B2"/>
    <w:rsid w:val="52E40510"/>
    <w:rsid w:val="53D224B3"/>
    <w:rsid w:val="542045B3"/>
    <w:rsid w:val="548D5DCE"/>
    <w:rsid w:val="55195EBF"/>
    <w:rsid w:val="55357D9D"/>
    <w:rsid w:val="55452810"/>
    <w:rsid w:val="556E001E"/>
    <w:rsid w:val="558E0D1D"/>
    <w:rsid w:val="560D69C9"/>
    <w:rsid w:val="56921A85"/>
    <w:rsid w:val="56FF7039"/>
    <w:rsid w:val="572E6C86"/>
    <w:rsid w:val="57790E97"/>
    <w:rsid w:val="578475DF"/>
    <w:rsid w:val="58150BC0"/>
    <w:rsid w:val="58CB0D36"/>
    <w:rsid w:val="59557DA9"/>
    <w:rsid w:val="5A166E71"/>
    <w:rsid w:val="5A274BDA"/>
    <w:rsid w:val="5A3223D0"/>
    <w:rsid w:val="5A3F0877"/>
    <w:rsid w:val="5B482547"/>
    <w:rsid w:val="5BDB7A2A"/>
    <w:rsid w:val="5C5171D9"/>
    <w:rsid w:val="5D693710"/>
    <w:rsid w:val="5EA42FD6"/>
    <w:rsid w:val="5ED27E4E"/>
    <w:rsid w:val="5EDE0DEF"/>
    <w:rsid w:val="5FF437B1"/>
    <w:rsid w:val="60D61108"/>
    <w:rsid w:val="60E42D0D"/>
    <w:rsid w:val="6151253D"/>
    <w:rsid w:val="6278755B"/>
    <w:rsid w:val="63B15515"/>
    <w:rsid w:val="63EB4ECB"/>
    <w:rsid w:val="63F24678"/>
    <w:rsid w:val="6496297A"/>
    <w:rsid w:val="6544115E"/>
    <w:rsid w:val="65B5753E"/>
    <w:rsid w:val="66EB643A"/>
    <w:rsid w:val="66F46056"/>
    <w:rsid w:val="67803B7C"/>
    <w:rsid w:val="68431CBC"/>
    <w:rsid w:val="69CE6E20"/>
    <w:rsid w:val="6B441613"/>
    <w:rsid w:val="6B5F3F51"/>
    <w:rsid w:val="6B7D28AC"/>
    <w:rsid w:val="6BB17334"/>
    <w:rsid w:val="6C3867D3"/>
    <w:rsid w:val="6CFB4CAC"/>
    <w:rsid w:val="6D023A64"/>
    <w:rsid w:val="6D806684"/>
    <w:rsid w:val="6EAC20F6"/>
    <w:rsid w:val="6EBF31DC"/>
    <w:rsid w:val="6FEA7AC9"/>
    <w:rsid w:val="70020841"/>
    <w:rsid w:val="70453800"/>
    <w:rsid w:val="71D62D16"/>
    <w:rsid w:val="727D7636"/>
    <w:rsid w:val="7349576A"/>
    <w:rsid w:val="736507F6"/>
    <w:rsid w:val="7386076C"/>
    <w:rsid w:val="743D76FE"/>
    <w:rsid w:val="745B39A7"/>
    <w:rsid w:val="7476433D"/>
    <w:rsid w:val="75C8506C"/>
    <w:rsid w:val="75FD4F0C"/>
    <w:rsid w:val="762A0487"/>
    <w:rsid w:val="76E70EE4"/>
    <w:rsid w:val="77754D7F"/>
    <w:rsid w:val="779A3835"/>
    <w:rsid w:val="77C33D3D"/>
    <w:rsid w:val="78743289"/>
    <w:rsid w:val="78F341AE"/>
    <w:rsid w:val="794168E7"/>
    <w:rsid w:val="7A792D3B"/>
    <w:rsid w:val="7AD63D87"/>
    <w:rsid w:val="7ADA0D70"/>
    <w:rsid w:val="7B095F0A"/>
    <w:rsid w:val="7B0E264E"/>
    <w:rsid w:val="7B810197"/>
    <w:rsid w:val="7BF2699E"/>
    <w:rsid w:val="7BF32717"/>
    <w:rsid w:val="7C042B76"/>
    <w:rsid w:val="7C466CEA"/>
    <w:rsid w:val="7CA3413D"/>
    <w:rsid w:val="7E2C3CBE"/>
    <w:rsid w:val="7EF7251E"/>
    <w:rsid w:val="7FC06DB4"/>
    <w:rsid w:val="7FE3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styleId="2">
    <w:name w:val="heading 1"/>
    <w:basedOn w:val="1"/>
    <w:next w:val="1"/>
    <w:link w:val="29"/>
    <w:qFormat/>
    <w:uiPriority w:val="9"/>
    <w:pPr>
      <w:keepNext/>
      <w:keepLines/>
      <w:numPr>
        <w:ilvl w:val="0"/>
        <w:numId w:val="1"/>
      </w:numPr>
      <w:tabs>
        <w:tab w:val="left" w:pos="1050"/>
      </w:tabs>
      <w:spacing w:before="50" w:beforeLines="50" w:after="50" w:afterLines="50" w:line="360" w:lineRule="exact"/>
      <w:outlineLvl w:val="0"/>
    </w:pPr>
    <w:rPr>
      <w:rFonts w:eastAsia="黑体"/>
      <w:b/>
      <w:kern w:val="44"/>
      <w:sz w:val="24"/>
    </w:rPr>
  </w:style>
  <w:style w:type="paragraph" w:styleId="3">
    <w:name w:val="heading 2"/>
    <w:basedOn w:val="1"/>
    <w:next w:val="1"/>
    <w:link w:val="23"/>
    <w:unhideWhenUsed/>
    <w:qFormat/>
    <w:uiPriority w:val="9"/>
    <w:pPr>
      <w:keepNext/>
      <w:keepLines/>
      <w:numPr>
        <w:ilvl w:val="1"/>
        <w:numId w:val="1"/>
      </w:numPr>
      <w:tabs>
        <w:tab w:val="left" w:pos="1050"/>
      </w:tabs>
      <w:spacing w:before="50" w:beforeLines="50" w:after="50" w:afterLines="50" w:line="360" w:lineRule="exact"/>
      <w:outlineLvl w:val="1"/>
    </w:pPr>
    <w:rPr>
      <w:rFonts w:ascii="Arial" w:hAnsi="Arial" w:eastAsia="仿宋_GB2312"/>
      <w:sz w:val="24"/>
    </w:rPr>
  </w:style>
  <w:style w:type="paragraph" w:styleId="4">
    <w:name w:val="heading 3"/>
    <w:basedOn w:val="1"/>
    <w:next w:val="1"/>
    <w:link w:val="30"/>
    <w:unhideWhenUsed/>
    <w:qFormat/>
    <w:uiPriority w:val="9"/>
    <w:pPr>
      <w:keepNext/>
      <w:keepLines/>
      <w:numPr>
        <w:ilvl w:val="2"/>
        <w:numId w:val="1"/>
      </w:numPr>
      <w:tabs>
        <w:tab w:val="left" w:pos="1050"/>
      </w:tabs>
      <w:spacing w:before="50" w:beforeLines="50" w:after="50" w:afterLines="50" w:line="360" w:lineRule="exact"/>
      <w:outlineLvl w:val="2"/>
    </w:pPr>
    <w:rPr>
      <w:rFonts w:eastAsia="仿宋_GB2312"/>
      <w:sz w:val="24"/>
    </w:rPr>
  </w:style>
  <w:style w:type="paragraph" w:styleId="5">
    <w:name w:val="heading 4"/>
    <w:basedOn w:val="1"/>
    <w:next w:val="1"/>
    <w:unhideWhenUsed/>
    <w:qFormat/>
    <w:uiPriority w:val="9"/>
    <w:pPr>
      <w:keepNext/>
      <w:keepLines/>
      <w:numPr>
        <w:ilvl w:val="3"/>
        <w:numId w:val="1"/>
      </w:numPr>
      <w:tabs>
        <w:tab w:val="left" w:pos="1050"/>
      </w:tabs>
      <w:spacing w:before="50" w:beforeLines="50" w:after="50" w:afterLines="50" w:line="360" w:lineRule="exact"/>
      <w:outlineLvl w:val="3"/>
    </w:pPr>
    <w:rPr>
      <w:rFonts w:ascii="Arial" w:hAnsi="Arial" w:eastAsia="仿宋_GB2312"/>
      <w:sz w:val="24"/>
    </w:rPr>
  </w:style>
  <w:style w:type="paragraph" w:styleId="6">
    <w:name w:val="heading 5"/>
    <w:basedOn w:val="1"/>
    <w:next w:val="1"/>
    <w:unhideWhenUsed/>
    <w:qFormat/>
    <w:uiPriority w:val="9"/>
    <w:pPr>
      <w:keepNext/>
      <w:keepLines/>
      <w:numPr>
        <w:ilvl w:val="4"/>
        <w:numId w:val="1"/>
      </w:numPr>
      <w:tabs>
        <w:tab w:val="left" w:pos="1050"/>
      </w:tabs>
      <w:spacing w:before="10" w:after="10" w:line="360" w:lineRule="exact"/>
      <w:outlineLvl w:val="4"/>
    </w:pPr>
    <w:rPr>
      <w:rFonts w:eastAsia="仿宋_GB2312"/>
      <w:sz w:val="24"/>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unhideWhenUsed/>
    <w:qFormat/>
    <w:uiPriority w:val="99"/>
  </w:style>
  <w:style w:type="paragraph" w:styleId="12">
    <w:name w:val="Body Text"/>
    <w:basedOn w:val="1"/>
    <w:next w:val="1"/>
    <w:qFormat/>
    <w:uiPriority w:val="0"/>
    <w:pPr>
      <w:spacing w:after="120"/>
    </w:pPr>
    <w:rPr>
      <w:sz w:val="20"/>
      <w:szCs w:val="24"/>
    </w:rPr>
  </w:style>
  <w:style w:type="paragraph" w:styleId="13">
    <w:name w:val="toc 3"/>
    <w:basedOn w:val="1"/>
    <w:next w:val="1"/>
    <w:semiHidden/>
    <w:unhideWhenUsed/>
    <w:qFormat/>
    <w:uiPriority w:val="39"/>
    <w:pPr>
      <w:ind w:left="840" w:leftChars="400"/>
    </w:pPr>
  </w:style>
  <w:style w:type="paragraph" w:styleId="14">
    <w:name w:val="footer"/>
    <w:basedOn w:val="1"/>
    <w:unhideWhenUsed/>
    <w:qFormat/>
    <w:uiPriority w:val="0"/>
    <w:pPr>
      <w:tabs>
        <w:tab w:val="center" w:pos="4153"/>
        <w:tab w:val="right" w:pos="8306"/>
      </w:tabs>
      <w:snapToGrid w:val="0"/>
    </w:pPr>
    <w:rPr>
      <w:sz w:val="18"/>
    </w:rPr>
  </w:style>
  <w:style w:type="paragraph" w:styleId="1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6">
    <w:name w:val="toc 1"/>
    <w:basedOn w:val="1"/>
    <w:next w:val="1"/>
    <w:qFormat/>
    <w:uiPriority w:val="39"/>
    <w:pPr>
      <w:spacing w:before="120" w:after="120"/>
    </w:pPr>
    <w:rPr>
      <w:rFonts w:asciiTheme="minorHAnsi" w:hAnsiTheme="minorHAnsi"/>
      <w:b/>
      <w:bCs/>
      <w:caps/>
      <w:sz w:val="20"/>
      <w:szCs w:val="20"/>
    </w:rPr>
  </w:style>
  <w:style w:type="paragraph" w:styleId="17">
    <w:name w:val="toc 2"/>
    <w:basedOn w:val="1"/>
    <w:next w:val="1"/>
    <w:qFormat/>
    <w:uiPriority w:val="39"/>
    <w:pPr>
      <w:ind w:left="210"/>
    </w:pPr>
    <w:rPr>
      <w:rFonts w:asciiTheme="minorHAnsi" w:hAnsiTheme="minorHAnsi"/>
      <w:smallCaps/>
      <w:sz w:val="20"/>
      <w:szCs w:val="20"/>
    </w:rPr>
  </w:style>
  <w:style w:type="paragraph" w:styleId="18">
    <w:name w:val="Title"/>
    <w:basedOn w:val="1"/>
    <w:next w:val="1"/>
    <w:qFormat/>
    <w:uiPriority w:val="0"/>
    <w:pPr>
      <w:spacing w:before="240" w:after="60"/>
      <w:jc w:val="center"/>
      <w:outlineLvl w:val="0"/>
    </w:pPr>
    <w:rPr>
      <w:rFonts w:ascii="Arial" w:hAnsi="Arial"/>
      <w:b/>
      <w:sz w:val="32"/>
    </w:rPr>
  </w:style>
  <w:style w:type="character" w:styleId="21">
    <w:name w:val="Hyperlink"/>
    <w:basedOn w:val="20"/>
    <w:qFormat/>
    <w:uiPriority w:val="99"/>
    <w:rPr>
      <w:rFonts w:cs="Times New Roman"/>
      <w:color w:val="80FFFF"/>
      <w:u w:val="single"/>
    </w:rPr>
  </w:style>
  <w:style w:type="character" w:styleId="22">
    <w:name w:val="annotation reference"/>
    <w:basedOn w:val="20"/>
    <w:unhideWhenUsed/>
    <w:qFormat/>
    <w:uiPriority w:val="99"/>
    <w:rPr>
      <w:sz w:val="21"/>
      <w:szCs w:val="21"/>
    </w:rPr>
  </w:style>
  <w:style w:type="character" w:customStyle="1" w:styleId="23">
    <w:name w:val="标题 2 字符"/>
    <w:link w:val="3"/>
    <w:qFormat/>
    <w:uiPriority w:val="0"/>
    <w:rPr>
      <w:rFonts w:ascii="Arial" w:hAnsi="Arial" w:eastAsia="仿宋_GB2312"/>
      <w:sz w:val="24"/>
    </w:rPr>
  </w:style>
  <w:style w:type="paragraph" w:customStyle="1" w:styleId="24">
    <w:name w:val="正文1"/>
    <w:basedOn w:val="18"/>
    <w:next w:val="1"/>
    <w:link w:val="25"/>
    <w:qFormat/>
    <w:uiPriority w:val="0"/>
    <w:pPr>
      <w:tabs>
        <w:tab w:val="left" w:pos="1050"/>
      </w:tabs>
      <w:ind w:left="1049"/>
    </w:pPr>
  </w:style>
  <w:style w:type="character" w:customStyle="1" w:styleId="25">
    <w:name w:val="正文1 Char"/>
    <w:link w:val="24"/>
    <w:qFormat/>
    <w:uiPriority w:val="0"/>
    <w:rPr>
      <w:rFonts w:eastAsia="仿宋_GB2312"/>
    </w:rPr>
  </w:style>
  <w:style w:type="paragraph" w:styleId="26">
    <w:name w:val="List Paragraph"/>
    <w:basedOn w:val="1"/>
    <w:qFormat/>
    <w:uiPriority w:val="99"/>
    <w:pPr>
      <w:ind w:firstLine="420" w:firstLineChars="200"/>
    </w:pPr>
  </w:style>
  <w:style w:type="paragraph" w:customStyle="1" w:styleId="27">
    <w:name w:val="列出段落6"/>
    <w:basedOn w:val="1"/>
    <w:unhideWhenUsed/>
    <w:qFormat/>
    <w:uiPriority w:val="99"/>
    <w:pPr>
      <w:ind w:firstLine="420" w:firstLineChars="200"/>
    </w:pPr>
  </w:style>
  <w:style w:type="paragraph" w:customStyle="1" w:styleId="28">
    <w:name w:val="列出段落1"/>
    <w:basedOn w:val="1"/>
    <w:qFormat/>
    <w:uiPriority w:val="99"/>
    <w:pPr>
      <w:ind w:firstLine="420" w:firstLineChars="200"/>
    </w:pPr>
  </w:style>
  <w:style w:type="character" w:customStyle="1" w:styleId="29">
    <w:name w:val="标题 1 字符"/>
    <w:link w:val="2"/>
    <w:qFormat/>
    <w:uiPriority w:val="9"/>
    <w:rPr>
      <w:rFonts w:eastAsia="黑体"/>
      <w:b/>
      <w:kern w:val="44"/>
      <w:sz w:val="24"/>
    </w:rPr>
  </w:style>
  <w:style w:type="character" w:customStyle="1" w:styleId="30">
    <w:name w:val="标题 3 字符"/>
    <w:link w:val="4"/>
    <w:qFormat/>
    <w:uiPriority w:val="9"/>
    <w:rPr>
      <w:rFonts w:eastAsia="仿宋_GB2312"/>
      <w:sz w:val="24"/>
    </w:rPr>
  </w:style>
  <w:style w:type="paragraph" w:customStyle="1" w:styleId="31">
    <w:name w:val="Revision"/>
    <w:hidden/>
    <w:unhideWhenUsed/>
    <w:qFormat/>
    <w:uiPriority w:val="99"/>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196</Words>
  <Characters>240</Characters>
  <Lines>201</Lines>
  <Paragraphs>206</Paragraphs>
  <TotalTime>1</TotalTime>
  <ScaleCrop>false</ScaleCrop>
  <LinksUpToDate>false</LinksUpToDate>
  <CharactersWithSpaces>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2026-02-09T06:24:00Z</dcterms:created>
  <dc:creator>付东辉</dc:creator>
  <cp:lastModifiedBy>-咕小婷</cp:lastModifiedBy>
  <dcterms:modified xsi:type="dcterms:W3CDTF">2026-03-02T03:28:37Z</dcterms:modified>
  <dc:title>无锡火车站前项目概念性规划设计任务书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2010-10-22T00:00:00Z</vt:filetime>
  </property>
  <property fmtid="{D5CDD505-2E9C-101B-9397-08002B2CF9AE}" pid="3" name="LastSaved">
    <vt:filetime>2015-09-16T00:00:00Z</vt:filetime>
  </property>
  <property fmtid="{D5CDD505-2E9C-101B-9397-08002B2CF9AE}" pid="4" name="KSOProductBuildVer">
    <vt:lpwstr>2052-12.1.0.25225</vt:lpwstr>
  </property>
  <property fmtid="{D5CDD505-2E9C-101B-9397-08002B2CF9AE}" pid="5" name="ICV">
    <vt:lpwstr>E1F11E88F51E44909B9282BE6C8C4D48_13</vt:lpwstr>
  </property>
  <property fmtid="{D5CDD505-2E9C-101B-9397-08002B2CF9AE}" pid="6" name="KSOTemplateDocerSaveRecord">
    <vt:lpwstr>eyJoZGlkIjoiZmE0MDM3YTkzYzliYWFlZTFiZDczYmM5Zjk3N2ZlZjciLCJ1c2VySWQiOiIxOTQ5NzEzNTEifQ==</vt:lpwstr>
  </property>
</Properties>
</file>