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A8A1E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8FEF71F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报价响应文件内容和格式</w:t>
      </w:r>
    </w:p>
    <w:p w14:paraId="76F05C97">
      <w:pPr>
        <w:spacing w:line="56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AB411C1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参选单位</w:t>
      </w:r>
      <w:r>
        <w:rPr>
          <w:rFonts w:hint="eastAsia" w:ascii="Times New Roman" w:hAnsi="Times New Roman" w:eastAsia="仿宋_GB2312"/>
          <w:sz w:val="32"/>
          <w:szCs w:val="32"/>
        </w:rPr>
        <w:t>根据要求，按以下格式、内容制作报价响应文件，文件封面需明确标注单位名称及联系人姓名、电话，并按以下顺序编制目录及页码：</w:t>
      </w:r>
    </w:p>
    <w:p w14:paraId="27A157B7">
      <w:pPr>
        <w:pStyle w:val="3"/>
        <w:widowControl/>
        <w:numPr>
          <w:ilvl w:val="0"/>
          <w:numId w:val="1"/>
        </w:numPr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报价响应承诺函；</w:t>
      </w:r>
    </w:p>
    <w:p w14:paraId="11756CC3">
      <w:pPr>
        <w:pStyle w:val="3"/>
        <w:widowControl/>
        <w:shd w:val="clear" w:color="auto" w:fill="FFFFFF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）无重大违纪声明函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highlight w:val="none"/>
          <w:shd w:val="clear" w:color="auto" w:fill="FFFFFF"/>
        </w:rPr>
        <w:t>信用记录查询截图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2DC072A5">
      <w:pPr>
        <w:pStyle w:val="3"/>
        <w:widowControl/>
        <w:shd w:val="clear" w:color="auto" w:fill="FFFFFF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:lang w:eastAsia="zh-CN"/>
        </w:rPr>
        <w:t>服务方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情况简介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及相关证明（含：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法人代表授权委托书及法人代表身份证复印件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营业执照副本、组织机构代码证副本、税务登记证副本有效证件（或三证合一的营业执照）等资料复印件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单位资质证明文件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highlight w:val="none"/>
          <w:shd w:val="clear" w:color="auto" w:fill="FFFFFF"/>
        </w:rPr>
        <w:t>财务情况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highlight w:val="none"/>
          <w:shd w:val="clear" w:color="auto" w:fill="FFFFFF"/>
          <w:lang w:eastAsia="zh-CN"/>
        </w:rPr>
        <w:t>材料，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highlight w:val="none"/>
          <w:shd w:val="clear" w:color="auto" w:fill="FFFFFF"/>
        </w:rPr>
        <w:t>近3年财务审计报告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highlight w:val="none"/>
          <w:shd w:val="clear" w:color="auto" w:fill="FFFFFF"/>
          <w:lang w:eastAsia="zh-CN"/>
        </w:rPr>
        <w:t>或</w:t>
      </w:r>
      <w:r>
        <w:rPr>
          <w:rFonts w:ascii="仿宋_GB2312" w:hAnsi="仿宋_GB2312" w:eastAsia="仿宋_GB2312" w:cs="仿宋_GB2312"/>
          <w:color w:val="0F1115"/>
          <w:sz w:val="32"/>
          <w:szCs w:val="32"/>
          <w:highlight w:val="none"/>
          <w:shd w:val="clear" w:color="auto" w:fill="FFFFFF"/>
        </w:rPr>
        <w:t>财务情况说明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highlight w:val="none"/>
          <w:shd w:val="clear" w:color="auto" w:fill="FFFFFF"/>
          <w:lang w:eastAsia="zh-CN"/>
        </w:rPr>
        <w:t>书</w:t>
      </w:r>
      <w:r>
        <w:rPr>
          <w:rFonts w:ascii="仿宋_GB2312" w:hAnsi="仿宋_GB2312" w:eastAsia="仿宋_GB2312" w:cs="仿宋_GB2312"/>
          <w:color w:val="0F1115"/>
          <w:sz w:val="32"/>
          <w:szCs w:val="32"/>
          <w:highlight w:val="none"/>
          <w:shd w:val="clear" w:color="auto" w:fill="FFFFFF"/>
        </w:rPr>
        <w:t>等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highlight w:val="none"/>
          <w:shd w:val="clear" w:color="auto" w:fill="FFFFFF"/>
          <w:lang w:eastAsia="zh-CN"/>
        </w:rPr>
        <w:t>材料关键页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2181212A">
      <w:pPr>
        <w:pStyle w:val="3"/>
        <w:widowControl/>
        <w:shd w:val="clear" w:color="auto" w:fill="FFFFFF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）响应报价表（经费预算）；</w:t>
      </w:r>
    </w:p>
    <w:p w14:paraId="35AE4BA5">
      <w:pPr>
        <w:pStyle w:val="3"/>
        <w:widowControl/>
        <w:shd w:val="clear" w:color="auto" w:fill="FFFFFF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）按照项目需求制定的实施方案；</w:t>
      </w:r>
    </w:p>
    <w:p w14:paraId="786C15D8">
      <w:pPr>
        <w:pStyle w:val="3"/>
        <w:widowControl/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highlight w:val="none"/>
          <w:shd w:val="clear" w:color="auto" w:fill="FFFFFF"/>
        </w:rPr>
        <w:t>项目团队组成及人员简历；</w:t>
      </w:r>
    </w:p>
    <w:p w14:paraId="15E905BB">
      <w:pPr>
        <w:pStyle w:val="3"/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</w:rPr>
        <w:t>近三年同类项目承揽情况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highlight w:val="none"/>
          <w:shd w:val="clear" w:color="auto" w:fill="FFFFFF"/>
        </w:rPr>
        <w:t>业绩证明材料（须提供合同及成果证明或参与建设的其他证明资料）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</w:p>
    <w:p w14:paraId="3E3076A5">
      <w:pPr>
        <w:pStyle w:val="3"/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参选单位</w:t>
      </w:r>
      <w:r>
        <w:rPr>
          <w:rFonts w:hint="eastAsia" w:ascii="Times New Roman" w:hAnsi="Times New Roman" w:eastAsia="仿宋_GB2312"/>
          <w:sz w:val="32"/>
          <w:szCs w:val="32"/>
        </w:rPr>
        <w:t>认为需要提供的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其他</w:t>
      </w:r>
      <w:r>
        <w:rPr>
          <w:rFonts w:hint="eastAsia" w:ascii="Times New Roman" w:hAnsi="Times New Roman" w:eastAsia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 w14:paraId="122969BC">
      <w:pPr>
        <w:pStyle w:val="3"/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以上材料均需加盖公章。</w:t>
      </w:r>
    </w:p>
    <w:p w14:paraId="52AE61C4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bookmarkStart w:id="0" w:name="_Toc491437828"/>
      <w:bookmarkStart w:id="1" w:name="_Toc505326471"/>
      <w:bookmarkStart w:id="2" w:name="_Toc417386183"/>
      <w:bookmarkStart w:id="3" w:name="_Toc462068975"/>
      <w:r>
        <w:rPr>
          <w:rFonts w:hint="eastAsia" w:ascii="Times New Roman" w:hAnsi="Times New Roman" w:eastAsia="仿宋_GB2312"/>
          <w:sz w:val="32"/>
          <w:szCs w:val="32"/>
        </w:rPr>
        <w:t xml:space="preserve">         </w:t>
      </w:r>
    </w:p>
    <w:p w14:paraId="46734D0B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063C5420">
      <w:pPr>
        <w:kinsoku w:val="0"/>
        <w:autoSpaceDE w:val="0"/>
        <w:autoSpaceDN w:val="0"/>
        <w:adjustRightInd w:val="0"/>
        <w:snapToGrid w:val="0"/>
        <w:spacing w:line="576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　</w:t>
      </w:r>
    </w:p>
    <w:p w14:paraId="799A7545">
      <w:pPr>
        <w:kinsoku w:val="0"/>
        <w:autoSpaceDE w:val="0"/>
        <w:autoSpaceDN w:val="0"/>
        <w:adjustRightInd w:val="0"/>
        <w:snapToGrid w:val="0"/>
        <w:spacing w:line="576" w:lineRule="exact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仿宋_GB2312" w:hAnsi="仿宋_GB2312" w:eastAsia="仿宋_GB2312" w:cs="仿宋_GB2312"/>
          <w:sz w:val="32"/>
          <w:szCs w:val="32"/>
        </w:rPr>
        <w:t>　</w:t>
      </w:r>
    </w:p>
    <w:p w14:paraId="65983011">
      <w:pPr>
        <w:spacing w:line="360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报价响应承诺函</w:t>
      </w:r>
      <w:bookmarkEnd w:id="0"/>
      <w:bookmarkEnd w:id="1"/>
      <w:bookmarkEnd w:id="2"/>
      <w:bookmarkEnd w:id="3"/>
    </w:p>
    <w:p w14:paraId="216E8196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4F1012B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致：海南省旅游和文化广电体育厅</w:t>
      </w:r>
    </w:p>
    <w:p w14:paraId="4DB4C01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我方经研究，决定参加本次询价。</w:t>
      </w:r>
    </w:p>
    <w:p w14:paraId="5CD6693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1、我方愿意按照采购公告的要求，提供相关服务，报价见《响应报价表》。</w:t>
      </w:r>
    </w:p>
    <w:p w14:paraId="42460D6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2、如果我方响应文件被接受，我方将严格履行协议，按期、按质、按量完成服务事项。</w:t>
      </w:r>
    </w:p>
    <w:p w14:paraId="40D7F1D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3、我方提供的所有资料及所作的承诺，均真实有效。</w:t>
      </w:r>
    </w:p>
    <w:p w14:paraId="5F09E37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C0937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2D049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报价响应单位（盖章）：</w:t>
      </w:r>
    </w:p>
    <w:p w14:paraId="759DF82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9DE29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响应单位法人代表：</w:t>
      </w:r>
    </w:p>
    <w:p w14:paraId="6061BCA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31652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64A46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112C4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2026年 月  日</w:t>
      </w:r>
    </w:p>
    <w:p w14:paraId="6EB8516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E61BB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5C1D63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5D8884A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无重大违纪声明函</w:t>
      </w:r>
    </w:p>
    <w:p w14:paraId="2D86474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B3B96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致：海南省旅游和文化广电体育厅</w:t>
      </w:r>
    </w:p>
    <w:p w14:paraId="56BEC3A4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为响应贵单位组织的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u w:val="single"/>
          <w:shd w:val="clear" w:color="auto" w:fill="FFFFFF"/>
        </w:rPr>
        <w:t>“海南特礼”区域公共品牌制度体系建设技术服务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报价，我司声明如下：</w:t>
      </w:r>
    </w:p>
    <w:p w14:paraId="545FE83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近三年以来，我司</w:t>
      </w:r>
      <w:r>
        <w:rPr>
          <w:rFonts w:hint="eastAsia" w:ascii="仿宋_GB2312" w:hAnsi="仿宋_GB2312" w:eastAsia="仿宋_GB2312" w:cs="仿宋_GB2312"/>
          <w:sz w:val="32"/>
          <w:szCs w:val="32"/>
          <w:lang w:val="en-GB"/>
        </w:rPr>
        <w:t>在经营活动中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没有被列入失信被执行人、重大税收违法案件当事人名单、政府采购严重违法失信行为记录名单。</w:t>
      </w:r>
    </w:p>
    <w:p w14:paraId="3BFB24D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如有虚假，我司愿意接受相关处罚。</w:t>
      </w:r>
    </w:p>
    <w:p w14:paraId="4A89517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2782FAC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3787C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注：提供信用中国或中国政府采购网信用查询页面截图</w:t>
      </w:r>
    </w:p>
    <w:p w14:paraId="3983055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E5F1E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（公章）    </w:t>
      </w:r>
    </w:p>
    <w:p w14:paraId="7CABD4C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邮编：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0D9B58F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传真：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</w:p>
    <w:p w14:paraId="20A6C97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授权代表：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（签字或私章）                  </w:t>
      </w:r>
    </w:p>
    <w:p w14:paraId="2A9B14B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 w14:paraId="5DF44D4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6AC85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2026年 月 日      </w:t>
      </w:r>
    </w:p>
    <w:p w14:paraId="2C7F7724"/>
    <w:p w14:paraId="3A9C119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4" w:name="_Toc491437833"/>
      <w:bookmarkStart w:id="5" w:name="_Toc462068979"/>
      <w:bookmarkStart w:id="6" w:name="_Toc417386187"/>
      <w:bookmarkStart w:id="7" w:name="_Toc505326474"/>
      <w:r>
        <w:rPr>
          <w:rFonts w:hint="eastAsia" w:ascii="黑体" w:hAnsi="黑体" w:eastAsia="黑体"/>
          <w:sz w:val="32"/>
          <w:szCs w:val="20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服务方情况简介</w:t>
      </w:r>
    </w:p>
    <w:p w14:paraId="0D7680CE">
      <w:pPr>
        <w:snapToGrid w:val="0"/>
        <w:spacing w:before="100" w:beforeAutospacing="1" w:after="100" w:afterAutospacing="1" w:line="5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服务方：(公章)                                  填表日期：</w:t>
      </w:r>
    </w:p>
    <w:tbl>
      <w:tblPr>
        <w:tblStyle w:val="4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5"/>
        <w:gridCol w:w="1868"/>
        <w:gridCol w:w="1390"/>
        <w:gridCol w:w="1536"/>
        <w:gridCol w:w="898"/>
        <w:gridCol w:w="1868"/>
      </w:tblGrid>
      <w:tr w14:paraId="6A257A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5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BEE8F3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7560" w:type="dxa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B75FF87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8ABC6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5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87E1D5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详细地址</w:t>
            </w:r>
          </w:p>
        </w:tc>
        <w:tc>
          <w:tcPr>
            <w:tcW w:w="75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455863E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EA2C0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5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A3EA26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主管部门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5BC8BA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B50AE5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F4800D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1991B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D770896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1916B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5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BA7F30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经济类型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F4A659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78D43B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授权代表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BDC371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71DF99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9D6306D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B432B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5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D3E377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6CC1A9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AFEAA6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    话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BD7342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40DAC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传真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335C3D7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954B1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29" w:hRule="atLeast"/>
          <w:jc w:val="center"/>
        </w:trPr>
        <w:tc>
          <w:tcPr>
            <w:tcW w:w="1575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FE216E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单位概况</w:t>
            </w:r>
          </w:p>
          <w:p w14:paraId="52C6449C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及机构</w:t>
            </w:r>
          </w:p>
        </w:tc>
        <w:tc>
          <w:tcPr>
            <w:tcW w:w="75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2C22ECD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1291A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95" w:hRule="atLeast"/>
          <w:jc w:val="center"/>
        </w:trPr>
        <w:tc>
          <w:tcPr>
            <w:tcW w:w="1575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FA8700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单位资质、主营范围及优势</w:t>
            </w:r>
          </w:p>
        </w:tc>
        <w:tc>
          <w:tcPr>
            <w:tcW w:w="75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2C068B8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CEDE6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1" w:hRule="atLeast"/>
          <w:jc w:val="center"/>
        </w:trPr>
        <w:tc>
          <w:tcPr>
            <w:tcW w:w="1575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70F43B22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单位业绩情况</w:t>
            </w:r>
          </w:p>
        </w:tc>
        <w:tc>
          <w:tcPr>
            <w:tcW w:w="7560" w:type="dxa"/>
            <w:gridSpan w:val="5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BE46D55">
            <w:pPr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71EBB0CD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仿宋_GB2312"/>
          <w:sz w:val="30"/>
          <w:szCs w:val="30"/>
          <w:lang w:eastAsia="zh-CN"/>
        </w:rPr>
        <w:t>注</w:t>
      </w:r>
      <w:r>
        <w:rPr>
          <w:rFonts w:hint="eastAsia" w:ascii="Times New Roman" w:hAnsi="Times New Roman" w:eastAsia="仿宋_GB2312"/>
          <w:sz w:val="30"/>
          <w:szCs w:val="30"/>
        </w:rPr>
        <w:t>：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需提供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相关</w:t>
      </w:r>
      <w:r>
        <w:rPr>
          <w:rFonts w:hint="eastAsia" w:ascii="Times New Roman" w:hAnsi="Times New Roman" w:eastAsia="仿宋_GB2312"/>
          <w:sz w:val="30"/>
          <w:szCs w:val="30"/>
        </w:rPr>
        <w:t>复印件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page"/>
      </w:r>
      <w:r>
        <w:rPr>
          <w:rStyle w:val="6"/>
          <w:rFonts w:hint="eastAsia" w:ascii="楷体_GB2312" w:hAnsi="楷体_GB2312" w:eastAsia="楷体_GB2312" w:cs="楷体_GB2312"/>
          <w:b w:val="0"/>
          <w:color w:val="0F1115"/>
          <w:sz w:val="32"/>
          <w:szCs w:val="32"/>
          <w:shd w:val="clear" w:color="auto" w:fill="FFFFFF"/>
        </w:rPr>
        <w:t xml:space="preserve"> </w:t>
      </w:r>
      <w:r>
        <w:rPr>
          <w:rStyle w:val="6"/>
          <w:rFonts w:hint="eastAsia" w:ascii="楷体_GB2312" w:hAnsi="楷体_GB2312" w:eastAsia="楷体_GB2312" w:cs="楷体_GB2312"/>
          <w:b w:val="0"/>
          <w:color w:val="0F1115"/>
          <w:sz w:val="32"/>
          <w:szCs w:val="32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响应报价表</w:t>
      </w:r>
    </w:p>
    <w:p w14:paraId="3DCF502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（品牌视觉识别系统设计服务）</w:t>
      </w:r>
    </w:p>
    <w:p w14:paraId="1D055D92">
      <w:pPr>
        <w:spacing w:line="576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shd w:val="clear" w:color="auto" w:fill="auto"/>
        </w:rPr>
        <w:t>预算金额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万元（超过预算金额按照无效投标处理）</w:t>
      </w:r>
    </w:p>
    <w:tbl>
      <w:tblPr>
        <w:tblStyle w:val="4"/>
        <w:tblW w:w="5065" w:type="pct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985"/>
        <w:gridCol w:w="1510"/>
        <w:gridCol w:w="2163"/>
        <w:gridCol w:w="762"/>
        <w:gridCol w:w="778"/>
        <w:gridCol w:w="762"/>
        <w:gridCol w:w="762"/>
        <w:gridCol w:w="760"/>
      </w:tblGrid>
      <w:tr w14:paraId="6553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79" w:type="pct"/>
            <w:noWrap/>
            <w:vAlign w:val="center"/>
          </w:tcPr>
          <w:p w14:paraId="2C46234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auto"/>
              </w:rPr>
              <w:t>序号</w:t>
            </w:r>
          </w:p>
        </w:tc>
        <w:tc>
          <w:tcPr>
            <w:tcW w:w="536" w:type="pct"/>
            <w:noWrap w:val="0"/>
            <w:vAlign w:val="center"/>
          </w:tcPr>
          <w:p w14:paraId="18C5361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auto"/>
              </w:rPr>
              <w:t>名称</w:t>
            </w:r>
          </w:p>
        </w:tc>
        <w:tc>
          <w:tcPr>
            <w:tcW w:w="822" w:type="pct"/>
            <w:noWrap w:val="0"/>
            <w:vAlign w:val="center"/>
          </w:tcPr>
          <w:p w14:paraId="000FA22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auto"/>
              </w:rPr>
              <w:t>服务要求</w:t>
            </w:r>
          </w:p>
        </w:tc>
        <w:tc>
          <w:tcPr>
            <w:tcW w:w="1177" w:type="pct"/>
            <w:noWrap/>
            <w:vAlign w:val="center"/>
          </w:tcPr>
          <w:p w14:paraId="5CDE746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auto"/>
              </w:rPr>
              <w:t>服务内容</w:t>
            </w:r>
          </w:p>
        </w:tc>
        <w:tc>
          <w:tcPr>
            <w:tcW w:w="415" w:type="pct"/>
            <w:noWrap/>
            <w:vAlign w:val="center"/>
          </w:tcPr>
          <w:p w14:paraId="01F7EA3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auto"/>
              </w:rPr>
              <w:t>数量</w:t>
            </w:r>
          </w:p>
        </w:tc>
        <w:tc>
          <w:tcPr>
            <w:tcW w:w="424" w:type="pct"/>
            <w:noWrap/>
            <w:vAlign w:val="center"/>
          </w:tcPr>
          <w:p w14:paraId="6102770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auto"/>
              </w:rPr>
              <w:t>单位</w:t>
            </w:r>
          </w:p>
        </w:tc>
        <w:tc>
          <w:tcPr>
            <w:tcW w:w="415" w:type="pct"/>
            <w:noWrap/>
            <w:vAlign w:val="center"/>
          </w:tcPr>
          <w:p w14:paraId="5F20801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auto"/>
              </w:rPr>
              <w:t>单价</w:t>
            </w:r>
          </w:p>
        </w:tc>
        <w:tc>
          <w:tcPr>
            <w:tcW w:w="415" w:type="pct"/>
            <w:noWrap/>
            <w:vAlign w:val="center"/>
          </w:tcPr>
          <w:p w14:paraId="637FBEA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auto"/>
              </w:rPr>
              <w:t>总价</w:t>
            </w:r>
          </w:p>
        </w:tc>
        <w:tc>
          <w:tcPr>
            <w:tcW w:w="414" w:type="pct"/>
            <w:noWrap/>
            <w:vAlign w:val="center"/>
          </w:tcPr>
          <w:p w14:paraId="4048FD4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hd w:val="clear" w:color="auto" w:fill="auto"/>
              </w:rPr>
              <w:t>备注</w:t>
            </w:r>
          </w:p>
        </w:tc>
      </w:tr>
      <w:tr w14:paraId="5B3B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379" w:type="pct"/>
            <w:noWrap/>
            <w:vAlign w:val="center"/>
          </w:tcPr>
          <w:p w14:paraId="73AC2C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  <w:lang w:bidi="ar"/>
              </w:rPr>
              <w:t>1</w:t>
            </w:r>
          </w:p>
        </w:tc>
        <w:tc>
          <w:tcPr>
            <w:tcW w:w="985" w:type="dxa"/>
            <w:noWrap w:val="0"/>
            <w:vAlign w:val="center"/>
          </w:tcPr>
          <w:p w14:paraId="625E40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  <w:lang w:bidi="ar"/>
              </w:rPr>
              <w:t>顶层管理制度文件</w:t>
            </w:r>
          </w:p>
        </w:tc>
        <w:tc>
          <w:tcPr>
            <w:tcW w:w="1510" w:type="dxa"/>
            <w:noWrap w:val="0"/>
            <w:vAlign w:val="center"/>
          </w:tcPr>
          <w:p w14:paraId="6DEFDD25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（1）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“海南特礼”区域公共品牌授权管理办法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编制；</w:t>
            </w:r>
          </w:p>
          <w:p w14:paraId="26CFA60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（2）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“海南特礼”区域公共品牌标志标识管理办法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编制；</w:t>
            </w:r>
          </w:p>
          <w:p w14:paraId="74BDA64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（3）相关配套文件。</w:t>
            </w:r>
          </w:p>
          <w:p w14:paraId="5DA623B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（具体文件名称待定）</w:t>
            </w:r>
          </w:p>
        </w:tc>
        <w:tc>
          <w:tcPr>
            <w:tcW w:w="2163" w:type="dxa"/>
            <w:noWrap/>
            <w:vAlign w:val="center"/>
          </w:tcPr>
          <w:p w14:paraId="7BB0A11D">
            <w:pPr>
              <w:widowControl/>
              <w:numPr>
                <w:ilvl w:val="0"/>
                <w:numId w:val="2"/>
              </w:numPr>
              <w:ind w:left="0" w:firstLine="0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研制顶层管理制度，包括总则、定位、发展目标、管理主体、权责划分；平台运营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方及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产品供应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eastAsia="zh-CN" w:bidi="ar"/>
              </w:rPr>
              <w:t>方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 xml:space="preserve">品牌授权的基本条件和标准、授权程序；监督管理和绩效评估细则及退出机制；品牌建设指南等； </w:t>
            </w:r>
          </w:p>
          <w:p w14:paraId="6CB2B714">
            <w:pPr>
              <w:widowControl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②协助开展保护性商标注册、评审及对接司法和市场监管部门的合法性审查审核等；</w:t>
            </w:r>
          </w:p>
          <w:p w14:paraId="3EF273C1">
            <w:pPr>
              <w:widowControl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东文宋体" w:hAnsi="东文宋体" w:eastAsia="东文宋体" w:cs="东文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③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对品牌标识的构成、使用范围和条件、保护措施、违规处理等进行详细规定，确保品牌标识的规范使用和有效保护；</w:t>
            </w:r>
          </w:p>
          <w:p w14:paraId="15426A06">
            <w:pPr>
              <w:widowControl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④</w:t>
            </w:r>
            <w:r>
              <w:rPr>
                <w:rFonts w:hint="eastAsia" w:ascii="东文宋体" w:hAnsi="东文宋体" w:eastAsia="东文宋体" w:cs="东文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编制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必要的配套或补充性文件等；</w:t>
            </w:r>
          </w:p>
          <w:p w14:paraId="2C47AAC0">
            <w:pPr>
              <w:widowControl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shd w:val="clear" w:color="auto" w:fill="auto"/>
                <w:lang w:bidi="ar"/>
              </w:rPr>
              <w:t>⑤专家评审。</w:t>
            </w:r>
          </w:p>
        </w:tc>
        <w:tc>
          <w:tcPr>
            <w:tcW w:w="415" w:type="pct"/>
            <w:noWrap/>
            <w:vAlign w:val="center"/>
          </w:tcPr>
          <w:p w14:paraId="149F2D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auto" w:fill="auto"/>
              </w:rPr>
              <w:t>1</w:t>
            </w:r>
          </w:p>
        </w:tc>
        <w:tc>
          <w:tcPr>
            <w:tcW w:w="424" w:type="pct"/>
            <w:noWrap/>
            <w:vAlign w:val="center"/>
          </w:tcPr>
          <w:p w14:paraId="783B39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auto" w:fill="auto"/>
              </w:rPr>
              <w:t>项</w:t>
            </w:r>
          </w:p>
        </w:tc>
        <w:tc>
          <w:tcPr>
            <w:tcW w:w="415" w:type="pct"/>
            <w:noWrap/>
            <w:vAlign w:val="center"/>
          </w:tcPr>
          <w:p w14:paraId="1262A5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415" w:type="pct"/>
            <w:noWrap/>
            <w:vAlign w:val="center"/>
          </w:tcPr>
          <w:p w14:paraId="33F72C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414" w:type="pct"/>
            <w:noWrap/>
            <w:vAlign w:val="center"/>
          </w:tcPr>
          <w:p w14:paraId="2CE3BE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hd w:val="clear" w:color="auto" w:fill="auto"/>
              </w:rPr>
            </w:pPr>
          </w:p>
        </w:tc>
      </w:tr>
      <w:tr w14:paraId="5516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379" w:type="pct"/>
            <w:noWrap/>
            <w:vAlign w:val="center"/>
          </w:tcPr>
          <w:p w14:paraId="30ADB8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  <w:lang w:bidi="ar"/>
              </w:rPr>
              <w:t>2</w:t>
            </w:r>
          </w:p>
        </w:tc>
        <w:tc>
          <w:tcPr>
            <w:tcW w:w="985" w:type="dxa"/>
            <w:noWrap/>
            <w:vAlign w:val="center"/>
          </w:tcPr>
          <w:p w14:paraId="3571D8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hd w:val="clear" w:color="auto" w:fill="auto"/>
                <w:lang w:bidi="ar"/>
              </w:rPr>
              <w:t>标准体系文件</w:t>
            </w:r>
          </w:p>
        </w:tc>
        <w:tc>
          <w:tcPr>
            <w:tcW w:w="1510" w:type="dxa"/>
            <w:noWrap w:val="0"/>
            <w:vAlign w:val="center"/>
          </w:tcPr>
          <w:p w14:paraId="7F05A233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bidi="ar"/>
              </w:rPr>
              <w:t>编制《“海南特礼”区域公共品牌标准体系》、《“海南特礼”区域公共品牌产品目录》；</w:t>
            </w:r>
          </w:p>
          <w:p w14:paraId="54DF4178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bidi="ar"/>
              </w:rPr>
              <w:t>通用标准编制、通用技术标准编制；</w:t>
            </w:r>
          </w:p>
          <w:p w14:paraId="3E3EF1F3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bidi="ar"/>
              </w:rPr>
              <w:t>服务标准编制。</w:t>
            </w:r>
          </w:p>
          <w:p w14:paraId="5A7F008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bidi="ar"/>
              </w:rPr>
              <w:t>（具体文件名称待定）</w:t>
            </w:r>
          </w:p>
        </w:tc>
        <w:tc>
          <w:tcPr>
            <w:tcW w:w="2163" w:type="dxa"/>
            <w:noWrap w:val="0"/>
            <w:vAlign w:val="center"/>
          </w:tcPr>
          <w:p w14:paraId="53E98EA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bidi="ar"/>
              </w:rPr>
              <w:t>①研制旅游商品通用标准体系；</w:t>
            </w:r>
          </w:p>
          <w:p w14:paraId="1E70201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bidi="ar"/>
              </w:rPr>
              <w:t>②编制标准体系使用手册、旅游商品品类名录；</w:t>
            </w:r>
          </w:p>
          <w:p w14:paraId="21E8B71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bidi="ar"/>
              </w:rPr>
              <w:t>③专家评审；</w:t>
            </w:r>
          </w:p>
          <w:p w14:paraId="322A2831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bidi="ar"/>
              </w:rPr>
              <w:t>④标准发布。</w:t>
            </w:r>
          </w:p>
        </w:tc>
        <w:tc>
          <w:tcPr>
            <w:tcW w:w="415" w:type="pct"/>
            <w:noWrap w:val="0"/>
            <w:vAlign w:val="center"/>
          </w:tcPr>
          <w:p w14:paraId="0CEA1D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auto" w:fill="auto"/>
              </w:rPr>
              <w:t>1</w:t>
            </w:r>
          </w:p>
        </w:tc>
        <w:tc>
          <w:tcPr>
            <w:tcW w:w="424" w:type="pct"/>
            <w:noWrap/>
            <w:vAlign w:val="center"/>
          </w:tcPr>
          <w:p w14:paraId="3BF5AB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hd w:val="clear" w:color="auto" w:fill="auto"/>
              </w:rPr>
              <w:t>项</w:t>
            </w:r>
          </w:p>
        </w:tc>
        <w:tc>
          <w:tcPr>
            <w:tcW w:w="415" w:type="pct"/>
            <w:noWrap/>
            <w:vAlign w:val="center"/>
          </w:tcPr>
          <w:p w14:paraId="10E7A6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415" w:type="pct"/>
            <w:noWrap/>
            <w:vAlign w:val="center"/>
          </w:tcPr>
          <w:p w14:paraId="504604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hd w:val="clear" w:color="auto" w:fill="auto"/>
              </w:rPr>
            </w:pPr>
          </w:p>
        </w:tc>
        <w:tc>
          <w:tcPr>
            <w:tcW w:w="414" w:type="pct"/>
            <w:noWrap/>
            <w:vAlign w:val="center"/>
          </w:tcPr>
          <w:p w14:paraId="3FB34C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hd w:val="clear" w:color="auto" w:fill="auto"/>
              </w:rPr>
            </w:pPr>
          </w:p>
        </w:tc>
      </w:tr>
    </w:tbl>
    <w:p w14:paraId="2020A406">
      <w:pPr>
        <w:snapToGrid w:val="0"/>
        <w:spacing w:before="100" w:beforeAutospacing="1" w:after="100" w:afterAutospacing="1" w:line="560" w:lineRule="exact"/>
        <w:ind w:firstLine="55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 w14:paraId="13E11428">
      <w:pPr>
        <w:snapToGrid w:val="0"/>
        <w:spacing w:before="100" w:beforeAutospacing="1" w:after="100" w:afterAutospacing="1" w:line="560" w:lineRule="exact"/>
        <w:ind w:firstLine="5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</w:p>
    <w:p w14:paraId="0FD250AA"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E27386">
      <w:pPr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2026年 月   日</w:t>
      </w:r>
      <w:r>
        <w:rPr>
          <w:rFonts w:hint="eastAsia" w:ascii="宋体" w:hAnsi="宋体"/>
          <w:sz w:val="24"/>
        </w:rPr>
        <w:t xml:space="preserve">  </w:t>
      </w:r>
      <w:bookmarkEnd w:id="4"/>
      <w:bookmarkEnd w:id="5"/>
      <w:bookmarkEnd w:id="6"/>
      <w:bookmarkEnd w:id="7"/>
    </w:p>
    <w:p w14:paraId="63C6AE17">
      <w:bookmarkStart w:id="8" w:name="_GoBack"/>
      <w:bookmarkEnd w:id="8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F67F37-BEE9-4DBE-A19D-DF3B2FBBAF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ED854EC-518F-47F4-B9A2-1C53851FA4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9481F5F-07D6-45D6-A09C-3657FBD4FB6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7844727-0FBC-4BF0-AEEE-873BC95242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80C1F59-82CC-468C-BAFA-43094F030FE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44C71791-18D1-4BD0-ABE8-5F7AD285D7CB}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7" w:fontKey="{71643E4E-100E-40CF-95CB-05CF8CFBF4E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3A4C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FF94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2FF948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7F9995"/>
    <w:multiLevelType w:val="multilevel"/>
    <w:tmpl w:val="BD7F999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FEFDDE20"/>
    <w:multiLevelType w:val="singleLevel"/>
    <w:tmpl w:val="FEFDDE2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2F7B4EB"/>
    <w:multiLevelType w:val="singleLevel"/>
    <w:tmpl w:val="62F7B4E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837D7"/>
    <w:rsid w:val="7058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2026-01-26T07:36:00Z</dcterms:created>
  <dc:creator>醋溜芒果</dc:creator>
  <cp:lastModifiedBy>醋溜芒果</cp:lastModifiedBy>
  <dcterms:modified xsi:type="dcterms:W3CDTF">2026-01-26T07:37:02Z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03F5600DF74449D5814ED3CE430EECFF_11</vt:lpwstr>
  </property>
  <property fmtid="{D5CDD505-2E9C-101B-9397-08002B2CF9AE}" pid="4" name="KSOTemplateDocerSaveRecord">
    <vt:lpwstr>eyJoZGlkIjoiMGY0ODU1NDM1Zjc5YTM2NjE5NDdjZDE4M2ZiNDVjYzgiLCJ1c2VySWQiOiIxMTUxMjc0MzczIn0=</vt:lpwstr>
  </property>
</Properties>
</file>