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A6D" w:rsidRDefault="00647A6D" w:rsidP="00647A6D">
      <w:pPr>
        <w:pStyle w:val="2"/>
        <w:spacing w:line="480" w:lineRule="auto"/>
        <w:rPr>
          <w:color w:val="000000"/>
          <w:sz w:val="28"/>
          <w:szCs w:val="28"/>
        </w:rPr>
      </w:pPr>
      <w:r>
        <w:rPr>
          <w:rFonts w:hint="eastAsia"/>
          <w:color w:val="000000"/>
          <w:sz w:val="28"/>
          <w:szCs w:val="28"/>
        </w:rPr>
        <w:t>一</w:t>
      </w:r>
      <w:r>
        <w:rPr>
          <w:color w:val="000000"/>
          <w:sz w:val="28"/>
          <w:szCs w:val="28"/>
        </w:rPr>
        <w:t>、</w:t>
      </w:r>
      <w:r>
        <w:rPr>
          <w:rFonts w:hint="eastAsia"/>
          <w:color w:val="000000"/>
          <w:sz w:val="28"/>
          <w:szCs w:val="28"/>
        </w:rPr>
        <w:t>服务内容</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1、服务内容：</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编制形成“绵阳城市出行服务及园区多场景自动驾驶先导应用试点”申请报告材料，其中应包括但不限于以下内容：</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（1）试点项目概述。试点项目名称，响应试点任务领域情况，试点场景与主要内容等。</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（2）相关工作基础。牵头单位及参与单位产学研用能力、已开展的相关工作、申报试点项目具有的优势条件等。</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（3）试点内容和方案。试点项目的背景情况、试点主要内容、试点场景与技术路线、实施计划、组织管理等。</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（4）试点成果和预期目标。试点项目</w:t>
      </w:r>
      <w:proofErr w:type="gramStart"/>
      <w:r>
        <w:rPr>
          <w:rFonts w:ascii="宋体" w:hAnsi="宋体" w:cs="宋体" w:hint="eastAsia"/>
          <w:color w:val="000000"/>
          <w:sz w:val="28"/>
          <w:szCs w:val="28"/>
        </w:rPr>
        <w:t>拟形成</w:t>
      </w:r>
      <w:proofErr w:type="gramEnd"/>
      <w:r>
        <w:rPr>
          <w:rFonts w:ascii="宋体" w:hAnsi="宋体" w:cs="宋体" w:hint="eastAsia"/>
          <w:color w:val="000000"/>
          <w:sz w:val="28"/>
          <w:szCs w:val="28"/>
        </w:rPr>
        <w:t>的技术方案、技术指南、标准规范等。试点项目预期取得的综合效益。</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（5）风险分析及应对措施。试点项目在安全生产、商业经营、网络数据安全等方面的风险，以及相关风险防范预案和应对措施。</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（6）推广路径。试点成果推广应用路径。</w:t>
      </w:r>
    </w:p>
    <w:p w:rsidR="00647A6D" w:rsidRDefault="00647A6D" w:rsidP="00647A6D">
      <w:pPr>
        <w:pStyle w:val="2"/>
        <w:spacing w:line="480" w:lineRule="auto"/>
        <w:rPr>
          <w:color w:val="000000"/>
          <w:sz w:val="28"/>
          <w:szCs w:val="28"/>
        </w:rPr>
      </w:pPr>
      <w:r>
        <w:rPr>
          <w:rFonts w:hint="eastAsia"/>
          <w:color w:val="000000"/>
          <w:sz w:val="28"/>
          <w:szCs w:val="28"/>
        </w:rPr>
        <w:t>二、商务</w:t>
      </w:r>
      <w:r>
        <w:rPr>
          <w:color w:val="000000"/>
          <w:sz w:val="28"/>
          <w:szCs w:val="28"/>
        </w:rPr>
        <w:t>要求</w:t>
      </w:r>
    </w:p>
    <w:p w:rsidR="00647A6D" w:rsidRDefault="00647A6D" w:rsidP="00647A6D">
      <w:pPr>
        <w:spacing w:line="48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1、服务期限：</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自合同签订之日起，至2025年6月30日前，具体服务时间由甲乙双方另行商定。</w:t>
      </w:r>
    </w:p>
    <w:p w:rsidR="00647A6D" w:rsidRDefault="00647A6D" w:rsidP="00647A6D">
      <w:pPr>
        <w:spacing w:line="48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2、服务地点：</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科技城新区。</w:t>
      </w:r>
    </w:p>
    <w:p w:rsidR="00647A6D" w:rsidRDefault="00647A6D" w:rsidP="00647A6D">
      <w:pPr>
        <w:spacing w:line="48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3、支付方式及付款进度：</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lastRenderedPageBreak/>
        <w:t>（1）合同签订并开具发票后5个工作日内，甲方向乙方支付合同总金额的20%；</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（2）绵阳智能交通先导应用试点项目通过交通运输部主管部门立项审批后，甲方在10个工作日内向乙方支付合同金额80%。</w:t>
      </w:r>
    </w:p>
    <w:p w:rsidR="00647A6D" w:rsidRDefault="00647A6D" w:rsidP="00647A6D">
      <w:pPr>
        <w:spacing w:line="48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4、验收标准和方法：</w:t>
      </w:r>
    </w:p>
    <w:p w:rsidR="00647A6D" w:rsidRDefault="00647A6D" w:rsidP="00647A6D">
      <w:pPr>
        <w:spacing w:line="480" w:lineRule="auto"/>
        <w:ind w:firstLineChars="200" w:firstLine="560"/>
        <w:rPr>
          <w:rFonts w:ascii="宋体" w:hAnsi="宋体" w:cs="宋体"/>
          <w:color w:val="000000"/>
          <w:sz w:val="28"/>
          <w:szCs w:val="28"/>
        </w:rPr>
      </w:pPr>
      <w:r>
        <w:rPr>
          <w:rFonts w:ascii="宋体" w:hAnsi="宋体" w:cs="宋体" w:hint="eastAsia"/>
          <w:color w:val="000000"/>
          <w:sz w:val="28"/>
          <w:szCs w:val="28"/>
        </w:rPr>
        <w:t>成交人与采购人应严格执行《财政部关于进一步加强政府釆购需求和履约验收管理的指导意见》（财库 〔2016〕205 号）等相关规定的要求进行验收。</w:t>
      </w:r>
    </w:p>
    <w:p w:rsidR="00774182" w:rsidRPr="00647A6D" w:rsidRDefault="00774182">
      <w:bookmarkStart w:id="0" w:name="_GoBack"/>
      <w:bookmarkEnd w:id="0"/>
    </w:p>
    <w:sectPr w:rsidR="00774182" w:rsidRPr="00647A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6FD" w:rsidRDefault="00D156FD" w:rsidP="00647A6D">
      <w:r>
        <w:separator/>
      </w:r>
    </w:p>
  </w:endnote>
  <w:endnote w:type="continuationSeparator" w:id="0">
    <w:p w:rsidR="00D156FD" w:rsidRDefault="00D156FD" w:rsidP="0064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6FD" w:rsidRDefault="00D156FD" w:rsidP="00647A6D">
      <w:r>
        <w:separator/>
      </w:r>
    </w:p>
  </w:footnote>
  <w:footnote w:type="continuationSeparator" w:id="0">
    <w:p w:rsidR="00D156FD" w:rsidRDefault="00D156FD" w:rsidP="00647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50F"/>
    <w:rsid w:val="0052150F"/>
    <w:rsid w:val="00647A6D"/>
    <w:rsid w:val="00774182"/>
    <w:rsid w:val="00D15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A6D"/>
    <w:pPr>
      <w:widowControl w:val="0"/>
      <w:jc w:val="both"/>
    </w:pPr>
    <w:rPr>
      <w:rFonts w:ascii="Times New Roman" w:eastAsia="宋体" w:hAnsi="Times New Roman" w:cs="Times New Roman"/>
      <w:szCs w:val="24"/>
    </w:rPr>
  </w:style>
  <w:style w:type="paragraph" w:styleId="2">
    <w:name w:val="heading 2"/>
    <w:basedOn w:val="a"/>
    <w:next w:val="a"/>
    <w:link w:val="2Char"/>
    <w:autoRedefine/>
    <w:uiPriority w:val="9"/>
    <w:qFormat/>
    <w:rsid w:val="00647A6D"/>
    <w:pPr>
      <w:keepNext/>
      <w:keepLines/>
      <w:spacing w:line="408" w:lineRule="auto"/>
      <w:outlineLvl w:val="1"/>
    </w:pPr>
    <w:rPr>
      <w:b/>
      <w:bCs/>
      <w:color w:val="1A1A1A"/>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7A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47A6D"/>
    <w:rPr>
      <w:sz w:val="18"/>
      <w:szCs w:val="18"/>
    </w:rPr>
  </w:style>
  <w:style w:type="paragraph" w:styleId="a4">
    <w:name w:val="footer"/>
    <w:basedOn w:val="a"/>
    <w:link w:val="Char0"/>
    <w:uiPriority w:val="99"/>
    <w:unhideWhenUsed/>
    <w:rsid w:val="00647A6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47A6D"/>
    <w:rPr>
      <w:sz w:val="18"/>
      <w:szCs w:val="18"/>
    </w:rPr>
  </w:style>
  <w:style w:type="character" w:customStyle="1" w:styleId="2Char">
    <w:name w:val="标题 2 Char"/>
    <w:basedOn w:val="a0"/>
    <w:link w:val="2"/>
    <w:uiPriority w:val="9"/>
    <w:rsid w:val="00647A6D"/>
    <w:rPr>
      <w:rFonts w:ascii="Times New Roman" w:eastAsia="宋体" w:hAnsi="Times New Roman" w:cs="Times New Roman"/>
      <w:b/>
      <w:bCs/>
      <w:color w:val="1A1A1A"/>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A6D"/>
    <w:pPr>
      <w:widowControl w:val="0"/>
      <w:jc w:val="both"/>
    </w:pPr>
    <w:rPr>
      <w:rFonts w:ascii="Times New Roman" w:eastAsia="宋体" w:hAnsi="Times New Roman" w:cs="Times New Roman"/>
      <w:szCs w:val="24"/>
    </w:rPr>
  </w:style>
  <w:style w:type="paragraph" w:styleId="2">
    <w:name w:val="heading 2"/>
    <w:basedOn w:val="a"/>
    <w:next w:val="a"/>
    <w:link w:val="2Char"/>
    <w:autoRedefine/>
    <w:uiPriority w:val="9"/>
    <w:qFormat/>
    <w:rsid w:val="00647A6D"/>
    <w:pPr>
      <w:keepNext/>
      <w:keepLines/>
      <w:spacing w:line="408" w:lineRule="auto"/>
      <w:outlineLvl w:val="1"/>
    </w:pPr>
    <w:rPr>
      <w:b/>
      <w:bCs/>
      <w:color w:val="1A1A1A"/>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7A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47A6D"/>
    <w:rPr>
      <w:sz w:val="18"/>
      <w:szCs w:val="18"/>
    </w:rPr>
  </w:style>
  <w:style w:type="paragraph" w:styleId="a4">
    <w:name w:val="footer"/>
    <w:basedOn w:val="a"/>
    <w:link w:val="Char0"/>
    <w:uiPriority w:val="99"/>
    <w:unhideWhenUsed/>
    <w:rsid w:val="00647A6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47A6D"/>
    <w:rPr>
      <w:sz w:val="18"/>
      <w:szCs w:val="18"/>
    </w:rPr>
  </w:style>
  <w:style w:type="character" w:customStyle="1" w:styleId="2Char">
    <w:name w:val="标题 2 Char"/>
    <w:basedOn w:val="a0"/>
    <w:link w:val="2"/>
    <w:uiPriority w:val="9"/>
    <w:rsid w:val="00647A6D"/>
    <w:rPr>
      <w:rFonts w:ascii="Times New Roman" w:eastAsia="宋体" w:hAnsi="Times New Roman" w:cs="Times New Roman"/>
      <w:b/>
      <w:bCs/>
      <w:color w:val="1A1A1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2024-01-10T07:20:00Z</dcterms:created>
  <dcterms:modified xsi:type="dcterms:W3CDTF">2024-01-10T07:20:00Z</dcterms:modified>
</cp:coreProperties>
</file>