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adjustRightInd w:val="0"/>
        <w:snapToGrid w:val="0"/>
        <w:spacing w:line="360" w:lineRule="auto"/>
        <w:jc w:val="center"/>
        <w:rPr>
          <w:rFonts w:hint="eastAsia" w:hAnsi="宋体"/>
          <w:b/>
          <w:kern w:val="0"/>
          <w:sz w:val="32"/>
          <w:szCs w:val="32"/>
        </w:rPr>
      </w:pPr>
      <w:bookmarkStart w:id="56" w:name="_GoBack"/>
      <w:bookmarkEnd w:id="56"/>
      <w:r>
        <w:rPr>
          <w:rFonts w:hint="eastAsia" w:hAnsi="宋体"/>
          <w:b/>
          <w:kern w:val="0"/>
          <w:sz w:val="32"/>
          <w:szCs w:val="32"/>
        </w:rPr>
        <w:t>中铁四局城轨分公司深江铁路SJSG-5标工程项目预制箱涵采购</w:t>
      </w:r>
    </w:p>
    <w:p>
      <w:pPr>
        <w:pStyle w:val="6"/>
        <w:adjustRightInd w:val="0"/>
        <w:snapToGrid w:val="0"/>
        <w:spacing w:line="360" w:lineRule="auto"/>
        <w:jc w:val="center"/>
        <w:rPr>
          <w:rFonts w:hint="eastAsia" w:hAnsi="宋体"/>
          <w:b/>
          <w:kern w:val="0"/>
          <w:sz w:val="32"/>
          <w:szCs w:val="32"/>
        </w:rPr>
      </w:pPr>
      <w:r>
        <w:rPr>
          <w:rFonts w:hint="eastAsia" w:hAnsi="宋体"/>
          <w:b/>
          <w:kern w:val="0"/>
          <w:sz w:val="32"/>
          <w:szCs w:val="32"/>
        </w:rPr>
        <w:t>招标公告</w:t>
      </w:r>
    </w:p>
    <w:p>
      <w:pPr>
        <w:spacing w:line="400" w:lineRule="exact"/>
        <w:ind w:firstLine="420" w:firstLineChars="200"/>
        <w:jc w:val="center"/>
        <w:rPr>
          <w:rFonts w:hint="eastAsia" w:ascii="宋体" w:hAnsi="宋体"/>
          <w:szCs w:val="21"/>
        </w:rPr>
      </w:pPr>
      <w:r>
        <w:rPr>
          <w:rFonts w:hint="eastAsia" w:ascii="宋体" w:hAnsi="宋体"/>
          <w:szCs w:val="21"/>
        </w:rPr>
        <w:t>招标编号：ZTSJWZ-CG-2026-06</w:t>
      </w:r>
    </w:p>
    <w:p>
      <w:pPr>
        <w:spacing w:line="400" w:lineRule="exact"/>
        <w:ind w:firstLine="422" w:firstLineChars="200"/>
        <w:outlineLvl w:val="1"/>
        <w:rPr>
          <w:rFonts w:hint="eastAsia" w:ascii="宋体" w:hAnsi="宋体"/>
          <w:b/>
          <w:szCs w:val="21"/>
        </w:rPr>
      </w:pPr>
      <w:bookmarkStart w:id="0" w:name="_Toc495676086"/>
      <w:bookmarkStart w:id="1" w:name="_Toc480189556"/>
      <w:bookmarkStart w:id="2" w:name="_Toc531761751"/>
      <w:bookmarkStart w:id="3" w:name="_Toc528759515"/>
      <w:bookmarkStart w:id="4" w:name="_Toc26049"/>
      <w:r>
        <w:rPr>
          <w:rFonts w:hint="eastAsia" w:ascii="宋体" w:hAnsi="宋体"/>
          <w:b/>
          <w:szCs w:val="21"/>
        </w:rPr>
        <w:t>1.招标条件</w:t>
      </w:r>
      <w:bookmarkEnd w:id="0"/>
      <w:bookmarkEnd w:id="1"/>
      <w:bookmarkEnd w:id="2"/>
      <w:bookmarkEnd w:id="3"/>
      <w:bookmarkEnd w:id="4"/>
    </w:p>
    <w:p>
      <w:pPr>
        <w:tabs>
          <w:tab w:val="left" w:pos="1843"/>
        </w:tabs>
        <w:adjustRightInd w:val="0"/>
        <w:snapToGrid w:val="0"/>
        <w:spacing w:line="400" w:lineRule="exact"/>
        <w:ind w:firstLine="420" w:firstLineChars="200"/>
        <w:rPr>
          <w:rFonts w:hint="eastAsia" w:ascii="宋体" w:hAnsi="宋体" w:cs="宋体"/>
          <w:szCs w:val="21"/>
        </w:rPr>
      </w:pPr>
      <w:r>
        <w:rPr>
          <w:rFonts w:hint="eastAsia" w:ascii="宋体" w:hAnsi="宋体" w:cs="宋体"/>
          <w:szCs w:val="21"/>
        </w:rPr>
        <w:t>中铁四局城轨分公司深江铁路SJSG-5标</w:t>
      </w:r>
      <w:r>
        <w:rPr>
          <w:rFonts w:hint="eastAsia" w:ascii="宋体" w:hAnsi="宋体" w:cs="新宋体"/>
          <w:szCs w:val="21"/>
        </w:rPr>
        <w:t>工程</w:t>
      </w:r>
      <w:r>
        <w:rPr>
          <w:rFonts w:hint="eastAsia" w:ascii="宋体" w:hAnsi="宋体" w:cs="宋体"/>
          <w:szCs w:val="21"/>
        </w:rPr>
        <w:t>项目</w:t>
      </w:r>
      <w:r>
        <w:rPr>
          <w:rFonts w:hint="eastAsia" w:ascii="宋体" w:hAnsi="宋体" w:cs="宋体"/>
          <w:kern w:val="0"/>
          <w:szCs w:val="21"/>
        </w:rPr>
        <w:t>建设资金已落实</w:t>
      </w:r>
      <w:r>
        <w:rPr>
          <w:rFonts w:hint="eastAsia" w:ascii="宋体" w:hAnsi="宋体" w:cs="宋体"/>
          <w:szCs w:val="21"/>
        </w:rPr>
        <w:t>，所</w:t>
      </w:r>
      <w:r>
        <w:rPr>
          <w:rFonts w:hint="eastAsia" w:ascii="宋体" w:hAnsi="宋体" w:cs="宋体"/>
          <w:kern w:val="0"/>
          <w:szCs w:val="21"/>
        </w:rPr>
        <w:t>需物资预制箱涵已具备招标条件，</w:t>
      </w:r>
      <w:r>
        <w:rPr>
          <w:rFonts w:hint="eastAsia" w:ascii="宋体" w:hAnsi="宋体" w:cs="宋体"/>
          <w:szCs w:val="21"/>
        </w:rPr>
        <w:t>现由中铁四</w:t>
      </w:r>
      <w:r>
        <w:rPr>
          <w:rFonts w:hint="eastAsia" w:ascii="宋体" w:hAnsi="宋体" w:cs="宋体"/>
          <w:kern w:val="0"/>
          <w:szCs w:val="21"/>
        </w:rPr>
        <w:t>局集团有限公司城市轨道交通工程分公司组织公开招标</w:t>
      </w:r>
    </w:p>
    <w:p>
      <w:pPr>
        <w:spacing w:line="400" w:lineRule="exact"/>
        <w:ind w:firstLine="422" w:firstLineChars="200"/>
        <w:outlineLvl w:val="1"/>
        <w:rPr>
          <w:rFonts w:hint="eastAsia" w:ascii="宋体" w:hAnsi="宋体"/>
          <w:b/>
          <w:szCs w:val="21"/>
        </w:rPr>
      </w:pPr>
      <w:bookmarkStart w:id="5" w:name="_Toc495676087"/>
      <w:bookmarkStart w:id="6" w:name="_Toc480189557"/>
      <w:bookmarkStart w:id="7" w:name="_Toc23369"/>
      <w:bookmarkStart w:id="8" w:name="_Toc531761752"/>
      <w:bookmarkStart w:id="9" w:name="_Toc528759516"/>
      <w:r>
        <w:rPr>
          <w:rFonts w:hint="eastAsia" w:ascii="宋体" w:hAnsi="宋体"/>
          <w:b/>
          <w:szCs w:val="21"/>
        </w:rPr>
        <w:t>2.项目概况与招标内容</w:t>
      </w:r>
      <w:bookmarkEnd w:id="5"/>
      <w:bookmarkEnd w:id="6"/>
      <w:bookmarkEnd w:id="7"/>
      <w:bookmarkEnd w:id="8"/>
      <w:bookmarkEnd w:id="9"/>
    </w:p>
    <w:p>
      <w:pPr>
        <w:tabs>
          <w:tab w:val="left" w:pos="1843"/>
        </w:tabs>
        <w:adjustRightInd w:val="0"/>
        <w:snapToGrid w:val="0"/>
        <w:spacing w:line="400" w:lineRule="exact"/>
        <w:ind w:firstLine="420" w:firstLineChars="200"/>
        <w:rPr>
          <w:rFonts w:hint="eastAsia" w:ascii="宋体" w:hAnsi="宋体" w:cs="新宋体"/>
          <w:szCs w:val="21"/>
        </w:rPr>
      </w:pPr>
      <w:r>
        <w:rPr>
          <w:rFonts w:hint="eastAsia" w:ascii="宋体" w:hAnsi="宋体" w:cs="新宋体"/>
          <w:szCs w:val="21"/>
        </w:rPr>
        <w:t>2.1项目概况：标段位于深圳市龙华区和宝安区境内，全长20.06km。包含高峰水库左、右线单线大桥350.425m，阳台山隧道6650.18m，路基71.97m，机荷高速特大桥5345.69m、深莞隧道矿山段3742.335m、深莞隧道盾构段3582.543m。标段下设4个工区，其中城轨分公司为深莞盾构段施工（盾构工区）。本标段项目总造价24.06亿元，其中盾构工区80045.1276万元。总合同工期1643天，计划开工日期2022年11月07日，竣工日期2027年05月07日。盾构工区计划开工时间2023年12月1月，完工时间2026年11月30日，共36个月。</w:t>
      </w:r>
    </w:p>
    <w:p>
      <w:pPr>
        <w:spacing w:line="400" w:lineRule="exact"/>
        <w:ind w:firstLine="420" w:firstLineChars="200"/>
        <w:rPr>
          <w:rFonts w:hint="eastAsia" w:ascii="宋体" w:hAnsi="宋体"/>
        </w:rPr>
      </w:pPr>
      <w:r>
        <w:rPr>
          <w:rFonts w:hint="eastAsia" w:ascii="宋体" w:hAnsi="宋体"/>
        </w:rPr>
        <w:t>2.2招标内容：物资品种、包件划分见附表1。</w:t>
      </w:r>
    </w:p>
    <w:p>
      <w:pPr>
        <w:spacing w:line="400" w:lineRule="exact"/>
        <w:ind w:firstLine="422" w:firstLineChars="200"/>
        <w:outlineLvl w:val="1"/>
        <w:rPr>
          <w:rFonts w:hint="eastAsia" w:ascii="宋体" w:hAnsi="宋体"/>
          <w:b/>
          <w:szCs w:val="21"/>
        </w:rPr>
      </w:pPr>
      <w:bookmarkStart w:id="10" w:name="_Toc531761753"/>
      <w:bookmarkStart w:id="11" w:name="_Toc528759517"/>
      <w:bookmarkStart w:id="12" w:name="_Toc480189558"/>
      <w:bookmarkStart w:id="13" w:name="_Toc495676088"/>
      <w:bookmarkStart w:id="14" w:name="_Toc10600"/>
      <w:r>
        <w:rPr>
          <w:rFonts w:hint="eastAsia" w:ascii="宋体" w:hAnsi="宋体"/>
          <w:b/>
          <w:szCs w:val="21"/>
        </w:rPr>
        <w:t>3.投标人资格要求</w:t>
      </w:r>
      <w:bookmarkEnd w:id="10"/>
      <w:bookmarkEnd w:id="11"/>
      <w:bookmarkEnd w:id="12"/>
      <w:bookmarkEnd w:id="13"/>
      <w:bookmarkEnd w:id="14"/>
    </w:p>
    <w:p>
      <w:pPr>
        <w:widowControl/>
        <w:adjustRightInd w:val="0"/>
        <w:snapToGrid w:val="0"/>
        <w:spacing w:line="400" w:lineRule="exact"/>
        <w:ind w:firstLine="420" w:firstLineChars="200"/>
        <w:jc w:val="left"/>
        <w:rPr>
          <w:rFonts w:hint="eastAsia" w:ascii="宋体" w:hAnsi="宋体" w:cs="宋体"/>
          <w:kern w:val="0"/>
          <w:szCs w:val="21"/>
        </w:rPr>
      </w:pPr>
      <w:r>
        <w:rPr>
          <w:rFonts w:hint="eastAsia" w:ascii="宋体" w:hAnsi="宋体" w:cs="宋体"/>
          <w:kern w:val="0"/>
          <w:szCs w:val="21"/>
        </w:rPr>
        <w:t>3.1 本次招标投标人资格要求详见附表1。</w:t>
      </w:r>
    </w:p>
    <w:p>
      <w:pPr>
        <w:widowControl/>
        <w:adjustRightInd w:val="0"/>
        <w:snapToGrid w:val="0"/>
        <w:spacing w:line="400" w:lineRule="exact"/>
        <w:ind w:firstLine="420" w:firstLineChars="200"/>
        <w:jc w:val="left"/>
        <w:rPr>
          <w:rFonts w:hint="eastAsia" w:ascii="宋体" w:hAnsi="宋体" w:cs="宋体"/>
          <w:kern w:val="0"/>
          <w:szCs w:val="21"/>
        </w:rPr>
      </w:pPr>
      <w:r>
        <w:rPr>
          <w:rFonts w:hint="eastAsia" w:ascii="宋体" w:hAnsi="宋体" w:cs="宋体"/>
          <w:kern w:val="0"/>
          <w:szCs w:val="21"/>
        </w:rPr>
        <w:t>3.2 本次招标不接受联合体投标。</w:t>
      </w:r>
    </w:p>
    <w:p>
      <w:pPr>
        <w:widowControl/>
        <w:snapToGrid w:val="0"/>
        <w:spacing w:line="400" w:lineRule="exact"/>
        <w:ind w:firstLine="420" w:firstLineChars="200"/>
        <w:jc w:val="left"/>
        <w:rPr>
          <w:rFonts w:hint="eastAsia" w:ascii="宋体" w:hAnsi="宋体" w:cs="宋体"/>
          <w:kern w:val="0"/>
          <w:szCs w:val="21"/>
        </w:rPr>
      </w:pPr>
      <w:r>
        <w:rPr>
          <w:rFonts w:hint="eastAsia" w:ascii="宋体" w:hAnsi="宋体" w:cs="宋体"/>
          <w:kern w:val="0"/>
          <w:szCs w:val="21"/>
        </w:rPr>
        <w:t>3.3 本次招标物资一包一投，投标人按包件分别编制投标文件。</w:t>
      </w:r>
    </w:p>
    <w:p>
      <w:pPr>
        <w:spacing w:line="400" w:lineRule="exact"/>
        <w:ind w:firstLine="422" w:firstLineChars="200"/>
        <w:outlineLvl w:val="1"/>
        <w:rPr>
          <w:rFonts w:hint="eastAsia" w:ascii="宋体" w:hAnsi="宋体"/>
          <w:b/>
          <w:szCs w:val="21"/>
        </w:rPr>
      </w:pPr>
      <w:bookmarkStart w:id="15" w:name="_Toc495676089"/>
      <w:bookmarkStart w:id="16" w:name="_Toc528759518"/>
      <w:bookmarkStart w:id="17" w:name="_Toc480189559"/>
      <w:bookmarkStart w:id="18" w:name="_Toc5521"/>
      <w:bookmarkStart w:id="19" w:name="_Toc531761754"/>
      <w:r>
        <w:rPr>
          <w:rFonts w:hint="eastAsia" w:ascii="宋体" w:hAnsi="宋体"/>
          <w:b/>
          <w:szCs w:val="21"/>
        </w:rPr>
        <w:t>4.资格审查方式</w:t>
      </w:r>
      <w:bookmarkEnd w:id="15"/>
      <w:bookmarkEnd w:id="16"/>
      <w:bookmarkEnd w:id="17"/>
      <w:bookmarkEnd w:id="18"/>
      <w:bookmarkEnd w:id="19"/>
    </w:p>
    <w:p>
      <w:pPr>
        <w:widowControl/>
        <w:overflowPunct w:val="0"/>
        <w:adjustRightInd w:val="0"/>
        <w:snapToGrid w:val="0"/>
        <w:spacing w:line="400" w:lineRule="exact"/>
        <w:ind w:firstLine="422" w:firstLineChars="200"/>
        <w:jc w:val="left"/>
        <w:textAlignment w:val="baseline"/>
        <w:rPr>
          <w:rFonts w:hint="eastAsia" w:ascii="宋体" w:hAnsi="宋体" w:cs="宋体"/>
          <w:kern w:val="0"/>
          <w:szCs w:val="21"/>
        </w:rPr>
      </w:pPr>
      <w:r>
        <w:rPr>
          <w:rFonts w:hint="eastAsia" w:ascii="宋体" w:hAnsi="宋体" w:cs="宋体"/>
          <w:b/>
          <w:kern w:val="0"/>
          <w:szCs w:val="21"/>
        </w:rPr>
        <w:t xml:space="preserve">   </w:t>
      </w:r>
      <w:r>
        <w:rPr>
          <w:rFonts w:hint="eastAsia" w:ascii="宋体" w:hAnsi="宋体" w:cs="宋体"/>
          <w:kern w:val="0"/>
          <w:szCs w:val="21"/>
        </w:rPr>
        <w:t xml:space="preserve"> 本次投标人的资质审查采用资格后审的方式，评标办法采用</w:t>
      </w:r>
      <w:r>
        <w:rPr>
          <w:rFonts w:hint="eastAsia" w:ascii="宋体" w:hAnsi="宋体" w:cs="宋体"/>
          <w:b/>
          <w:kern w:val="0"/>
          <w:szCs w:val="21"/>
        </w:rPr>
        <w:t>经评审的最低投标价法</w:t>
      </w:r>
      <w:r>
        <w:rPr>
          <w:rFonts w:hint="eastAsia" w:ascii="宋体" w:hAnsi="宋体" w:cs="宋体"/>
          <w:kern w:val="0"/>
          <w:szCs w:val="21"/>
        </w:rPr>
        <w:t>。</w:t>
      </w:r>
    </w:p>
    <w:p>
      <w:pPr>
        <w:spacing w:line="400" w:lineRule="exact"/>
        <w:ind w:firstLine="422" w:firstLineChars="200"/>
        <w:outlineLvl w:val="1"/>
        <w:rPr>
          <w:rFonts w:hint="eastAsia" w:ascii="宋体" w:hAnsi="宋体"/>
          <w:b/>
          <w:szCs w:val="21"/>
        </w:rPr>
      </w:pPr>
      <w:bookmarkStart w:id="20" w:name="_Toc495676090"/>
      <w:bookmarkStart w:id="21" w:name="_Toc528759519"/>
      <w:bookmarkStart w:id="22" w:name="_Toc531761755"/>
      <w:bookmarkStart w:id="23" w:name="_Toc480189560"/>
      <w:bookmarkStart w:id="24" w:name="_Toc25976"/>
      <w:bookmarkStart w:id="25" w:name="_Toc291262027"/>
      <w:bookmarkStart w:id="26" w:name="_Toc299874003"/>
      <w:r>
        <w:rPr>
          <w:rFonts w:hint="eastAsia" w:ascii="宋体" w:hAnsi="宋体"/>
          <w:b/>
          <w:szCs w:val="21"/>
        </w:rPr>
        <w:t>5.招标文件的获取</w:t>
      </w:r>
      <w:bookmarkEnd w:id="20"/>
      <w:bookmarkEnd w:id="21"/>
      <w:bookmarkEnd w:id="22"/>
      <w:bookmarkEnd w:id="23"/>
      <w:bookmarkEnd w:id="24"/>
    </w:p>
    <w:p>
      <w:pPr>
        <w:adjustRightInd w:val="0"/>
        <w:snapToGrid w:val="0"/>
        <w:spacing w:line="400" w:lineRule="exact"/>
        <w:ind w:firstLine="420" w:firstLineChars="200"/>
        <w:rPr>
          <w:rFonts w:hint="eastAsia" w:ascii="宋体" w:hAnsi="宋体" w:cs="宋体"/>
          <w:kern w:val="0"/>
          <w:szCs w:val="21"/>
        </w:rPr>
      </w:pPr>
      <w:r>
        <w:rPr>
          <w:rFonts w:hint="eastAsia" w:ascii="宋体" w:hAnsi="宋体" w:cs="宋体"/>
          <w:kern w:val="0"/>
          <w:szCs w:val="21"/>
        </w:rPr>
        <w:t>5</w:t>
      </w:r>
      <w:r>
        <w:rPr>
          <w:rFonts w:ascii="宋体" w:hAnsi="宋体" w:cs="宋体"/>
          <w:kern w:val="0"/>
          <w:szCs w:val="21"/>
        </w:rPr>
        <w:t>.1凡有意参加投标</w:t>
      </w:r>
      <w:r>
        <w:rPr>
          <w:rFonts w:hint="eastAsia" w:ascii="宋体" w:hAnsi="宋体" w:cs="宋体"/>
          <w:kern w:val="0"/>
          <w:szCs w:val="21"/>
        </w:rPr>
        <w:t>的潜在投标人</w:t>
      </w:r>
      <w:r>
        <w:rPr>
          <w:rFonts w:ascii="宋体" w:hAnsi="宋体" w:cs="宋体"/>
          <w:kern w:val="0"/>
          <w:szCs w:val="21"/>
        </w:rPr>
        <w:t>请于</w:t>
      </w:r>
      <w:r>
        <w:rPr>
          <w:rFonts w:hint="eastAsia" w:ascii="宋体" w:hAnsi="宋体" w:cs="宋体"/>
          <w:kern w:val="0"/>
          <w:szCs w:val="21"/>
        </w:rPr>
        <w:t>公告之日起至</w:t>
      </w:r>
      <w:r>
        <w:rPr>
          <w:rFonts w:hint="eastAsia" w:ascii="宋体" w:hAnsi="宋体" w:cs="宋体"/>
          <w:szCs w:val="21"/>
          <w:u w:val="single"/>
        </w:rPr>
        <w:t xml:space="preserve"> 2026 </w:t>
      </w:r>
      <w:r>
        <w:rPr>
          <w:rFonts w:hint="eastAsia" w:ascii="宋体" w:hAnsi="宋体" w:cs="宋体"/>
          <w:szCs w:val="21"/>
        </w:rPr>
        <w:t>年</w:t>
      </w:r>
      <w:r>
        <w:rPr>
          <w:rFonts w:hint="eastAsia" w:ascii="宋体" w:hAnsi="宋体" w:cs="宋体"/>
          <w:szCs w:val="21"/>
          <w:u w:val="single"/>
        </w:rPr>
        <w:t xml:space="preserve"> 0</w:t>
      </w:r>
      <w:r>
        <w:rPr>
          <w:rFonts w:hint="eastAsia" w:ascii="宋体" w:hAnsi="宋体" w:cs="宋体"/>
          <w:szCs w:val="21"/>
          <w:u w:val="single"/>
          <w:lang w:val="en-US" w:eastAsia="zh-CN"/>
        </w:rPr>
        <w:t>2</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u w:val="single"/>
          <w:lang w:val="en-US" w:eastAsia="zh-CN"/>
        </w:rPr>
        <w:t>02</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kern w:val="0"/>
          <w:szCs w:val="21"/>
          <w:u w:val="single"/>
        </w:rPr>
        <w:t xml:space="preserve">24 </w:t>
      </w:r>
      <w:r>
        <w:rPr>
          <w:rFonts w:hint="eastAsia" w:ascii="宋体" w:hAnsi="宋体" w:cs="宋体"/>
          <w:kern w:val="0"/>
          <w:szCs w:val="21"/>
        </w:rPr>
        <w:t>时</w:t>
      </w:r>
      <w:r>
        <w:rPr>
          <w:rFonts w:hint="eastAsia" w:ascii="宋体" w:hAnsi="宋体" w:cs="宋体"/>
          <w:kern w:val="0"/>
          <w:szCs w:val="21"/>
          <w:u w:val="single"/>
        </w:rPr>
        <w:t xml:space="preserve"> 00 </w:t>
      </w:r>
      <w:r>
        <w:rPr>
          <w:rFonts w:hint="eastAsia" w:ascii="宋体" w:hAnsi="宋体" w:cs="宋体"/>
          <w:kern w:val="0"/>
          <w:szCs w:val="21"/>
        </w:rPr>
        <w:t>分前</w:t>
      </w:r>
      <w:r>
        <w:rPr>
          <w:rFonts w:ascii="宋体" w:hAnsi="宋体" w:cs="宋体"/>
          <w:kern w:val="0"/>
          <w:szCs w:val="21"/>
        </w:rPr>
        <w:t>（北京时间</w:t>
      </w:r>
      <w:r>
        <w:rPr>
          <w:rFonts w:hint="eastAsia" w:ascii="宋体" w:hAnsi="宋体" w:cs="宋体"/>
          <w:kern w:val="0"/>
          <w:szCs w:val="21"/>
        </w:rPr>
        <w:t>，</w:t>
      </w:r>
      <w:r>
        <w:rPr>
          <w:rFonts w:ascii="宋体" w:hAnsi="宋体" w:cs="宋体"/>
          <w:kern w:val="0"/>
          <w:szCs w:val="21"/>
        </w:rPr>
        <w:t>下同），</w:t>
      </w:r>
      <w:r>
        <w:rPr>
          <w:rFonts w:hint="eastAsia" w:ascii="宋体" w:hAnsi="宋体" w:cs="宋体"/>
          <w:kern w:val="0"/>
          <w:szCs w:val="21"/>
        </w:rPr>
        <w:t>通过</w:t>
      </w:r>
      <w:r>
        <w:rPr>
          <w:rFonts w:ascii="宋体" w:hAnsi="宋体" w:cs="宋体"/>
          <w:kern w:val="0"/>
          <w:szCs w:val="21"/>
        </w:rPr>
        <w:t>中国中铁采购电子商务平台进行响应</w:t>
      </w:r>
      <w:r>
        <w:rPr>
          <w:rFonts w:hint="eastAsia" w:ascii="宋体" w:hAnsi="宋体" w:cs="宋体"/>
          <w:kern w:val="0"/>
          <w:szCs w:val="21"/>
        </w:rPr>
        <w:t>并获取电子版招标文件</w:t>
      </w:r>
      <w:r>
        <w:rPr>
          <w:rFonts w:ascii="宋体" w:hAnsi="宋体" w:cs="宋体"/>
          <w:kern w:val="0"/>
          <w:szCs w:val="21"/>
        </w:rPr>
        <w:t>，操作</w:t>
      </w:r>
      <w:r>
        <w:rPr>
          <w:rFonts w:hint="eastAsia" w:ascii="宋体" w:hAnsi="宋体" w:cs="宋体"/>
          <w:kern w:val="0"/>
          <w:szCs w:val="21"/>
        </w:rPr>
        <w:t>流程如下：</w:t>
      </w:r>
      <w:r>
        <w:rPr>
          <w:rFonts w:ascii="宋体" w:hAnsi="宋体" w:cs="宋体"/>
          <w:kern w:val="0"/>
          <w:szCs w:val="21"/>
        </w:rPr>
        <w:t xml:space="preserve"> </w:t>
      </w:r>
    </w:p>
    <w:p>
      <w:pPr>
        <w:spacing w:line="400" w:lineRule="exact"/>
        <w:ind w:firstLine="420" w:firstLineChars="200"/>
        <w:rPr>
          <w:rFonts w:hint="eastAsia" w:ascii="宋体" w:hAnsi="宋体"/>
          <w:szCs w:val="21"/>
        </w:rPr>
      </w:pPr>
      <w:r>
        <w:rPr>
          <w:rFonts w:hint="eastAsia" w:ascii="宋体" w:hAnsi="宋体" w:cs="宋体"/>
          <w:kern w:val="0"/>
          <w:szCs w:val="21"/>
        </w:rPr>
        <w:t>5</w:t>
      </w:r>
      <w:r>
        <w:rPr>
          <w:rFonts w:ascii="宋体" w:hAnsi="宋体" w:cs="宋体"/>
          <w:kern w:val="0"/>
          <w:szCs w:val="21"/>
        </w:rPr>
        <w:t>.</w:t>
      </w:r>
      <w:r>
        <w:rPr>
          <w:rFonts w:hint="eastAsia" w:ascii="宋体" w:hAnsi="宋体" w:cs="宋体"/>
          <w:kern w:val="0"/>
          <w:szCs w:val="21"/>
        </w:rPr>
        <w:t>1</w:t>
      </w:r>
      <w:r>
        <w:rPr>
          <w:rFonts w:ascii="宋体" w:hAnsi="宋体" w:cs="宋体"/>
          <w:kern w:val="0"/>
          <w:szCs w:val="21"/>
        </w:rPr>
        <w:t>.1</w:t>
      </w:r>
      <w:r>
        <w:rPr>
          <w:rFonts w:ascii="宋体" w:hAnsi="宋体"/>
          <w:szCs w:val="21"/>
        </w:rPr>
        <w:t>首先</w:t>
      </w:r>
      <w:r>
        <w:rPr>
          <w:rFonts w:hint="eastAsia" w:ascii="宋体" w:hAnsi="宋体"/>
          <w:szCs w:val="21"/>
        </w:rPr>
        <w:t>在</w:t>
      </w:r>
      <w:r>
        <w:rPr>
          <w:rFonts w:ascii="宋体" w:hAnsi="宋体" w:cs="宋体"/>
          <w:kern w:val="0"/>
          <w:szCs w:val="21"/>
        </w:rPr>
        <w:t>中国中铁采购电子商务平台</w:t>
      </w:r>
      <w:r>
        <w:rPr>
          <w:rFonts w:hint="eastAsia" w:ascii="宋体" w:hAnsi="宋体" w:cs="宋体"/>
          <w:kern w:val="0"/>
          <w:szCs w:val="21"/>
        </w:rPr>
        <w:t>(</w:t>
      </w:r>
      <w:r>
        <w:fldChar w:fldCharType="begin"/>
      </w:r>
      <w:r>
        <w:instrText xml:space="preserve"> HYPERLINK "http://www.crecgec.com" </w:instrText>
      </w:r>
      <w:r>
        <w:fldChar w:fldCharType="separate"/>
      </w:r>
      <w:r>
        <w:rPr>
          <w:rStyle w:val="9"/>
          <w:rFonts w:ascii="宋体" w:hAnsi="宋体"/>
          <w:color w:val="auto"/>
          <w:szCs w:val="21"/>
        </w:rPr>
        <w:t>www.crecgec.com</w:t>
      </w:r>
      <w:r>
        <w:rPr>
          <w:rStyle w:val="9"/>
          <w:rFonts w:ascii="宋体" w:hAnsi="宋体"/>
          <w:color w:val="auto"/>
          <w:szCs w:val="21"/>
        </w:rPr>
        <w:fldChar w:fldCharType="end"/>
      </w:r>
      <w:r>
        <w:rPr>
          <w:rFonts w:hint="eastAsia" w:ascii="宋体" w:hAnsi="宋体"/>
          <w:szCs w:val="21"/>
        </w:rPr>
        <w:t>)注册</w:t>
      </w:r>
      <w:r>
        <w:rPr>
          <w:rFonts w:ascii="宋体" w:hAnsi="宋体"/>
          <w:szCs w:val="21"/>
        </w:rPr>
        <w:t>成为</w:t>
      </w:r>
      <w:r>
        <w:rPr>
          <w:rFonts w:hint="eastAsia" w:ascii="宋体" w:hAnsi="宋体"/>
          <w:szCs w:val="21"/>
        </w:rPr>
        <w:t>平台</w:t>
      </w:r>
      <w:r>
        <w:rPr>
          <w:rFonts w:ascii="宋体" w:hAnsi="宋体"/>
          <w:szCs w:val="21"/>
        </w:rPr>
        <w:t>用户</w:t>
      </w:r>
      <w:r>
        <w:rPr>
          <w:rFonts w:hint="eastAsia" w:ascii="宋体" w:hAnsi="宋体"/>
          <w:szCs w:val="21"/>
        </w:rPr>
        <w:t>，</w:t>
      </w:r>
      <w:r>
        <w:rPr>
          <w:rFonts w:ascii="宋体" w:hAnsi="宋体"/>
          <w:b/>
          <w:bCs/>
          <w:szCs w:val="21"/>
        </w:rPr>
        <w:t>建议提前操作</w:t>
      </w:r>
      <w:r>
        <w:rPr>
          <w:rFonts w:hint="eastAsia" w:ascii="宋体" w:hAnsi="宋体"/>
          <w:szCs w:val="21"/>
        </w:rPr>
        <w:t>。</w:t>
      </w:r>
      <w:r>
        <w:rPr>
          <w:rFonts w:ascii="宋体" w:hAnsi="宋体" w:cs="宋体"/>
          <w:kern w:val="0"/>
          <w:szCs w:val="21"/>
        </w:rPr>
        <w:t>（</w:t>
      </w:r>
      <w:r>
        <w:rPr>
          <w:rFonts w:hint="eastAsia" w:ascii="宋体" w:hAnsi="宋体" w:cs="宋体"/>
          <w:b/>
          <w:kern w:val="0"/>
          <w:szCs w:val="21"/>
        </w:rPr>
        <w:t>客服</w:t>
      </w:r>
      <w:r>
        <w:rPr>
          <w:rFonts w:ascii="宋体" w:hAnsi="宋体" w:cs="宋体"/>
          <w:b/>
          <w:kern w:val="0"/>
          <w:szCs w:val="21"/>
        </w:rPr>
        <w:t>热线</w:t>
      </w:r>
      <w:r>
        <w:rPr>
          <w:rFonts w:hint="eastAsia" w:ascii="宋体" w:hAnsi="宋体" w:cs="宋体"/>
          <w:b/>
          <w:kern w:val="0"/>
          <w:szCs w:val="21"/>
        </w:rPr>
        <w:t>4006010100</w:t>
      </w:r>
      <w:r>
        <w:rPr>
          <w:rFonts w:ascii="宋体" w:hAnsi="宋体" w:cs="宋体"/>
          <w:kern w:val="0"/>
          <w:szCs w:val="21"/>
        </w:rPr>
        <w:t>）</w:t>
      </w:r>
    </w:p>
    <w:p>
      <w:pPr>
        <w:spacing w:line="400" w:lineRule="exact"/>
        <w:ind w:firstLine="420" w:firstLineChars="200"/>
        <w:rPr>
          <w:rFonts w:hint="eastAsia" w:ascii="宋体" w:hAnsi="宋体" w:cs="宋体"/>
          <w:kern w:val="0"/>
          <w:szCs w:val="21"/>
        </w:rPr>
      </w:pPr>
      <w:r>
        <w:rPr>
          <w:rFonts w:hint="eastAsia" w:ascii="宋体" w:hAnsi="宋体" w:cs="宋体"/>
          <w:kern w:val="0"/>
          <w:szCs w:val="21"/>
        </w:rPr>
        <w:t>5.1.2已注册成功的潜在投标人：请在获取招标文件的规定时间内登录中国中铁采购电子商务平台进入“供方交易系统（二期）登录”--在“我的交易”中点击“最新公告”--在对应项目点击展开包件，选中所投包件点击 “标书获取”—下载招标文件—“填写联系方式、联系人“—  完成“标书获取”操作，即可进行后续各项投标工作，具体操作流程详见附件《供应商简易操作指南》。（注：参与多包件投标时，需对所投每个包件分别进行上述“标书获取”操作。若未在规定时间内完成“标书获取”操作，则无法对该包件进行后续各项投标工作。）</w:t>
      </w:r>
    </w:p>
    <w:p>
      <w:pPr>
        <w:spacing w:line="400" w:lineRule="exact"/>
        <w:ind w:firstLine="420" w:firstLineChars="200"/>
        <w:rPr>
          <w:rFonts w:hint="eastAsia" w:ascii="宋体" w:hAnsi="宋体" w:cs="宋体"/>
          <w:kern w:val="0"/>
          <w:szCs w:val="21"/>
        </w:rPr>
      </w:pPr>
      <w:r>
        <w:rPr>
          <w:rFonts w:hint="eastAsia" w:ascii="宋体" w:hAnsi="宋体" w:cs="宋体"/>
          <w:kern w:val="0"/>
          <w:szCs w:val="21"/>
        </w:rPr>
        <w:t>5.1.3潜在投标人在完成包件响应后，即可在规定时间内登陆中国中铁采购电子商务平台免费获取电子版招标文件（电子版招标文件以PDF版为准），如有问题可咨询本次招标文件获取联系人。</w:t>
      </w:r>
      <w:bookmarkStart w:id="27" w:name="_Toc480189561"/>
      <w:bookmarkStart w:id="28" w:name="_Toc528759520"/>
      <w:bookmarkStart w:id="29" w:name="_Toc531761756"/>
      <w:bookmarkStart w:id="30" w:name="_Toc495676091"/>
    </w:p>
    <w:p>
      <w:pPr>
        <w:spacing w:line="400" w:lineRule="exact"/>
        <w:ind w:firstLine="420" w:firstLineChars="200"/>
        <w:rPr>
          <w:rFonts w:hint="eastAsia" w:ascii="宋体" w:hAnsi="宋体"/>
        </w:rPr>
      </w:pPr>
      <w:r>
        <w:rPr>
          <w:rFonts w:hint="eastAsia" w:ascii="宋体" w:hAnsi="宋体"/>
        </w:rPr>
        <w:t>5.2</w:t>
      </w:r>
      <w:r>
        <w:rPr>
          <w:rFonts w:hint="eastAsia" w:ascii="宋体" w:hAnsi="宋体"/>
          <w:b/>
          <w:bCs/>
        </w:rPr>
        <w:t>本次招标按包件收取中标人成交服务费</w:t>
      </w:r>
      <w:r>
        <w:rPr>
          <w:rFonts w:hint="eastAsia" w:ascii="宋体" w:hAnsi="宋体"/>
          <w:b/>
          <w:bCs/>
          <w:kern w:val="0"/>
          <w:szCs w:val="21"/>
        </w:rPr>
        <w:t>，</w:t>
      </w:r>
      <w:r>
        <w:rPr>
          <w:rFonts w:hint="eastAsia" w:ascii="宋体" w:hAnsi="宋体"/>
        </w:rPr>
        <w:t>每包件成交服务费按中标金额的0.1%收取（四舍五入取整），上限不超过1万元。同一投标人同时中标2个及以下包件的，按实际发生费用收取；同一投标人同时中标2个以上包件的，按总费用不超过2万元收取；</w:t>
      </w:r>
      <w:r>
        <w:rPr>
          <w:rFonts w:hint="eastAsia" w:ascii="宋体" w:hAnsi="宋体"/>
          <w:b/>
          <w:bCs/>
        </w:rPr>
        <w:t>该费用由投标人报价时予以考虑，中标人须按照招标文件规定的收费标准在合同签订前缴纳。</w:t>
      </w:r>
    </w:p>
    <w:p>
      <w:pPr>
        <w:spacing w:line="400" w:lineRule="exact"/>
        <w:ind w:firstLine="420" w:firstLineChars="200"/>
        <w:rPr>
          <w:rFonts w:hint="eastAsia" w:ascii="宋体" w:hAnsi="宋体"/>
        </w:rPr>
      </w:pPr>
      <w:r>
        <w:rPr>
          <w:rFonts w:hint="eastAsia" w:ascii="宋体" w:hAnsi="宋体"/>
        </w:rPr>
        <w:t>中标人采用电汇或银行转账的形式缴纳成交服务费至指定账户（账户信息详见第二章投标人须知前附表），并在汇款单上注明：招标编号+包件号+成交服务费，汇款单位名称与中标人名称须完全一致。</w:t>
      </w:r>
    </w:p>
    <w:p>
      <w:pPr>
        <w:spacing w:line="400" w:lineRule="exact"/>
        <w:ind w:firstLine="422" w:firstLineChars="200"/>
        <w:outlineLvl w:val="1"/>
        <w:rPr>
          <w:rFonts w:hint="eastAsia" w:ascii="宋体" w:hAnsi="宋体"/>
          <w:b/>
          <w:szCs w:val="21"/>
        </w:rPr>
      </w:pPr>
      <w:bookmarkStart w:id="31" w:name="_Toc12496"/>
      <w:r>
        <w:rPr>
          <w:rFonts w:hint="eastAsia" w:ascii="宋体" w:hAnsi="宋体"/>
          <w:b/>
          <w:szCs w:val="21"/>
        </w:rPr>
        <w:t>6.投标文件的递交</w:t>
      </w:r>
      <w:bookmarkEnd w:id="27"/>
      <w:bookmarkEnd w:id="28"/>
      <w:bookmarkEnd w:id="29"/>
      <w:bookmarkEnd w:id="30"/>
      <w:bookmarkEnd w:id="31"/>
      <w:r>
        <w:rPr>
          <w:rFonts w:hint="eastAsia" w:ascii="宋体" w:hAnsi="宋体"/>
          <w:b/>
          <w:szCs w:val="21"/>
        </w:rPr>
        <w:tab/>
      </w:r>
    </w:p>
    <w:p>
      <w:pPr>
        <w:adjustRightInd w:val="0"/>
        <w:snapToGrid w:val="0"/>
        <w:spacing w:line="400" w:lineRule="exact"/>
        <w:ind w:firstLine="420" w:firstLineChars="200"/>
        <w:rPr>
          <w:rFonts w:hint="eastAsia" w:ascii="宋体" w:hAnsi="宋体" w:cs="宋体"/>
          <w:kern w:val="0"/>
          <w:szCs w:val="21"/>
        </w:rPr>
      </w:pPr>
      <w:bookmarkStart w:id="32" w:name="_Toc495676092"/>
      <w:bookmarkStart w:id="33" w:name="_Toc480189562"/>
      <w:bookmarkStart w:id="34" w:name="_Toc528759521"/>
      <w:bookmarkStart w:id="35" w:name="_Toc531761757"/>
      <w:r>
        <w:rPr>
          <w:rFonts w:hint="eastAsia" w:ascii="宋体" w:hAnsi="宋体" w:cs="宋体"/>
          <w:kern w:val="0"/>
          <w:szCs w:val="21"/>
        </w:rPr>
        <w:t xml:space="preserve">6.1 </w:t>
      </w:r>
      <w:r>
        <w:rPr>
          <w:rFonts w:hint="eastAsia" w:ascii="宋体" w:hAnsi="宋体" w:cs="宋体"/>
          <w:b/>
          <w:kern w:val="0"/>
          <w:szCs w:val="21"/>
        </w:rPr>
        <w:t>本次招标投标文件通过中国中铁采购电子商务平台在线上传，</w:t>
      </w:r>
      <w:r>
        <w:rPr>
          <w:rFonts w:hint="eastAsia"/>
        </w:rPr>
        <w:t>不接受纸质版投标文件。</w:t>
      </w:r>
      <w:r>
        <w:rPr>
          <w:rFonts w:hint="eastAsia" w:ascii="宋体" w:hAnsi="宋体" w:cs="宋体"/>
          <w:kern w:val="0"/>
          <w:szCs w:val="21"/>
        </w:rPr>
        <w:t>线上递交投标文件的截止时间为</w:t>
      </w:r>
      <w:r>
        <w:rPr>
          <w:rFonts w:hint="eastAsia" w:ascii="宋体" w:hAnsi="宋体" w:cs="宋体"/>
          <w:szCs w:val="21"/>
          <w:u w:val="single"/>
        </w:rPr>
        <w:t xml:space="preserve"> 2026 </w:t>
      </w:r>
      <w:r>
        <w:rPr>
          <w:rFonts w:hint="eastAsia" w:ascii="宋体" w:hAnsi="宋体" w:cs="宋体"/>
          <w:szCs w:val="21"/>
        </w:rPr>
        <w:t>年</w:t>
      </w:r>
      <w:r>
        <w:rPr>
          <w:rFonts w:hint="eastAsia" w:ascii="宋体" w:hAnsi="宋体" w:cs="宋体"/>
          <w:szCs w:val="21"/>
          <w:u w:val="single"/>
        </w:rPr>
        <w:t xml:space="preserve"> 02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u w:val="single"/>
          <w:lang w:val="en-US" w:eastAsia="zh-CN"/>
        </w:rPr>
        <w:t>28</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kern w:val="0"/>
          <w:szCs w:val="21"/>
          <w:u w:val="single"/>
        </w:rPr>
        <w:t xml:space="preserve"> 09 </w:t>
      </w:r>
      <w:r>
        <w:rPr>
          <w:rFonts w:hint="eastAsia" w:ascii="宋体" w:hAnsi="宋体" w:cs="宋体"/>
          <w:kern w:val="0"/>
          <w:szCs w:val="21"/>
        </w:rPr>
        <w:t>时</w:t>
      </w:r>
      <w:r>
        <w:rPr>
          <w:rFonts w:hint="eastAsia" w:ascii="宋体" w:hAnsi="宋体" w:cs="宋体"/>
          <w:kern w:val="0"/>
          <w:szCs w:val="21"/>
          <w:u w:val="single"/>
        </w:rPr>
        <w:t xml:space="preserve"> 30 </w:t>
      </w:r>
      <w:r>
        <w:rPr>
          <w:rFonts w:hint="eastAsia" w:ascii="宋体" w:hAnsi="宋体" w:cs="宋体"/>
          <w:kern w:val="0"/>
          <w:szCs w:val="21"/>
        </w:rPr>
        <w:t>分（即为开标时间）</w:t>
      </w:r>
      <w:r>
        <w:rPr>
          <w:rFonts w:hint="eastAsia" w:ascii="宋体" w:hAnsi="宋体" w:cs="宋体"/>
          <w:iCs/>
          <w:kern w:val="0"/>
          <w:szCs w:val="21"/>
        </w:rPr>
        <w:t>。</w:t>
      </w:r>
      <w:r>
        <w:rPr>
          <w:rFonts w:hint="eastAsia" w:ascii="宋体" w:hAnsi="宋体" w:cs="宋体"/>
          <w:kern w:val="0"/>
          <w:szCs w:val="21"/>
        </w:rPr>
        <w:t>投标人须于截止时间前在中国中铁采购电子商务平台</w:t>
      </w:r>
      <w:r>
        <w:rPr>
          <w:rFonts w:hint="eastAsia" w:ascii="宋体" w:hAnsi="宋体" w:cs="宋体"/>
          <w:kern w:val="0"/>
          <w:szCs w:val="21"/>
          <w:u w:val="single"/>
        </w:rPr>
        <w:t>（</w:t>
      </w:r>
      <w:r>
        <w:fldChar w:fldCharType="begin"/>
      </w:r>
      <w:r>
        <w:instrText xml:space="preserve"> HYPERLINK "http://www.crec/" </w:instrText>
      </w:r>
      <w:r>
        <w:fldChar w:fldCharType="separate"/>
      </w:r>
      <w:r>
        <w:rPr>
          <w:rStyle w:val="9"/>
          <w:rFonts w:hint="eastAsia" w:ascii="宋体" w:hAnsi="宋体" w:cs="宋体"/>
          <w:color w:val="auto"/>
          <w:kern w:val="0"/>
          <w:szCs w:val="21"/>
        </w:rPr>
        <w:t>www.crec</w:t>
      </w:r>
      <w:r>
        <w:rPr>
          <w:rStyle w:val="9"/>
          <w:rFonts w:hint="eastAsia" w:ascii="宋体" w:hAnsi="宋体" w:cs="宋体"/>
          <w:color w:val="auto"/>
          <w:kern w:val="0"/>
          <w:szCs w:val="21"/>
        </w:rPr>
        <w:fldChar w:fldCharType="end"/>
      </w:r>
      <w:r>
        <w:rPr>
          <w:rFonts w:hint="eastAsia" w:ascii="宋体" w:hAnsi="宋体" w:cs="宋体"/>
          <w:kern w:val="0"/>
          <w:szCs w:val="21"/>
          <w:u w:val="single"/>
        </w:rPr>
        <w:t>gec.com）</w:t>
      </w:r>
      <w:r>
        <w:rPr>
          <w:rFonts w:hint="eastAsia" w:ascii="宋体" w:hAnsi="宋体" w:cs="宋体"/>
          <w:kern w:val="0"/>
          <w:szCs w:val="21"/>
        </w:rPr>
        <w:t>进行</w:t>
      </w:r>
      <w:r>
        <w:rPr>
          <w:rFonts w:hint="eastAsia" w:ascii="宋体" w:hAnsi="宋体" w:cs="宋体"/>
          <w:b/>
          <w:kern w:val="0"/>
          <w:szCs w:val="21"/>
        </w:rPr>
        <w:t>报价并上传电子版投标文件（PDF格式）</w:t>
      </w:r>
      <w:r>
        <w:rPr>
          <w:rFonts w:hint="eastAsia" w:ascii="宋体" w:hAnsi="宋体" w:cs="宋体"/>
          <w:kern w:val="0"/>
          <w:szCs w:val="21"/>
        </w:rPr>
        <w:t>(注：为保证投标文件顺利上传，建议投标人提前进行报价和上传投标文件，</w:t>
      </w:r>
      <w:r>
        <w:rPr>
          <w:rFonts w:ascii="宋体" w:hAnsi="宋体"/>
          <w:kern w:val="0"/>
          <w:szCs w:val="21"/>
        </w:rPr>
        <w:t>上传时如遇到问题请联系电商平台客服热线</w:t>
      </w:r>
      <w:r>
        <w:rPr>
          <w:rFonts w:ascii="宋体" w:hAnsi="宋体" w:cs="Arial"/>
          <w:kern w:val="0"/>
          <w:szCs w:val="21"/>
        </w:rPr>
        <w:t>400601010</w:t>
      </w:r>
      <w:r>
        <w:rPr>
          <w:rFonts w:hint="eastAsia" w:ascii="宋体" w:hAnsi="宋体" w:cs="Arial"/>
          <w:kern w:val="0"/>
          <w:szCs w:val="21"/>
        </w:rPr>
        <w:t>0</w:t>
      </w:r>
      <w:r>
        <w:rPr>
          <w:rFonts w:hint="eastAsia" w:ascii="宋体" w:hAnsi="宋体" w:cs="宋体"/>
          <w:kern w:val="0"/>
          <w:szCs w:val="21"/>
        </w:rPr>
        <w:t>)。</w:t>
      </w:r>
    </w:p>
    <w:p>
      <w:pPr>
        <w:spacing w:line="400" w:lineRule="exact"/>
        <w:ind w:firstLine="420" w:firstLineChars="200"/>
        <w:rPr>
          <w:rFonts w:hint="eastAsia" w:ascii="宋体" w:hAnsi="宋体"/>
          <w:b/>
          <w:kern w:val="0"/>
        </w:rPr>
      </w:pPr>
      <w:r>
        <w:rPr>
          <w:rFonts w:hint="eastAsia" w:ascii="宋体" w:hAnsi="宋体" w:cs="宋体"/>
          <w:kern w:val="0"/>
          <w:szCs w:val="21"/>
        </w:rPr>
        <w:t>6.2</w:t>
      </w:r>
      <w:r>
        <w:rPr>
          <w:rFonts w:hint="eastAsia" w:ascii="宋体" w:hAnsi="宋体"/>
          <w:b/>
          <w:szCs w:val="21"/>
        </w:rPr>
        <w:t>投标人应对上传平台的投标文件内容进行核对，如出现错传、漏传或下载后无法打开的投标文件均视为无效。</w:t>
      </w:r>
      <w:r>
        <w:rPr>
          <w:rFonts w:hint="eastAsia" w:ascii="宋体" w:hAnsi="宋体"/>
          <w:b/>
          <w:kern w:val="0"/>
        </w:rPr>
        <w:t>逾期</w:t>
      </w:r>
      <w:r>
        <w:rPr>
          <w:rFonts w:ascii="宋体" w:hAnsi="宋体"/>
          <w:b/>
          <w:kern w:val="0"/>
        </w:rPr>
        <w:t>未</w:t>
      </w:r>
      <w:r>
        <w:rPr>
          <w:rFonts w:hint="eastAsia" w:ascii="宋体" w:hAnsi="宋体"/>
          <w:b/>
          <w:kern w:val="0"/>
        </w:rPr>
        <w:t>在中国中铁采购电子商务平台进行报价并</w:t>
      </w:r>
      <w:r>
        <w:rPr>
          <w:rFonts w:ascii="宋体" w:hAnsi="宋体"/>
          <w:b/>
          <w:kern w:val="0"/>
        </w:rPr>
        <w:t>上传投标文件的</w:t>
      </w:r>
      <w:r>
        <w:rPr>
          <w:rFonts w:hint="eastAsia" w:ascii="宋体" w:hAnsi="宋体"/>
          <w:b/>
          <w:kern w:val="0"/>
        </w:rPr>
        <w:t>，视为主动放弃投标</w:t>
      </w:r>
      <w:r>
        <w:rPr>
          <w:rFonts w:ascii="宋体" w:hAnsi="宋体"/>
          <w:b/>
          <w:kern w:val="0"/>
        </w:rPr>
        <w:t>。</w:t>
      </w:r>
    </w:p>
    <w:p>
      <w:pPr>
        <w:spacing w:line="400" w:lineRule="exact"/>
        <w:ind w:firstLine="420" w:firstLineChars="200"/>
        <w:rPr>
          <w:bCs/>
        </w:rPr>
      </w:pPr>
      <w:r>
        <w:rPr>
          <w:rFonts w:hint="eastAsia" w:ascii="宋体" w:hAnsi="宋体"/>
          <w:bCs/>
          <w:kern w:val="0"/>
        </w:rPr>
        <w:t>6.3本次招标仅接收已响应并足额缴纳投标保证金的潜在投标人的投标文件，</w:t>
      </w:r>
      <w:bookmarkStart w:id="36" w:name="_Hlk164861992"/>
      <w:r>
        <w:rPr>
          <w:rFonts w:hint="eastAsia" w:ascii="宋体" w:hAnsi="宋体"/>
          <w:bCs/>
          <w:kern w:val="0"/>
        </w:rPr>
        <w:t>如投标人被评为2025年度中铁四局集团优质供应商，提供申请（含证明资料）可免交本次投标保证金。</w:t>
      </w:r>
      <w:bookmarkEnd w:id="36"/>
    </w:p>
    <w:p>
      <w:pPr>
        <w:spacing w:line="400" w:lineRule="exact"/>
        <w:ind w:firstLine="422" w:firstLineChars="200"/>
        <w:outlineLvl w:val="1"/>
        <w:rPr>
          <w:rFonts w:hint="eastAsia" w:ascii="宋体" w:hAnsi="宋体"/>
          <w:b/>
          <w:szCs w:val="21"/>
        </w:rPr>
      </w:pPr>
      <w:bookmarkStart w:id="37" w:name="_Toc29964"/>
      <w:r>
        <w:rPr>
          <w:rFonts w:hint="eastAsia" w:ascii="宋体" w:hAnsi="宋体"/>
          <w:b/>
          <w:szCs w:val="21"/>
        </w:rPr>
        <w:t>7.开标</w:t>
      </w:r>
      <w:bookmarkEnd w:id="32"/>
      <w:bookmarkEnd w:id="33"/>
      <w:bookmarkEnd w:id="34"/>
      <w:bookmarkEnd w:id="35"/>
      <w:bookmarkEnd w:id="37"/>
    </w:p>
    <w:p>
      <w:pPr>
        <w:spacing w:line="400" w:lineRule="exact"/>
        <w:ind w:firstLine="420" w:firstLineChars="200"/>
        <w:rPr>
          <w:rFonts w:hint="eastAsia" w:ascii="宋体" w:hAnsi="宋体" w:cs="宋体"/>
          <w:kern w:val="0"/>
          <w:szCs w:val="21"/>
        </w:rPr>
      </w:pPr>
      <w:bookmarkStart w:id="38" w:name="_Toc531761758"/>
      <w:bookmarkStart w:id="39" w:name="_Toc480189563"/>
      <w:bookmarkStart w:id="40" w:name="_Toc495676093"/>
      <w:bookmarkStart w:id="41" w:name="_Toc528759522"/>
      <w:r>
        <w:rPr>
          <w:rFonts w:hint="eastAsia" w:ascii="宋体" w:hAnsi="宋体" w:cs="宋体"/>
          <w:kern w:val="0"/>
          <w:szCs w:val="21"/>
        </w:rPr>
        <w:t>7.1开标时间：</w:t>
      </w:r>
      <w:r>
        <w:rPr>
          <w:rFonts w:hint="eastAsia" w:ascii="宋体" w:hAnsi="宋体" w:cs="宋体"/>
          <w:kern w:val="0"/>
          <w:szCs w:val="21"/>
          <w:u w:val="single"/>
        </w:rPr>
        <w:t xml:space="preserve"> 2026 </w:t>
      </w:r>
      <w:r>
        <w:rPr>
          <w:rFonts w:hint="eastAsia" w:ascii="宋体" w:hAnsi="宋体" w:cs="宋体"/>
          <w:kern w:val="0"/>
          <w:szCs w:val="21"/>
        </w:rPr>
        <w:t>年</w:t>
      </w:r>
      <w:r>
        <w:rPr>
          <w:rFonts w:hint="eastAsia" w:ascii="宋体" w:hAnsi="宋体" w:cs="宋体"/>
          <w:kern w:val="0"/>
          <w:szCs w:val="21"/>
          <w:u w:val="single"/>
        </w:rPr>
        <w:t xml:space="preserve"> 02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u w:val="single"/>
          <w:lang w:val="en-US" w:eastAsia="zh-CN"/>
        </w:rPr>
        <w:t>28</w:t>
      </w:r>
      <w:r>
        <w:rPr>
          <w:rFonts w:hint="eastAsia" w:ascii="宋体" w:hAnsi="宋体" w:cs="宋体"/>
          <w:kern w:val="0"/>
          <w:szCs w:val="21"/>
          <w:u w:val="single"/>
        </w:rPr>
        <w:t xml:space="preserve"> </w:t>
      </w:r>
      <w:r>
        <w:rPr>
          <w:rFonts w:hint="eastAsia" w:ascii="宋体" w:hAnsi="宋体" w:cs="宋体"/>
          <w:kern w:val="0"/>
          <w:szCs w:val="21"/>
        </w:rPr>
        <w:t>日</w:t>
      </w:r>
      <w:r>
        <w:rPr>
          <w:rFonts w:hint="eastAsia" w:ascii="宋体" w:hAnsi="宋体" w:cs="宋体"/>
          <w:kern w:val="0"/>
          <w:szCs w:val="21"/>
          <w:u w:val="single"/>
        </w:rPr>
        <w:t xml:space="preserve"> 09 </w:t>
      </w:r>
      <w:r>
        <w:rPr>
          <w:rFonts w:hint="eastAsia" w:ascii="宋体" w:hAnsi="宋体" w:cs="宋体"/>
          <w:kern w:val="0"/>
          <w:szCs w:val="21"/>
        </w:rPr>
        <w:t>时</w:t>
      </w:r>
      <w:r>
        <w:rPr>
          <w:rFonts w:hint="eastAsia" w:ascii="宋体" w:hAnsi="宋体" w:cs="宋体"/>
          <w:kern w:val="0"/>
          <w:szCs w:val="21"/>
          <w:u w:val="single"/>
        </w:rPr>
        <w:t xml:space="preserve"> 30 </w:t>
      </w:r>
      <w:r>
        <w:rPr>
          <w:rFonts w:hint="eastAsia" w:ascii="宋体" w:hAnsi="宋体" w:cs="宋体"/>
          <w:kern w:val="0"/>
          <w:szCs w:val="21"/>
        </w:rPr>
        <w:t>分（投标截止时间）。</w:t>
      </w:r>
    </w:p>
    <w:p>
      <w:pPr>
        <w:spacing w:line="400" w:lineRule="exact"/>
        <w:ind w:firstLine="420" w:firstLineChars="200"/>
        <w:rPr>
          <w:rFonts w:hint="eastAsia" w:ascii="宋体" w:hAnsi="宋体" w:cs="宋体"/>
          <w:kern w:val="0"/>
          <w:szCs w:val="21"/>
        </w:rPr>
      </w:pPr>
      <w:r>
        <w:rPr>
          <w:rFonts w:hint="eastAsia" w:ascii="宋体" w:hAnsi="宋体" w:cs="宋体"/>
          <w:kern w:val="0"/>
          <w:szCs w:val="21"/>
        </w:rPr>
        <w:t>7.2开标平台：</w:t>
      </w:r>
      <w:r>
        <w:rPr>
          <w:rFonts w:ascii="宋体" w:hAnsi="宋体" w:cs="宋体"/>
          <w:kern w:val="0"/>
          <w:szCs w:val="21"/>
        </w:rPr>
        <w:t>本次招标</w:t>
      </w:r>
      <w:r>
        <w:rPr>
          <w:rFonts w:hint="eastAsia" w:ascii="宋体" w:hAnsi="宋体" w:cs="宋体"/>
          <w:kern w:val="0"/>
          <w:szCs w:val="21"/>
        </w:rPr>
        <w:t>通过中国中铁采购电子商务平台</w:t>
      </w:r>
      <w:r>
        <w:rPr>
          <w:rFonts w:ascii="宋体" w:hAnsi="宋体" w:cs="宋体"/>
          <w:kern w:val="0"/>
          <w:szCs w:val="21"/>
        </w:rPr>
        <w:t>（www.crecgec.com）在线开标，投标人无须到现场</w:t>
      </w:r>
      <w:r>
        <w:rPr>
          <w:rFonts w:hint="eastAsia" w:ascii="宋体" w:hAnsi="宋体" w:cs="宋体"/>
          <w:kern w:val="0"/>
          <w:szCs w:val="21"/>
        </w:rPr>
        <w:t>参加开标</w:t>
      </w:r>
      <w:r>
        <w:rPr>
          <w:rFonts w:ascii="宋体" w:hAnsi="宋体" w:cs="宋体"/>
          <w:kern w:val="0"/>
          <w:szCs w:val="21"/>
        </w:rPr>
        <w:t>。</w:t>
      </w:r>
    </w:p>
    <w:p>
      <w:pPr>
        <w:spacing w:line="400" w:lineRule="exact"/>
        <w:ind w:firstLine="420" w:firstLineChars="200"/>
        <w:rPr>
          <w:rFonts w:hint="eastAsia" w:ascii="宋体" w:hAnsi="宋体"/>
          <w:kern w:val="0"/>
        </w:rPr>
      </w:pPr>
      <w:r>
        <w:rPr>
          <w:rFonts w:hint="eastAsia" w:ascii="宋体" w:hAnsi="宋体"/>
          <w:kern w:val="0"/>
        </w:rPr>
        <w:t>7.3开标方式：按规定的开标时间，投标人登录中国中铁采购电子商务平台（www.crecgec.com）进入线上开标大厅参加开标。开标</w:t>
      </w:r>
      <w:r>
        <w:rPr>
          <w:rFonts w:hint="eastAsia" w:ascii="宋体" w:hAnsi="宋体"/>
        </w:rPr>
        <w:t>人员执行“开标”操作后，投标</w:t>
      </w:r>
      <w:r>
        <w:rPr>
          <w:rFonts w:ascii="宋体" w:hAnsi="宋体"/>
        </w:rPr>
        <w:t>报价自动</w:t>
      </w:r>
      <w:r>
        <w:rPr>
          <w:rFonts w:hint="eastAsia" w:ascii="宋体" w:hAnsi="宋体"/>
        </w:rPr>
        <w:t>解锁，投标人可在线查看包件所有报价。唱标结束后投标人需完成在线签字确认手续，未签字的视为同意开标结果,</w:t>
      </w:r>
      <w:r>
        <w:rPr>
          <w:rFonts w:hint="eastAsia"/>
        </w:rPr>
        <w:t xml:space="preserve"> </w:t>
      </w:r>
      <w:r>
        <w:rPr>
          <w:rFonts w:hint="eastAsia" w:ascii="宋体" w:hAnsi="宋体"/>
        </w:rPr>
        <w:t>具体操作流程详见附件《供应商简易操作指南》。</w:t>
      </w:r>
    </w:p>
    <w:p>
      <w:pPr>
        <w:spacing w:line="400" w:lineRule="exact"/>
        <w:ind w:firstLine="420" w:firstLineChars="200"/>
        <w:rPr>
          <w:rFonts w:hint="eastAsia" w:ascii="宋体" w:hAnsi="宋体"/>
          <w:kern w:val="0"/>
        </w:rPr>
      </w:pPr>
      <w:r>
        <w:rPr>
          <w:rFonts w:hint="eastAsia" w:ascii="宋体" w:hAnsi="宋体"/>
          <w:kern w:val="0"/>
        </w:rPr>
        <w:t>7.4届时请投标人密切关注中国中铁采购电子商务平台。上述安排如有变化，招标组织单位将通过发布公告的媒介发布通知。</w:t>
      </w:r>
    </w:p>
    <w:p>
      <w:pPr>
        <w:spacing w:line="400" w:lineRule="exact"/>
        <w:ind w:firstLine="422" w:firstLineChars="200"/>
        <w:outlineLvl w:val="1"/>
        <w:rPr>
          <w:rFonts w:hint="eastAsia" w:ascii="宋体" w:hAnsi="宋体"/>
          <w:b/>
          <w:szCs w:val="21"/>
        </w:rPr>
      </w:pPr>
      <w:bookmarkStart w:id="42" w:name="_Toc28479"/>
      <w:r>
        <w:rPr>
          <w:rFonts w:hint="eastAsia" w:ascii="宋体" w:hAnsi="宋体"/>
          <w:b/>
          <w:szCs w:val="21"/>
        </w:rPr>
        <w:t>8.发布公告的媒介</w:t>
      </w:r>
      <w:bookmarkEnd w:id="42"/>
    </w:p>
    <w:p>
      <w:pPr>
        <w:spacing w:line="400" w:lineRule="exact"/>
        <w:ind w:firstLine="420" w:firstLineChars="200"/>
        <w:rPr>
          <w:rFonts w:hint="eastAsia" w:ascii="宋体" w:hAnsi="宋体"/>
          <w:kern w:val="0"/>
        </w:rPr>
      </w:pPr>
      <w:r>
        <w:rPr>
          <w:rFonts w:hint="eastAsia" w:ascii="宋体" w:hAnsi="宋体" w:cs="宋体"/>
          <w:kern w:val="0"/>
          <w:szCs w:val="21"/>
        </w:rPr>
        <w:t>本次招标公告在中国中铁采购电子商务平台</w:t>
      </w:r>
      <w:r>
        <w:rPr>
          <w:rFonts w:hint="eastAsia" w:ascii="宋体" w:hAnsi="宋体" w:cs="宋体"/>
          <w:kern w:val="0"/>
          <w:szCs w:val="21"/>
          <w:u w:val="single"/>
        </w:rPr>
        <w:t>（</w:t>
      </w:r>
      <w:r>
        <w:fldChar w:fldCharType="begin"/>
      </w:r>
      <w:r>
        <w:instrText xml:space="preserve"> HYPERLINK "http://www.crecgec.com/" </w:instrText>
      </w:r>
      <w:r>
        <w:fldChar w:fldCharType="separate"/>
      </w:r>
      <w:r>
        <w:rPr>
          <w:rStyle w:val="9"/>
          <w:rFonts w:hint="eastAsia" w:ascii="宋体" w:hAnsi="宋体" w:cs="宋体"/>
          <w:color w:val="auto"/>
          <w:kern w:val="0"/>
          <w:szCs w:val="21"/>
        </w:rPr>
        <w:t>www.crecgec.com</w:t>
      </w:r>
      <w:r>
        <w:rPr>
          <w:rStyle w:val="9"/>
          <w:rFonts w:hint="eastAsia" w:ascii="宋体" w:hAnsi="宋体" w:cs="宋体"/>
          <w:color w:val="auto"/>
          <w:kern w:val="0"/>
          <w:szCs w:val="21"/>
        </w:rPr>
        <w:fldChar w:fldCharType="end"/>
      </w:r>
      <w:r>
        <w:rPr>
          <w:rFonts w:hint="eastAsia" w:ascii="宋体" w:hAnsi="宋体" w:cs="宋体"/>
          <w:kern w:val="0"/>
          <w:szCs w:val="21"/>
          <w:u w:val="single"/>
        </w:rPr>
        <w:t>）</w:t>
      </w:r>
      <w:r>
        <w:rPr>
          <w:rFonts w:hint="eastAsia" w:ascii="宋体" w:hAnsi="宋体" w:cs="宋体"/>
          <w:kern w:val="0"/>
          <w:szCs w:val="21"/>
        </w:rPr>
        <w:t>和中国招标投标公共服务平台（</w:t>
      </w:r>
      <w:r>
        <w:rPr>
          <w:rFonts w:hint="eastAsia" w:ascii="宋体" w:hAnsi="宋体" w:cs="宋体"/>
          <w:kern w:val="0"/>
          <w:szCs w:val="21"/>
          <w:u w:val="single"/>
        </w:rPr>
        <w:t>http://www.cebpubservice.com/</w:t>
      </w:r>
      <w:r>
        <w:rPr>
          <w:rFonts w:hint="eastAsia" w:ascii="宋体" w:hAnsi="宋体" w:cs="宋体"/>
          <w:kern w:val="0"/>
          <w:szCs w:val="21"/>
        </w:rPr>
        <w:t>）上同时发布。</w:t>
      </w:r>
    </w:p>
    <w:bookmarkEnd w:id="38"/>
    <w:bookmarkEnd w:id="39"/>
    <w:bookmarkEnd w:id="40"/>
    <w:bookmarkEnd w:id="41"/>
    <w:p>
      <w:pPr>
        <w:spacing w:line="400" w:lineRule="exact"/>
        <w:ind w:firstLine="422" w:firstLineChars="200"/>
        <w:outlineLvl w:val="1"/>
        <w:rPr>
          <w:rFonts w:hint="eastAsia" w:ascii="宋体" w:hAnsi="宋体"/>
          <w:b/>
          <w:szCs w:val="21"/>
        </w:rPr>
      </w:pPr>
      <w:bookmarkStart w:id="43" w:name="_Toc495676094"/>
      <w:bookmarkStart w:id="44" w:name="_Toc480189564"/>
      <w:bookmarkStart w:id="45" w:name="_Toc531761759"/>
      <w:bookmarkStart w:id="46" w:name="_Toc16094"/>
      <w:bookmarkStart w:id="47" w:name="_Toc528759523"/>
      <w:r>
        <w:rPr>
          <w:rFonts w:hint="eastAsia" w:ascii="宋体" w:hAnsi="宋体"/>
          <w:b/>
          <w:szCs w:val="21"/>
        </w:rPr>
        <w:t>9.招标人信息</w:t>
      </w:r>
      <w:bookmarkEnd w:id="43"/>
      <w:bookmarkEnd w:id="44"/>
      <w:bookmarkEnd w:id="45"/>
      <w:bookmarkEnd w:id="46"/>
      <w:bookmarkEnd w:id="47"/>
    </w:p>
    <w:p>
      <w:pPr>
        <w:widowControl/>
        <w:topLinePunct/>
        <w:snapToGrid w:val="0"/>
        <w:spacing w:line="400" w:lineRule="exact"/>
        <w:ind w:firstLine="420" w:firstLineChars="200"/>
        <w:jc w:val="left"/>
        <w:rPr>
          <w:rFonts w:hint="eastAsia" w:ascii="宋体" w:hAnsi="宋体" w:cs="宋体"/>
          <w:bCs/>
          <w:szCs w:val="21"/>
        </w:rPr>
      </w:pPr>
      <w:r>
        <w:rPr>
          <w:rFonts w:hint="eastAsia" w:ascii="宋体" w:hAnsi="宋体" w:cs="宋体"/>
          <w:bCs/>
          <w:kern w:val="0"/>
          <w:szCs w:val="21"/>
        </w:rPr>
        <w:t xml:space="preserve">9.1  </w:t>
      </w:r>
      <w:r>
        <w:rPr>
          <w:rFonts w:ascii="宋体" w:hAnsi="宋体" w:cs="宋体"/>
          <w:bCs/>
          <w:szCs w:val="21"/>
        </w:rPr>
        <w:t xml:space="preserve"> </w:t>
      </w:r>
      <w:r>
        <w:rPr>
          <w:rFonts w:hint="eastAsia" w:ascii="宋体" w:hAnsi="宋体" w:cs="宋体"/>
          <w:bCs/>
          <w:spacing w:val="52"/>
          <w:kern w:val="0"/>
          <w:szCs w:val="21"/>
        </w:rPr>
        <w:t>招标</w:t>
      </w:r>
      <w:r>
        <w:rPr>
          <w:rFonts w:hint="eastAsia" w:ascii="宋体" w:hAnsi="宋体" w:cs="宋体"/>
          <w:bCs/>
          <w:kern w:val="0"/>
          <w:szCs w:val="21"/>
        </w:rPr>
        <w:t>人</w:t>
      </w:r>
      <w:r>
        <w:rPr>
          <w:rFonts w:hint="eastAsia" w:ascii="宋体" w:hAnsi="宋体" w:cs="宋体"/>
          <w:bCs/>
          <w:szCs w:val="21"/>
        </w:rPr>
        <w:t>：中铁四局集团有限公司城市轨道交通工程分公司</w:t>
      </w:r>
    </w:p>
    <w:p>
      <w:pPr>
        <w:topLinePunct/>
        <w:spacing w:line="400" w:lineRule="exact"/>
        <w:ind w:firstLine="1050" w:firstLineChars="500"/>
        <w:rPr>
          <w:rFonts w:hint="eastAsia" w:ascii="宋体" w:hAnsi="宋体" w:cs="宋体"/>
          <w:bCs/>
          <w:szCs w:val="21"/>
        </w:rPr>
      </w:pPr>
      <w:r>
        <w:rPr>
          <w:rFonts w:hint="eastAsia" w:ascii="宋体" w:hAnsi="宋体" w:cs="宋体"/>
          <w:bCs/>
          <w:szCs w:val="21"/>
        </w:rPr>
        <w:t xml:space="preserve">招标联系人：刘志慧                联系电话：13402506636            </w:t>
      </w:r>
      <w:r>
        <w:rPr>
          <w:rFonts w:ascii="宋体" w:hAnsi="宋体" w:cs="宋体"/>
          <w:bCs/>
          <w:szCs w:val="21"/>
        </w:rPr>
        <w:t xml:space="preserve"> </w:t>
      </w:r>
      <w:r>
        <w:rPr>
          <w:rFonts w:hint="eastAsia" w:ascii="宋体" w:hAnsi="宋体" w:cs="宋体"/>
          <w:bCs/>
          <w:szCs w:val="21"/>
        </w:rPr>
        <w:t xml:space="preserve">     </w:t>
      </w:r>
      <w:r>
        <w:rPr>
          <w:rFonts w:ascii="宋体" w:hAnsi="宋体" w:cs="宋体"/>
          <w:bCs/>
          <w:szCs w:val="21"/>
        </w:rPr>
        <w:t xml:space="preserve"> </w:t>
      </w:r>
    </w:p>
    <w:p>
      <w:pPr>
        <w:topLinePunct/>
        <w:spacing w:line="400" w:lineRule="exact"/>
        <w:ind w:firstLine="420" w:firstLineChars="200"/>
        <w:rPr>
          <w:rFonts w:hint="eastAsia" w:ascii="宋体" w:hAnsi="宋体" w:cs="宋体"/>
          <w:bCs/>
          <w:szCs w:val="21"/>
        </w:rPr>
      </w:pPr>
      <w:r>
        <w:rPr>
          <w:rFonts w:hint="eastAsia" w:ascii="宋体" w:hAnsi="宋体" w:cs="宋体"/>
          <w:bCs/>
          <w:szCs w:val="21"/>
        </w:rPr>
        <w:t xml:space="preserve">      采购项目联系人：陈越              联系电话：15324409299</w:t>
      </w:r>
    </w:p>
    <w:p>
      <w:pPr>
        <w:topLinePunct/>
        <w:spacing w:line="400" w:lineRule="exact"/>
        <w:ind w:firstLine="420" w:firstLineChars="200"/>
        <w:rPr>
          <w:rFonts w:hint="eastAsia" w:ascii="宋体" w:hAnsi="宋体" w:cs="宋体"/>
          <w:szCs w:val="21"/>
        </w:rPr>
      </w:pPr>
      <w:r>
        <w:rPr>
          <w:rFonts w:hint="eastAsia" w:ascii="宋体" w:hAnsi="宋体" w:cs="宋体"/>
          <w:bCs/>
          <w:szCs w:val="21"/>
        </w:rPr>
        <w:t xml:space="preserve">    </w:t>
      </w:r>
    </w:p>
    <w:p>
      <w:pPr>
        <w:topLinePunct/>
        <w:spacing w:line="400" w:lineRule="exact"/>
        <w:ind w:firstLine="420" w:firstLineChars="200"/>
        <w:rPr>
          <w:rFonts w:hint="eastAsia" w:ascii="宋体" w:hAnsi="宋体" w:cs="宋体"/>
          <w:kern w:val="0"/>
          <w:szCs w:val="21"/>
        </w:rPr>
      </w:pPr>
      <w:r>
        <w:rPr>
          <w:rFonts w:hint="eastAsia" w:ascii="宋体" w:hAnsi="宋体" w:cs="宋体"/>
          <w:kern w:val="0"/>
          <w:szCs w:val="21"/>
        </w:rPr>
        <w:t>9.2  招标文件获取联系人：</w:t>
      </w:r>
      <w:r>
        <w:rPr>
          <w:rFonts w:hint="eastAsia" w:ascii="宋体" w:hAnsi="宋体" w:cs="宋体"/>
          <w:bCs/>
          <w:szCs w:val="21"/>
        </w:rPr>
        <w:t>严工</w:t>
      </w:r>
      <w:r>
        <w:rPr>
          <w:rFonts w:hint="eastAsia" w:ascii="宋体" w:hAnsi="宋体" w:cs="宋体"/>
          <w:kern w:val="0"/>
          <w:szCs w:val="21"/>
        </w:rPr>
        <w:t xml:space="preserve">              </w:t>
      </w:r>
      <w:r>
        <w:rPr>
          <w:rFonts w:hint="eastAsia" w:ascii="宋体" w:hAnsi="宋体" w:cs="宋体"/>
          <w:bCs/>
          <w:szCs w:val="21"/>
        </w:rPr>
        <w:t>联系电话：0551-82574620</w:t>
      </w:r>
    </w:p>
    <w:p>
      <w:pPr>
        <w:topLinePunct/>
        <w:spacing w:line="400" w:lineRule="exact"/>
        <w:ind w:firstLine="420" w:firstLineChars="200"/>
        <w:rPr>
          <w:rFonts w:hint="eastAsia" w:ascii="宋体" w:hAnsi="宋体" w:cs="宋体"/>
          <w:kern w:val="0"/>
          <w:szCs w:val="21"/>
        </w:rPr>
      </w:pPr>
    </w:p>
    <w:p>
      <w:pPr>
        <w:topLinePunct/>
        <w:spacing w:line="400" w:lineRule="exact"/>
        <w:ind w:firstLine="420" w:firstLineChars="200"/>
        <w:rPr>
          <w:rFonts w:hint="eastAsia" w:ascii="宋体" w:hAnsi="宋体" w:cs="宋体"/>
          <w:szCs w:val="21"/>
        </w:rPr>
      </w:pPr>
    </w:p>
    <w:p>
      <w:pPr>
        <w:topLinePunct/>
        <w:spacing w:line="400" w:lineRule="exact"/>
        <w:ind w:firstLine="420" w:firstLineChars="200"/>
        <w:rPr>
          <w:rFonts w:hint="eastAsia" w:ascii="宋体" w:hAnsi="宋体" w:cs="宋体"/>
          <w:szCs w:val="21"/>
        </w:rPr>
      </w:pPr>
    </w:p>
    <w:p>
      <w:pPr>
        <w:topLinePunct/>
        <w:spacing w:line="400" w:lineRule="exact"/>
        <w:ind w:firstLine="420" w:firstLineChars="200"/>
        <w:rPr>
          <w:rFonts w:hint="eastAsia" w:ascii="宋体" w:hAnsi="宋体"/>
          <w:szCs w:val="21"/>
        </w:rPr>
        <w:sectPr>
          <w:pgSz w:w="11906" w:h="16838"/>
          <w:pgMar w:top="1418" w:right="1418" w:bottom="1418" w:left="1418" w:header="851" w:footer="851" w:gutter="0"/>
          <w:pgNumType w:start="1"/>
          <w:cols w:space="720" w:num="1"/>
        </w:sectPr>
      </w:pPr>
      <w:r>
        <w:rPr>
          <w:rFonts w:ascii="宋体" w:hAnsi="宋体" w:cs="宋体"/>
          <w:szCs w:val="21"/>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二〇二六年一月二十三日</w:t>
      </w:r>
    </w:p>
    <w:bookmarkEnd w:id="25"/>
    <w:bookmarkEnd w:id="26"/>
    <w:p>
      <w:pPr>
        <w:jc w:val="left"/>
        <w:rPr>
          <w:rFonts w:hint="eastAsia" w:ascii="宋体" w:hAnsi="宋体"/>
          <w:b/>
          <w:sz w:val="24"/>
        </w:rPr>
      </w:pPr>
      <w:bookmarkStart w:id="48" w:name="_Toc480189565"/>
      <w:bookmarkStart w:id="49" w:name="_Toc387150890"/>
      <w:bookmarkStart w:id="50" w:name="_Toc372701311"/>
      <w:bookmarkStart w:id="51" w:name="_Toc528759524"/>
      <w:bookmarkStart w:id="52" w:name="_Toc495676095"/>
      <w:bookmarkStart w:id="53" w:name="_Toc404540291"/>
      <w:bookmarkStart w:id="54" w:name="_Toc531761760"/>
      <w:bookmarkStart w:id="55" w:name="_Toc7306"/>
      <w:r>
        <w:rPr>
          <w:rStyle w:val="10"/>
          <w:rFonts w:hint="eastAsia"/>
        </w:rPr>
        <w:t>附表1</w:t>
      </w:r>
      <w:bookmarkEnd w:id="48"/>
      <w:bookmarkEnd w:id="49"/>
      <w:bookmarkEnd w:id="50"/>
      <w:bookmarkEnd w:id="51"/>
      <w:bookmarkEnd w:id="52"/>
      <w:bookmarkEnd w:id="53"/>
      <w:bookmarkEnd w:id="54"/>
      <w:r>
        <w:rPr>
          <w:rStyle w:val="10"/>
          <w:rFonts w:hint="eastAsia"/>
        </w:rPr>
        <w:t xml:space="preserve">  </w:t>
      </w:r>
      <w:bookmarkEnd w:id="55"/>
      <w:r>
        <w:rPr>
          <w:rFonts w:hint="eastAsia" w:ascii="宋体" w:hAnsi="宋体"/>
        </w:rPr>
        <w:t xml:space="preserve">                                            </w:t>
      </w:r>
      <w:r>
        <w:rPr>
          <w:rFonts w:hint="eastAsia" w:ascii="宋体" w:hAnsi="宋体"/>
          <w:b/>
          <w:sz w:val="28"/>
          <w:szCs w:val="28"/>
        </w:rPr>
        <w:t>招标物资包件划分表</w:t>
      </w:r>
    </w:p>
    <w:tbl>
      <w:tblPr>
        <w:tblStyle w:val="7"/>
        <w:tblW w:w="141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
        <w:gridCol w:w="701"/>
        <w:gridCol w:w="859"/>
        <w:gridCol w:w="672"/>
        <w:gridCol w:w="876"/>
        <w:gridCol w:w="9142"/>
        <w:gridCol w:w="1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blHeader/>
          <w:jc w:val="center"/>
        </w:trPr>
        <w:tc>
          <w:tcPr>
            <w:tcW w:w="411" w:type="dxa"/>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cs="宋体"/>
                <w:b/>
                <w:bCs/>
                <w:szCs w:val="21"/>
              </w:rPr>
            </w:pPr>
            <w:r>
              <w:rPr>
                <w:rFonts w:hint="eastAsia" w:ascii="宋体" w:hAnsi="宋体" w:cs="宋体"/>
                <w:b/>
                <w:bCs/>
                <w:szCs w:val="21"/>
              </w:rPr>
              <w:t>序号</w:t>
            </w:r>
          </w:p>
        </w:tc>
        <w:tc>
          <w:tcPr>
            <w:tcW w:w="701" w:type="dxa"/>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cs="宋体"/>
                <w:b/>
                <w:bCs/>
                <w:szCs w:val="21"/>
              </w:rPr>
            </w:pPr>
            <w:r>
              <w:rPr>
                <w:rFonts w:hint="eastAsia" w:ascii="宋体" w:hAnsi="宋体" w:cs="宋体"/>
                <w:b/>
                <w:bCs/>
                <w:szCs w:val="21"/>
              </w:rPr>
              <w:t>物资</w:t>
            </w:r>
          </w:p>
          <w:p>
            <w:pPr>
              <w:spacing w:line="320" w:lineRule="exact"/>
              <w:jc w:val="center"/>
              <w:rPr>
                <w:rFonts w:hint="eastAsia" w:ascii="宋体" w:hAnsi="宋体" w:cs="宋体"/>
                <w:b/>
                <w:bCs/>
                <w:szCs w:val="21"/>
              </w:rPr>
            </w:pPr>
            <w:r>
              <w:rPr>
                <w:rFonts w:hint="eastAsia" w:ascii="宋体" w:hAnsi="宋体" w:cs="宋体"/>
                <w:b/>
                <w:bCs/>
                <w:szCs w:val="21"/>
              </w:rPr>
              <w:t>名称</w:t>
            </w:r>
          </w:p>
        </w:tc>
        <w:tc>
          <w:tcPr>
            <w:tcW w:w="859" w:type="dxa"/>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cs="宋体"/>
                <w:b/>
                <w:bCs/>
                <w:szCs w:val="21"/>
              </w:rPr>
            </w:pPr>
            <w:r>
              <w:rPr>
                <w:rFonts w:hint="eastAsia" w:ascii="宋体" w:hAnsi="宋体" w:cs="宋体"/>
                <w:b/>
                <w:bCs/>
                <w:szCs w:val="21"/>
              </w:rPr>
              <w:t>包件号</w:t>
            </w:r>
          </w:p>
        </w:tc>
        <w:tc>
          <w:tcPr>
            <w:tcW w:w="672" w:type="dxa"/>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cs="宋体"/>
                <w:b/>
                <w:bCs/>
                <w:szCs w:val="21"/>
              </w:rPr>
            </w:pPr>
            <w:r>
              <w:rPr>
                <w:rFonts w:hint="eastAsia" w:ascii="宋体" w:hAnsi="宋体" w:cs="宋体"/>
                <w:b/>
                <w:bCs/>
                <w:szCs w:val="21"/>
              </w:rPr>
              <w:t>计量单位</w:t>
            </w:r>
          </w:p>
        </w:tc>
        <w:tc>
          <w:tcPr>
            <w:tcW w:w="876" w:type="dxa"/>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cs="宋体"/>
                <w:b/>
                <w:bCs/>
                <w:szCs w:val="21"/>
              </w:rPr>
            </w:pPr>
            <w:r>
              <w:rPr>
                <w:rFonts w:hint="eastAsia" w:ascii="宋体" w:hAnsi="宋体" w:cs="宋体"/>
                <w:b/>
                <w:bCs/>
                <w:szCs w:val="21"/>
              </w:rPr>
              <w:t>包件</w:t>
            </w:r>
          </w:p>
          <w:p>
            <w:pPr>
              <w:spacing w:line="320" w:lineRule="exact"/>
              <w:jc w:val="center"/>
              <w:rPr>
                <w:rFonts w:hint="eastAsia" w:ascii="宋体" w:hAnsi="宋体" w:cs="宋体"/>
                <w:b/>
                <w:bCs/>
                <w:szCs w:val="21"/>
              </w:rPr>
            </w:pPr>
            <w:r>
              <w:rPr>
                <w:rFonts w:hint="eastAsia" w:ascii="宋体" w:hAnsi="宋体" w:cs="宋体"/>
                <w:b/>
                <w:bCs/>
                <w:szCs w:val="21"/>
              </w:rPr>
              <w:t>数量</w:t>
            </w:r>
          </w:p>
        </w:tc>
        <w:tc>
          <w:tcPr>
            <w:tcW w:w="9142" w:type="dxa"/>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cs="宋体"/>
                <w:b/>
                <w:bCs/>
                <w:szCs w:val="21"/>
              </w:rPr>
            </w:pPr>
            <w:r>
              <w:rPr>
                <w:rFonts w:hint="eastAsia" w:ascii="宋体" w:hAnsi="宋体" w:cs="宋体"/>
                <w:b/>
                <w:bCs/>
                <w:szCs w:val="21"/>
              </w:rPr>
              <w:t>投标人资格条件</w:t>
            </w:r>
          </w:p>
        </w:tc>
        <w:tc>
          <w:tcPr>
            <w:tcW w:w="148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cs="宋体"/>
                <w:b/>
                <w:kern w:val="0"/>
                <w:szCs w:val="21"/>
                <w:lang w:bidi="ar"/>
              </w:rPr>
            </w:pPr>
            <w:r>
              <w:rPr>
                <w:rFonts w:hint="eastAsia" w:ascii="宋体" w:hAnsi="宋体" w:cs="宋体"/>
                <w:b/>
                <w:kern w:val="0"/>
                <w:szCs w:val="21"/>
                <w:lang w:bidi="ar"/>
              </w:rPr>
              <w:t>投标保证金</w:t>
            </w:r>
          </w:p>
          <w:p>
            <w:pPr>
              <w:spacing w:line="320" w:lineRule="exact"/>
              <w:jc w:val="center"/>
              <w:rPr>
                <w:rFonts w:hint="eastAsia" w:ascii="宋体" w:hAnsi="宋体" w:cs="宋体"/>
                <w:b/>
                <w:bCs/>
                <w:szCs w:val="21"/>
              </w:rPr>
            </w:pPr>
            <w:r>
              <w:rPr>
                <w:rFonts w:hint="eastAsia" w:ascii="宋体" w:hAnsi="宋体" w:cs="宋体"/>
                <w:b/>
                <w:kern w:val="0"/>
                <w:szCs w:val="21"/>
                <w:lang w:bidi="ar"/>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8" w:hRule="atLeast"/>
          <w:jc w:val="center"/>
        </w:trPr>
        <w:tc>
          <w:tcPr>
            <w:tcW w:w="411" w:type="dxa"/>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cs="宋体"/>
                <w:szCs w:val="21"/>
              </w:rPr>
            </w:pPr>
            <w:r>
              <w:rPr>
                <w:rFonts w:hint="eastAsia" w:ascii="宋体" w:hAnsi="宋体" w:cs="宋体"/>
                <w:szCs w:val="21"/>
              </w:rPr>
              <w:t>1</w:t>
            </w:r>
          </w:p>
        </w:tc>
        <w:tc>
          <w:tcPr>
            <w:tcW w:w="701" w:type="dxa"/>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cs="宋体"/>
                <w:szCs w:val="21"/>
              </w:rPr>
            </w:pPr>
            <w:r>
              <w:rPr>
                <w:rFonts w:hint="eastAsia" w:ascii="宋体" w:hAnsi="宋体" w:cs="宋体"/>
                <w:szCs w:val="21"/>
              </w:rPr>
              <w:t>预制箱涵</w:t>
            </w:r>
          </w:p>
        </w:tc>
        <w:tc>
          <w:tcPr>
            <w:tcW w:w="85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cs="宋体"/>
                <w:szCs w:val="21"/>
              </w:rPr>
            </w:pPr>
            <w:r>
              <w:rPr>
                <w:rFonts w:hint="eastAsia" w:ascii="宋体" w:hAnsi="宋体" w:cs="宋体"/>
                <w:spacing w:val="-20"/>
                <w:kern w:val="0"/>
                <w:szCs w:val="21"/>
                <w:lang w:bidi="ar"/>
              </w:rPr>
              <w:t>YZXH-01</w:t>
            </w:r>
          </w:p>
        </w:tc>
        <w:tc>
          <w:tcPr>
            <w:tcW w:w="67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cs="宋体"/>
                <w:szCs w:val="21"/>
              </w:rPr>
            </w:pPr>
            <w:r>
              <w:rPr>
                <w:rFonts w:hint="eastAsia" w:ascii="宋体" w:hAnsi="宋体" w:cs="宋体"/>
                <w:szCs w:val="21"/>
              </w:rPr>
              <w:t>节</w:t>
            </w:r>
          </w:p>
        </w:tc>
        <w:tc>
          <w:tcPr>
            <w:tcW w:w="87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cs="宋体"/>
                <w:szCs w:val="21"/>
              </w:rPr>
            </w:pPr>
            <w:r>
              <w:rPr>
                <w:rFonts w:hint="eastAsia" w:ascii="宋体" w:hAnsi="宋体" w:cs="宋体"/>
                <w:szCs w:val="21"/>
              </w:rPr>
              <w:t>1823</w:t>
            </w:r>
          </w:p>
        </w:tc>
        <w:tc>
          <w:tcPr>
            <w:tcW w:w="9142" w:type="dxa"/>
            <w:tcBorders>
              <w:top w:val="single" w:color="auto" w:sz="4" w:space="0"/>
              <w:left w:val="single" w:color="auto" w:sz="4" w:space="0"/>
              <w:right w:val="single" w:color="auto" w:sz="4" w:space="0"/>
            </w:tcBorders>
            <w:vAlign w:val="center"/>
          </w:tcPr>
          <w:p>
            <w:pPr>
              <w:spacing w:line="280" w:lineRule="exact"/>
              <w:rPr>
                <w:rFonts w:hint="eastAsia" w:ascii="宋体" w:hAnsi="宋体" w:cs="宋体"/>
                <w:color w:val="FF0000"/>
                <w:kern w:val="0"/>
                <w:sz w:val="18"/>
                <w:szCs w:val="18"/>
                <w:highlight w:val="yellow"/>
              </w:rPr>
            </w:pPr>
            <w:r>
              <w:rPr>
                <w:rFonts w:hint="eastAsia" w:ascii="宋体" w:hAnsi="宋体" w:cs="宋体"/>
                <w:color w:val="000000"/>
                <w:kern w:val="0"/>
                <w:sz w:val="18"/>
                <w:szCs w:val="18"/>
              </w:rPr>
              <w:t>1．</w:t>
            </w:r>
            <w:r>
              <w:rPr>
                <w:rFonts w:hint="eastAsia" w:ascii="宋体" w:hAnsi="宋体" w:cs="宋体"/>
                <w:kern w:val="0"/>
                <w:sz w:val="18"/>
                <w:szCs w:val="18"/>
              </w:rPr>
              <w:t>营业范围：在中华人民共和国境内依法注册，具有独立法人资格或</w:t>
            </w:r>
            <w:r>
              <w:rPr>
                <w:rFonts w:hint="eastAsia" w:ascii="宋体" w:hAnsi="宋体" w:cs="宋体"/>
                <w:kern w:val="0"/>
                <w:sz w:val="18"/>
                <w:szCs w:val="18"/>
                <w:lang w:bidi="ar"/>
              </w:rPr>
              <w:t>具有独立法人授权的分公司、</w:t>
            </w:r>
            <w:r>
              <w:rPr>
                <w:rFonts w:hint="eastAsia" w:ascii="宋体" w:hAnsi="宋体" w:cs="宋体"/>
                <w:kern w:val="0"/>
                <w:sz w:val="18"/>
                <w:szCs w:val="18"/>
              </w:rPr>
              <w:t>具有投标物资生产经验生产厂家，并且具有合法、有效的</w:t>
            </w:r>
            <w:r>
              <w:rPr>
                <w:rFonts w:hint="eastAsia" w:ascii="宋体" w:hAnsi="宋体"/>
                <w:sz w:val="18"/>
                <w:szCs w:val="21"/>
              </w:rPr>
              <w:t>营业执照</w:t>
            </w:r>
            <w:r>
              <w:rPr>
                <w:rFonts w:hint="eastAsia" w:ascii="宋体" w:hAnsi="宋体" w:cs="宋体"/>
                <w:kern w:val="0"/>
                <w:sz w:val="18"/>
                <w:szCs w:val="18"/>
              </w:rPr>
              <w:t>。</w:t>
            </w:r>
            <w:r>
              <w:rPr>
                <w:rFonts w:hint="eastAsia" w:ascii="宋体" w:hAnsi="宋体" w:cs="宋体"/>
                <w:kern w:val="0"/>
                <w:sz w:val="18"/>
                <w:szCs w:val="18"/>
              </w:rPr>
              <w:br w:type="textWrapping"/>
            </w:r>
            <w:r>
              <w:rPr>
                <w:rFonts w:hint="eastAsia" w:ascii="宋体" w:hAnsi="宋体" w:cs="宋体"/>
                <w:kern w:val="0"/>
                <w:sz w:val="18"/>
                <w:szCs w:val="18"/>
              </w:rPr>
              <w:t>2．生产能力：投标产品生产厂须具备年产</w:t>
            </w:r>
            <w:r>
              <w:rPr>
                <w:rFonts w:hint="eastAsia" w:ascii="宋体" w:hAnsi="宋体" w:cs="宋体"/>
                <w:kern w:val="0"/>
                <w:sz w:val="18"/>
                <w:szCs w:val="18"/>
                <w:lang w:bidi="ar"/>
              </w:rPr>
              <w:t>2000节</w:t>
            </w:r>
            <w:r>
              <w:rPr>
                <w:rFonts w:hint="eastAsia" w:ascii="宋体" w:hAnsi="宋体" w:cs="宋体"/>
                <w:kern w:val="0"/>
                <w:sz w:val="18"/>
                <w:szCs w:val="18"/>
              </w:rPr>
              <w:t>（含）以上的生产能力，制造地、生产线、原材料、生产工艺、装备必须符合国家产业发展、环保等政策的相关规定，</w:t>
            </w:r>
            <w:r>
              <w:rPr>
                <w:rFonts w:hint="eastAsia" w:ascii="宋体" w:hAnsi="宋体" w:cs="宋体"/>
                <w:iCs/>
                <w:kern w:val="0"/>
                <w:sz w:val="18"/>
                <w:szCs w:val="18"/>
              </w:rPr>
              <w:t>具有与对应产能相配套主要生产设备（包括但不限于）：</w:t>
            </w:r>
            <w:r>
              <w:rPr>
                <w:rFonts w:hint="eastAsia" w:ascii="宋体" w:hAnsi="宋体" w:cs="宋体"/>
                <w:kern w:val="0"/>
                <w:sz w:val="18"/>
                <w:szCs w:val="18"/>
                <w:u w:val="single"/>
                <w:lang w:bidi="ar"/>
              </w:rPr>
              <w:t>180型及以上的混凝土生产线2条</w:t>
            </w:r>
            <w:r>
              <w:rPr>
                <w:rFonts w:hint="eastAsia" w:ascii="宋体" w:hAnsi="宋体" w:cs="宋体"/>
                <w:iCs/>
                <w:kern w:val="0"/>
                <w:sz w:val="18"/>
                <w:szCs w:val="18"/>
                <w:u w:val="single"/>
              </w:rPr>
              <w:t>，</w:t>
            </w:r>
            <w:r>
              <w:rPr>
                <w:rFonts w:hint="eastAsia" w:ascii="宋体" w:hAnsi="宋体" w:cs="宋体"/>
                <w:kern w:val="0"/>
                <w:sz w:val="18"/>
                <w:szCs w:val="18"/>
                <w:u w:val="single"/>
                <w:lang w:bidi="ar"/>
              </w:rPr>
              <w:t>与招标物资产能配套3套模具及以上，</w:t>
            </w:r>
            <w:r>
              <w:rPr>
                <w:rFonts w:hint="eastAsia" w:ascii="宋体" w:hAnsi="宋体" w:cs="宋体"/>
                <w:kern w:val="0"/>
                <w:sz w:val="18"/>
                <w:szCs w:val="18"/>
                <w:lang w:bidi="ar"/>
              </w:rPr>
              <w:t>需提供产权证明资料（发票或产权转让资料等）</w:t>
            </w:r>
            <w:r>
              <w:rPr>
                <w:rFonts w:hint="eastAsia" w:ascii="宋体" w:hAnsi="宋体" w:cs="宋体"/>
                <w:iCs/>
                <w:kern w:val="0"/>
                <w:sz w:val="18"/>
                <w:szCs w:val="18"/>
              </w:rPr>
              <w:t>；主要检测设备（包括但不限于）</w:t>
            </w:r>
            <w:r>
              <w:rPr>
                <w:rFonts w:hint="eastAsia" w:ascii="宋体" w:hAnsi="宋体" w:cs="宋体"/>
                <w:iCs/>
                <w:kern w:val="0"/>
                <w:sz w:val="18"/>
                <w:szCs w:val="18"/>
                <w:u w:val="single"/>
              </w:rPr>
              <w:t>具有符合国家规定标准的试验室、标养室、压力试验机、水泥检测设备(电子天平、养护室、水泥胶砂搅拌机、水泥净浆搅拌机、胶砂振实台、水泥养护箱、比表面积测定仪、水泥系度负压筛析仪、水泥沸煮箱、水泥电动抗折试验机等)、粗细骨料检测设备</w:t>
            </w:r>
            <w:r>
              <w:rPr>
                <w:rFonts w:hint="eastAsia" w:ascii="宋体" w:hAnsi="宋体" w:cs="宋体"/>
                <w:iCs/>
                <w:kern w:val="0"/>
                <w:sz w:val="18"/>
                <w:szCs w:val="18"/>
              </w:rPr>
              <w:t>，并提供相关证明材料。</w:t>
            </w:r>
          </w:p>
          <w:p>
            <w:pPr>
              <w:spacing w:line="280" w:lineRule="exact"/>
              <w:rPr>
                <w:rFonts w:hint="eastAsia" w:ascii="宋体" w:hAnsi="宋体" w:cs="宋体"/>
                <w:kern w:val="0"/>
                <w:sz w:val="18"/>
                <w:szCs w:val="18"/>
              </w:rPr>
            </w:pPr>
            <w:r>
              <w:rPr>
                <w:rFonts w:hint="eastAsia" w:ascii="宋体" w:hAnsi="宋体" w:cs="宋体"/>
                <w:kern w:val="0"/>
                <w:sz w:val="18"/>
                <w:szCs w:val="18"/>
              </w:rPr>
              <w:t>3．财务能力：投标人必须为增值税一般纳税人，且必须及时开具合法合规的增值税专用发票票据。投标产品生产厂注册资本不低于5000万元（含）人民币。具有2023年-2025年任意连续两年的财务会计报表(包含资产负债表、现金流量表、利润表)，</w:t>
            </w:r>
            <w:r>
              <w:rPr>
                <w:sz w:val="18"/>
                <w:szCs w:val="21"/>
              </w:rPr>
              <w:t>且每年对应</w:t>
            </w:r>
            <w:r>
              <w:rPr>
                <w:rFonts w:hint="eastAsia" w:ascii="宋体" w:hAnsi="宋体" w:cs="宋体"/>
                <w:kern w:val="0"/>
                <w:sz w:val="18"/>
                <w:szCs w:val="18"/>
              </w:rPr>
              <w:t>主营业务收入均达到</w:t>
            </w:r>
            <w:r>
              <w:rPr>
                <w:rFonts w:hint="eastAsia" w:ascii="宋体" w:hAnsi="宋体" w:cs="宋体"/>
                <w:kern w:val="0"/>
                <w:sz w:val="18"/>
                <w:szCs w:val="18"/>
                <w:lang w:bidi="ar"/>
              </w:rPr>
              <w:t>1000</w:t>
            </w:r>
            <w:r>
              <w:rPr>
                <w:rFonts w:hint="eastAsia" w:ascii="宋体" w:hAnsi="宋体" w:cs="宋体"/>
                <w:kern w:val="0"/>
                <w:sz w:val="18"/>
                <w:szCs w:val="18"/>
              </w:rPr>
              <w:t>万元以上。新成立公司仅需提供成立后年份的财务会计报表。投标人须提供税务机关出具的最近6个月的《税收完税证明》。</w:t>
            </w:r>
          </w:p>
          <w:p>
            <w:pPr>
              <w:spacing w:line="280" w:lineRule="exact"/>
              <w:rPr>
                <w:rFonts w:hint="eastAsia" w:ascii="宋体" w:hAnsi="宋体" w:cs="宋体"/>
                <w:kern w:val="0"/>
                <w:sz w:val="18"/>
                <w:szCs w:val="18"/>
              </w:rPr>
            </w:pPr>
            <w:r>
              <w:rPr>
                <w:rFonts w:hint="eastAsia" w:ascii="宋体" w:hAnsi="宋体" w:cs="宋体"/>
                <w:kern w:val="0"/>
                <w:sz w:val="18"/>
                <w:szCs w:val="18"/>
              </w:rPr>
              <w:t>4．质量保证能力：产品符合国家现行标准和本项目设计要求，具有2024年1月1日至开标之日由专业检验、检测机构（须取得CMA计量认证资质）出具的投标物资（必须为投标物资生产厂产品，检测委托单位必须为投标人）原材料有效合格的质量检验报告（钢筋、河砂、水泥、粉煤灰等箱涵生产所需的原材料），出厂成品合格证（合格证包括内容：构件外观检查记录）。</w:t>
            </w:r>
          </w:p>
          <w:p>
            <w:pPr>
              <w:spacing w:line="280" w:lineRule="exact"/>
              <w:rPr>
                <w:rFonts w:hint="eastAsia" w:ascii="宋体" w:hAnsi="宋体" w:cs="宋体"/>
                <w:kern w:val="0"/>
                <w:sz w:val="18"/>
                <w:szCs w:val="18"/>
              </w:rPr>
            </w:pPr>
            <w:r>
              <w:rPr>
                <w:rFonts w:hint="eastAsia" w:ascii="宋体" w:hAnsi="宋体" w:cs="宋体"/>
                <w:kern w:val="0"/>
                <w:sz w:val="18"/>
                <w:szCs w:val="18"/>
              </w:rPr>
              <w:t>5．供货业绩：投标人提供2023年1月1日至开标之日国家大中型基建项目或</w:t>
            </w:r>
            <w:r>
              <w:rPr>
                <w:rFonts w:hint="eastAsia" w:ascii="宋体" w:hAnsi="宋体" w:cs="宋体"/>
                <w:kern w:val="0"/>
                <w:sz w:val="18"/>
                <w:szCs w:val="18"/>
                <w:lang w:bidi="ar"/>
              </w:rPr>
              <w:t>铁路重点工程项目、国家大中型工程或地铁工程、水利工程项目、盾构直径10米及以上的预制管片</w:t>
            </w:r>
            <w:r>
              <w:rPr>
                <w:rFonts w:hint="eastAsia" w:ascii="宋体" w:hAnsi="宋体" w:cs="宋体"/>
                <w:kern w:val="0"/>
                <w:sz w:val="18"/>
                <w:szCs w:val="18"/>
              </w:rPr>
              <w:t>的投标物资供货业绩相关证明材料（含合同协议书及对应供货发票，时间以合同签订时间为准）至少</w:t>
            </w:r>
            <w:r>
              <w:rPr>
                <w:rFonts w:hint="eastAsia" w:ascii="宋体" w:hAnsi="宋体" w:cs="宋体"/>
                <w:kern w:val="0"/>
                <w:sz w:val="18"/>
                <w:szCs w:val="18"/>
                <w:lang w:bidi="ar"/>
              </w:rPr>
              <w:t>两</w:t>
            </w:r>
            <w:r>
              <w:rPr>
                <w:rFonts w:hint="eastAsia" w:ascii="宋体" w:hAnsi="宋体" w:cs="宋体"/>
                <w:kern w:val="0"/>
                <w:sz w:val="18"/>
                <w:szCs w:val="18"/>
              </w:rPr>
              <w:t>份，单份合同金额不低于</w:t>
            </w:r>
            <w:r>
              <w:rPr>
                <w:rFonts w:hint="eastAsia" w:ascii="宋体" w:hAnsi="宋体" w:cs="宋体"/>
                <w:kern w:val="0"/>
                <w:sz w:val="18"/>
                <w:szCs w:val="18"/>
                <w:lang w:bidi="ar"/>
              </w:rPr>
              <w:t>2000</w:t>
            </w:r>
            <w:r>
              <w:rPr>
                <w:rFonts w:hint="eastAsia" w:ascii="宋体" w:hAnsi="宋体" w:cs="宋体"/>
                <w:kern w:val="0"/>
                <w:sz w:val="18"/>
                <w:szCs w:val="18"/>
              </w:rPr>
              <w:t>万元。</w:t>
            </w:r>
            <w:r>
              <w:rPr>
                <w:rFonts w:hint="eastAsia" w:ascii="宋体" w:hAnsi="宋体" w:cs="宋体"/>
                <w:kern w:val="0"/>
                <w:sz w:val="18"/>
                <w:szCs w:val="18"/>
              </w:rPr>
              <w:br w:type="textWrapping"/>
            </w:r>
            <w:r>
              <w:rPr>
                <w:rFonts w:hint="eastAsia" w:ascii="宋体" w:hAnsi="宋体" w:cs="宋体"/>
                <w:kern w:val="0"/>
                <w:sz w:val="18"/>
                <w:szCs w:val="18"/>
              </w:rPr>
              <w:t>6．履约信用：投标人必须具有良好的社会信誉。2023年1月1日至开标之日：（1）投标人没有与骗取合同有关的犯罪或严重违法行为而引起的诉讼和仲裁；（2）投标人未被国家企业信用信息公示系统列入“严重违法失信企业名单、经营异常名录”，未被中国执行信息公开网列入“失信被执行人”，未被信用中国列入 “行政处罚”“严重失信” “经营异常”（提供以上网站查询结果截图）且处于公示期内；（3）投标人未被中国国家铁路集团有限公司、中国中铁股份有限公司、中铁四局集团、招标人列入 “供应商信用评价结果”“分级管理名录”且处于限制交易期内。</w:t>
            </w:r>
          </w:p>
          <w:p>
            <w:pPr>
              <w:spacing w:line="280" w:lineRule="exact"/>
              <w:rPr>
                <w:rFonts w:hint="eastAsia" w:ascii="宋体" w:hAnsi="宋体" w:cs="宋体"/>
                <w:kern w:val="0"/>
                <w:szCs w:val="21"/>
              </w:rPr>
            </w:pPr>
            <w:r>
              <w:rPr>
                <w:rFonts w:hint="eastAsia" w:ascii="宋体" w:hAnsi="宋体" w:cs="宋体"/>
                <w:kern w:val="0"/>
                <w:sz w:val="18"/>
                <w:szCs w:val="18"/>
              </w:rPr>
              <w:t>7.其他：生产厂在供应过程中，不得提供贴牌产品，且不允许分包、转包。</w:t>
            </w:r>
          </w:p>
        </w:tc>
        <w:tc>
          <w:tcPr>
            <w:tcW w:w="1488" w:type="dxa"/>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cs="宋体"/>
                <w:color w:val="FF0000"/>
                <w:kern w:val="0"/>
                <w:szCs w:val="21"/>
              </w:rPr>
            </w:pPr>
            <w:r>
              <w:rPr>
                <w:rFonts w:hint="eastAsia" w:ascii="宋体" w:hAnsi="宋体" w:cs="宋体"/>
                <w:kern w:val="0"/>
                <w:szCs w:val="21"/>
              </w:rPr>
              <w:t>5</w:t>
            </w:r>
          </w:p>
        </w:tc>
      </w:tr>
    </w:tbl>
    <w:p>
      <w:pPr>
        <w:spacing w:line="400" w:lineRule="exact"/>
        <w:rPr>
          <w:rFonts w:hint="eastAsia" w:ascii="宋体" w:hAnsi="宋体"/>
        </w:rPr>
      </w:pPr>
      <w:r>
        <w:rPr>
          <w:rFonts w:hint="eastAsia" w:ascii="宋体" w:hAnsi="宋体"/>
        </w:rPr>
        <w:t>注：1.本次招标物资的具体规格、交货地点、需求时间详见招标文件。</w:t>
      </w:r>
    </w:p>
    <w:p>
      <w:pPr>
        <w:spacing w:line="400" w:lineRule="exact"/>
        <w:ind w:firstLine="422" w:firstLineChars="200"/>
        <w:jc w:val="left"/>
        <w:rPr>
          <w:rFonts w:hint="eastAsia" w:eastAsia="宋体"/>
          <w:lang w:eastAsia="zh-CN"/>
        </w:rPr>
      </w:pPr>
      <w:r>
        <w:rPr>
          <w:rFonts w:hint="eastAsia"/>
          <w:b/>
          <w:bCs/>
        </w:rPr>
        <w:t>2.投标保证金可采用银行转账或金融机构出具的投标保函形式缴纳</w:t>
      </w:r>
      <w:r>
        <w:rPr>
          <w:rFonts w:hint="eastAsia"/>
          <w:b/>
          <w:bCs/>
          <w:lang w:eastAsia="zh-CN"/>
        </w:rPr>
        <w:t>。</w:t>
      </w:r>
    </w:p>
    <w:sectPr>
      <w:pgSz w:w="16838" w:h="11906" w:orient="landscape"/>
      <w:pgMar w:top="1236" w:right="1440" w:bottom="1236"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A34A6"/>
    <w:rsid w:val="001A6F39"/>
    <w:rsid w:val="00565D28"/>
    <w:rsid w:val="007E7BA6"/>
    <w:rsid w:val="0097091D"/>
    <w:rsid w:val="00D814B6"/>
    <w:rsid w:val="00F61D8F"/>
    <w:rsid w:val="012E2FF8"/>
    <w:rsid w:val="014B7254"/>
    <w:rsid w:val="015E42B8"/>
    <w:rsid w:val="016A36E8"/>
    <w:rsid w:val="01F211FA"/>
    <w:rsid w:val="027547C0"/>
    <w:rsid w:val="02A53C5A"/>
    <w:rsid w:val="02B61592"/>
    <w:rsid w:val="03082F1D"/>
    <w:rsid w:val="03653F5C"/>
    <w:rsid w:val="037339AF"/>
    <w:rsid w:val="037722E4"/>
    <w:rsid w:val="04590A0B"/>
    <w:rsid w:val="04C57E73"/>
    <w:rsid w:val="056C0822"/>
    <w:rsid w:val="05AF64A4"/>
    <w:rsid w:val="05F96D05"/>
    <w:rsid w:val="06536D47"/>
    <w:rsid w:val="06D3225E"/>
    <w:rsid w:val="07036069"/>
    <w:rsid w:val="07067EC7"/>
    <w:rsid w:val="07243391"/>
    <w:rsid w:val="079808E3"/>
    <w:rsid w:val="079D088D"/>
    <w:rsid w:val="086B562F"/>
    <w:rsid w:val="0882744C"/>
    <w:rsid w:val="09077385"/>
    <w:rsid w:val="09234434"/>
    <w:rsid w:val="09711A1E"/>
    <w:rsid w:val="09971384"/>
    <w:rsid w:val="09A95A83"/>
    <w:rsid w:val="0A523EAE"/>
    <w:rsid w:val="0ACF0AA7"/>
    <w:rsid w:val="0B8D367C"/>
    <w:rsid w:val="0BBD5D18"/>
    <w:rsid w:val="0C672BEC"/>
    <w:rsid w:val="0C994273"/>
    <w:rsid w:val="0CB83C2D"/>
    <w:rsid w:val="0D227E58"/>
    <w:rsid w:val="0D710948"/>
    <w:rsid w:val="0D8A030F"/>
    <w:rsid w:val="0DCC2302"/>
    <w:rsid w:val="0DE15CB6"/>
    <w:rsid w:val="0DEA110F"/>
    <w:rsid w:val="0E0C24E7"/>
    <w:rsid w:val="0E7968BA"/>
    <w:rsid w:val="0E924A14"/>
    <w:rsid w:val="0EDF6008"/>
    <w:rsid w:val="0EEA39BE"/>
    <w:rsid w:val="0F253102"/>
    <w:rsid w:val="10143698"/>
    <w:rsid w:val="104E25C3"/>
    <w:rsid w:val="108D69F5"/>
    <w:rsid w:val="10BF7BE6"/>
    <w:rsid w:val="112E3C51"/>
    <w:rsid w:val="115B2817"/>
    <w:rsid w:val="119054B6"/>
    <w:rsid w:val="11BD4EA0"/>
    <w:rsid w:val="12551BED"/>
    <w:rsid w:val="12585492"/>
    <w:rsid w:val="12C3014D"/>
    <w:rsid w:val="12CF7307"/>
    <w:rsid w:val="130E25B3"/>
    <w:rsid w:val="13197003"/>
    <w:rsid w:val="13874769"/>
    <w:rsid w:val="13E30EB3"/>
    <w:rsid w:val="1474715D"/>
    <w:rsid w:val="14D06333"/>
    <w:rsid w:val="14D26087"/>
    <w:rsid w:val="14D33CDC"/>
    <w:rsid w:val="14EB0236"/>
    <w:rsid w:val="15BA14D8"/>
    <w:rsid w:val="15FF0D1D"/>
    <w:rsid w:val="16540A04"/>
    <w:rsid w:val="16CC1822"/>
    <w:rsid w:val="18717245"/>
    <w:rsid w:val="18DC7691"/>
    <w:rsid w:val="19546181"/>
    <w:rsid w:val="19D57C9D"/>
    <w:rsid w:val="1A000C4F"/>
    <w:rsid w:val="1A1D19B6"/>
    <w:rsid w:val="1B2010C4"/>
    <w:rsid w:val="1B6D3DD2"/>
    <w:rsid w:val="1BD72971"/>
    <w:rsid w:val="1C8A4C9E"/>
    <w:rsid w:val="1CBF1905"/>
    <w:rsid w:val="1D194301"/>
    <w:rsid w:val="1D1E4985"/>
    <w:rsid w:val="1D505B9D"/>
    <w:rsid w:val="1DD003F6"/>
    <w:rsid w:val="1DED79C0"/>
    <w:rsid w:val="1DF238A6"/>
    <w:rsid w:val="1E9D34E3"/>
    <w:rsid w:val="1EAC46A5"/>
    <w:rsid w:val="1EE55960"/>
    <w:rsid w:val="1EE85313"/>
    <w:rsid w:val="1FA92BC0"/>
    <w:rsid w:val="1FB83D15"/>
    <w:rsid w:val="1FCA70DD"/>
    <w:rsid w:val="201614FA"/>
    <w:rsid w:val="20255CE3"/>
    <w:rsid w:val="20310F0B"/>
    <w:rsid w:val="204B1334"/>
    <w:rsid w:val="20655C02"/>
    <w:rsid w:val="20E0288B"/>
    <w:rsid w:val="20FA5F38"/>
    <w:rsid w:val="214D5711"/>
    <w:rsid w:val="21BD3FAB"/>
    <w:rsid w:val="21D3653F"/>
    <w:rsid w:val="21E87A62"/>
    <w:rsid w:val="224E69EA"/>
    <w:rsid w:val="22BD2FF5"/>
    <w:rsid w:val="22C62E94"/>
    <w:rsid w:val="234C1A21"/>
    <w:rsid w:val="238C3CE8"/>
    <w:rsid w:val="23CD55BE"/>
    <w:rsid w:val="23D833B3"/>
    <w:rsid w:val="23E24974"/>
    <w:rsid w:val="23EE7801"/>
    <w:rsid w:val="24466300"/>
    <w:rsid w:val="24A57A20"/>
    <w:rsid w:val="24D91065"/>
    <w:rsid w:val="24EA0209"/>
    <w:rsid w:val="256E3979"/>
    <w:rsid w:val="258A10F4"/>
    <w:rsid w:val="25B81858"/>
    <w:rsid w:val="263D3016"/>
    <w:rsid w:val="265673E5"/>
    <w:rsid w:val="26D30F13"/>
    <w:rsid w:val="26FC2CBF"/>
    <w:rsid w:val="274E0D91"/>
    <w:rsid w:val="275640C9"/>
    <w:rsid w:val="278B7690"/>
    <w:rsid w:val="27CB36D1"/>
    <w:rsid w:val="27FA0CF3"/>
    <w:rsid w:val="28820622"/>
    <w:rsid w:val="29FE6C1D"/>
    <w:rsid w:val="2A4E1A63"/>
    <w:rsid w:val="2A636369"/>
    <w:rsid w:val="2A894D2A"/>
    <w:rsid w:val="2AA36C8C"/>
    <w:rsid w:val="2ABD5F74"/>
    <w:rsid w:val="2AE92FE0"/>
    <w:rsid w:val="2AFC1772"/>
    <w:rsid w:val="2B131219"/>
    <w:rsid w:val="2BC144C7"/>
    <w:rsid w:val="2CC14F66"/>
    <w:rsid w:val="2D2A1282"/>
    <w:rsid w:val="2D6503C1"/>
    <w:rsid w:val="2D9D4CBC"/>
    <w:rsid w:val="2E16661F"/>
    <w:rsid w:val="2E1D54F6"/>
    <w:rsid w:val="2E852FF2"/>
    <w:rsid w:val="2EF15507"/>
    <w:rsid w:val="2F327EBE"/>
    <w:rsid w:val="2F5A05BF"/>
    <w:rsid w:val="2F8C7B68"/>
    <w:rsid w:val="2FCD5425"/>
    <w:rsid w:val="30796049"/>
    <w:rsid w:val="30C455CA"/>
    <w:rsid w:val="30F670F8"/>
    <w:rsid w:val="31346600"/>
    <w:rsid w:val="317D2FA0"/>
    <w:rsid w:val="321C01FA"/>
    <w:rsid w:val="322B5496"/>
    <w:rsid w:val="327B211C"/>
    <w:rsid w:val="32923FBF"/>
    <w:rsid w:val="332D4953"/>
    <w:rsid w:val="3437220D"/>
    <w:rsid w:val="3527495E"/>
    <w:rsid w:val="35451B5C"/>
    <w:rsid w:val="362B688B"/>
    <w:rsid w:val="372B14E0"/>
    <w:rsid w:val="373E44EC"/>
    <w:rsid w:val="376168E6"/>
    <w:rsid w:val="37A810B4"/>
    <w:rsid w:val="37AA45CB"/>
    <w:rsid w:val="3808118A"/>
    <w:rsid w:val="38994711"/>
    <w:rsid w:val="39825506"/>
    <w:rsid w:val="39C25410"/>
    <w:rsid w:val="39D67EA6"/>
    <w:rsid w:val="3A3452DE"/>
    <w:rsid w:val="3B1A655D"/>
    <w:rsid w:val="3B1E74BC"/>
    <w:rsid w:val="3B210F92"/>
    <w:rsid w:val="3B591533"/>
    <w:rsid w:val="3B872015"/>
    <w:rsid w:val="3BBD51D1"/>
    <w:rsid w:val="3C301CE5"/>
    <w:rsid w:val="3C774C75"/>
    <w:rsid w:val="3C9F003C"/>
    <w:rsid w:val="3D7036E2"/>
    <w:rsid w:val="3D88148B"/>
    <w:rsid w:val="3DF95B70"/>
    <w:rsid w:val="3E050CEE"/>
    <w:rsid w:val="3E25617F"/>
    <w:rsid w:val="3EEE2ED3"/>
    <w:rsid w:val="3EFE3B0F"/>
    <w:rsid w:val="3F085A81"/>
    <w:rsid w:val="3F291784"/>
    <w:rsid w:val="3F564E1A"/>
    <w:rsid w:val="3FB04C86"/>
    <w:rsid w:val="40466579"/>
    <w:rsid w:val="40F73999"/>
    <w:rsid w:val="410A7C83"/>
    <w:rsid w:val="412C2619"/>
    <w:rsid w:val="41301948"/>
    <w:rsid w:val="416713B5"/>
    <w:rsid w:val="41C817DE"/>
    <w:rsid w:val="41CA42FF"/>
    <w:rsid w:val="41DE5EFF"/>
    <w:rsid w:val="424753B9"/>
    <w:rsid w:val="425F5427"/>
    <w:rsid w:val="428C4BDB"/>
    <w:rsid w:val="42ED7732"/>
    <w:rsid w:val="4349400E"/>
    <w:rsid w:val="44C80A9F"/>
    <w:rsid w:val="44D11C11"/>
    <w:rsid w:val="45A10473"/>
    <w:rsid w:val="45AA0232"/>
    <w:rsid w:val="460B6086"/>
    <w:rsid w:val="46304525"/>
    <w:rsid w:val="469A0514"/>
    <w:rsid w:val="46C822AB"/>
    <w:rsid w:val="474D1576"/>
    <w:rsid w:val="477134D8"/>
    <w:rsid w:val="47842844"/>
    <w:rsid w:val="47AA260B"/>
    <w:rsid w:val="48243D91"/>
    <w:rsid w:val="482C4CE8"/>
    <w:rsid w:val="484C3DE2"/>
    <w:rsid w:val="485B7C19"/>
    <w:rsid w:val="48B01FC0"/>
    <w:rsid w:val="48E7395F"/>
    <w:rsid w:val="4973102D"/>
    <w:rsid w:val="49B949CD"/>
    <w:rsid w:val="49E51D98"/>
    <w:rsid w:val="49ED3A97"/>
    <w:rsid w:val="4A3B22FD"/>
    <w:rsid w:val="4A793743"/>
    <w:rsid w:val="4A8D1190"/>
    <w:rsid w:val="4B554840"/>
    <w:rsid w:val="4BA34999"/>
    <w:rsid w:val="4C2308BC"/>
    <w:rsid w:val="4C2F3114"/>
    <w:rsid w:val="4CA313B2"/>
    <w:rsid w:val="4CA97FD2"/>
    <w:rsid w:val="4D1808BF"/>
    <w:rsid w:val="4D572B3A"/>
    <w:rsid w:val="4D62618D"/>
    <w:rsid w:val="4D85125C"/>
    <w:rsid w:val="4E2032C4"/>
    <w:rsid w:val="4E2E4CDA"/>
    <w:rsid w:val="4F1634E1"/>
    <w:rsid w:val="4F760562"/>
    <w:rsid w:val="4F9A2EF8"/>
    <w:rsid w:val="4FA85B9A"/>
    <w:rsid w:val="50C60BA5"/>
    <w:rsid w:val="50E0701C"/>
    <w:rsid w:val="51452E16"/>
    <w:rsid w:val="51477397"/>
    <w:rsid w:val="51532E79"/>
    <w:rsid w:val="516B7E2E"/>
    <w:rsid w:val="51BA7C07"/>
    <w:rsid w:val="522D2AF8"/>
    <w:rsid w:val="523D2FB3"/>
    <w:rsid w:val="524C0164"/>
    <w:rsid w:val="531502DA"/>
    <w:rsid w:val="533C2542"/>
    <w:rsid w:val="5348684B"/>
    <w:rsid w:val="541D3F44"/>
    <w:rsid w:val="54302A8E"/>
    <w:rsid w:val="54442423"/>
    <w:rsid w:val="546B368D"/>
    <w:rsid w:val="54A46C32"/>
    <w:rsid w:val="54C41A66"/>
    <w:rsid w:val="54DC42EC"/>
    <w:rsid w:val="553E4C85"/>
    <w:rsid w:val="558B1C1C"/>
    <w:rsid w:val="55AF4242"/>
    <w:rsid w:val="561E1C59"/>
    <w:rsid w:val="56365A78"/>
    <w:rsid w:val="56842D8C"/>
    <w:rsid w:val="56C73898"/>
    <w:rsid w:val="56E3284F"/>
    <w:rsid w:val="572E0C88"/>
    <w:rsid w:val="572F5112"/>
    <w:rsid w:val="57603CD4"/>
    <w:rsid w:val="583B75CB"/>
    <w:rsid w:val="58777AFF"/>
    <w:rsid w:val="587B6251"/>
    <w:rsid w:val="58832F2E"/>
    <w:rsid w:val="589C4DDA"/>
    <w:rsid w:val="59153F18"/>
    <w:rsid w:val="599416BE"/>
    <w:rsid w:val="5A0D0ABA"/>
    <w:rsid w:val="5A203D13"/>
    <w:rsid w:val="5A5B61ED"/>
    <w:rsid w:val="5B360AB1"/>
    <w:rsid w:val="5B6013B3"/>
    <w:rsid w:val="5B761300"/>
    <w:rsid w:val="5B966367"/>
    <w:rsid w:val="5BDF2046"/>
    <w:rsid w:val="5C1A0590"/>
    <w:rsid w:val="5C6A7D43"/>
    <w:rsid w:val="5D721DC2"/>
    <w:rsid w:val="5DE71B51"/>
    <w:rsid w:val="5E1D4BB8"/>
    <w:rsid w:val="5E56709E"/>
    <w:rsid w:val="5EB14B7A"/>
    <w:rsid w:val="5EDB55C2"/>
    <w:rsid w:val="5F0049FB"/>
    <w:rsid w:val="5F193952"/>
    <w:rsid w:val="5F4D7F8A"/>
    <w:rsid w:val="5F955CC2"/>
    <w:rsid w:val="5FFC294B"/>
    <w:rsid w:val="606024F3"/>
    <w:rsid w:val="606D2B57"/>
    <w:rsid w:val="60DA632E"/>
    <w:rsid w:val="613660EA"/>
    <w:rsid w:val="61892AA2"/>
    <w:rsid w:val="61AB645B"/>
    <w:rsid w:val="62081259"/>
    <w:rsid w:val="620B54E0"/>
    <w:rsid w:val="62180AC0"/>
    <w:rsid w:val="63584529"/>
    <w:rsid w:val="63FF7303"/>
    <w:rsid w:val="64046CB3"/>
    <w:rsid w:val="64141CF8"/>
    <w:rsid w:val="642414BD"/>
    <w:rsid w:val="643D3E17"/>
    <w:rsid w:val="644B6DF0"/>
    <w:rsid w:val="64773ED3"/>
    <w:rsid w:val="648204FA"/>
    <w:rsid w:val="653D260A"/>
    <w:rsid w:val="65E57C9B"/>
    <w:rsid w:val="671C5BEE"/>
    <w:rsid w:val="67547187"/>
    <w:rsid w:val="676174C6"/>
    <w:rsid w:val="67737247"/>
    <w:rsid w:val="67795453"/>
    <w:rsid w:val="67D2641D"/>
    <w:rsid w:val="680B2A52"/>
    <w:rsid w:val="680D08D1"/>
    <w:rsid w:val="688721AD"/>
    <w:rsid w:val="68B25F51"/>
    <w:rsid w:val="68BD3F3B"/>
    <w:rsid w:val="69430BBD"/>
    <w:rsid w:val="6A85607D"/>
    <w:rsid w:val="6ABD7F2D"/>
    <w:rsid w:val="6B6C35FC"/>
    <w:rsid w:val="6C6C54A7"/>
    <w:rsid w:val="6CD14C5D"/>
    <w:rsid w:val="6D814E59"/>
    <w:rsid w:val="6D87582E"/>
    <w:rsid w:val="6D8A2639"/>
    <w:rsid w:val="6DBD005E"/>
    <w:rsid w:val="6DCA07B6"/>
    <w:rsid w:val="6DEA3A77"/>
    <w:rsid w:val="6E0D48BE"/>
    <w:rsid w:val="6EA70A3D"/>
    <w:rsid w:val="6EAF4191"/>
    <w:rsid w:val="6EC30EA8"/>
    <w:rsid w:val="6F272215"/>
    <w:rsid w:val="6F2B5B2D"/>
    <w:rsid w:val="6F71669D"/>
    <w:rsid w:val="6F977FD5"/>
    <w:rsid w:val="70E6205B"/>
    <w:rsid w:val="71240960"/>
    <w:rsid w:val="717E115F"/>
    <w:rsid w:val="718D5191"/>
    <w:rsid w:val="72BB069F"/>
    <w:rsid w:val="734C0ADC"/>
    <w:rsid w:val="73897B9C"/>
    <w:rsid w:val="739E57B5"/>
    <w:rsid w:val="740B1943"/>
    <w:rsid w:val="745E27CC"/>
    <w:rsid w:val="74716B96"/>
    <w:rsid w:val="74805FDA"/>
    <w:rsid w:val="74AF6CF9"/>
    <w:rsid w:val="74B459FC"/>
    <w:rsid w:val="74EB4483"/>
    <w:rsid w:val="75122F73"/>
    <w:rsid w:val="759A5506"/>
    <w:rsid w:val="76365403"/>
    <w:rsid w:val="76A646C9"/>
    <w:rsid w:val="774A37EC"/>
    <w:rsid w:val="77DE4007"/>
    <w:rsid w:val="77F11DDE"/>
    <w:rsid w:val="783B3771"/>
    <w:rsid w:val="78724E79"/>
    <w:rsid w:val="787C42ED"/>
    <w:rsid w:val="787F0D21"/>
    <w:rsid w:val="78D036B0"/>
    <w:rsid w:val="78EB6817"/>
    <w:rsid w:val="79FE20E1"/>
    <w:rsid w:val="7A4C6770"/>
    <w:rsid w:val="7A6F69E3"/>
    <w:rsid w:val="7AF86C41"/>
    <w:rsid w:val="7B183950"/>
    <w:rsid w:val="7B225E48"/>
    <w:rsid w:val="7B392C0D"/>
    <w:rsid w:val="7B5458E8"/>
    <w:rsid w:val="7BC04A81"/>
    <w:rsid w:val="7C105611"/>
    <w:rsid w:val="7CB333C0"/>
    <w:rsid w:val="7D1C1F45"/>
    <w:rsid w:val="7D21393A"/>
    <w:rsid w:val="7DC64C26"/>
    <w:rsid w:val="7DD11823"/>
    <w:rsid w:val="7E2D0393"/>
    <w:rsid w:val="7E6974DB"/>
    <w:rsid w:val="7E953242"/>
    <w:rsid w:val="7EE41B7D"/>
    <w:rsid w:val="7EF175CE"/>
    <w:rsid w:val="7F2B2CCC"/>
    <w:rsid w:val="7FB06EE1"/>
    <w:rsid w:val="7FF74D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2"/>
    <w:basedOn w:val="1"/>
    <w:next w:val="1"/>
    <w:link w:val="10"/>
    <w:qFormat/>
    <w:uiPriority w:val="0"/>
    <w:pPr>
      <w:keepNext/>
      <w:keepLines/>
      <w:snapToGrid w:val="0"/>
      <w:spacing w:line="360" w:lineRule="auto"/>
      <w:outlineLvl w:val="1"/>
    </w:pPr>
    <w:rPr>
      <w:rFonts w:ascii="宋体" w:hAnsi="宋体"/>
      <w:b/>
      <w:bCs/>
      <w:sz w:val="2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unhideWhenUsed/>
    <w:qFormat/>
    <w:uiPriority w:val="99"/>
    <w:pPr>
      <w:ind w:firstLine="420" w:firstLineChars="100"/>
    </w:pPr>
  </w:style>
  <w:style w:type="paragraph" w:styleId="3">
    <w:name w:val="Body Text"/>
    <w:basedOn w:val="1"/>
    <w:next w:val="4"/>
    <w:qFormat/>
    <w:uiPriority w:val="0"/>
    <w:pPr>
      <w:spacing w:after="120"/>
    </w:pPr>
  </w:style>
  <w:style w:type="paragraph" w:styleId="4">
    <w:name w:val="Body Text 2"/>
    <w:basedOn w:val="1"/>
    <w:unhideWhenUsed/>
    <w:qFormat/>
    <w:uiPriority w:val="99"/>
    <w:pPr>
      <w:spacing w:after="120" w:line="480" w:lineRule="auto"/>
    </w:pPr>
    <w:rPr>
      <w:kern w:val="0"/>
      <w:sz w:val="20"/>
    </w:rPr>
  </w:style>
  <w:style w:type="paragraph" w:styleId="6">
    <w:name w:val="Body Text 3"/>
    <w:basedOn w:val="1"/>
    <w:qFormat/>
    <w:uiPriority w:val="0"/>
    <w:rPr>
      <w:rFonts w:ascii="宋体"/>
      <w:sz w:val="24"/>
      <w:szCs w:val="20"/>
    </w:rPr>
  </w:style>
  <w:style w:type="character" w:styleId="9">
    <w:name w:val="Hyperlink"/>
    <w:qFormat/>
    <w:uiPriority w:val="99"/>
    <w:rPr>
      <w:rFonts w:cs="Times New Roman"/>
      <w:color w:val="0000FF"/>
      <w:u w:val="single"/>
    </w:rPr>
  </w:style>
  <w:style w:type="character" w:customStyle="1" w:styleId="10">
    <w:name w:val="标题 2 字符"/>
    <w:link w:val="5"/>
    <w:qFormat/>
    <w:locked/>
    <w:uiPriority w:val="0"/>
    <w:rPr>
      <w:rFonts w:ascii="宋体" w:hAnsi="宋体"/>
      <w:b/>
      <w:bCs/>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Office_11.8.2.12316_F1E327BC-269C-435d-A152-05C5408002CA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2025-12-15T08:59:00Z</dcterms:created>
  <dc:creator>69412</dc:creator>
  <cp:lastModifiedBy>刘志慧</cp:lastModifiedBy>
  <dcterms:modified xsi:type="dcterms:W3CDTF">2026-01-24T06:07:29Z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2052-11.8.2.12316</vt:lpwstr>
  </property>
  <property fmtid="{D5CDD505-2E9C-101B-9397-08002B2CF9AE}" pid="3" name="ICV">
    <vt:lpwstr>E0B98E2E1B394E0FA65E25ECA761EE47</vt:lpwstr>
  </property>
</Properties>
</file>