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C2085" w14:textId="77777777" w:rsidR="00FC16AD" w:rsidRDefault="00FC16AD">
      <w:pPr>
        <w:pStyle w:val="a3"/>
        <w:adjustRightInd w:val="0"/>
        <w:snapToGrid w:val="0"/>
        <w:rPr>
          <w:rFonts w:hAnsi="宋体" w:cs="宋体" w:hint="eastAsia"/>
          <w:b/>
        </w:rPr>
      </w:pPr>
    </w:p>
    <w:p w14:paraId="6D7841F1" w14:textId="57572077" w:rsidR="00FC16AD" w:rsidRDefault="00497704">
      <w:pPr>
        <w:jc w:val="center"/>
        <w:outlineLvl w:val="0"/>
        <w:rPr>
          <w:rFonts w:ascii="宋体"/>
          <w:b/>
          <w:bCs/>
          <w:szCs w:val="21"/>
        </w:rPr>
      </w:pPr>
      <w:r>
        <w:rPr>
          <w:rFonts w:ascii="宋体" w:hAnsi="宋体" w:cs="宋体" w:hint="eastAsia"/>
          <w:b/>
          <w:bCs/>
        </w:rPr>
        <w:t>玻切超乳一体机维保服务要求</w:t>
      </w:r>
    </w:p>
    <w:p w14:paraId="39869A29" w14:textId="77777777" w:rsidR="00FC16AD" w:rsidRDefault="00497704">
      <w:pPr>
        <w:rPr>
          <w:rFonts w:ascii="宋体" w:hAnsi="宋体" w:hint="eastAsia"/>
          <w:szCs w:val="21"/>
        </w:rPr>
      </w:pPr>
      <w:r>
        <w:rPr>
          <w:rFonts w:ascii="宋体" w:hAnsi="宋体" w:hint="eastAsia"/>
          <w:b/>
          <w:szCs w:val="21"/>
        </w:rPr>
        <w:t>一、总体概述及要求</w:t>
      </w:r>
    </w:p>
    <w:p w14:paraId="7BD4E80A" w14:textId="35AF8AB2" w:rsidR="00FC16AD" w:rsidRDefault="00497704">
      <w:pPr>
        <w:ind w:firstLineChars="200" w:firstLine="420"/>
        <w:rPr>
          <w:rFonts w:ascii="宋体" w:hAnsi="宋体" w:hint="eastAsia"/>
          <w:szCs w:val="21"/>
        </w:rPr>
      </w:pPr>
      <w:r>
        <w:rPr>
          <w:rFonts w:ascii="宋体" w:hAnsi="宋体" w:hint="eastAsia"/>
          <w:szCs w:val="21"/>
        </w:rPr>
        <w:t>本服务项目是指医院爱尔康品牌的</w:t>
      </w:r>
      <w:r>
        <w:rPr>
          <w:rFonts w:ascii="宋体" w:hAnsi="宋体" w:cs="宋体" w:hint="eastAsia"/>
          <w:b/>
          <w:bCs/>
        </w:rPr>
        <w:t>玻切超乳一体机</w:t>
      </w:r>
      <w:r>
        <w:rPr>
          <w:rFonts w:ascii="宋体" w:hAnsi="宋体" w:hint="eastAsia"/>
          <w:szCs w:val="21"/>
        </w:rPr>
        <w:t>三年保修服务，维保的项目为全保服务</w:t>
      </w:r>
      <w:r w:rsidRPr="00FD5DD6">
        <w:rPr>
          <w:rFonts w:ascii="宋体" w:hAnsi="宋体" w:hint="eastAsia"/>
          <w:szCs w:val="21"/>
        </w:rPr>
        <w:t>，包含</w:t>
      </w:r>
      <w:r w:rsidR="003B7D77" w:rsidRPr="00FD5DD6">
        <w:rPr>
          <w:rFonts w:ascii="宋体" w:hAnsi="宋体" w:hint="eastAsia"/>
          <w:szCs w:val="21"/>
        </w:rPr>
        <w:t>现场维修，预定维修，设备升级</w:t>
      </w:r>
      <w:r>
        <w:rPr>
          <w:rFonts w:ascii="宋体" w:hAnsi="宋体" w:hint="eastAsia"/>
          <w:szCs w:val="21"/>
        </w:rPr>
        <w:t>等服务。服务期以合同</w:t>
      </w:r>
      <w:r>
        <w:rPr>
          <w:rFonts w:ascii="宋体" w:hAnsi="宋体"/>
          <w:szCs w:val="21"/>
        </w:rPr>
        <w:t>约定</w:t>
      </w:r>
      <w:r>
        <w:rPr>
          <w:rFonts w:ascii="宋体" w:hAnsi="宋体" w:hint="eastAsia"/>
          <w:szCs w:val="21"/>
        </w:rPr>
        <w:t>为准。</w:t>
      </w:r>
    </w:p>
    <w:p w14:paraId="31D6BCF9" w14:textId="77777777" w:rsidR="00FC16AD" w:rsidRDefault="00497704">
      <w:pPr>
        <w:rPr>
          <w:rFonts w:ascii="宋体" w:hAnsi="宋体" w:hint="eastAsia"/>
          <w:b/>
          <w:szCs w:val="21"/>
        </w:rPr>
      </w:pPr>
      <w:r>
        <w:rPr>
          <w:rFonts w:ascii="宋体" w:hAnsi="宋体" w:hint="eastAsia"/>
          <w:b/>
          <w:szCs w:val="21"/>
        </w:rPr>
        <w:t>二、维护服务对象基本情况</w:t>
      </w:r>
    </w:p>
    <w:p w14:paraId="161C6152" w14:textId="55DF18BD" w:rsidR="00FC16AD" w:rsidRDefault="00497704">
      <w:pPr>
        <w:rPr>
          <w:rFonts w:ascii="宋体" w:hAnsi="宋体" w:hint="eastAsia"/>
          <w:szCs w:val="21"/>
        </w:rPr>
      </w:pPr>
      <w:r>
        <w:rPr>
          <w:rFonts w:ascii="宋体" w:hAnsi="宋体" w:hint="eastAsia"/>
          <w:szCs w:val="21"/>
        </w:rPr>
        <w:t>1、服务项目设备：</w:t>
      </w:r>
      <w:r w:rsidR="003B7D77">
        <w:rPr>
          <w:rFonts w:ascii="宋体" w:hAnsi="宋体"/>
          <w:szCs w:val="21"/>
        </w:rPr>
        <w:t>C</w:t>
      </w:r>
      <w:r w:rsidR="003B7D77">
        <w:rPr>
          <w:rFonts w:ascii="宋体" w:hAnsi="宋体" w:hint="eastAsia"/>
          <w:szCs w:val="21"/>
        </w:rPr>
        <w:t>on</w:t>
      </w:r>
      <w:r w:rsidR="003B7D77">
        <w:rPr>
          <w:rFonts w:ascii="宋体" w:hAnsi="宋体"/>
          <w:szCs w:val="21"/>
        </w:rPr>
        <w:t>stellation</w:t>
      </w:r>
    </w:p>
    <w:p w14:paraId="59CE377E" w14:textId="77777777" w:rsidR="00FC16AD" w:rsidRDefault="00497704">
      <w:pPr>
        <w:rPr>
          <w:rFonts w:ascii="宋体" w:hAnsi="宋体" w:hint="eastAsia"/>
          <w:szCs w:val="21"/>
        </w:rPr>
      </w:pPr>
      <w:r>
        <w:rPr>
          <w:rFonts w:ascii="宋体" w:hAnsi="宋体" w:hint="eastAsia"/>
          <w:szCs w:val="21"/>
        </w:rPr>
        <w:t>2、设备使用情况：正常使用。</w:t>
      </w:r>
    </w:p>
    <w:p w14:paraId="5733B929" w14:textId="77777777" w:rsidR="00FC16AD" w:rsidRDefault="00497704">
      <w:pPr>
        <w:rPr>
          <w:rFonts w:ascii="宋体" w:hAnsi="宋体" w:hint="eastAsia"/>
          <w:szCs w:val="21"/>
        </w:rPr>
      </w:pPr>
      <w:r>
        <w:rPr>
          <w:rFonts w:ascii="宋体" w:hAnsi="宋体" w:hint="eastAsia"/>
          <w:szCs w:val="21"/>
        </w:rPr>
        <w:t>3、服务意义：为应对该设备的损坏风险，及时修复故障，提高使用率，购买三年保修服务。</w:t>
      </w:r>
    </w:p>
    <w:p w14:paraId="7653324F" w14:textId="77777777" w:rsidR="00FC16AD" w:rsidRDefault="00497704">
      <w:pPr>
        <w:rPr>
          <w:rFonts w:ascii="宋体" w:hAnsi="宋体" w:hint="eastAsia"/>
          <w:b/>
          <w:szCs w:val="21"/>
        </w:rPr>
      </w:pPr>
      <w:r>
        <w:rPr>
          <w:rFonts w:ascii="宋体" w:hAnsi="宋体" w:hint="eastAsia"/>
          <w:b/>
          <w:szCs w:val="21"/>
        </w:rPr>
        <w:t>三、服务人员与服务时间</w:t>
      </w:r>
    </w:p>
    <w:p w14:paraId="70BDE76C" w14:textId="77777777" w:rsidR="00FC16AD" w:rsidRDefault="00497704">
      <w:pPr>
        <w:rPr>
          <w:rFonts w:ascii="宋体" w:hAnsi="宋体" w:hint="eastAsia"/>
          <w:szCs w:val="21"/>
        </w:rPr>
      </w:pPr>
      <w:r>
        <w:rPr>
          <w:rFonts w:ascii="宋体" w:hAnsi="宋体" w:hint="eastAsia"/>
          <w:szCs w:val="21"/>
        </w:rPr>
        <w:t>1、要求投标人在项目所在地有固定人员提供服务(提供服务人员清单及证书)。</w:t>
      </w:r>
    </w:p>
    <w:p w14:paraId="40641BA3" w14:textId="1D4054CD" w:rsidR="00FC16AD" w:rsidRDefault="00497704">
      <w:pPr>
        <w:rPr>
          <w:rFonts w:ascii="宋体" w:hAnsi="宋体" w:hint="eastAsia"/>
          <w:szCs w:val="21"/>
        </w:rPr>
      </w:pPr>
      <w:r>
        <w:rPr>
          <w:rFonts w:ascii="宋体" w:hAnsi="宋体" w:hint="eastAsia"/>
          <w:szCs w:val="21"/>
        </w:rPr>
        <w:t>2、要求投标人至少指定</w:t>
      </w:r>
      <w:r w:rsidR="003B7D77">
        <w:rPr>
          <w:rFonts w:ascii="宋体" w:hAnsi="宋体"/>
          <w:szCs w:val="21"/>
        </w:rPr>
        <w:t>1</w:t>
      </w:r>
      <w:r>
        <w:rPr>
          <w:rFonts w:ascii="宋体" w:hAnsi="宋体" w:hint="eastAsia"/>
          <w:szCs w:val="21"/>
        </w:rPr>
        <w:t>名工程师负责本项目，并持有厂家或相关能力培训合格的服务证明。（投标文件中提供工程师名单、联系方式及培训合格的证明文件）。</w:t>
      </w:r>
    </w:p>
    <w:p w14:paraId="5B850A5D" w14:textId="77777777" w:rsidR="00FC16AD" w:rsidRDefault="00497704">
      <w:pPr>
        <w:rPr>
          <w:rFonts w:ascii="宋体" w:hAnsi="宋体" w:hint="eastAsia"/>
          <w:szCs w:val="21"/>
        </w:rPr>
      </w:pPr>
      <w:r>
        <w:rPr>
          <w:rFonts w:ascii="宋体" w:hAnsi="宋体" w:hint="eastAsia"/>
          <w:szCs w:val="21"/>
        </w:rPr>
        <w:t>3、电话响应：每天2</w:t>
      </w:r>
      <w:r>
        <w:rPr>
          <w:rFonts w:ascii="宋体" w:hAnsi="宋体"/>
          <w:szCs w:val="21"/>
        </w:rPr>
        <w:t>4</w:t>
      </w:r>
      <w:r>
        <w:rPr>
          <w:rFonts w:ascii="宋体" w:hAnsi="宋体" w:hint="eastAsia"/>
          <w:szCs w:val="21"/>
        </w:rPr>
        <w:t>小时, 全年365天；</w:t>
      </w:r>
      <w:r>
        <w:rPr>
          <w:rFonts w:ascii="宋体" w:hAnsi="宋体"/>
          <w:szCs w:val="21"/>
        </w:rPr>
        <w:t>现场</w:t>
      </w:r>
      <w:r>
        <w:rPr>
          <w:rFonts w:ascii="宋体" w:hAnsi="宋体" w:hint="eastAsia"/>
          <w:szCs w:val="21"/>
        </w:rPr>
        <w:t>服务时间：每天上午8</w:t>
      </w:r>
      <w:r>
        <w:rPr>
          <w:rFonts w:ascii="宋体" w:hAnsi="宋体"/>
          <w:szCs w:val="21"/>
        </w:rPr>
        <w:t>:00</w:t>
      </w:r>
      <w:r>
        <w:rPr>
          <w:rFonts w:ascii="宋体" w:hAnsi="宋体" w:hint="eastAsia"/>
          <w:szCs w:val="21"/>
        </w:rPr>
        <w:t>到下午5</w:t>
      </w:r>
      <w:r>
        <w:rPr>
          <w:rFonts w:ascii="宋体" w:hAnsi="宋体"/>
          <w:szCs w:val="21"/>
        </w:rPr>
        <w:t>:30</w:t>
      </w:r>
      <w:r>
        <w:rPr>
          <w:rFonts w:ascii="宋体" w:hAnsi="宋体" w:hint="eastAsia"/>
          <w:szCs w:val="21"/>
        </w:rPr>
        <w:t>，法定工作日。</w:t>
      </w:r>
    </w:p>
    <w:p w14:paraId="19EB7CEF" w14:textId="77777777" w:rsidR="00FC16AD" w:rsidRDefault="00497704">
      <w:pPr>
        <w:rPr>
          <w:rFonts w:ascii="宋体" w:hAnsi="宋体" w:hint="eastAsia"/>
          <w:szCs w:val="21"/>
        </w:rPr>
      </w:pPr>
      <w:r>
        <w:rPr>
          <w:rFonts w:ascii="宋体" w:hAnsi="宋体" w:hint="eastAsia"/>
          <w:szCs w:val="21"/>
        </w:rPr>
        <w:t>4、如遇服务时间外的紧急加班服务，不另收取费用。</w:t>
      </w:r>
    </w:p>
    <w:p w14:paraId="7A24ACEB" w14:textId="77777777" w:rsidR="00FC16AD" w:rsidRDefault="00497704">
      <w:pPr>
        <w:rPr>
          <w:rFonts w:ascii="宋体" w:hAnsi="宋体" w:hint="eastAsia"/>
          <w:b/>
          <w:szCs w:val="21"/>
        </w:rPr>
      </w:pPr>
      <w:r>
        <w:rPr>
          <w:rFonts w:ascii="宋体" w:hAnsi="宋体" w:hint="eastAsia"/>
          <w:b/>
          <w:szCs w:val="21"/>
        </w:rPr>
        <w:t>四、维护服务内容包括：</w:t>
      </w:r>
    </w:p>
    <w:p w14:paraId="6C0ABA3D" w14:textId="77777777" w:rsidR="00FC16AD" w:rsidRDefault="00497704">
      <w:pPr>
        <w:rPr>
          <w:rFonts w:ascii="宋体" w:hAnsi="宋体" w:hint="eastAsia"/>
          <w:szCs w:val="21"/>
        </w:rPr>
      </w:pPr>
      <w:r>
        <w:rPr>
          <w:rFonts w:ascii="宋体" w:hAnsi="宋体" w:hint="eastAsia"/>
          <w:szCs w:val="21"/>
        </w:rPr>
        <w:t>本服务项目投标人应提供包括但不限于以下服务：</w:t>
      </w:r>
    </w:p>
    <w:p w14:paraId="7297B490" w14:textId="4801F472" w:rsidR="00FC16AD" w:rsidRDefault="00497704">
      <w:pPr>
        <w:rPr>
          <w:rFonts w:ascii="宋体" w:hAnsi="宋体" w:hint="eastAsia"/>
          <w:szCs w:val="21"/>
        </w:rPr>
      </w:pPr>
      <w:r>
        <w:rPr>
          <w:rFonts w:ascii="宋体" w:hAnsi="宋体" w:hint="eastAsia"/>
          <w:szCs w:val="21"/>
        </w:rPr>
        <w:t>1、维保期内，设备进行维修，保养和更换配件，承担配件、劳务和差旅等费用，不再收取除合同款外的其他费用。</w:t>
      </w:r>
    </w:p>
    <w:p w14:paraId="40F6E2A3" w14:textId="0315AFFA" w:rsidR="00FC16AD" w:rsidRDefault="00497704">
      <w:pPr>
        <w:rPr>
          <w:rFonts w:ascii="宋体" w:hAnsi="宋体" w:hint="eastAsia"/>
          <w:szCs w:val="21"/>
        </w:rPr>
      </w:pPr>
      <w:r>
        <w:rPr>
          <w:rFonts w:ascii="宋体" w:hAnsi="宋体" w:hint="eastAsia"/>
          <w:szCs w:val="21"/>
        </w:rPr>
        <w:t>2、服务设备常规一年</w:t>
      </w:r>
      <w:r w:rsidR="003B7D77">
        <w:rPr>
          <w:rFonts w:ascii="宋体" w:hAnsi="宋体"/>
          <w:szCs w:val="21"/>
        </w:rPr>
        <w:t>2</w:t>
      </w:r>
      <w:r>
        <w:rPr>
          <w:rFonts w:ascii="宋体" w:hAnsi="宋体" w:hint="eastAsia"/>
          <w:szCs w:val="21"/>
        </w:rPr>
        <w:t>次保养及预防性维护，包括设备的安全检查、除尘保养及运行状态检查、定期更换设备易损部件等；以上服务中标人应按采购人要求提交保养报告。如甲方有需要，中标人可提供免费培训服务。</w:t>
      </w:r>
    </w:p>
    <w:p w14:paraId="5A615776" w14:textId="77777777" w:rsidR="00FC16AD" w:rsidRDefault="00497704">
      <w:pPr>
        <w:rPr>
          <w:rFonts w:ascii="宋体" w:hAnsi="宋体" w:hint="eastAsia"/>
          <w:szCs w:val="21"/>
        </w:rPr>
      </w:pPr>
      <w:r>
        <w:rPr>
          <w:rFonts w:ascii="宋体" w:hAnsi="宋体" w:hint="eastAsia"/>
          <w:szCs w:val="21"/>
        </w:rPr>
        <w:t>3、中标人应在项目所在地建有常用备件库，为所保设备保证备件的存储并优先提供备件的发货及维修更换（提供备件库的租赁合同或产权证明及备件清单）。</w:t>
      </w:r>
    </w:p>
    <w:p w14:paraId="6365384F" w14:textId="77777777" w:rsidR="00FC16AD" w:rsidRDefault="00497704">
      <w:pPr>
        <w:rPr>
          <w:rFonts w:ascii="宋体" w:hAnsi="宋体" w:hint="eastAsia"/>
          <w:szCs w:val="21"/>
        </w:rPr>
      </w:pPr>
      <w:r>
        <w:rPr>
          <w:rFonts w:ascii="宋体" w:hAnsi="宋体" w:hint="eastAsia"/>
          <w:szCs w:val="21"/>
        </w:rPr>
        <w:t>4、当所保设备出现故障时，中标人收到招标人的报修通知后应及时派工程师进行指导或赴现场维修，如无法及时维修，中标人应及时通知甲方，可提供备用机保证业务正常开展。</w:t>
      </w:r>
    </w:p>
    <w:p w14:paraId="3D2E24DD" w14:textId="77777777" w:rsidR="00FC16AD" w:rsidRDefault="00497704">
      <w:pPr>
        <w:rPr>
          <w:rFonts w:ascii="宋体" w:hAnsi="宋体" w:hint="eastAsia"/>
          <w:szCs w:val="21"/>
        </w:rPr>
      </w:pPr>
      <w:r>
        <w:rPr>
          <w:rFonts w:ascii="宋体" w:hAnsi="宋体" w:hint="eastAsia"/>
          <w:szCs w:val="21"/>
        </w:rPr>
        <w:t>6、每年度服务结束后应提交年度服务报告，包括维修情况、服务总结、设备运行情况分析、设备存在问题及建议及后续整改措施等。</w:t>
      </w:r>
    </w:p>
    <w:p w14:paraId="2E48F6EC" w14:textId="77777777" w:rsidR="00FC16AD" w:rsidRDefault="00497704">
      <w:pPr>
        <w:rPr>
          <w:rFonts w:ascii="宋体" w:hAnsi="宋体" w:hint="eastAsia"/>
          <w:szCs w:val="21"/>
        </w:rPr>
      </w:pPr>
      <w:r>
        <w:rPr>
          <w:rFonts w:ascii="宋体" w:hAnsi="宋体" w:hint="eastAsia"/>
          <w:szCs w:val="21"/>
        </w:rPr>
        <w:t>7、</w:t>
      </w:r>
      <w:r>
        <w:rPr>
          <w:rFonts w:ascii="宋体" w:hAnsi="宋体"/>
          <w:szCs w:val="21"/>
        </w:rPr>
        <w:t>维保信息记录完整，要求每次维保服务有工单，每台设备有状态标识及现场维保记录，每次服务可溯源。（提供投标人自有设计的服务工单、状态标识相关模板）</w:t>
      </w:r>
    </w:p>
    <w:p w14:paraId="40357DE5" w14:textId="77777777" w:rsidR="00FC16AD" w:rsidRDefault="00497704">
      <w:pPr>
        <w:rPr>
          <w:rFonts w:ascii="宋体" w:hAnsi="宋体" w:hint="eastAsia"/>
          <w:b/>
          <w:szCs w:val="21"/>
        </w:rPr>
      </w:pPr>
      <w:r>
        <w:rPr>
          <w:rFonts w:ascii="宋体" w:hAnsi="宋体" w:hint="eastAsia"/>
          <w:b/>
          <w:szCs w:val="21"/>
        </w:rPr>
        <w:lastRenderedPageBreak/>
        <w:t>五、标准响应时间</w:t>
      </w:r>
    </w:p>
    <w:p w14:paraId="5F2BA2F1" w14:textId="7F067339" w:rsidR="00FC16AD" w:rsidRDefault="00497704">
      <w:pPr>
        <w:rPr>
          <w:rFonts w:ascii="宋体" w:hAnsi="宋体" w:hint="eastAsia"/>
          <w:szCs w:val="21"/>
        </w:rPr>
      </w:pPr>
      <w:r>
        <w:rPr>
          <w:rFonts w:ascii="宋体" w:hAnsi="宋体" w:hint="eastAsia"/>
          <w:szCs w:val="21"/>
        </w:rPr>
        <w:t>1、响应时间为30分钟内电话处理。</w:t>
      </w:r>
    </w:p>
    <w:p w14:paraId="2816CED8" w14:textId="357F3B5B" w:rsidR="00FC16AD" w:rsidRDefault="00497704">
      <w:pPr>
        <w:adjustRightInd w:val="0"/>
        <w:snapToGrid w:val="0"/>
        <w:rPr>
          <w:rFonts w:ascii="宋体" w:hAnsi="宋体" w:hint="eastAsia"/>
          <w:szCs w:val="21"/>
        </w:rPr>
      </w:pPr>
      <w:r>
        <w:rPr>
          <w:rFonts w:ascii="宋体" w:hAnsi="宋体" w:hint="eastAsia"/>
          <w:szCs w:val="21"/>
        </w:rPr>
        <w:t>2、现场响应时间:8个小时内。如设备故障严重，无法在24小时内修复，中标人有义务提供解决方案，并保证在3个自然日内使设备恢复正常运行；如在3个自然日内无法使设备恢复正常运行，中标人有义务优先免费提供备机（备机要求能实现原机的基本功能，品牌型号不限</w:t>
      </w:r>
      <w:r>
        <w:rPr>
          <w:rFonts w:ascii="宋体" w:hAnsi="宋体"/>
          <w:szCs w:val="21"/>
        </w:rPr>
        <w:t>）</w:t>
      </w:r>
      <w:r>
        <w:rPr>
          <w:rFonts w:ascii="宋体" w:hAnsi="宋体" w:hint="eastAsia"/>
          <w:szCs w:val="21"/>
        </w:rPr>
        <w:t>，并保证尽快修复，同时采购人有权另行聘请第三方予以解决，所发生的费用由中标人承担。若中标人</w:t>
      </w:r>
      <w:r>
        <w:rPr>
          <w:rFonts w:ascii="宋体" w:hAnsi="宋体"/>
          <w:szCs w:val="21"/>
        </w:rPr>
        <w:t>在</w:t>
      </w:r>
      <w:r>
        <w:rPr>
          <w:rFonts w:ascii="宋体" w:hAnsi="宋体" w:hint="eastAsia"/>
          <w:szCs w:val="21"/>
        </w:rPr>
        <w:t>采购人报修</w:t>
      </w:r>
      <w:r>
        <w:rPr>
          <w:rFonts w:ascii="宋体" w:hAnsi="宋体"/>
          <w:szCs w:val="21"/>
        </w:rPr>
        <w:t>后</w:t>
      </w:r>
      <w:r>
        <w:rPr>
          <w:rFonts w:ascii="宋体" w:hAnsi="宋体" w:hint="eastAsia"/>
          <w:szCs w:val="21"/>
        </w:rPr>
        <w:t>1日</w:t>
      </w:r>
      <w:r>
        <w:rPr>
          <w:rFonts w:ascii="宋体" w:hAnsi="宋体"/>
          <w:szCs w:val="21"/>
        </w:rPr>
        <w:t>不能提供有效服务的，则每延</w:t>
      </w:r>
      <w:r>
        <w:rPr>
          <w:rFonts w:ascii="宋体" w:hAnsi="宋体" w:hint="eastAsia"/>
          <w:szCs w:val="21"/>
        </w:rPr>
        <w:t>迟1</w:t>
      </w:r>
      <w:r>
        <w:rPr>
          <w:rFonts w:ascii="宋体" w:hAnsi="宋体"/>
          <w:szCs w:val="21"/>
        </w:rPr>
        <w:t>日，</w:t>
      </w:r>
      <w:r>
        <w:rPr>
          <w:rFonts w:ascii="宋体" w:hAnsi="宋体" w:hint="eastAsia"/>
          <w:szCs w:val="21"/>
        </w:rPr>
        <w:t>本项目维保服务期限自动延长3个自然日，造成采购人损失的，中标人应承担全部赔偿责任。</w:t>
      </w:r>
    </w:p>
    <w:p w14:paraId="0E09FF67" w14:textId="77777777" w:rsidR="00FC16AD" w:rsidRDefault="00497704">
      <w:pPr>
        <w:adjustRightInd w:val="0"/>
        <w:snapToGrid w:val="0"/>
        <w:rPr>
          <w:rFonts w:ascii="宋体" w:hAnsi="宋体" w:hint="eastAsia"/>
          <w:b/>
          <w:szCs w:val="21"/>
        </w:rPr>
      </w:pPr>
      <w:r>
        <w:rPr>
          <w:rFonts w:ascii="宋体" w:hAnsi="宋体" w:hint="eastAsia"/>
          <w:b/>
          <w:szCs w:val="21"/>
        </w:rPr>
        <w:t>六、考核制度</w:t>
      </w:r>
    </w:p>
    <w:p w14:paraId="3097B81C" w14:textId="77777777" w:rsidR="00FC16AD" w:rsidRDefault="00497704">
      <w:pPr>
        <w:rPr>
          <w:rFonts w:ascii="宋体" w:hAnsi="宋体" w:hint="eastAsia"/>
          <w:szCs w:val="21"/>
        </w:rPr>
      </w:pPr>
      <w:r>
        <w:rPr>
          <w:rFonts w:ascii="宋体" w:hAnsi="宋体" w:hint="eastAsia"/>
          <w:szCs w:val="21"/>
        </w:rPr>
        <w:t>1、属于“服务内容”范围内的工作，维修服务单均要使用科室人员签名确认。</w:t>
      </w:r>
    </w:p>
    <w:p w14:paraId="477ECBA9" w14:textId="0E0B8731" w:rsidR="00FC16AD" w:rsidRDefault="00497704">
      <w:pPr>
        <w:rPr>
          <w:rFonts w:ascii="宋体" w:hAnsi="宋体" w:hint="eastAsia"/>
          <w:szCs w:val="21"/>
        </w:rPr>
      </w:pPr>
      <w:r>
        <w:rPr>
          <w:rFonts w:ascii="宋体" w:hAnsi="宋体" w:hint="eastAsia"/>
          <w:szCs w:val="21"/>
        </w:rPr>
        <w:t>2. 保证开机率：在服务时间内（每天24小时，全年365个</w:t>
      </w:r>
      <w:r>
        <w:rPr>
          <w:rFonts w:ascii="宋体" w:hAnsi="宋体"/>
          <w:szCs w:val="21"/>
        </w:rPr>
        <w:t>自然</w:t>
      </w:r>
      <w:r>
        <w:rPr>
          <w:rFonts w:ascii="宋体" w:hAnsi="宋体" w:hint="eastAsia"/>
          <w:szCs w:val="21"/>
        </w:rPr>
        <w:t>日），对所保设备开机率承诺保证达到 95 %，即正常开机达到 346.75 个</w:t>
      </w:r>
      <w:r>
        <w:rPr>
          <w:rFonts w:ascii="宋体" w:hAnsi="宋体"/>
          <w:szCs w:val="21"/>
        </w:rPr>
        <w:t>自然日</w:t>
      </w:r>
      <w:r>
        <w:rPr>
          <w:rFonts w:ascii="宋体" w:hAnsi="宋体" w:hint="eastAsia"/>
          <w:szCs w:val="21"/>
        </w:rPr>
        <w:t>，停机不超过18.25个</w:t>
      </w:r>
      <w:r>
        <w:rPr>
          <w:rFonts w:ascii="宋体" w:hAnsi="宋体"/>
          <w:szCs w:val="21"/>
        </w:rPr>
        <w:t>自然日</w:t>
      </w:r>
      <w:r>
        <w:rPr>
          <w:rFonts w:ascii="宋体" w:hAnsi="宋体" w:hint="eastAsia"/>
          <w:szCs w:val="21"/>
        </w:rPr>
        <w:t>。当开机率低于95%，每降低1%，维保期顺延</w:t>
      </w:r>
      <w:r>
        <w:rPr>
          <w:rFonts w:ascii="宋体" w:hAnsi="宋体"/>
          <w:szCs w:val="21"/>
        </w:rPr>
        <w:t>6</w:t>
      </w:r>
      <w:r>
        <w:rPr>
          <w:rFonts w:ascii="宋体" w:hAnsi="宋体" w:hint="eastAsia"/>
          <w:szCs w:val="21"/>
        </w:rPr>
        <w:t>个自然日；当开机率低于90%，中标人应按合同总价款的</w:t>
      </w:r>
      <w:r>
        <w:rPr>
          <w:rFonts w:ascii="宋体" w:hAnsi="宋体"/>
          <w:szCs w:val="21"/>
        </w:rPr>
        <w:t>5</w:t>
      </w:r>
      <w:r>
        <w:rPr>
          <w:rFonts w:ascii="宋体" w:hAnsi="宋体" w:hint="eastAsia"/>
          <w:szCs w:val="21"/>
        </w:rPr>
        <w:t>%向采购人支付违约金，并对采购人因此遭受的所有损失进行赔偿。</w:t>
      </w:r>
    </w:p>
    <w:p w14:paraId="6657E2CA" w14:textId="77777777" w:rsidR="00FC16AD" w:rsidRDefault="00497704">
      <w:pPr>
        <w:rPr>
          <w:rFonts w:ascii="宋体" w:hAnsi="宋体" w:hint="eastAsia"/>
          <w:szCs w:val="21"/>
        </w:rPr>
      </w:pPr>
      <w:r>
        <w:rPr>
          <w:rFonts w:ascii="宋体" w:hAnsi="宋体" w:hint="eastAsia"/>
          <w:b/>
          <w:szCs w:val="21"/>
        </w:rPr>
        <w:t>七、技术咨询及培训服务：</w:t>
      </w:r>
      <w:r>
        <w:rPr>
          <w:rFonts w:ascii="宋体" w:hAnsi="宋体" w:hint="eastAsia"/>
          <w:szCs w:val="21"/>
        </w:rPr>
        <w:t>服务期内，投标人应提供设备使用咨询及必要的现场培训服务。</w:t>
      </w:r>
    </w:p>
    <w:p w14:paraId="54A45BC3" w14:textId="77777777" w:rsidR="00FC16AD" w:rsidRDefault="00497704">
      <w:pPr>
        <w:rPr>
          <w:rFonts w:ascii="宋体" w:hAnsi="宋体" w:hint="eastAsia"/>
          <w:szCs w:val="21"/>
        </w:rPr>
      </w:pPr>
      <w:r>
        <w:rPr>
          <w:rFonts w:ascii="宋体" w:hAnsi="宋体" w:hint="eastAsia"/>
          <w:b/>
          <w:szCs w:val="21"/>
        </w:rPr>
        <w:t>八、指定联系人、联系方式：</w:t>
      </w:r>
      <w:r>
        <w:rPr>
          <w:rFonts w:ascii="宋体" w:hAnsi="宋体" w:hint="eastAsia"/>
          <w:szCs w:val="21"/>
        </w:rPr>
        <w:t xml:space="preserve">指定联系人、联系方式；投标人指定专人负责本项目的维护及联系工作，如更换联系人，应提前告知。（投标文件中提供指定联系人名单及联系方式）。 </w:t>
      </w:r>
    </w:p>
    <w:p w14:paraId="406135C3" w14:textId="6B4E2B1B" w:rsidR="00FC16AD" w:rsidRDefault="00497704">
      <w:pPr>
        <w:rPr>
          <w:rFonts w:ascii="宋体" w:hAnsi="宋体" w:hint="eastAsia"/>
          <w:b/>
          <w:szCs w:val="21"/>
        </w:rPr>
      </w:pPr>
      <w:r>
        <w:rPr>
          <w:rFonts w:ascii="宋体" w:hAnsi="宋体" w:hint="eastAsia"/>
          <w:b/>
          <w:szCs w:val="21"/>
        </w:rPr>
        <w:t>九</w:t>
      </w:r>
      <w:r>
        <w:rPr>
          <w:rFonts w:ascii="宋体" w:hAnsi="宋体" w:hint="eastAsia"/>
          <w:szCs w:val="21"/>
        </w:rPr>
        <w:t>、投标人在投标文件中提供生产制造厂家关于维保售后服务的授权或技术合作协议,或提供核心配件的正规渠道采购记录。</w:t>
      </w:r>
    </w:p>
    <w:p w14:paraId="6C583F39" w14:textId="30D88F83" w:rsidR="00FC16AD" w:rsidRDefault="00497704">
      <w:pPr>
        <w:rPr>
          <w:rFonts w:ascii="宋体" w:hAnsi="宋体" w:hint="eastAsia"/>
          <w:szCs w:val="21"/>
        </w:rPr>
      </w:pPr>
      <w:r>
        <w:rPr>
          <w:rFonts w:ascii="宋体" w:hAnsi="宋体" w:hint="eastAsia"/>
          <w:b/>
          <w:szCs w:val="21"/>
        </w:rPr>
        <w:t>十、</w:t>
      </w:r>
      <w:r>
        <w:rPr>
          <w:rFonts w:ascii="宋体" w:hAnsi="宋体" w:hint="eastAsia"/>
          <w:szCs w:val="21"/>
        </w:rPr>
        <w:t>投标人在国内具备同品牌同类设备保修项目经验（提供同品牌同类设备全保合同复印件至少2份，合同原件备查）</w:t>
      </w:r>
    </w:p>
    <w:p w14:paraId="107E4F31" w14:textId="77777777" w:rsidR="00FC16AD" w:rsidRDefault="00497704">
      <w:pPr>
        <w:numPr>
          <w:ilvl w:val="0"/>
          <w:numId w:val="1"/>
        </w:numPr>
        <w:rPr>
          <w:rFonts w:ascii="宋体" w:hAnsi="宋体" w:hint="eastAsia"/>
          <w:b/>
          <w:szCs w:val="21"/>
        </w:rPr>
      </w:pPr>
      <w:r>
        <w:rPr>
          <w:rFonts w:ascii="宋体" w:hAnsi="宋体" w:hint="eastAsia"/>
          <w:b/>
          <w:szCs w:val="21"/>
        </w:rPr>
        <w:t xml:space="preserve">所需的服务含有相关设备的配置清单如下: </w:t>
      </w:r>
    </w:p>
    <w:p w14:paraId="58B0CA6A" w14:textId="77777777" w:rsidR="00FC16AD" w:rsidRDefault="00FC16AD"/>
    <w:tbl>
      <w:tblPr>
        <w:tblW w:w="8040" w:type="dxa"/>
        <w:jc w:val="center"/>
        <w:tblLayout w:type="fixed"/>
        <w:tblCellMar>
          <w:left w:w="0" w:type="dxa"/>
          <w:right w:w="0" w:type="dxa"/>
        </w:tblCellMar>
        <w:tblLook w:val="04A0" w:firstRow="1" w:lastRow="0" w:firstColumn="1" w:lastColumn="0" w:noHBand="0" w:noVBand="1"/>
      </w:tblPr>
      <w:tblGrid>
        <w:gridCol w:w="1997"/>
        <w:gridCol w:w="1997"/>
        <w:gridCol w:w="1407"/>
        <w:gridCol w:w="960"/>
        <w:gridCol w:w="1679"/>
      </w:tblGrid>
      <w:tr w:rsidR="00FC16AD" w14:paraId="41B3E634" w14:textId="77777777">
        <w:trPr>
          <w:trHeight w:val="288"/>
          <w:jc w:val="center"/>
        </w:trPr>
        <w:tc>
          <w:tcPr>
            <w:tcW w:w="1997" w:type="dxa"/>
            <w:tcBorders>
              <w:top w:val="single" w:sz="4" w:space="0" w:color="000000"/>
              <w:left w:val="single" w:sz="4" w:space="0" w:color="000000"/>
              <w:bottom w:val="single" w:sz="4" w:space="0" w:color="000000"/>
              <w:right w:val="single" w:sz="4" w:space="0" w:color="000000"/>
            </w:tcBorders>
          </w:tcPr>
          <w:p w14:paraId="11522684" w14:textId="77777777" w:rsidR="00FC16AD" w:rsidRDefault="00497704">
            <w:pPr>
              <w:widowControl/>
              <w:jc w:val="center"/>
              <w:textAlignment w:val="center"/>
              <w:rPr>
                <w:rFonts w:ascii="宋体" w:hAnsi="宋体" w:cs="宋体" w:hint="eastAsia"/>
                <w:b/>
                <w:color w:val="000000"/>
                <w:kern w:val="0"/>
                <w:sz w:val="20"/>
                <w:szCs w:val="20"/>
                <w:lang w:bidi="ar"/>
              </w:rPr>
            </w:pPr>
            <w:r>
              <w:rPr>
                <w:rFonts w:ascii="宋体" w:hAnsi="宋体" w:cs="宋体" w:hint="eastAsia"/>
                <w:b/>
                <w:color w:val="000000"/>
                <w:kern w:val="0"/>
                <w:sz w:val="20"/>
                <w:szCs w:val="20"/>
                <w:lang w:bidi="ar"/>
              </w:rPr>
              <w:t>名称</w:t>
            </w:r>
          </w:p>
        </w:tc>
        <w:tc>
          <w:tcPr>
            <w:tcW w:w="199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79C5FE9" w14:textId="77777777" w:rsidR="00FC16AD" w:rsidRDefault="00497704">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品牌</w:t>
            </w:r>
          </w:p>
        </w:tc>
        <w:tc>
          <w:tcPr>
            <w:tcW w:w="140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5182BD5" w14:textId="77777777" w:rsidR="00FC16AD" w:rsidRDefault="00497704">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型号</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B568170" w14:textId="77777777" w:rsidR="00FC16AD" w:rsidRDefault="00497704">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数量</w:t>
            </w:r>
          </w:p>
        </w:tc>
        <w:tc>
          <w:tcPr>
            <w:tcW w:w="167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0B09793" w14:textId="77777777" w:rsidR="00FC16AD" w:rsidRDefault="00497704">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使用年限</w:t>
            </w:r>
          </w:p>
        </w:tc>
      </w:tr>
      <w:tr w:rsidR="00FC16AD" w14:paraId="5B7B4ADF" w14:textId="77777777">
        <w:trPr>
          <w:trHeight w:val="288"/>
          <w:jc w:val="center"/>
        </w:trPr>
        <w:tc>
          <w:tcPr>
            <w:tcW w:w="1997" w:type="dxa"/>
            <w:tcBorders>
              <w:top w:val="single" w:sz="4" w:space="0" w:color="000000"/>
              <w:left w:val="single" w:sz="4" w:space="0" w:color="000000"/>
              <w:bottom w:val="single" w:sz="4" w:space="0" w:color="000000"/>
              <w:right w:val="single" w:sz="4" w:space="0" w:color="000000"/>
            </w:tcBorders>
          </w:tcPr>
          <w:p w14:paraId="2D931FD9" w14:textId="77777777" w:rsidR="00FC16AD" w:rsidRDefault="00497704">
            <w:pPr>
              <w:widowControl/>
              <w:jc w:val="center"/>
              <w:textAlignment w:val="center"/>
              <w:rPr>
                <w:rFonts w:ascii="Arial" w:hAnsi="Arial" w:cs="Arial"/>
                <w:color w:val="000000"/>
                <w:kern w:val="0"/>
                <w:sz w:val="20"/>
                <w:szCs w:val="20"/>
                <w:lang w:bidi="ar"/>
              </w:rPr>
            </w:pPr>
            <w:r>
              <w:rPr>
                <w:rFonts w:ascii="宋体" w:hAnsi="宋体" w:cs="宋体" w:hint="eastAsia"/>
                <w:b/>
                <w:bCs/>
              </w:rPr>
              <w:t>玻切超乳一体机</w:t>
            </w:r>
          </w:p>
        </w:tc>
        <w:tc>
          <w:tcPr>
            <w:tcW w:w="199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039A233" w14:textId="77777777" w:rsidR="00FC16AD" w:rsidRDefault="00497704">
            <w:pPr>
              <w:widowControl/>
              <w:jc w:val="center"/>
              <w:textAlignment w:val="center"/>
              <w:rPr>
                <w:rFonts w:ascii="Arial" w:hAnsi="Arial" w:cs="Arial"/>
                <w:color w:val="000000"/>
                <w:kern w:val="0"/>
                <w:sz w:val="20"/>
                <w:szCs w:val="20"/>
                <w:lang w:bidi="ar"/>
              </w:rPr>
            </w:pPr>
            <w:r>
              <w:rPr>
                <w:rFonts w:ascii="Arial" w:hAnsi="Arial" w:cs="Arial" w:hint="eastAsia"/>
                <w:color w:val="000000"/>
                <w:kern w:val="0"/>
                <w:sz w:val="20"/>
                <w:szCs w:val="20"/>
                <w:lang w:bidi="ar"/>
              </w:rPr>
              <w:t>爱尔康</w:t>
            </w:r>
          </w:p>
        </w:tc>
        <w:tc>
          <w:tcPr>
            <w:tcW w:w="140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E103440" w14:textId="77777777" w:rsidR="00FC16AD" w:rsidRDefault="00497704">
            <w:pPr>
              <w:widowControl/>
              <w:jc w:val="center"/>
              <w:textAlignment w:val="center"/>
              <w:rPr>
                <w:rFonts w:ascii="Arial" w:hAnsi="Arial" w:cs="Arial"/>
                <w:color w:val="000000"/>
                <w:kern w:val="0"/>
                <w:sz w:val="20"/>
                <w:szCs w:val="20"/>
                <w:lang w:bidi="ar"/>
              </w:rPr>
            </w:pPr>
            <w:r>
              <w:rPr>
                <w:rFonts w:ascii="Arial" w:hAnsi="Arial" w:cs="Arial" w:hint="eastAsia"/>
                <w:color w:val="000000"/>
                <w:kern w:val="0"/>
                <w:sz w:val="20"/>
                <w:szCs w:val="20"/>
                <w:lang w:bidi="ar"/>
              </w:rPr>
              <w:t>Constellation</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EB15E29" w14:textId="77777777" w:rsidR="00FC16AD" w:rsidRDefault="00497704">
            <w:pPr>
              <w:widowControl/>
              <w:jc w:val="center"/>
              <w:textAlignment w:val="center"/>
              <w:rPr>
                <w:rFonts w:ascii="Arial" w:hAnsi="Arial" w:cs="Arial"/>
                <w:color w:val="000000"/>
                <w:sz w:val="20"/>
                <w:szCs w:val="20"/>
              </w:rPr>
            </w:pPr>
            <w:r>
              <w:rPr>
                <w:rFonts w:ascii="Arial" w:hAnsi="Arial" w:cs="Arial" w:hint="eastAsia"/>
                <w:color w:val="000000"/>
                <w:sz w:val="20"/>
                <w:szCs w:val="20"/>
              </w:rPr>
              <w:t>1</w:t>
            </w:r>
          </w:p>
        </w:tc>
        <w:tc>
          <w:tcPr>
            <w:tcW w:w="167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57603C4" w14:textId="62FFFCBC" w:rsidR="00FC16AD" w:rsidRDefault="00632653">
            <w:pPr>
              <w:widowControl/>
              <w:jc w:val="center"/>
              <w:textAlignment w:val="center"/>
              <w:rPr>
                <w:rFonts w:ascii="Arial" w:hAnsi="Arial" w:cs="Arial"/>
                <w:color w:val="000000"/>
                <w:sz w:val="20"/>
                <w:szCs w:val="20"/>
              </w:rPr>
            </w:pPr>
            <w:r>
              <w:rPr>
                <w:rFonts w:ascii="Arial" w:hAnsi="Arial" w:cs="Arial"/>
                <w:color w:val="000000"/>
                <w:sz w:val="20"/>
                <w:szCs w:val="20"/>
              </w:rPr>
              <w:t>4</w:t>
            </w:r>
            <w:r>
              <w:rPr>
                <w:rFonts w:ascii="Arial" w:hAnsi="Arial" w:cs="Arial" w:hint="eastAsia"/>
                <w:color w:val="000000"/>
                <w:sz w:val="20"/>
                <w:szCs w:val="20"/>
              </w:rPr>
              <w:t>年</w:t>
            </w:r>
          </w:p>
        </w:tc>
      </w:tr>
      <w:tr w:rsidR="00FC16AD" w14:paraId="7905FEA9" w14:textId="77777777">
        <w:trPr>
          <w:trHeight w:val="288"/>
          <w:jc w:val="center"/>
        </w:trPr>
        <w:tc>
          <w:tcPr>
            <w:tcW w:w="1997" w:type="dxa"/>
            <w:tcBorders>
              <w:top w:val="single" w:sz="4" w:space="0" w:color="000000"/>
              <w:left w:val="single" w:sz="4" w:space="0" w:color="000000"/>
              <w:bottom w:val="single" w:sz="4" w:space="0" w:color="000000"/>
              <w:right w:val="single" w:sz="4" w:space="0" w:color="000000"/>
            </w:tcBorders>
          </w:tcPr>
          <w:p w14:paraId="23F43098" w14:textId="77777777" w:rsidR="00FC16AD" w:rsidRDefault="00FC16AD">
            <w:pPr>
              <w:widowControl/>
              <w:jc w:val="center"/>
              <w:textAlignment w:val="center"/>
              <w:rPr>
                <w:rFonts w:ascii="Arial" w:hAnsi="Arial" w:cs="Arial"/>
                <w:color w:val="000000"/>
                <w:kern w:val="0"/>
                <w:sz w:val="20"/>
                <w:szCs w:val="20"/>
                <w:lang w:bidi="ar"/>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9F8FA0D" w14:textId="77777777" w:rsidR="00FC16AD" w:rsidRDefault="00FC16AD">
            <w:pPr>
              <w:widowControl/>
              <w:jc w:val="center"/>
              <w:textAlignment w:val="center"/>
              <w:rPr>
                <w:rFonts w:ascii="Arial" w:hAnsi="Arial" w:cs="Arial"/>
                <w:color w:val="000000"/>
                <w:kern w:val="0"/>
                <w:sz w:val="20"/>
                <w:szCs w:val="20"/>
                <w:lang w:bidi="ar"/>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F9DC5D4" w14:textId="77777777" w:rsidR="00FC16AD" w:rsidRDefault="00FC16AD">
            <w:pPr>
              <w:widowControl/>
              <w:jc w:val="center"/>
              <w:textAlignment w:val="center"/>
              <w:rPr>
                <w:rFonts w:ascii="Arial" w:hAnsi="Arial" w:cs="Arial"/>
                <w:color w:val="000000"/>
                <w:kern w:val="0"/>
                <w:sz w:val="20"/>
                <w:szCs w:val="20"/>
                <w:lang w:bidi="ar"/>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2BB0838" w14:textId="77777777" w:rsidR="00FC16AD" w:rsidRDefault="00FC16AD">
            <w:pPr>
              <w:widowControl/>
              <w:jc w:val="center"/>
              <w:textAlignment w:val="center"/>
              <w:rPr>
                <w:rFonts w:ascii="Arial" w:hAnsi="Arial" w:cs="Arial"/>
                <w:color w:val="000000"/>
                <w:sz w:val="20"/>
                <w:szCs w:val="20"/>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C371AA5" w14:textId="77777777" w:rsidR="00FC16AD" w:rsidRDefault="00FC16AD">
            <w:pPr>
              <w:widowControl/>
              <w:jc w:val="center"/>
              <w:textAlignment w:val="center"/>
              <w:rPr>
                <w:rFonts w:ascii="Arial" w:hAnsi="Arial" w:cs="Arial"/>
                <w:color w:val="000000"/>
                <w:sz w:val="20"/>
                <w:szCs w:val="20"/>
              </w:rPr>
            </w:pPr>
          </w:p>
        </w:tc>
      </w:tr>
      <w:tr w:rsidR="00FC16AD" w14:paraId="203DF1AD" w14:textId="77777777">
        <w:trPr>
          <w:trHeight w:val="288"/>
          <w:jc w:val="center"/>
        </w:trPr>
        <w:tc>
          <w:tcPr>
            <w:tcW w:w="1997" w:type="dxa"/>
            <w:tcBorders>
              <w:top w:val="single" w:sz="4" w:space="0" w:color="000000"/>
              <w:left w:val="single" w:sz="4" w:space="0" w:color="000000"/>
              <w:bottom w:val="single" w:sz="4" w:space="0" w:color="000000"/>
              <w:right w:val="single" w:sz="4" w:space="0" w:color="000000"/>
            </w:tcBorders>
          </w:tcPr>
          <w:p w14:paraId="7607879C" w14:textId="77777777" w:rsidR="00FC16AD" w:rsidRDefault="00FC16AD">
            <w:pPr>
              <w:widowControl/>
              <w:jc w:val="center"/>
              <w:textAlignment w:val="center"/>
              <w:rPr>
                <w:rFonts w:ascii="Arial" w:hAnsi="Arial" w:cs="Arial"/>
                <w:color w:val="000000"/>
                <w:sz w:val="20"/>
                <w:szCs w:val="20"/>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9EA735F" w14:textId="77777777" w:rsidR="00FC16AD" w:rsidRDefault="00FC16AD">
            <w:pPr>
              <w:widowControl/>
              <w:jc w:val="center"/>
              <w:textAlignment w:val="center"/>
              <w:rPr>
                <w:rFonts w:ascii="Arial" w:hAnsi="Arial" w:cs="Arial"/>
                <w:color w:val="000000"/>
                <w:sz w:val="20"/>
                <w:szCs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258B530" w14:textId="77777777" w:rsidR="00FC16AD" w:rsidRDefault="00FC16AD">
            <w:pPr>
              <w:widowControl/>
              <w:jc w:val="center"/>
              <w:textAlignment w:val="center"/>
              <w:rPr>
                <w:rFonts w:ascii="Arial" w:hAnsi="Arial" w:cs="Arial"/>
                <w:color w:val="000000"/>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02BDCB0" w14:textId="77777777" w:rsidR="00FC16AD" w:rsidRDefault="00FC16AD">
            <w:pPr>
              <w:widowControl/>
              <w:jc w:val="center"/>
              <w:textAlignment w:val="center"/>
              <w:rPr>
                <w:rFonts w:ascii="Arial" w:hAnsi="Arial" w:cs="Arial"/>
                <w:color w:val="000000"/>
                <w:sz w:val="20"/>
                <w:szCs w:val="20"/>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DBE1525" w14:textId="77777777" w:rsidR="00FC16AD" w:rsidRDefault="00FC16AD">
            <w:pPr>
              <w:widowControl/>
              <w:jc w:val="center"/>
              <w:textAlignment w:val="center"/>
              <w:rPr>
                <w:rFonts w:ascii="Arial" w:hAnsi="Arial" w:cs="Arial"/>
                <w:color w:val="000000"/>
                <w:sz w:val="20"/>
                <w:szCs w:val="20"/>
              </w:rPr>
            </w:pPr>
          </w:p>
        </w:tc>
      </w:tr>
    </w:tbl>
    <w:p w14:paraId="036D4D66" w14:textId="77777777" w:rsidR="00FC16AD" w:rsidRDefault="00FC16AD">
      <w:pPr>
        <w:widowControl/>
        <w:jc w:val="center"/>
        <w:rPr>
          <w:rFonts w:ascii="Arial" w:hAnsi="Arial" w:cs="Arial"/>
          <w:kern w:val="0"/>
          <w:sz w:val="20"/>
          <w:szCs w:val="20"/>
        </w:rPr>
      </w:pPr>
    </w:p>
    <w:sectPr w:rsidR="00FC16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1D921" w14:textId="77777777" w:rsidR="00945EDB" w:rsidRDefault="00945EDB">
      <w:pPr>
        <w:spacing w:line="240" w:lineRule="auto"/>
      </w:pPr>
      <w:r>
        <w:separator/>
      </w:r>
    </w:p>
  </w:endnote>
  <w:endnote w:type="continuationSeparator" w:id="0">
    <w:p w14:paraId="40745EB5" w14:textId="77777777" w:rsidR="00945EDB" w:rsidRDefault="00945E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A3463" w14:textId="77777777" w:rsidR="00945EDB" w:rsidRDefault="00945EDB">
      <w:pPr>
        <w:spacing w:after="0"/>
      </w:pPr>
      <w:r>
        <w:separator/>
      </w:r>
    </w:p>
  </w:footnote>
  <w:footnote w:type="continuationSeparator" w:id="0">
    <w:p w14:paraId="04DA6538" w14:textId="77777777" w:rsidR="00945EDB" w:rsidRDefault="00945E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D643500"/>
    <w:multiLevelType w:val="singleLevel"/>
    <w:tmpl w:val="9D643500"/>
    <w:lvl w:ilvl="0">
      <w:start w:val="11"/>
      <w:numFmt w:val="chineseCounting"/>
      <w:suff w:val="nothing"/>
      <w:lvlText w:val="%1、"/>
      <w:lvlJc w:val="left"/>
      <w:rPr>
        <w:rFonts w:hint="eastAsia"/>
      </w:rPr>
    </w:lvl>
  </w:abstractNum>
  <w:num w:numId="1" w16cid:durableId="519977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Q1MTFhYjViZmYxYTdlNGIxY2ZhZjg1ZmQ5Y2Q2NDYifQ=="/>
  </w:docVars>
  <w:rsids>
    <w:rsidRoot w:val="009E63E3"/>
    <w:rsid w:val="00021181"/>
    <w:rsid w:val="00063ED7"/>
    <w:rsid w:val="00102A4E"/>
    <w:rsid w:val="00132B27"/>
    <w:rsid w:val="00135B80"/>
    <w:rsid w:val="00173992"/>
    <w:rsid w:val="001F7FE3"/>
    <w:rsid w:val="00252A36"/>
    <w:rsid w:val="0025352A"/>
    <w:rsid w:val="00265636"/>
    <w:rsid w:val="00367261"/>
    <w:rsid w:val="003A7107"/>
    <w:rsid w:val="003B7D77"/>
    <w:rsid w:val="003E3253"/>
    <w:rsid w:val="003E7341"/>
    <w:rsid w:val="00442D6B"/>
    <w:rsid w:val="00451221"/>
    <w:rsid w:val="0047702A"/>
    <w:rsid w:val="00497704"/>
    <w:rsid w:val="004C15CD"/>
    <w:rsid w:val="005429A5"/>
    <w:rsid w:val="00630C26"/>
    <w:rsid w:val="00632653"/>
    <w:rsid w:val="00635699"/>
    <w:rsid w:val="00701C84"/>
    <w:rsid w:val="007463AD"/>
    <w:rsid w:val="00753FB0"/>
    <w:rsid w:val="007C2BEA"/>
    <w:rsid w:val="00894753"/>
    <w:rsid w:val="008D1869"/>
    <w:rsid w:val="00920B9C"/>
    <w:rsid w:val="009371D8"/>
    <w:rsid w:val="00945EDB"/>
    <w:rsid w:val="009512A0"/>
    <w:rsid w:val="009751EC"/>
    <w:rsid w:val="0099056B"/>
    <w:rsid w:val="009E63E3"/>
    <w:rsid w:val="00A01ACC"/>
    <w:rsid w:val="00A06434"/>
    <w:rsid w:val="00A66BDD"/>
    <w:rsid w:val="00A74EC7"/>
    <w:rsid w:val="00A81B65"/>
    <w:rsid w:val="00A871B4"/>
    <w:rsid w:val="00AD02EF"/>
    <w:rsid w:val="00B600CC"/>
    <w:rsid w:val="00BB0573"/>
    <w:rsid w:val="00BC7A42"/>
    <w:rsid w:val="00BD3F4F"/>
    <w:rsid w:val="00BF6E1F"/>
    <w:rsid w:val="00D428C0"/>
    <w:rsid w:val="00E708CB"/>
    <w:rsid w:val="00EA2540"/>
    <w:rsid w:val="00EB2392"/>
    <w:rsid w:val="00EF1F28"/>
    <w:rsid w:val="00EF3218"/>
    <w:rsid w:val="00F336C3"/>
    <w:rsid w:val="00F74C42"/>
    <w:rsid w:val="00FC16AD"/>
    <w:rsid w:val="00FD5DD6"/>
    <w:rsid w:val="040962CD"/>
    <w:rsid w:val="051131C2"/>
    <w:rsid w:val="056E6A57"/>
    <w:rsid w:val="100C5E31"/>
    <w:rsid w:val="10FB0174"/>
    <w:rsid w:val="209232B3"/>
    <w:rsid w:val="2B404E7E"/>
    <w:rsid w:val="2E384526"/>
    <w:rsid w:val="38533A65"/>
    <w:rsid w:val="3A96013E"/>
    <w:rsid w:val="3DE33482"/>
    <w:rsid w:val="3E80395F"/>
    <w:rsid w:val="475776CD"/>
    <w:rsid w:val="478358B3"/>
    <w:rsid w:val="4AFF25AA"/>
    <w:rsid w:val="4C7828C7"/>
    <w:rsid w:val="51303961"/>
    <w:rsid w:val="56C6375B"/>
    <w:rsid w:val="5A0F3814"/>
    <w:rsid w:val="66551846"/>
    <w:rsid w:val="66647BEE"/>
    <w:rsid w:val="6C4F4815"/>
    <w:rsid w:val="6F0C518B"/>
    <w:rsid w:val="708F4C86"/>
    <w:rsid w:val="74F2522F"/>
    <w:rsid w:val="75BC4935"/>
    <w:rsid w:val="76440195"/>
    <w:rsid w:val="7BFC7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040D4B"/>
  <w15:docId w15:val="{5E822CF3-9AB2-4908-96AF-4F4650DE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59" w:lineRule="auto"/>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纯文本 字符"/>
    <w:link w:val="a3"/>
    <w:qFormat/>
    <w:rPr>
      <w:rFonts w:ascii="宋体" w:eastAsia="宋体" w:hAnsi="Courier New" w:cs="Courier New"/>
      <w:szCs w:val="21"/>
    </w:rPr>
  </w:style>
  <w:style w:type="character" w:customStyle="1" w:styleId="1">
    <w:name w:val="纯文本 字符1"/>
    <w:basedOn w:val="a0"/>
    <w:uiPriority w:val="99"/>
    <w:semiHidden/>
    <w:qFormat/>
    <w:rPr>
      <w:rFonts w:asciiTheme="minorEastAsia" w:hAnsi="Courier New" w:cs="Courier Ne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a4e47c19-e68f-4046-bf94-918d2dcc81ee}" enabled="1" method="Standard" siteId="{34cd94b5-d86c-447f-8d9b-81b4ff94d32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838</Characters>
  <Application>Microsoft Office Word</Application>
  <DocSecurity>0</DocSecurity>
  <Lines>39</Lines>
  <Paragraphs>42</Paragraphs>
  <ScaleCrop>false</ScaleCrop>
  <Company>Draeger</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Luo, Kaiyong</dc:creator>
  <cp:lastModifiedBy>pf Liu</cp:lastModifiedBy>
  <cp:revision>4</cp:revision>
  <dcterms:created xsi:type="dcterms:W3CDTF">2024-05-14T07:24:00Z</dcterms:created>
  <dcterms:modified xsi:type="dcterms:W3CDTF">2025-05-29T02:20:00Z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25b4bc-8082-4c4b-b948-0f4d47284351_Enabled">
    <vt:lpwstr>true</vt:lpwstr>
  </property>
  <property fmtid="{D5CDD505-2E9C-101B-9397-08002B2CF9AE}" pid="3" name="MSIP_Label_0325b4bc-8082-4c4b-b948-0f4d47284351_SetDate">
    <vt:lpwstr>2022-07-11T09:42:14Z</vt:lpwstr>
  </property>
  <property fmtid="{D5CDD505-2E9C-101B-9397-08002B2CF9AE}" pid="4" name="MSIP_Label_0325b4bc-8082-4c4b-b948-0f4d47284351_Method">
    <vt:lpwstr>Privileged</vt:lpwstr>
  </property>
  <property fmtid="{D5CDD505-2E9C-101B-9397-08002B2CF9AE}" pid="5" name="MSIP_Label_0325b4bc-8082-4c4b-b948-0f4d47284351_Name">
    <vt:lpwstr>Internal</vt:lpwstr>
  </property>
  <property fmtid="{D5CDD505-2E9C-101B-9397-08002B2CF9AE}" pid="6" name="MSIP_Label_0325b4bc-8082-4c4b-b948-0f4d47284351_SiteId">
    <vt:lpwstr>e8d897a8-f400-4625-858a-6f3ae627542b</vt:lpwstr>
  </property>
  <property fmtid="{D5CDD505-2E9C-101B-9397-08002B2CF9AE}" pid="7" name="MSIP_Label_0325b4bc-8082-4c4b-b948-0f4d47284351_ActionId">
    <vt:lpwstr>8a18429d-edfb-4a6a-97d3-132961ee20da</vt:lpwstr>
  </property>
  <property fmtid="{D5CDD505-2E9C-101B-9397-08002B2CF9AE}" pid="8" name="MSIP_Label_0325b4bc-8082-4c4b-b948-0f4d47284351_ContentBits">
    <vt:lpwstr>0</vt:lpwstr>
  </property>
  <property fmtid="{D5CDD505-2E9C-101B-9397-08002B2CF9AE}" pid="9" name="KSOProductBuildVer">
    <vt:lpwstr>2052-12.1.0.15990</vt:lpwstr>
  </property>
  <property fmtid="{D5CDD505-2E9C-101B-9397-08002B2CF9AE}" pid="10" name="ICV">
    <vt:lpwstr>0D5C546316684D389D494068160E65D2</vt:lpwstr>
  </property>
</Properties>
</file>