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81" w:leftChars="-86" w:firstLine="39" w:firstLineChars="9"/>
        <w:jc w:val="center"/>
        <w:rPr>
          <w:rFonts w:hint="eastAsia" w:ascii="Times New Roman" w:hAnsi="Times New Roman" w:eastAsia="宋体" w:cs="Times New Roman"/>
          <w:color w:val="000000"/>
          <w:sz w:val="44"/>
          <w:szCs w:val="44"/>
        </w:rPr>
      </w:pPr>
      <w:bookmarkStart w:id="0" w:name="_Toc24035"/>
      <w:bookmarkEnd w:id="0"/>
      <w:bookmarkStart w:id="1" w:name="_Toc15566"/>
      <w:bookmarkEnd w:id="1"/>
      <w:r>
        <w:rPr>
          <w:rFonts w:hint="eastAsia" w:ascii="Times New Roman" w:hAnsi="Times New Roman" w:eastAsia="宋体" w:cs="Times New Roman"/>
          <w:color w:val="000000"/>
          <w:sz w:val="44"/>
          <w:szCs w:val="44"/>
          <w:lang w:eastAsia="zh-CN"/>
        </w:rPr>
        <w:t>国网浙江电力</w:t>
      </w:r>
      <w:r>
        <w:rPr>
          <w:rFonts w:hint="eastAsia" w:ascii="Times New Roman" w:hAnsi="Times New Roman" w:eastAsia="宋体" w:cs="Times New Roman"/>
          <w:color w:val="000000"/>
          <w:sz w:val="44"/>
          <w:szCs w:val="44"/>
          <w:lang w:val="en-US" w:eastAsia="zh-CN"/>
        </w:rPr>
        <w:t>2025年市场化项目第一次物资竞争性谈判采购（舟山）</w:t>
      </w:r>
    </w:p>
    <w:p>
      <w:pPr>
        <w:spacing w:line="360" w:lineRule="auto"/>
        <w:ind w:left="-181" w:leftChars="-86" w:firstLine="39" w:firstLineChars="9"/>
        <w:jc w:val="center"/>
        <w:rPr>
          <w:rFonts w:hint="eastAsia" w:ascii="Times New Roman" w:hAnsi="Times New Roman" w:eastAsia="宋体" w:cs="Times New Roman"/>
          <w:color w:val="000000"/>
          <w:sz w:val="44"/>
          <w:szCs w:val="44"/>
        </w:rPr>
      </w:pPr>
      <w:r>
        <w:rPr>
          <w:rFonts w:hint="eastAsia" w:ascii="Times New Roman" w:hAnsi="Times New Roman" w:eastAsia="宋体" w:cs="Times New Roman"/>
          <w:color w:val="000000"/>
          <w:sz w:val="44"/>
          <w:szCs w:val="44"/>
        </w:rPr>
        <w:t>成交结果公告</w:t>
      </w:r>
    </w:p>
    <w:p>
      <w:pPr>
        <w:spacing w:line="360" w:lineRule="auto"/>
        <w:ind w:left="-181" w:leftChars="-86" w:firstLine="39" w:firstLineChars="9"/>
        <w:jc w:val="center"/>
        <w:rPr>
          <w:rFonts w:ascii="黑体" w:hAnsi="黑体" w:eastAsia="黑体"/>
          <w:sz w:val="36"/>
          <w:szCs w:val="36"/>
        </w:rPr>
      </w:pPr>
      <w:r>
        <w:rPr>
          <w:rFonts w:hint="eastAsia" w:ascii="Times New Roman" w:hAnsi="Times New Roman" w:eastAsia="宋体" w:cs="Times New Roman"/>
          <w:color w:val="000000"/>
          <w:sz w:val="44"/>
          <w:szCs w:val="44"/>
        </w:rPr>
        <w:t>（采购编号：</w:t>
      </w:r>
      <w:r>
        <w:rPr>
          <w:rFonts w:hint="eastAsia" w:ascii="Times New Roman" w:hAnsi="Times New Roman" w:eastAsia="宋体" w:cs="Times New Roman"/>
          <w:color w:val="000000"/>
          <w:sz w:val="44"/>
          <w:szCs w:val="44"/>
          <w:lang w:val="en-US" w:eastAsia="zh-CN"/>
        </w:rPr>
        <w:t>CY1125JL02</w:t>
      </w:r>
      <w:r>
        <w:rPr>
          <w:rFonts w:hint="eastAsia" w:ascii="Times New Roman" w:hAnsi="Times New Roman" w:eastAsia="宋体" w:cs="Times New Roman"/>
          <w:color w:val="000000"/>
          <w:sz w:val="44"/>
          <w:szCs w:val="44"/>
        </w:rPr>
        <w:t>）</w:t>
      </w:r>
    </w:p>
    <w:p>
      <w:pPr>
        <w:rPr>
          <w:rFonts w:eastAsia="仿宋_GB2312"/>
          <w:sz w:val="32"/>
          <w:szCs w:val="32"/>
        </w:rPr>
      </w:pPr>
      <w:r>
        <w:rPr>
          <w:rFonts w:eastAsia="仿宋_GB2312"/>
          <w:b/>
          <w:bCs/>
          <w:sz w:val="32"/>
          <w:szCs w:val="32"/>
        </w:rPr>
        <w:t> </w:t>
      </w:r>
      <w:r>
        <w:rPr>
          <w:rFonts w:hint="eastAsia" w:eastAsia="仿宋_GB2312"/>
          <w:sz w:val="32"/>
          <w:szCs w:val="32"/>
        </w:rPr>
        <w:t>各</w:t>
      </w:r>
      <w:r>
        <w:rPr>
          <w:rFonts w:hint="eastAsia" w:eastAsia="仿宋_GB2312"/>
          <w:sz w:val="32"/>
          <w:szCs w:val="32"/>
          <w:lang w:val="en-US" w:eastAsia="zh-CN"/>
        </w:rPr>
        <w:t>应答</w:t>
      </w:r>
      <w:r>
        <w:rPr>
          <w:rFonts w:hint="eastAsia" w:eastAsia="仿宋_GB2312"/>
          <w:sz w:val="32"/>
          <w:szCs w:val="32"/>
        </w:rPr>
        <w:t>人:</w:t>
      </w:r>
    </w:p>
    <w:p>
      <w:pPr>
        <w:ind w:firstLine="640" w:firstLineChars="200"/>
        <w:rPr>
          <w:rFonts w:eastAsia="仿宋_GB2312"/>
          <w:sz w:val="32"/>
          <w:szCs w:val="32"/>
        </w:rPr>
      </w:pPr>
      <w:r>
        <w:rPr>
          <w:rFonts w:hint="eastAsia" w:eastAsia="仿宋_GB2312"/>
          <w:sz w:val="32"/>
          <w:szCs w:val="32"/>
          <w:lang w:eastAsia="zh-CN"/>
        </w:rPr>
        <w:t>国网浙江电力</w:t>
      </w:r>
      <w:r>
        <w:rPr>
          <w:rFonts w:hint="eastAsia" w:eastAsia="仿宋_GB2312"/>
          <w:sz w:val="32"/>
          <w:szCs w:val="32"/>
          <w:lang w:val="en-US" w:eastAsia="zh-CN"/>
        </w:rPr>
        <w:t>2025年市场化项目第一次物资竞争性谈判采购（舟山）</w:t>
      </w:r>
      <w:r>
        <w:rPr>
          <w:rFonts w:eastAsia="仿宋_GB2312"/>
          <w:sz w:val="32"/>
          <w:szCs w:val="32"/>
        </w:rPr>
        <w:t>的</w:t>
      </w:r>
      <w:r>
        <w:rPr>
          <w:rFonts w:hint="eastAsia" w:eastAsia="仿宋_GB2312"/>
          <w:sz w:val="32"/>
          <w:szCs w:val="32"/>
        </w:rPr>
        <w:t>评审</w:t>
      </w:r>
      <w:r>
        <w:rPr>
          <w:rFonts w:eastAsia="仿宋_GB2312"/>
          <w:sz w:val="32"/>
          <w:szCs w:val="32"/>
        </w:rPr>
        <w:t>工作已结束</w:t>
      </w:r>
      <w:r>
        <w:rPr>
          <w:rFonts w:hint="eastAsia" w:eastAsia="仿宋_GB2312"/>
          <w:sz w:val="32"/>
          <w:szCs w:val="32"/>
        </w:rPr>
        <w:t>。根据评审</w:t>
      </w:r>
      <w:r>
        <w:rPr>
          <w:rFonts w:eastAsia="仿宋_GB2312"/>
          <w:sz w:val="32"/>
          <w:szCs w:val="32"/>
        </w:rPr>
        <w:t>委员会</w:t>
      </w:r>
      <w:r>
        <w:rPr>
          <w:rFonts w:hint="eastAsia" w:eastAsia="仿宋_GB2312"/>
          <w:sz w:val="32"/>
          <w:szCs w:val="32"/>
        </w:rPr>
        <w:t>的</w:t>
      </w:r>
      <w:r>
        <w:rPr>
          <w:rFonts w:eastAsia="仿宋_GB2312"/>
          <w:sz w:val="32"/>
          <w:szCs w:val="32"/>
        </w:rPr>
        <w:t>评审</w:t>
      </w:r>
      <w:r>
        <w:rPr>
          <w:rFonts w:hint="eastAsia" w:eastAsia="仿宋_GB2312"/>
          <w:sz w:val="32"/>
          <w:szCs w:val="32"/>
        </w:rPr>
        <w:t>结果</w:t>
      </w:r>
      <w:r>
        <w:rPr>
          <w:rFonts w:eastAsia="仿宋_GB2312"/>
          <w:sz w:val="32"/>
          <w:szCs w:val="32"/>
        </w:rPr>
        <w:t>，</w:t>
      </w:r>
      <w:r>
        <w:rPr>
          <w:rFonts w:hint="eastAsia" w:eastAsia="仿宋_GB2312"/>
          <w:sz w:val="32"/>
          <w:szCs w:val="32"/>
        </w:rPr>
        <w:t>经采购管理领导小组批准，各标包的成交情况</w:t>
      </w:r>
      <w:r>
        <w:rPr>
          <w:rFonts w:eastAsia="仿宋_GB2312"/>
          <w:sz w:val="32"/>
          <w:szCs w:val="32"/>
        </w:rPr>
        <w:t>如下：</w:t>
      </w:r>
    </w:p>
    <w:tbl>
      <w:tblPr>
        <w:tblStyle w:val="13"/>
        <w:tblW w:w="92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6"/>
        <w:gridCol w:w="2006"/>
        <w:gridCol w:w="750"/>
        <w:gridCol w:w="3784"/>
        <w:gridCol w:w="19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56" w:type="dxa"/>
            <w:vAlign w:val="center"/>
          </w:tcPr>
          <w:p>
            <w:pPr>
              <w:keepNext w:val="0"/>
              <w:keepLines w:val="0"/>
              <w:widowControl/>
              <w:suppressLineNumbers w:val="0"/>
              <w:jc w:val="center"/>
              <w:textAlignment w:val="center"/>
              <w:rPr>
                <w:rFonts w:hint="eastAsia" w:ascii="仿宋_GB2312" w:hAnsi="宋体" w:eastAsia="仿宋_GB2312" w:cs="宋体"/>
                <w:b/>
                <w:bCs/>
                <w:sz w:val="24"/>
                <w:szCs w:val="24"/>
                <w:lang w:val="en-US" w:eastAsia="zh-CN"/>
              </w:rPr>
            </w:pPr>
            <w:r>
              <w:rPr>
                <w:rFonts w:hint="eastAsia" w:ascii="仿宋_GB2312" w:hAnsi="宋体" w:eastAsia="仿宋_GB2312" w:cs="宋体"/>
                <w:b/>
                <w:bCs/>
                <w:sz w:val="24"/>
                <w:szCs w:val="24"/>
                <w:lang w:val="en-US" w:eastAsia="zh-CN"/>
              </w:rPr>
              <w:t>序号</w:t>
            </w:r>
          </w:p>
        </w:tc>
        <w:tc>
          <w:tcPr>
            <w:tcW w:w="2006" w:type="dxa"/>
            <w:vAlign w:val="center"/>
          </w:tcPr>
          <w:p>
            <w:pPr>
              <w:keepNext w:val="0"/>
              <w:keepLines w:val="0"/>
              <w:widowControl/>
              <w:suppressLineNumbers w:val="0"/>
              <w:jc w:val="center"/>
              <w:textAlignment w:val="center"/>
              <w:rPr>
                <w:rFonts w:hint="eastAsia" w:ascii="仿宋_GB2312" w:hAnsi="宋体" w:eastAsia="仿宋_GB2312" w:cs="宋体"/>
                <w:b/>
                <w:bCs/>
                <w:sz w:val="24"/>
                <w:szCs w:val="24"/>
                <w:lang w:val="en-US" w:eastAsia="zh-CN"/>
              </w:rPr>
            </w:pPr>
            <w:r>
              <w:rPr>
                <w:rFonts w:hint="eastAsia" w:ascii="仿宋_GB2312" w:hAnsi="宋体" w:eastAsia="仿宋_GB2312" w:cs="宋体"/>
                <w:b/>
                <w:bCs/>
                <w:sz w:val="24"/>
                <w:szCs w:val="24"/>
                <w:lang w:val="en-US" w:eastAsia="zh-CN"/>
              </w:rPr>
              <w:t>分标编号</w:t>
            </w:r>
          </w:p>
        </w:tc>
        <w:tc>
          <w:tcPr>
            <w:tcW w:w="750" w:type="dxa"/>
            <w:vAlign w:val="center"/>
          </w:tcPr>
          <w:p>
            <w:pPr>
              <w:keepNext w:val="0"/>
              <w:keepLines w:val="0"/>
              <w:widowControl/>
              <w:suppressLineNumbers w:val="0"/>
              <w:jc w:val="center"/>
              <w:textAlignment w:val="center"/>
              <w:rPr>
                <w:rFonts w:hint="eastAsia" w:ascii="仿宋_GB2312" w:hAnsi="宋体" w:eastAsia="仿宋_GB2312" w:cs="宋体"/>
                <w:b/>
                <w:bCs/>
                <w:sz w:val="24"/>
                <w:szCs w:val="24"/>
                <w:lang w:val="en-US" w:eastAsia="zh-CN"/>
              </w:rPr>
            </w:pPr>
            <w:r>
              <w:rPr>
                <w:rFonts w:hint="eastAsia" w:ascii="仿宋_GB2312" w:hAnsi="宋体" w:eastAsia="仿宋_GB2312" w:cs="宋体"/>
                <w:b/>
                <w:bCs/>
                <w:sz w:val="24"/>
                <w:szCs w:val="24"/>
                <w:lang w:val="en-US" w:eastAsia="zh-CN"/>
              </w:rPr>
              <w:t>包号</w:t>
            </w:r>
          </w:p>
        </w:tc>
        <w:tc>
          <w:tcPr>
            <w:tcW w:w="3784" w:type="dxa"/>
            <w:vAlign w:val="center"/>
          </w:tcPr>
          <w:p>
            <w:pPr>
              <w:keepNext w:val="0"/>
              <w:keepLines w:val="0"/>
              <w:widowControl/>
              <w:suppressLineNumbers w:val="0"/>
              <w:jc w:val="center"/>
              <w:textAlignment w:val="center"/>
              <w:rPr>
                <w:rFonts w:hint="eastAsia" w:ascii="仿宋_GB2312" w:hAnsi="宋体" w:eastAsia="仿宋_GB2312" w:cs="宋体"/>
                <w:b/>
                <w:bCs/>
                <w:sz w:val="24"/>
                <w:szCs w:val="24"/>
                <w:lang w:val="en-US" w:eastAsia="zh-CN"/>
              </w:rPr>
            </w:pPr>
            <w:r>
              <w:rPr>
                <w:rFonts w:hint="eastAsia" w:ascii="仿宋_GB2312" w:hAnsi="宋体" w:eastAsia="仿宋_GB2312" w:cs="宋体"/>
                <w:b/>
                <w:bCs/>
                <w:sz w:val="24"/>
                <w:szCs w:val="24"/>
                <w:lang w:val="en-US" w:eastAsia="zh-CN"/>
              </w:rPr>
              <w:t>项目名称</w:t>
            </w:r>
          </w:p>
        </w:tc>
        <w:tc>
          <w:tcPr>
            <w:tcW w:w="1962" w:type="dxa"/>
            <w:vAlign w:val="center"/>
          </w:tcPr>
          <w:p>
            <w:pPr>
              <w:keepNext w:val="0"/>
              <w:keepLines w:val="0"/>
              <w:widowControl/>
              <w:suppressLineNumbers w:val="0"/>
              <w:jc w:val="center"/>
              <w:textAlignment w:val="center"/>
              <w:rPr>
                <w:rFonts w:hint="eastAsia" w:ascii="仿宋_GB2312" w:hAnsi="宋体" w:eastAsia="仿宋_GB2312" w:cs="宋体"/>
                <w:b/>
                <w:bCs/>
                <w:sz w:val="24"/>
                <w:szCs w:val="24"/>
                <w:lang w:val="en-US" w:eastAsia="zh-CN"/>
              </w:rPr>
            </w:pPr>
            <w:r>
              <w:rPr>
                <w:rFonts w:hint="eastAsia" w:ascii="仿宋_GB2312" w:hAnsi="宋体" w:eastAsia="仿宋_GB2312" w:cs="宋体"/>
                <w:b/>
                <w:bCs/>
                <w:sz w:val="24"/>
                <w:szCs w:val="24"/>
                <w:lang w:val="en-US" w:eastAsia="zh-CN"/>
              </w:rPr>
              <w:t>成交商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jc w:val="center"/>
        </w:trPr>
        <w:tc>
          <w:tcPr>
            <w:tcW w:w="756" w:type="dxa"/>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200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CY1125JL02-W001</w:t>
            </w:r>
          </w:p>
        </w:tc>
        <w:tc>
          <w:tcPr>
            <w:tcW w:w="75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包1</w:t>
            </w:r>
          </w:p>
        </w:tc>
        <w:tc>
          <w:tcPr>
            <w:tcW w:w="378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浙江启明海洋电力工程有限公司2025年舟山普陀6号海上风电-岑山改接宁波厚墩220kV线路工程220kV电力电缆终端及接地箱采购项目</w:t>
            </w:r>
          </w:p>
        </w:tc>
        <w:tc>
          <w:tcPr>
            <w:tcW w:w="1962" w:type="dxa"/>
            <w:tcBorders>
              <w:top w:val="single" w:color="auto" w:sz="4" w:space="0"/>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长园电力技术有限公司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jc w:val="center"/>
        </w:trPr>
        <w:tc>
          <w:tcPr>
            <w:tcW w:w="756" w:type="dxa"/>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w:t>
            </w:r>
          </w:p>
        </w:tc>
        <w:tc>
          <w:tcPr>
            <w:tcW w:w="200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CY1125JL02-W002</w:t>
            </w:r>
          </w:p>
        </w:tc>
        <w:tc>
          <w:tcPr>
            <w:tcW w:w="75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包1</w:t>
            </w:r>
          </w:p>
        </w:tc>
        <w:tc>
          <w:tcPr>
            <w:tcW w:w="3784" w:type="dxa"/>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浙江启明海洋电力工程有限公司2025年海缆采购项目（浙江六横岛-佛渡岛工程）</w:t>
            </w:r>
          </w:p>
        </w:tc>
        <w:tc>
          <w:tcPr>
            <w:tcW w:w="1962" w:type="dxa"/>
            <w:tcBorders>
              <w:top w:val="single" w:color="auto" w:sz="4" w:space="0"/>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上海起帆电缆股份有限公司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jc w:val="center"/>
        </w:trPr>
        <w:tc>
          <w:tcPr>
            <w:tcW w:w="756" w:type="dxa"/>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3</w:t>
            </w:r>
          </w:p>
        </w:tc>
        <w:tc>
          <w:tcPr>
            <w:tcW w:w="200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CY1125JL02-W002</w:t>
            </w:r>
          </w:p>
        </w:tc>
        <w:tc>
          <w:tcPr>
            <w:tcW w:w="75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包2</w:t>
            </w:r>
          </w:p>
        </w:tc>
        <w:tc>
          <w:tcPr>
            <w:tcW w:w="3784" w:type="dxa"/>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浙江启明海洋电力工程有限公司2025年海缆采购项目（浙江舟山嵊泗徐公岛35kV输变电工程）</w:t>
            </w:r>
          </w:p>
        </w:tc>
        <w:tc>
          <w:tcPr>
            <w:tcW w:w="1962" w:type="dxa"/>
            <w:tcBorders>
              <w:top w:val="single" w:color="auto" w:sz="4" w:space="0"/>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上海起帆电缆股份有限公司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jc w:val="center"/>
        </w:trPr>
        <w:tc>
          <w:tcPr>
            <w:tcW w:w="756" w:type="dxa"/>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w:t>
            </w:r>
          </w:p>
        </w:tc>
        <w:tc>
          <w:tcPr>
            <w:tcW w:w="200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CY1125JL02-W003</w:t>
            </w:r>
          </w:p>
        </w:tc>
        <w:tc>
          <w:tcPr>
            <w:tcW w:w="75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包1</w:t>
            </w:r>
          </w:p>
        </w:tc>
        <w:tc>
          <w:tcPr>
            <w:tcW w:w="3784" w:type="dxa"/>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浙江启明海洋电力工程有限公司2025年执法记录仪采购项目</w:t>
            </w:r>
          </w:p>
        </w:tc>
        <w:tc>
          <w:tcPr>
            <w:tcW w:w="1962" w:type="dxa"/>
            <w:tcBorders>
              <w:top w:val="single" w:color="auto" w:sz="4" w:space="0"/>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中国联合网络通信有限公司舟山市分公司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jc w:val="center"/>
        </w:trPr>
        <w:tc>
          <w:tcPr>
            <w:tcW w:w="756" w:type="dxa"/>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5</w:t>
            </w:r>
          </w:p>
        </w:tc>
        <w:tc>
          <w:tcPr>
            <w:tcW w:w="200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CY1125JL02-W003</w:t>
            </w:r>
          </w:p>
        </w:tc>
        <w:tc>
          <w:tcPr>
            <w:tcW w:w="75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包2</w:t>
            </w:r>
          </w:p>
        </w:tc>
        <w:tc>
          <w:tcPr>
            <w:tcW w:w="3784" w:type="dxa"/>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浙江启明海洋电力工程有限公司2025年海缆警示装置采购项目</w:t>
            </w:r>
          </w:p>
        </w:tc>
        <w:tc>
          <w:tcPr>
            <w:tcW w:w="1962" w:type="dxa"/>
            <w:tcBorders>
              <w:top w:val="single" w:color="auto" w:sz="4" w:space="0"/>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2"/>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浙江通和航道技术有限公司</w:t>
            </w:r>
          </w:p>
        </w:tc>
      </w:tr>
    </w:tbl>
    <w:p>
      <w:pPr>
        <w:widowControl/>
        <w:ind w:right="-105" w:rightChars="-50"/>
        <w:rPr>
          <w:rFonts w:ascii="宋体" w:cs="宋体"/>
          <w:b/>
          <w:bCs/>
          <w:kern w:val="0"/>
          <w:sz w:val="24"/>
          <w:szCs w:val="24"/>
        </w:rPr>
      </w:pPr>
      <w:r>
        <w:rPr>
          <w:rFonts w:hint="eastAsia" w:eastAsia="仿宋_GB2312"/>
          <w:b/>
          <w:bCs/>
          <w:sz w:val="28"/>
          <w:szCs w:val="28"/>
        </w:rPr>
        <w:t>成交通知书领取地点：惠飞路</w:t>
      </w:r>
      <w:r>
        <w:rPr>
          <w:rFonts w:hint="eastAsia" w:eastAsia="仿宋_GB2312"/>
          <w:b/>
          <w:bCs/>
          <w:sz w:val="28"/>
          <w:szCs w:val="28"/>
          <w:lang w:val="en-US" w:eastAsia="zh-CN"/>
        </w:rPr>
        <w:t>600</w:t>
      </w:r>
      <w:r>
        <w:rPr>
          <w:rFonts w:hint="eastAsia" w:eastAsia="仿宋_GB2312"/>
          <w:b/>
          <w:bCs/>
          <w:sz w:val="28"/>
          <w:szCs w:val="28"/>
        </w:rPr>
        <w:t>号</w:t>
      </w:r>
      <w:r>
        <w:rPr>
          <w:rFonts w:hint="eastAsia" w:eastAsia="仿宋_GB2312"/>
          <w:b/>
          <w:bCs/>
          <w:sz w:val="28"/>
          <w:szCs w:val="28"/>
          <w:lang w:val="en-US" w:eastAsia="zh-CN"/>
        </w:rPr>
        <w:t>C幢406</w:t>
      </w:r>
      <w:r>
        <w:rPr>
          <w:rFonts w:hint="eastAsia" w:eastAsia="仿宋_GB2312"/>
          <w:b/>
          <w:bCs/>
          <w:sz w:val="28"/>
          <w:szCs w:val="28"/>
        </w:rPr>
        <w:t>办公室</w:t>
      </w:r>
    </w:p>
    <w:p>
      <w:pPr>
        <w:rPr>
          <w:rFonts w:eastAsia="仿宋_GB2312"/>
          <w:b/>
          <w:bCs/>
          <w:sz w:val="28"/>
          <w:szCs w:val="28"/>
        </w:rPr>
      </w:pPr>
      <w:r>
        <w:rPr>
          <w:rFonts w:hint="eastAsia" w:eastAsia="仿宋_GB2312"/>
          <w:b/>
          <w:bCs/>
          <w:sz w:val="28"/>
          <w:szCs w:val="28"/>
        </w:rPr>
        <w:t>联系人：</w:t>
      </w:r>
      <w:r>
        <w:rPr>
          <w:rFonts w:hint="eastAsia" w:eastAsia="仿宋_GB2312"/>
          <w:b/>
          <w:bCs/>
          <w:sz w:val="28"/>
          <w:szCs w:val="28"/>
          <w:lang w:eastAsia="zh-CN"/>
        </w:rPr>
        <w:t>王</w:t>
      </w:r>
      <w:r>
        <w:rPr>
          <w:rFonts w:hint="eastAsia" w:eastAsia="仿宋_GB2312"/>
          <w:b/>
          <w:bCs/>
          <w:sz w:val="28"/>
          <w:szCs w:val="28"/>
        </w:rPr>
        <w:t>女士</w:t>
      </w:r>
    </w:p>
    <w:p>
      <w:pPr>
        <w:rPr>
          <w:rFonts w:hint="eastAsia" w:eastAsia="仿宋_GB2312"/>
          <w:b/>
          <w:bCs/>
          <w:sz w:val="28"/>
          <w:szCs w:val="28"/>
          <w:lang w:val="en-US" w:eastAsia="zh-CN"/>
        </w:rPr>
      </w:pPr>
      <w:r>
        <w:rPr>
          <w:rFonts w:hint="eastAsia" w:eastAsia="仿宋_GB2312"/>
          <w:b/>
          <w:bCs/>
          <w:sz w:val="28"/>
          <w:szCs w:val="28"/>
        </w:rPr>
        <w:t>联系电话：0580-</w:t>
      </w:r>
      <w:r>
        <w:rPr>
          <w:rFonts w:hint="eastAsia" w:eastAsia="仿宋_GB2312"/>
          <w:b/>
          <w:bCs/>
          <w:sz w:val="28"/>
          <w:szCs w:val="28"/>
          <w:lang w:val="en-US" w:eastAsia="zh-CN"/>
        </w:rPr>
        <w:t>2022330转4</w:t>
      </w:r>
      <w:bookmarkStart w:id="2" w:name="_GoBack"/>
      <w:bookmarkEnd w:id="2"/>
    </w:p>
    <w:p>
      <w:pPr>
        <w:jc w:val="right"/>
        <w:rPr>
          <w:rFonts w:hint="eastAsia" w:eastAsia="仿宋_GB2312"/>
          <w:sz w:val="32"/>
          <w:szCs w:val="32"/>
        </w:rPr>
      </w:pPr>
    </w:p>
    <w:p>
      <w:pPr>
        <w:jc w:val="right"/>
        <w:rPr>
          <w:rFonts w:eastAsia="仿宋_GB2312"/>
          <w:sz w:val="32"/>
          <w:szCs w:val="32"/>
        </w:rPr>
      </w:pPr>
      <w:r>
        <w:rPr>
          <w:rFonts w:hint="eastAsia" w:eastAsia="仿宋_GB2312"/>
          <w:sz w:val="32"/>
          <w:szCs w:val="32"/>
        </w:rPr>
        <w:t>舟山启明电力设计院有限公司</w:t>
      </w:r>
    </w:p>
    <w:p>
      <w:pPr>
        <w:jc w:val="right"/>
        <w:rPr>
          <w:color w:val="auto"/>
          <w:highlight w:val="none"/>
        </w:rPr>
      </w:pPr>
      <w:r>
        <w:rPr>
          <w:rFonts w:hint="eastAsia" w:eastAsia="仿宋_GB2312"/>
          <w:color w:val="auto"/>
          <w:sz w:val="32"/>
          <w:szCs w:val="32"/>
          <w:highlight w:val="none"/>
        </w:rPr>
        <w:t>二</w:t>
      </w:r>
      <w:r>
        <w:rPr>
          <w:rFonts w:hint="eastAsia" w:ascii="宋体" w:hAnsi="宋体" w:cs="宋体"/>
          <w:color w:val="auto"/>
          <w:sz w:val="32"/>
          <w:szCs w:val="32"/>
          <w:highlight w:val="none"/>
        </w:rPr>
        <w:t>〇</w:t>
      </w:r>
      <w:r>
        <w:rPr>
          <w:rFonts w:hint="eastAsia" w:eastAsia="仿宋_GB2312"/>
          <w:color w:val="auto"/>
          <w:sz w:val="32"/>
          <w:szCs w:val="32"/>
          <w:highlight w:val="none"/>
        </w:rPr>
        <w:t>二</w:t>
      </w:r>
      <w:r>
        <w:rPr>
          <w:rFonts w:hint="eastAsia" w:eastAsia="仿宋_GB2312"/>
          <w:color w:val="auto"/>
          <w:sz w:val="32"/>
          <w:szCs w:val="32"/>
          <w:highlight w:val="none"/>
          <w:lang w:val="en-US" w:eastAsia="zh-CN"/>
        </w:rPr>
        <w:t>五</w:t>
      </w:r>
      <w:r>
        <w:rPr>
          <w:rFonts w:eastAsia="仿宋_GB2312"/>
          <w:color w:val="auto"/>
          <w:sz w:val="32"/>
          <w:szCs w:val="32"/>
          <w:highlight w:val="none"/>
        </w:rPr>
        <w:t>年</w:t>
      </w:r>
      <w:r>
        <w:rPr>
          <w:rFonts w:hint="eastAsia" w:eastAsia="仿宋_GB2312"/>
          <w:color w:val="auto"/>
          <w:sz w:val="32"/>
          <w:szCs w:val="32"/>
          <w:highlight w:val="none"/>
          <w:lang w:val="en-US" w:eastAsia="zh-CN"/>
        </w:rPr>
        <w:t>六</w:t>
      </w:r>
      <w:r>
        <w:rPr>
          <w:rFonts w:eastAsia="仿宋_GB2312"/>
          <w:color w:val="auto"/>
          <w:sz w:val="32"/>
          <w:szCs w:val="32"/>
          <w:highlight w:val="none"/>
        </w:rPr>
        <w:t>月</w:t>
      </w:r>
      <w:r>
        <w:rPr>
          <w:rFonts w:hint="eastAsia" w:eastAsia="仿宋_GB2312"/>
          <w:color w:val="auto"/>
          <w:sz w:val="32"/>
          <w:szCs w:val="32"/>
          <w:highlight w:val="none"/>
          <w:lang w:val="en-US" w:eastAsia="zh-CN"/>
        </w:rPr>
        <w:t>十八</w:t>
      </w:r>
      <w:r>
        <w:rPr>
          <w:rFonts w:eastAsia="仿宋_GB2312"/>
          <w:color w:val="auto"/>
          <w:sz w:val="32"/>
          <w:szCs w:val="32"/>
          <w:highlight w:val="none"/>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iODhjOGQ0NDk4NmIyY2QwMzBiNjY2NzM0ZjY0ODYifQ=="/>
  </w:docVars>
  <w:rsids>
    <w:rsidRoot w:val="004C131D"/>
    <w:rsid w:val="000048DA"/>
    <w:rsid w:val="0002642B"/>
    <w:rsid w:val="00046323"/>
    <w:rsid w:val="00046A88"/>
    <w:rsid w:val="00054997"/>
    <w:rsid w:val="00092B48"/>
    <w:rsid w:val="000A7767"/>
    <w:rsid w:val="000C0BAB"/>
    <w:rsid w:val="000C406B"/>
    <w:rsid w:val="000C454B"/>
    <w:rsid w:val="000F74AE"/>
    <w:rsid w:val="000F7573"/>
    <w:rsid w:val="001061F6"/>
    <w:rsid w:val="00112264"/>
    <w:rsid w:val="0011406F"/>
    <w:rsid w:val="0019357F"/>
    <w:rsid w:val="001A64E6"/>
    <w:rsid w:val="001B044A"/>
    <w:rsid w:val="001B3D57"/>
    <w:rsid w:val="001C28FC"/>
    <w:rsid w:val="001E5DB4"/>
    <w:rsid w:val="001F71A7"/>
    <w:rsid w:val="00212A72"/>
    <w:rsid w:val="00231B82"/>
    <w:rsid w:val="0025098E"/>
    <w:rsid w:val="002532FB"/>
    <w:rsid w:val="002A7464"/>
    <w:rsid w:val="002B7D13"/>
    <w:rsid w:val="002E3913"/>
    <w:rsid w:val="00316E07"/>
    <w:rsid w:val="00342AD8"/>
    <w:rsid w:val="003947CA"/>
    <w:rsid w:val="00397480"/>
    <w:rsid w:val="003A45D2"/>
    <w:rsid w:val="003A6ED7"/>
    <w:rsid w:val="003B5204"/>
    <w:rsid w:val="003C1F18"/>
    <w:rsid w:val="003C7326"/>
    <w:rsid w:val="003D357C"/>
    <w:rsid w:val="0040251F"/>
    <w:rsid w:val="00416FDB"/>
    <w:rsid w:val="00433611"/>
    <w:rsid w:val="00440160"/>
    <w:rsid w:val="00446926"/>
    <w:rsid w:val="004963AC"/>
    <w:rsid w:val="004A3634"/>
    <w:rsid w:val="004C131D"/>
    <w:rsid w:val="004E2CA1"/>
    <w:rsid w:val="00500107"/>
    <w:rsid w:val="00520881"/>
    <w:rsid w:val="00532398"/>
    <w:rsid w:val="005325F4"/>
    <w:rsid w:val="00546891"/>
    <w:rsid w:val="00571DF7"/>
    <w:rsid w:val="005767F2"/>
    <w:rsid w:val="0059409D"/>
    <w:rsid w:val="00595390"/>
    <w:rsid w:val="005C5D3D"/>
    <w:rsid w:val="005C6080"/>
    <w:rsid w:val="005D4409"/>
    <w:rsid w:val="005D5E7A"/>
    <w:rsid w:val="006037A8"/>
    <w:rsid w:val="006110E6"/>
    <w:rsid w:val="00616AE0"/>
    <w:rsid w:val="0064719C"/>
    <w:rsid w:val="00672490"/>
    <w:rsid w:val="006B50D4"/>
    <w:rsid w:val="006E0A15"/>
    <w:rsid w:val="006E46EB"/>
    <w:rsid w:val="007111CA"/>
    <w:rsid w:val="00716C42"/>
    <w:rsid w:val="00717B1E"/>
    <w:rsid w:val="00742CB3"/>
    <w:rsid w:val="00763FFC"/>
    <w:rsid w:val="00775554"/>
    <w:rsid w:val="007A2A40"/>
    <w:rsid w:val="007B4F59"/>
    <w:rsid w:val="007D3028"/>
    <w:rsid w:val="007E2E5D"/>
    <w:rsid w:val="007F4814"/>
    <w:rsid w:val="008526F0"/>
    <w:rsid w:val="00855496"/>
    <w:rsid w:val="0086170A"/>
    <w:rsid w:val="008751E9"/>
    <w:rsid w:val="008C3D71"/>
    <w:rsid w:val="00902D5E"/>
    <w:rsid w:val="00965DBD"/>
    <w:rsid w:val="00971AAB"/>
    <w:rsid w:val="0099348B"/>
    <w:rsid w:val="009A435F"/>
    <w:rsid w:val="009A654C"/>
    <w:rsid w:val="009B3872"/>
    <w:rsid w:val="009B6729"/>
    <w:rsid w:val="009F3C4F"/>
    <w:rsid w:val="00A03C28"/>
    <w:rsid w:val="00A07A4F"/>
    <w:rsid w:val="00A21151"/>
    <w:rsid w:val="00A44B51"/>
    <w:rsid w:val="00A82B0E"/>
    <w:rsid w:val="00A86303"/>
    <w:rsid w:val="00A9766C"/>
    <w:rsid w:val="00AA4770"/>
    <w:rsid w:val="00AA63D9"/>
    <w:rsid w:val="00AD32C3"/>
    <w:rsid w:val="00AE32D0"/>
    <w:rsid w:val="00AF1941"/>
    <w:rsid w:val="00AF21D2"/>
    <w:rsid w:val="00AF5C74"/>
    <w:rsid w:val="00B05A62"/>
    <w:rsid w:val="00B060CD"/>
    <w:rsid w:val="00B47FD1"/>
    <w:rsid w:val="00B62AD5"/>
    <w:rsid w:val="00B64D7E"/>
    <w:rsid w:val="00B7385A"/>
    <w:rsid w:val="00B9127B"/>
    <w:rsid w:val="00BE2062"/>
    <w:rsid w:val="00BF0DF2"/>
    <w:rsid w:val="00C10D61"/>
    <w:rsid w:val="00C15205"/>
    <w:rsid w:val="00C16E9C"/>
    <w:rsid w:val="00C23A68"/>
    <w:rsid w:val="00C350C1"/>
    <w:rsid w:val="00C61691"/>
    <w:rsid w:val="00C65C08"/>
    <w:rsid w:val="00C903B0"/>
    <w:rsid w:val="00CD20FE"/>
    <w:rsid w:val="00D03D7E"/>
    <w:rsid w:val="00D31399"/>
    <w:rsid w:val="00D329E0"/>
    <w:rsid w:val="00D369D7"/>
    <w:rsid w:val="00D54D29"/>
    <w:rsid w:val="00D85E20"/>
    <w:rsid w:val="00DB123D"/>
    <w:rsid w:val="00DC7AFE"/>
    <w:rsid w:val="00DD5692"/>
    <w:rsid w:val="00DF4A58"/>
    <w:rsid w:val="00DF76B4"/>
    <w:rsid w:val="00E00F5B"/>
    <w:rsid w:val="00E039ED"/>
    <w:rsid w:val="00E120C3"/>
    <w:rsid w:val="00E129C6"/>
    <w:rsid w:val="00E21534"/>
    <w:rsid w:val="00E27B5A"/>
    <w:rsid w:val="00E3339E"/>
    <w:rsid w:val="00E43528"/>
    <w:rsid w:val="00E43E24"/>
    <w:rsid w:val="00E43EC3"/>
    <w:rsid w:val="00E6450B"/>
    <w:rsid w:val="00E73756"/>
    <w:rsid w:val="00E91CBD"/>
    <w:rsid w:val="00E94AEE"/>
    <w:rsid w:val="00EB1338"/>
    <w:rsid w:val="00EF6851"/>
    <w:rsid w:val="00F060E5"/>
    <w:rsid w:val="00F12514"/>
    <w:rsid w:val="00F26F57"/>
    <w:rsid w:val="00F42548"/>
    <w:rsid w:val="00F52D57"/>
    <w:rsid w:val="00F64BF8"/>
    <w:rsid w:val="00F67F0C"/>
    <w:rsid w:val="00F73ED1"/>
    <w:rsid w:val="00F76E3F"/>
    <w:rsid w:val="00F97530"/>
    <w:rsid w:val="00FA6B21"/>
    <w:rsid w:val="00FB7FC2"/>
    <w:rsid w:val="00FC25ED"/>
    <w:rsid w:val="00FE0F03"/>
    <w:rsid w:val="00FE4E77"/>
    <w:rsid w:val="046231BB"/>
    <w:rsid w:val="046C1701"/>
    <w:rsid w:val="06352325"/>
    <w:rsid w:val="069C2928"/>
    <w:rsid w:val="06ED77C1"/>
    <w:rsid w:val="09684FCC"/>
    <w:rsid w:val="0A7E11B5"/>
    <w:rsid w:val="0DD62E38"/>
    <w:rsid w:val="11266DDE"/>
    <w:rsid w:val="1174661A"/>
    <w:rsid w:val="127C43DB"/>
    <w:rsid w:val="12AF576E"/>
    <w:rsid w:val="152B6936"/>
    <w:rsid w:val="175304B5"/>
    <w:rsid w:val="189A777F"/>
    <w:rsid w:val="191D6090"/>
    <w:rsid w:val="1AA348C5"/>
    <w:rsid w:val="1D585718"/>
    <w:rsid w:val="1DBA5BD4"/>
    <w:rsid w:val="1E1712A8"/>
    <w:rsid w:val="1E9C3CD2"/>
    <w:rsid w:val="1EF06916"/>
    <w:rsid w:val="239E02D5"/>
    <w:rsid w:val="24091E1E"/>
    <w:rsid w:val="24673BDA"/>
    <w:rsid w:val="248462CE"/>
    <w:rsid w:val="249D5739"/>
    <w:rsid w:val="24AC0638"/>
    <w:rsid w:val="25CC0143"/>
    <w:rsid w:val="25D43237"/>
    <w:rsid w:val="260533AC"/>
    <w:rsid w:val="29011348"/>
    <w:rsid w:val="29121386"/>
    <w:rsid w:val="2A091043"/>
    <w:rsid w:val="2AA138A2"/>
    <w:rsid w:val="2F1A6B25"/>
    <w:rsid w:val="2F402BEE"/>
    <w:rsid w:val="2F610AF4"/>
    <w:rsid w:val="30DA6B89"/>
    <w:rsid w:val="32F0466F"/>
    <w:rsid w:val="33D70330"/>
    <w:rsid w:val="34505ABB"/>
    <w:rsid w:val="34ED23AD"/>
    <w:rsid w:val="36425733"/>
    <w:rsid w:val="38961E84"/>
    <w:rsid w:val="397A4DAA"/>
    <w:rsid w:val="3C5B5F20"/>
    <w:rsid w:val="3FD14672"/>
    <w:rsid w:val="411C3143"/>
    <w:rsid w:val="412E660E"/>
    <w:rsid w:val="415762D1"/>
    <w:rsid w:val="418D69DA"/>
    <w:rsid w:val="41B8460D"/>
    <w:rsid w:val="44101A6B"/>
    <w:rsid w:val="46A4315E"/>
    <w:rsid w:val="47E673D7"/>
    <w:rsid w:val="494A6513"/>
    <w:rsid w:val="4A2D787C"/>
    <w:rsid w:val="4A7009E5"/>
    <w:rsid w:val="4AD22ED2"/>
    <w:rsid w:val="4D6332B0"/>
    <w:rsid w:val="4F2C01E6"/>
    <w:rsid w:val="511624B3"/>
    <w:rsid w:val="51D0109B"/>
    <w:rsid w:val="533336AE"/>
    <w:rsid w:val="53C77480"/>
    <w:rsid w:val="54320547"/>
    <w:rsid w:val="55485DD0"/>
    <w:rsid w:val="555A684A"/>
    <w:rsid w:val="5634758A"/>
    <w:rsid w:val="58CB4773"/>
    <w:rsid w:val="59071B4F"/>
    <w:rsid w:val="59344567"/>
    <w:rsid w:val="5AD45B08"/>
    <w:rsid w:val="5CD453C9"/>
    <w:rsid w:val="5E692B30"/>
    <w:rsid w:val="5EAE6574"/>
    <w:rsid w:val="5FBD7AA0"/>
    <w:rsid w:val="629B6C31"/>
    <w:rsid w:val="648E7A07"/>
    <w:rsid w:val="67307D99"/>
    <w:rsid w:val="68395990"/>
    <w:rsid w:val="68B17C36"/>
    <w:rsid w:val="69576B9B"/>
    <w:rsid w:val="6D0A555E"/>
    <w:rsid w:val="6E6B1DE8"/>
    <w:rsid w:val="6E870412"/>
    <w:rsid w:val="6E9874D1"/>
    <w:rsid w:val="6FA2107C"/>
    <w:rsid w:val="702E045A"/>
    <w:rsid w:val="713D09EE"/>
    <w:rsid w:val="72356DF0"/>
    <w:rsid w:val="72590727"/>
    <w:rsid w:val="72D404A3"/>
    <w:rsid w:val="72E33862"/>
    <w:rsid w:val="73BA1E39"/>
    <w:rsid w:val="7544049D"/>
    <w:rsid w:val="75635DD3"/>
    <w:rsid w:val="758D5985"/>
    <w:rsid w:val="7719476E"/>
    <w:rsid w:val="779E1864"/>
    <w:rsid w:val="79516953"/>
    <w:rsid w:val="7AFE5CD0"/>
    <w:rsid w:val="7B906AFB"/>
    <w:rsid w:val="7CD42309"/>
    <w:rsid w:val="7CEC345D"/>
    <w:rsid w:val="7E8303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nhideWhenUsed="0" w:uiPriority="0"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2"/>
    <w:basedOn w:val="1"/>
    <w:next w:val="1"/>
    <w:link w:val="17"/>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left="0" w:leftChars="0" w:firstLine="420"/>
    </w:pPr>
    <w:rPr>
      <w:szCs w:val="24"/>
    </w:rPr>
  </w:style>
  <w:style w:type="paragraph" w:styleId="3">
    <w:name w:val="Body Text Indent"/>
    <w:basedOn w:val="1"/>
    <w:unhideWhenUsed/>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7">
    <w:name w:val="Body Text"/>
    <w:basedOn w:val="1"/>
    <w:next w:val="1"/>
    <w:unhideWhenUsed/>
    <w:qFormat/>
    <w:uiPriority w:val="99"/>
    <w:pPr>
      <w:autoSpaceDE w:val="0"/>
      <w:autoSpaceDN w:val="0"/>
      <w:jc w:val="left"/>
    </w:pPr>
    <w:rPr>
      <w:rFonts w:ascii="宋体" w:hAnsi="宋体" w:cs="宋体"/>
      <w:kern w:val="0"/>
      <w:szCs w:val="21"/>
      <w:lang w:val="zh-CN" w:bidi="zh-CN"/>
    </w:rPr>
  </w:style>
  <w:style w:type="paragraph" w:styleId="8">
    <w:name w:val="Balloon Text"/>
    <w:basedOn w:val="1"/>
    <w:link w:val="18"/>
    <w:unhideWhenUsed/>
    <w:qFormat/>
    <w:uiPriority w:val="99"/>
    <w:rPr>
      <w:sz w:val="18"/>
      <w:szCs w:val="18"/>
    </w:rPr>
  </w:style>
  <w:style w:type="paragraph" w:styleId="9">
    <w:name w:val="footer"/>
    <w:basedOn w:val="1"/>
    <w:link w:val="16"/>
    <w:unhideWhenUsed/>
    <w:qFormat/>
    <w:uiPriority w:val="99"/>
    <w:pPr>
      <w:tabs>
        <w:tab w:val="center" w:pos="4153"/>
        <w:tab w:val="right" w:pos="8306"/>
      </w:tabs>
      <w:snapToGrid w:val="0"/>
      <w:jc w:val="left"/>
    </w:pPr>
    <w:rPr>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6"/>
    <w:basedOn w:val="1"/>
    <w:next w:val="1"/>
    <w:qFormat/>
    <w:uiPriority w:val="0"/>
    <w:pPr>
      <w:ind w:left="1050"/>
    </w:pPr>
    <w:rPr>
      <w:sz w:val="18"/>
    </w:rPr>
  </w:style>
  <w:style w:type="paragraph" w:styleId="12">
    <w:name w:val="Body Text First Indent"/>
    <w:basedOn w:val="7"/>
    <w:next w:val="11"/>
    <w:qFormat/>
    <w:uiPriority w:val="0"/>
    <w:pPr>
      <w:ind w:firstLine="420"/>
    </w:pPr>
  </w:style>
  <w:style w:type="character" w:customStyle="1" w:styleId="15">
    <w:name w:val="页眉 字符"/>
    <w:basedOn w:val="14"/>
    <w:link w:val="10"/>
    <w:qFormat/>
    <w:uiPriority w:val="99"/>
    <w:rPr>
      <w:sz w:val="18"/>
      <w:szCs w:val="18"/>
    </w:rPr>
  </w:style>
  <w:style w:type="character" w:customStyle="1" w:styleId="16">
    <w:name w:val="页脚 字符"/>
    <w:basedOn w:val="14"/>
    <w:link w:val="9"/>
    <w:qFormat/>
    <w:uiPriority w:val="99"/>
    <w:rPr>
      <w:sz w:val="18"/>
      <w:szCs w:val="18"/>
    </w:rPr>
  </w:style>
  <w:style w:type="character" w:customStyle="1" w:styleId="17">
    <w:name w:val="标题 2 字符"/>
    <w:basedOn w:val="14"/>
    <w:link w:val="6"/>
    <w:qFormat/>
    <w:uiPriority w:val="9"/>
    <w:rPr>
      <w:rFonts w:ascii="宋体" w:hAnsi="宋体" w:eastAsia="宋体" w:cs="Times New Roman"/>
      <w:b/>
      <w:bCs/>
      <w:kern w:val="0"/>
      <w:sz w:val="36"/>
      <w:szCs w:val="36"/>
    </w:rPr>
  </w:style>
  <w:style w:type="character" w:customStyle="1" w:styleId="18">
    <w:name w:val="批注框文本 字符"/>
    <w:basedOn w:val="14"/>
    <w:link w:val="8"/>
    <w:semiHidden/>
    <w:qFormat/>
    <w:uiPriority w:val="99"/>
    <w:rPr>
      <w:rFonts w:ascii="Calibri" w:hAnsi="Calibri" w:eastAsia="宋体" w:cs="Times New Roman"/>
      <w:sz w:val="18"/>
      <w:szCs w:val="18"/>
    </w:rPr>
  </w:style>
  <w:style w:type="paragraph" w:customStyle="1" w:styleId="19">
    <w:name w:val="正文 New New New New New New New New New New New New New New New New New New New New New New New New New New New New New New New New New New New New New New New New New New New New New New New New New New New New New New New New New New New New"/>
    <w:unhideWhenUsed/>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AF3D-6054-4733-8425-8F2F65933C6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312</Words>
  <Characters>432</Characters>
  <Lines>2</Lines>
  <Paragraphs>1</Paragraphs>
  <TotalTime>1</TotalTime>
  <ScaleCrop>false</ScaleCrop>
  <LinksUpToDate>false</LinksUpToDate>
  <CharactersWithSpaces>433</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2022-04-11T00:54:00Z</dcterms:created>
  <dc:creator>管理员账户</dc:creator>
  <cp:lastModifiedBy>七七</cp:lastModifiedBy>
  <cp:lastPrinted>2024-03-04T08:25:00Z</cp:lastPrinted>
  <dcterms:modified xsi:type="dcterms:W3CDTF">2025-06-17T08:46:27Z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8F968713865B4FF1B83541615BD36BAF</vt:lpwstr>
  </property>
</Properties>
</file>