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ECA10">
      <w:pPr>
        <w:ind w:left="2240" w:leftChars="0" w:hanging="2240" w:hangingChars="700"/>
        <w:jc w:val="center"/>
        <w:rPr>
          <w:rFonts w:hint="eastAsia" w:ascii="宋体"/>
          <w:color w:val="000000"/>
          <w:sz w:val="32"/>
          <w:szCs w:val="28"/>
          <w:lang w:val="en-US" w:eastAsia="zh-CN"/>
        </w:rPr>
      </w:pPr>
      <w:r>
        <w:rPr>
          <w:rFonts w:hint="eastAsia" w:ascii="宋体" w:eastAsia="宋体"/>
          <w:color w:val="000000"/>
          <w:sz w:val="32"/>
          <w:szCs w:val="28"/>
        </w:rPr>
        <w:t>国家能源集团宁夏煤业有限责任公司拟处置废变电站</w:t>
      </w:r>
    </w:p>
    <w:p w14:paraId="7A600E54">
      <w:pPr>
        <w:ind w:left="2240" w:leftChars="0" w:hanging="2240" w:hangingChars="700"/>
        <w:jc w:val="center"/>
        <w:rPr>
          <w:rFonts w:hint="eastAsia" w:asciiTheme="minorEastAsia" w:hAnsiTheme="minorEastAsia" w:eastAsiaTheme="minorEastAsia" w:cstheme="minorEastAsia"/>
          <w:b w:val="0"/>
          <w:bCs/>
          <w:color w:val="auto"/>
          <w:sz w:val="32"/>
          <w:szCs w:val="32"/>
          <w:u w:val="none"/>
        </w:rPr>
      </w:pPr>
      <w:r>
        <w:rPr>
          <w:rFonts w:hint="eastAsia" w:ascii="宋体"/>
          <w:color w:val="000000"/>
          <w:sz w:val="32"/>
          <w:szCs w:val="28"/>
          <w:lang w:val="en-US" w:eastAsia="zh-CN"/>
        </w:rPr>
        <w:t>现场</w:t>
      </w:r>
      <w:r>
        <w:rPr>
          <w:rFonts w:hint="eastAsia" w:asciiTheme="minorEastAsia" w:hAnsiTheme="minorEastAsia" w:eastAsiaTheme="minorEastAsia" w:cstheme="minorEastAsia"/>
          <w:b w:val="0"/>
          <w:bCs/>
          <w:color w:val="auto"/>
          <w:sz w:val="32"/>
          <w:szCs w:val="32"/>
          <w:u w:val="none"/>
          <w:lang w:val="en-US" w:eastAsia="zh-CN"/>
        </w:rPr>
        <w:t>踏勘</w:t>
      </w:r>
      <w:r>
        <w:rPr>
          <w:rFonts w:hint="eastAsia" w:asciiTheme="minorEastAsia" w:hAnsiTheme="minorEastAsia" w:eastAsiaTheme="minorEastAsia" w:cstheme="minorEastAsia"/>
          <w:b w:val="0"/>
          <w:bCs/>
          <w:color w:val="auto"/>
          <w:sz w:val="32"/>
          <w:szCs w:val="32"/>
          <w:u w:val="none"/>
        </w:rPr>
        <w:t>确认书</w:t>
      </w:r>
    </w:p>
    <w:p w14:paraId="31F7EC67">
      <w:pPr>
        <w:spacing w:line="48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我公司于2026年  月  日，对</w:t>
      </w:r>
      <w:r>
        <w:rPr>
          <w:rFonts w:hint="eastAsia" w:asciiTheme="minorEastAsia" w:hAnsiTheme="minorEastAsia" w:eastAsiaTheme="minorEastAsia" w:cstheme="minorEastAsia"/>
          <w:sz w:val="28"/>
          <w:szCs w:val="28"/>
        </w:rPr>
        <w:t>国家能源集团宁夏煤业有限责任公司拟处置废变电站</w:t>
      </w:r>
      <w:bookmarkStart w:id="0" w:name="_GoBack"/>
      <w:bookmarkEnd w:id="0"/>
      <w:r>
        <w:rPr>
          <w:rFonts w:hint="eastAsia" w:asciiTheme="minorEastAsia" w:hAnsiTheme="minorEastAsia" w:eastAsiaTheme="minorEastAsia" w:cstheme="minorEastAsia"/>
          <w:sz w:val="28"/>
          <w:szCs w:val="28"/>
          <w:lang w:eastAsia="zh-CN"/>
        </w:rPr>
        <w:t>项目</w:t>
      </w:r>
      <w:r>
        <w:rPr>
          <w:rFonts w:hint="eastAsia" w:asciiTheme="minorEastAsia" w:hAnsiTheme="minorEastAsia" w:eastAsiaTheme="minorEastAsia" w:cstheme="minorEastAsia"/>
          <w:sz w:val="28"/>
          <w:szCs w:val="28"/>
          <w:lang w:val="en-US" w:eastAsia="zh-CN"/>
        </w:rPr>
        <w:t>进行了实地踏勘。现特对下列事项作书面承</w:t>
      </w:r>
      <w:r>
        <w:rPr>
          <w:rFonts w:hint="eastAsia" w:asciiTheme="minorEastAsia" w:hAnsiTheme="minorEastAsia" w:eastAsiaTheme="minorEastAsia" w:cstheme="minorEastAsia"/>
          <w:sz w:val="28"/>
          <w:szCs w:val="28"/>
        </w:rPr>
        <w:t>诺：</w:t>
      </w:r>
    </w:p>
    <w:p w14:paraId="4554E16A">
      <w:pPr>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一、移交资产期间我方听从转让方指挥和工作安排，遵守转让方的各项规章制度。</w:t>
      </w:r>
    </w:p>
    <w:p w14:paraId="77BDEC53">
      <w:pPr>
        <w:spacing w:line="480" w:lineRule="exact"/>
        <w:ind w:firstLine="560" w:firstLineChars="200"/>
        <w:rPr>
          <w:color w:val="auto"/>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我方</w:t>
      </w:r>
      <w:r>
        <w:rPr>
          <w:rFonts w:hint="eastAsia" w:asciiTheme="minorEastAsia" w:hAnsiTheme="minorEastAsia" w:eastAsiaTheme="minorEastAsia" w:cstheme="minorEastAsia"/>
          <w:sz w:val="28"/>
          <w:szCs w:val="28"/>
        </w:rPr>
        <w:t>接受标的资产的现有状态，按现有资产现状论价。</w:t>
      </w:r>
      <w:r>
        <w:rPr>
          <w:rFonts w:hint="eastAsia" w:asciiTheme="minorEastAsia" w:hAnsiTheme="minorEastAsia" w:eastAsiaTheme="minorEastAsia" w:cstheme="minorEastAsia"/>
          <w:color w:val="auto"/>
          <w:sz w:val="28"/>
          <w:szCs w:val="28"/>
        </w:rPr>
        <w:t>我方</w:t>
      </w:r>
      <w:r>
        <w:rPr>
          <w:rFonts w:hint="eastAsia" w:asciiTheme="minorEastAsia" w:hAnsiTheme="minorEastAsia" w:eastAsiaTheme="minorEastAsia" w:cstheme="minorEastAsia"/>
          <w:color w:val="auto"/>
          <w:sz w:val="28"/>
          <w:szCs w:val="28"/>
          <w:lang w:val="en-US" w:eastAsia="zh-CN"/>
        </w:rPr>
        <w:t>已知晓本次处置范围，</w:t>
      </w:r>
      <w:r>
        <w:rPr>
          <w:rFonts w:hint="eastAsia" w:asciiTheme="minorEastAsia" w:hAnsiTheme="minorEastAsia" w:eastAsiaTheme="minorEastAsia" w:cstheme="minorEastAsia"/>
          <w:color w:val="auto"/>
          <w:sz w:val="28"/>
          <w:szCs w:val="28"/>
        </w:rPr>
        <w:t>承认并接受转让方标的资产的现状、瑕疵及数量，以现场实物资产为准。</w:t>
      </w:r>
      <w:r>
        <w:rPr>
          <w:rFonts w:hint="eastAsia" w:asciiTheme="minorEastAsia" w:hAnsiTheme="minorEastAsia" w:eastAsiaTheme="minorEastAsia" w:cstheme="minorEastAsia"/>
          <w:color w:val="auto"/>
          <w:sz w:val="28"/>
          <w:szCs w:val="28"/>
          <w:lang w:val="en-US" w:eastAsia="zh-CN"/>
        </w:rPr>
        <w:t>（2）我方知晓移交完毕需按转让方要求清扫、平整存放资产的土地，清除相关垃圾，</w:t>
      </w:r>
      <w:r>
        <w:rPr>
          <w:rFonts w:hint="eastAsia" w:asciiTheme="minorEastAsia" w:hAnsiTheme="minorEastAsia" w:eastAsiaTheme="minorEastAsia" w:cstheme="minorEastAsia"/>
          <w:color w:val="auto"/>
          <w:sz w:val="28"/>
          <w:szCs w:val="28"/>
        </w:rPr>
        <w:t>不得遗留任何标的附属物</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我方</w:t>
      </w:r>
      <w:r>
        <w:rPr>
          <w:rFonts w:hint="eastAsia" w:asciiTheme="minorEastAsia" w:hAnsiTheme="minorEastAsia" w:eastAsiaTheme="minorEastAsia" w:cstheme="minorEastAsia"/>
          <w:color w:val="auto"/>
          <w:sz w:val="28"/>
          <w:szCs w:val="28"/>
        </w:rPr>
        <w:t>承认受让方未按转让方公示的时间内交付全部成交价款和交易服务费，视为违约</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（4）我方</w:t>
      </w:r>
      <w:r>
        <w:rPr>
          <w:rFonts w:hint="eastAsia" w:asciiTheme="minorEastAsia" w:hAnsiTheme="minorEastAsia" w:eastAsiaTheme="minorEastAsia" w:cstheme="minorEastAsia"/>
          <w:color w:val="auto"/>
          <w:sz w:val="28"/>
          <w:szCs w:val="28"/>
        </w:rPr>
        <w:t>承认签署《资产移交确认书》后未按规定时间内进行资产移交，视为违约。我方同意如果受让方发生违约后，</w:t>
      </w:r>
      <w:r>
        <w:rPr>
          <w:rFonts w:hint="eastAsia"/>
          <w:color w:val="auto"/>
          <w:sz w:val="28"/>
          <w:szCs w:val="28"/>
        </w:rPr>
        <w:t>转让方有权扣除已递交的全部交易保证金或与交易保证金同等金额的转让价款，并无需经过受让方书面同意，将转让标的重新挂牌，由受让方承担相关的全部经济责任与风险的规定。</w:t>
      </w:r>
    </w:p>
    <w:p w14:paraId="2BB9BE1D">
      <w:pPr>
        <w:spacing w:line="480" w:lineRule="exact"/>
        <w:ind w:firstLine="627" w:firstLineChars="224"/>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三、双方签署完资产移交确认书后，在实物交割过程中所发生的一切与标的资产有关的费用由我方承担，包括但不限于装卸、运输、相关手续的办理等。</w:t>
      </w:r>
      <w:r>
        <w:rPr>
          <w:rFonts w:hint="eastAsia" w:asciiTheme="minorEastAsia" w:hAnsiTheme="minorEastAsia" w:eastAsiaTheme="minorEastAsia" w:cstheme="minorEastAsia"/>
          <w:color w:val="auto"/>
          <w:sz w:val="28"/>
          <w:szCs w:val="28"/>
          <w:lang w:val="en-US" w:eastAsia="zh-CN"/>
        </w:rPr>
        <w:t>我方已知晓标的资产不得在厂区内进行动火和现场切割作业，须将该批资产转移到厂区外自行处理。</w:t>
      </w:r>
      <w:r>
        <w:rPr>
          <w:rFonts w:hint="eastAsia" w:asciiTheme="minorEastAsia" w:hAnsiTheme="minorEastAsia" w:eastAsiaTheme="minorEastAsia" w:cstheme="minorEastAsia"/>
          <w:color w:val="auto"/>
          <w:sz w:val="28"/>
          <w:szCs w:val="28"/>
        </w:rPr>
        <w:t>实物资产运输完毕后将场地清理干净，不将废弃品散落在转让方场地。标的资产的交付过程中，所发生的一切机械、人身的安全事故由我方负责，与转让方无关，给转让方造成损失的，我方负责赔偿。</w:t>
      </w:r>
    </w:p>
    <w:p w14:paraId="0A827C2B">
      <w:pPr>
        <w:spacing w:line="480" w:lineRule="exact"/>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四、我方承诺一旦成为最终受让方不再将标的资产转包予其他方。</w:t>
      </w:r>
    </w:p>
    <w:p w14:paraId="12C3D1AF">
      <w:pPr>
        <w:spacing w:line="480" w:lineRule="exact"/>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五、我方若不听从转让方指挥和工作安排，故意扰乱工作程序，在标的资产交付过程中弄虚作假，违规操作，转让方有权终止合同，并要求我方按照合同转让价款30%承担违约责任，赔偿损失。</w:t>
      </w:r>
    </w:p>
    <w:p w14:paraId="5B502ED7">
      <w:pPr>
        <w:rPr>
          <w:rFonts w:hint="eastAsia" w:asciiTheme="minorEastAsia" w:hAnsiTheme="minorEastAsia" w:eastAsiaTheme="minorEastAsia" w:cstheme="minorEastAsia"/>
          <w:color w:val="auto"/>
          <w:sz w:val="30"/>
          <w:szCs w:val="30"/>
        </w:rPr>
      </w:pPr>
    </w:p>
    <w:p w14:paraId="5A131BD6">
      <w:pPr>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意向受让方（踏勘人）：            转让方：</w:t>
      </w:r>
    </w:p>
    <w:p w14:paraId="05940D36">
      <w:pPr>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（盖章）                      （盖章）</w:t>
      </w:r>
    </w:p>
    <w:p w14:paraId="7AE99829">
      <w:pPr>
        <w:ind w:firstLine="150" w:firstLineChars="50"/>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签字：                           签字：</w:t>
      </w:r>
    </w:p>
    <w:p w14:paraId="7BE0A888">
      <w:pPr>
        <w:ind w:firstLine="450" w:firstLineChars="150"/>
        <w:rPr>
          <w:rFonts w:asciiTheme="minorEastAsia" w:hAnsiTheme="minorEastAsia" w:eastAsiaTheme="minorEastAsia" w:cstheme="minorEastAsia"/>
          <w:color w:val="auto"/>
          <w:kern w:val="0"/>
          <w:sz w:val="30"/>
          <w:szCs w:val="30"/>
        </w:rPr>
      </w:pPr>
      <w:r>
        <w:rPr>
          <w:rFonts w:hint="eastAsia" w:asciiTheme="minorEastAsia" w:hAnsiTheme="minorEastAsia" w:eastAsiaTheme="minorEastAsia" w:cstheme="minorEastAsia"/>
          <w:color w:val="auto"/>
          <w:sz w:val="30"/>
          <w:szCs w:val="30"/>
        </w:rPr>
        <w:t>年  月  日                           年  月  日</w:t>
      </w:r>
    </w:p>
    <w:p w14:paraId="4C051631">
      <w:pPr>
        <w:rPr>
          <w:rFonts w:asciiTheme="minorEastAsia" w:hAnsiTheme="minorEastAsia" w:eastAsiaTheme="minorEastAsia" w:cstheme="minorEastAsia"/>
          <w:color w:val="auto"/>
          <w:kern w:val="0"/>
          <w:sz w:val="30"/>
          <w:szCs w:val="30"/>
        </w:rPr>
      </w:pPr>
    </w:p>
    <w:p w14:paraId="7A8A6B80">
      <w:pPr>
        <w:rPr>
          <w:rFonts w:ascii="ˎ̥" w:hAnsi="ˎ̥" w:cs="宋体"/>
          <w:color w:val="auto"/>
          <w:kern w:val="0"/>
          <w:sz w:val="28"/>
          <w:szCs w:val="28"/>
        </w:rPr>
      </w:pPr>
      <w:r>
        <w:rPr>
          <w:rFonts w:hint="eastAsia" w:ascii="ˎ̥" w:hAnsi="ˎ̥" w:cs="宋体"/>
          <w:color w:val="auto"/>
          <w:kern w:val="0"/>
          <w:sz w:val="28"/>
          <w:szCs w:val="28"/>
        </w:rPr>
        <w:t>注：</w:t>
      </w:r>
    </w:p>
    <w:p w14:paraId="7792F7C5">
      <w:pPr>
        <w:numPr>
          <w:ilvl w:val="0"/>
          <w:numId w:val="0"/>
        </w:numPr>
        <w:rPr>
          <w:rFonts w:hint="eastAsia" w:ascii="ˎ̥" w:hAnsi="ˎ̥" w:eastAsia="宋体" w:cs="宋体"/>
          <w:color w:val="auto"/>
          <w:kern w:val="0"/>
          <w:sz w:val="28"/>
          <w:szCs w:val="28"/>
          <w:lang w:eastAsia="zh-CN"/>
        </w:rPr>
      </w:pPr>
      <w:r>
        <w:rPr>
          <w:rFonts w:hint="eastAsia" w:ascii="ˎ̥" w:hAnsi="ˎ̥" w:cs="宋体"/>
          <w:color w:val="auto"/>
          <w:kern w:val="0"/>
          <w:sz w:val="28"/>
          <w:szCs w:val="28"/>
        </w:rPr>
        <w:t>意向受让方携带盖章原件赴现场踏勘，踏勘后转让方盖章确认</w:t>
      </w:r>
      <w:r>
        <w:rPr>
          <w:rFonts w:hint="eastAsia" w:ascii="ˎ̥" w:hAnsi="ˎ̥" w:cs="宋体"/>
          <w:color w:val="auto"/>
          <w:kern w:val="0"/>
          <w:sz w:val="28"/>
          <w:szCs w:val="28"/>
          <w:lang w:eastAsia="zh-CN"/>
        </w:rPr>
        <w:t>。</w:t>
      </w:r>
    </w:p>
    <w:p w14:paraId="374B5867">
      <w:pPr>
        <w:ind w:right="140"/>
        <w:rPr>
          <w:rFonts w:ascii="仿宋" w:hAnsi="仿宋" w:eastAsia="仿宋"/>
          <w:color w:val="auto"/>
          <w:sz w:val="28"/>
          <w:szCs w:val="28"/>
        </w:rPr>
      </w:pPr>
    </w:p>
    <w:p w14:paraId="4ED53583">
      <w:pPr>
        <w:rPr>
          <w:color w:val="auto"/>
          <w:szCs w:val="36"/>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L-Hei-Med-Jian">
    <w:altName w:val="微软雅黑"/>
    <w:panose1 w:val="00000000000000000000"/>
    <w:charset w:val="50"/>
    <w:family w:val="auto"/>
    <w:pitch w:val="default"/>
    <w:sig w:usb0="00000000" w:usb1="00000000" w:usb2="0E040001" w:usb3="00000000" w:csb0="00040000"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DB"/>
    <w:rsid w:val="00032C0F"/>
    <w:rsid w:val="00040BEB"/>
    <w:rsid w:val="00077D4C"/>
    <w:rsid w:val="000835DB"/>
    <w:rsid w:val="000D07CF"/>
    <w:rsid w:val="001103C0"/>
    <w:rsid w:val="00120CD1"/>
    <w:rsid w:val="00127C54"/>
    <w:rsid w:val="001349AF"/>
    <w:rsid w:val="00172196"/>
    <w:rsid w:val="00176DC3"/>
    <w:rsid w:val="001A730C"/>
    <w:rsid w:val="002433E1"/>
    <w:rsid w:val="0024490B"/>
    <w:rsid w:val="002563A0"/>
    <w:rsid w:val="002568CE"/>
    <w:rsid w:val="0028790B"/>
    <w:rsid w:val="002A362E"/>
    <w:rsid w:val="00321376"/>
    <w:rsid w:val="003506C1"/>
    <w:rsid w:val="00374950"/>
    <w:rsid w:val="00381840"/>
    <w:rsid w:val="00385ED4"/>
    <w:rsid w:val="003F71F2"/>
    <w:rsid w:val="00434568"/>
    <w:rsid w:val="00437724"/>
    <w:rsid w:val="0044312C"/>
    <w:rsid w:val="00471AE1"/>
    <w:rsid w:val="004D3C47"/>
    <w:rsid w:val="00523522"/>
    <w:rsid w:val="005235DE"/>
    <w:rsid w:val="00541CF2"/>
    <w:rsid w:val="005871A0"/>
    <w:rsid w:val="005F1712"/>
    <w:rsid w:val="0061325F"/>
    <w:rsid w:val="006249CE"/>
    <w:rsid w:val="00662F6D"/>
    <w:rsid w:val="00663475"/>
    <w:rsid w:val="00677628"/>
    <w:rsid w:val="00682222"/>
    <w:rsid w:val="00682C0E"/>
    <w:rsid w:val="006C0B58"/>
    <w:rsid w:val="006E7B2E"/>
    <w:rsid w:val="006F2701"/>
    <w:rsid w:val="0070391E"/>
    <w:rsid w:val="0074667A"/>
    <w:rsid w:val="00752A51"/>
    <w:rsid w:val="0079199E"/>
    <w:rsid w:val="00792695"/>
    <w:rsid w:val="007A48CB"/>
    <w:rsid w:val="00810C05"/>
    <w:rsid w:val="00837454"/>
    <w:rsid w:val="00844483"/>
    <w:rsid w:val="00846410"/>
    <w:rsid w:val="00856A2F"/>
    <w:rsid w:val="00864C67"/>
    <w:rsid w:val="0087528F"/>
    <w:rsid w:val="008870BA"/>
    <w:rsid w:val="008A011F"/>
    <w:rsid w:val="008B2C2B"/>
    <w:rsid w:val="00903622"/>
    <w:rsid w:val="009108BA"/>
    <w:rsid w:val="00913DC6"/>
    <w:rsid w:val="009207C2"/>
    <w:rsid w:val="00941CEF"/>
    <w:rsid w:val="00950440"/>
    <w:rsid w:val="009D2D41"/>
    <w:rsid w:val="009F1620"/>
    <w:rsid w:val="009F463D"/>
    <w:rsid w:val="00A168F9"/>
    <w:rsid w:val="00A50215"/>
    <w:rsid w:val="00A81AF5"/>
    <w:rsid w:val="00AE5835"/>
    <w:rsid w:val="00B2148C"/>
    <w:rsid w:val="00B46A41"/>
    <w:rsid w:val="00B513EA"/>
    <w:rsid w:val="00B85344"/>
    <w:rsid w:val="00BA09FF"/>
    <w:rsid w:val="00BA5330"/>
    <w:rsid w:val="00BD7C23"/>
    <w:rsid w:val="00BE5184"/>
    <w:rsid w:val="00BF1145"/>
    <w:rsid w:val="00C23737"/>
    <w:rsid w:val="00C36EF7"/>
    <w:rsid w:val="00C55D15"/>
    <w:rsid w:val="00C87C71"/>
    <w:rsid w:val="00CE28AB"/>
    <w:rsid w:val="00D219D4"/>
    <w:rsid w:val="00D60793"/>
    <w:rsid w:val="00D720A8"/>
    <w:rsid w:val="00D741FB"/>
    <w:rsid w:val="00DA7853"/>
    <w:rsid w:val="00E27C55"/>
    <w:rsid w:val="00E56261"/>
    <w:rsid w:val="00EA500D"/>
    <w:rsid w:val="00ED2A92"/>
    <w:rsid w:val="00ED545B"/>
    <w:rsid w:val="00ED741F"/>
    <w:rsid w:val="00FA556A"/>
    <w:rsid w:val="0204776D"/>
    <w:rsid w:val="03AD3285"/>
    <w:rsid w:val="03FB3FB8"/>
    <w:rsid w:val="043167DE"/>
    <w:rsid w:val="04464A54"/>
    <w:rsid w:val="049232CB"/>
    <w:rsid w:val="04C20F6F"/>
    <w:rsid w:val="05130641"/>
    <w:rsid w:val="054C3130"/>
    <w:rsid w:val="059C56C2"/>
    <w:rsid w:val="06AB51C8"/>
    <w:rsid w:val="07391970"/>
    <w:rsid w:val="07F519C7"/>
    <w:rsid w:val="08210BD7"/>
    <w:rsid w:val="0B4B3C58"/>
    <w:rsid w:val="0BAE3254"/>
    <w:rsid w:val="0C0F1183"/>
    <w:rsid w:val="0D7143E7"/>
    <w:rsid w:val="0EC20C0F"/>
    <w:rsid w:val="111514DE"/>
    <w:rsid w:val="15C259F9"/>
    <w:rsid w:val="1721298F"/>
    <w:rsid w:val="181E024C"/>
    <w:rsid w:val="1889403D"/>
    <w:rsid w:val="19F95ECC"/>
    <w:rsid w:val="1CCA5A6B"/>
    <w:rsid w:val="1CFC183E"/>
    <w:rsid w:val="1DA82A5E"/>
    <w:rsid w:val="1E761E86"/>
    <w:rsid w:val="1E965175"/>
    <w:rsid w:val="1EF40F86"/>
    <w:rsid w:val="1FC32CF9"/>
    <w:rsid w:val="21330E32"/>
    <w:rsid w:val="21FF227A"/>
    <w:rsid w:val="239C2B53"/>
    <w:rsid w:val="24676FB1"/>
    <w:rsid w:val="24A96539"/>
    <w:rsid w:val="24FB37F1"/>
    <w:rsid w:val="25A7248D"/>
    <w:rsid w:val="26DF0CDC"/>
    <w:rsid w:val="28990184"/>
    <w:rsid w:val="2B693E20"/>
    <w:rsid w:val="2C062248"/>
    <w:rsid w:val="2C8D0F4A"/>
    <w:rsid w:val="2F5868A3"/>
    <w:rsid w:val="300A3489"/>
    <w:rsid w:val="30217301"/>
    <w:rsid w:val="309A160D"/>
    <w:rsid w:val="33D153F8"/>
    <w:rsid w:val="347E433A"/>
    <w:rsid w:val="36124E81"/>
    <w:rsid w:val="36327839"/>
    <w:rsid w:val="3A1C09E6"/>
    <w:rsid w:val="3A900623"/>
    <w:rsid w:val="3DC67470"/>
    <w:rsid w:val="3EFE4F89"/>
    <w:rsid w:val="40B47382"/>
    <w:rsid w:val="426C36E1"/>
    <w:rsid w:val="42E96123"/>
    <w:rsid w:val="459D5048"/>
    <w:rsid w:val="467A3A91"/>
    <w:rsid w:val="479849F7"/>
    <w:rsid w:val="494D22DA"/>
    <w:rsid w:val="4AA71543"/>
    <w:rsid w:val="4BBB42C4"/>
    <w:rsid w:val="50B00811"/>
    <w:rsid w:val="51387430"/>
    <w:rsid w:val="52516F31"/>
    <w:rsid w:val="53402B31"/>
    <w:rsid w:val="54202E59"/>
    <w:rsid w:val="55066722"/>
    <w:rsid w:val="561B4C2B"/>
    <w:rsid w:val="56773514"/>
    <w:rsid w:val="58983A32"/>
    <w:rsid w:val="591B5DD3"/>
    <w:rsid w:val="5A022DDD"/>
    <w:rsid w:val="5A1D5EE1"/>
    <w:rsid w:val="5A4A08C9"/>
    <w:rsid w:val="5BAC2376"/>
    <w:rsid w:val="5CFA2018"/>
    <w:rsid w:val="5FB67819"/>
    <w:rsid w:val="61127867"/>
    <w:rsid w:val="6129488C"/>
    <w:rsid w:val="62525CEA"/>
    <w:rsid w:val="627C5A2C"/>
    <w:rsid w:val="630A7E80"/>
    <w:rsid w:val="63212128"/>
    <w:rsid w:val="67D12DED"/>
    <w:rsid w:val="686A39E0"/>
    <w:rsid w:val="68EC6226"/>
    <w:rsid w:val="68FA556E"/>
    <w:rsid w:val="690D14A0"/>
    <w:rsid w:val="691D4F23"/>
    <w:rsid w:val="69CB3FA2"/>
    <w:rsid w:val="6B0C16AE"/>
    <w:rsid w:val="6C593A88"/>
    <w:rsid w:val="6D016598"/>
    <w:rsid w:val="6EAE456C"/>
    <w:rsid w:val="6F3D7523"/>
    <w:rsid w:val="716E05BF"/>
    <w:rsid w:val="725F22C9"/>
    <w:rsid w:val="740C4927"/>
    <w:rsid w:val="76F059BE"/>
    <w:rsid w:val="77ED4B6B"/>
    <w:rsid w:val="79707905"/>
    <w:rsid w:val="79772131"/>
    <w:rsid w:val="79A2338D"/>
    <w:rsid w:val="79C50682"/>
    <w:rsid w:val="7A815FD3"/>
    <w:rsid w:val="7DA650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11"/>
    <w:unhideWhenUsed/>
    <w:qFormat/>
    <w:uiPriority w:val="0"/>
    <w:pPr>
      <w:keepNext/>
      <w:keepLines/>
      <w:spacing w:before="260" w:after="260" w:line="415" w:lineRule="auto"/>
      <w:jc w:val="center"/>
      <w:outlineLvl w:val="1"/>
    </w:pPr>
    <w:rPr>
      <w:rFonts w:ascii="Arial" w:hAnsi="Arial" w:eastAsia="黑体"/>
      <w:b/>
      <w:sz w:val="32"/>
      <w:szCs w:val="20"/>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link w:val="15"/>
    <w:unhideWhenUsed/>
    <w:qFormat/>
    <w:uiPriority w:val="99"/>
    <w:pPr>
      <w:jc w:val="left"/>
    </w:pPr>
    <w:rPr>
      <w:rFonts w:asciiTheme="minorHAnsi" w:hAnsiTheme="minorHAnsi" w:eastAsiaTheme="minorEastAsia" w:cstheme="minorBidi"/>
      <w:szCs w:val="22"/>
    </w:rPr>
  </w:style>
  <w:style w:type="paragraph" w:styleId="5">
    <w:name w:val="Balloon Text"/>
    <w:basedOn w:val="1"/>
    <w:link w:val="16"/>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unhideWhenUsed/>
    <w:qFormat/>
    <w:uiPriority w:val="99"/>
    <w:rPr>
      <w:sz w:val="21"/>
      <w:szCs w:val="21"/>
    </w:rPr>
  </w:style>
  <w:style w:type="character" w:customStyle="1" w:styleId="11">
    <w:name w:val="标题 2 Char"/>
    <w:basedOn w:val="9"/>
    <w:link w:val="2"/>
    <w:semiHidden/>
    <w:qFormat/>
    <w:uiPriority w:val="0"/>
    <w:rPr>
      <w:rFonts w:ascii="Arial" w:hAnsi="Arial" w:eastAsia="黑体" w:cs="Times New Roman"/>
      <w:b/>
      <w:sz w:val="32"/>
      <w:szCs w:val="20"/>
    </w:rPr>
  </w:style>
  <w:style w:type="paragraph" w:customStyle="1" w:styleId="12">
    <w:name w:val="汇编大标题1"/>
    <w:basedOn w:val="1"/>
    <w:link w:val="13"/>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 w:type="character" w:customStyle="1" w:styleId="13">
    <w:name w:val="汇编大标题1 Char Char"/>
    <w:basedOn w:val="9"/>
    <w:link w:val="12"/>
    <w:qFormat/>
    <w:uiPriority w:val="0"/>
    <w:rPr>
      <w:rFonts w:ascii="黑体" w:hAnsi="SIL-Hei-Med-Jian" w:eastAsia="黑体" w:cs="Times New Roman"/>
      <w:b/>
      <w:bCs/>
      <w:kern w:val="0"/>
      <w:sz w:val="36"/>
      <w:szCs w:val="28"/>
    </w:rPr>
  </w:style>
  <w:style w:type="paragraph" w:customStyle="1" w:styleId="14">
    <w:name w:val="汇编条款内文"/>
    <w:basedOn w:val="1"/>
    <w:qFormat/>
    <w:uiPriority w:val="0"/>
    <w:pPr>
      <w:tabs>
        <w:tab w:val="left" w:pos="332"/>
        <w:tab w:val="left" w:pos="612"/>
      </w:tabs>
      <w:autoSpaceDE w:val="0"/>
      <w:autoSpaceDN w:val="0"/>
      <w:adjustRightInd w:val="0"/>
      <w:spacing w:line="560" w:lineRule="exact"/>
      <w:ind w:right="28" w:firstLine="200" w:firstLineChars="200"/>
    </w:pPr>
    <w:rPr>
      <w:rFonts w:ascii="宋体" w:hAnsi="宋体"/>
      <w:bCs/>
      <w:kern w:val="0"/>
      <w:sz w:val="24"/>
      <w:szCs w:val="22"/>
    </w:rPr>
  </w:style>
  <w:style w:type="character" w:customStyle="1" w:styleId="15">
    <w:name w:val="批注文字 Char"/>
    <w:basedOn w:val="9"/>
    <w:link w:val="4"/>
    <w:semiHidden/>
    <w:qFormat/>
    <w:uiPriority w:val="99"/>
  </w:style>
  <w:style w:type="character" w:customStyle="1" w:styleId="16">
    <w:name w:val="批注框文本 Char"/>
    <w:basedOn w:val="9"/>
    <w:link w:val="5"/>
    <w:semiHidden/>
    <w:qFormat/>
    <w:uiPriority w:val="99"/>
    <w:rPr>
      <w:rFonts w:ascii="Times New Roman" w:hAnsi="Times New Roman" w:eastAsia="宋体" w:cs="Times New Roman"/>
      <w:sz w:val="18"/>
      <w:szCs w:val="18"/>
    </w:rPr>
  </w:style>
  <w:style w:type="character" w:customStyle="1" w:styleId="17">
    <w:name w:val="页眉 Char"/>
    <w:basedOn w:val="9"/>
    <w:link w:val="7"/>
    <w:qFormat/>
    <w:uiPriority w:val="99"/>
    <w:rPr>
      <w:rFonts w:ascii="Times New Roman" w:hAnsi="Times New Roman" w:eastAsia="宋体" w:cs="Times New Roman"/>
      <w:sz w:val="18"/>
      <w:szCs w:val="18"/>
    </w:rPr>
  </w:style>
  <w:style w:type="character" w:customStyle="1" w:styleId="18">
    <w:name w:val="页脚 Char"/>
    <w:basedOn w:val="9"/>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800</Words>
  <Characters>805</Characters>
  <Lines>13</Lines>
  <Paragraphs>3</Paragraphs>
  <TotalTime>333</TotalTime>
  <ScaleCrop>false</ScaleCrop>
  <LinksUpToDate>false</LinksUpToDate>
  <CharactersWithSpaces>905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2018-06-01T03:11:00Z</dcterms:created>
  <dc:creator>WZB-LQL</dc:creator>
  <cp:lastModifiedBy>周昕怡</cp:lastModifiedBy>
  <cp:lastPrinted>2025-07-09T08:27:00Z</cp:lastPrinted>
  <dcterms:modified xsi:type="dcterms:W3CDTF">2026-04-27T03:11:31Z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8EECC1419D484A03B8E83246E7C99243</vt:lpwstr>
  </property>
  <property fmtid="{D5CDD505-2E9C-101B-9397-08002B2CF9AE}" pid="4" name="KSOTemplateDocerSaveRecord">
    <vt:lpwstr>eyJoZGlkIjoiZTBkM2QxYWE5N2I4YWE1ZmRlNWZjNGNjZWFkMzAxMDciLCJ1c2VySWQiOiIxNTUyODU4MzA3In0=</vt:lpwstr>
  </property>
</Properties>
</file>